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5.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C40" w:rsidRPr="006C6C40" w:rsidRDefault="006C6C40" w:rsidP="00D44B85">
      <w:pPr>
        <w:pStyle w:val="NoSpacing"/>
        <w:spacing w:line="360" w:lineRule="auto"/>
        <w:jc w:val="center"/>
        <w:rPr>
          <w:rFonts w:ascii="Cambria" w:hAnsi="Cambria"/>
          <w:b/>
          <w:sz w:val="36"/>
          <w:szCs w:val="36"/>
        </w:rPr>
      </w:pPr>
      <w:bookmarkStart w:id="0" w:name="_GoBack"/>
      <w:bookmarkEnd w:id="0"/>
      <w:r w:rsidRPr="006C6C40">
        <w:rPr>
          <w:rFonts w:ascii="Cambria" w:hAnsi="Cambria"/>
          <w:b/>
          <w:sz w:val="36"/>
          <w:szCs w:val="36"/>
        </w:rPr>
        <w:t>The Development of an Improved Hydrophilic Ion Transport Material for Use in an Electrochemical Cell.</w:t>
      </w:r>
    </w:p>
    <w:p w:rsidR="006C6C40" w:rsidRDefault="006C6C40" w:rsidP="002E6B0C">
      <w:pPr>
        <w:pStyle w:val="NoSpacing"/>
        <w:spacing w:line="360" w:lineRule="auto"/>
        <w:jc w:val="both"/>
        <w:rPr>
          <w:rFonts w:ascii="Cambria" w:hAnsi="Cambria"/>
          <w:b/>
          <w:sz w:val="23"/>
          <w:szCs w:val="23"/>
        </w:rPr>
      </w:pPr>
    </w:p>
    <w:p w:rsidR="006C6C40" w:rsidRDefault="006C6C40" w:rsidP="002E6B0C">
      <w:pPr>
        <w:pStyle w:val="NoSpacing"/>
        <w:spacing w:line="360" w:lineRule="auto"/>
        <w:jc w:val="both"/>
        <w:rPr>
          <w:rFonts w:ascii="Cambria" w:hAnsi="Cambria"/>
          <w:b/>
          <w:sz w:val="23"/>
          <w:szCs w:val="23"/>
        </w:rPr>
      </w:pPr>
    </w:p>
    <w:p w:rsidR="006C6C40" w:rsidRDefault="006C6C40" w:rsidP="006C6C40">
      <w:pPr>
        <w:pStyle w:val="NoSpacing"/>
        <w:spacing w:line="360" w:lineRule="auto"/>
        <w:jc w:val="center"/>
        <w:rPr>
          <w:rFonts w:ascii="Cambria" w:hAnsi="Cambria"/>
          <w:b/>
          <w:sz w:val="23"/>
          <w:szCs w:val="23"/>
        </w:rPr>
      </w:pPr>
      <w:r>
        <w:rPr>
          <w:rFonts w:ascii="Cambria" w:hAnsi="Cambria"/>
          <w:b/>
          <w:noProof/>
          <w:sz w:val="23"/>
          <w:szCs w:val="23"/>
          <w:lang w:eastAsia="en-GB"/>
        </w:rPr>
        <w:drawing>
          <wp:inline distT="0" distB="0" distL="0" distR="0">
            <wp:extent cx="3457575" cy="3438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3438525"/>
                    </a:xfrm>
                    <a:prstGeom prst="rect">
                      <a:avLst/>
                    </a:prstGeom>
                    <a:noFill/>
                    <a:ln>
                      <a:noFill/>
                    </a:ln>
                  </pic:spPr>
                </pic:pic>
              </a:graphicData>
            </a:graphic>
          </wp:inline>
        </w:drawing>
      </w:r>
    </w:p>
    <w:p w:rsidR="006C6C40" w:rsidRDefault="006C6C40" w:rsidP="002E6B0C">
      <w:pPr>
        <w:pStyle w:val="NoSpacing"/>
        <w:spacing w:line="360" w:lineRule="auto"/>
        <w:jc w:val="both"/>
        <w:rPr>
          <w:rFonts w:ascii="Cambria" w:hAnsi="Cambria"/>
          <w:b/>
          <w:sz w:val="23"/>
          <w:szCs w:val="23"/>
        </w:rPr>
      </w:pPr>
    </w:p>
    <w:p w:rsidR="006C6C40" w:rsidRDefault="007C0F66" w:rsidP="007C0F66">
      <w:pPr>
        <w:pStyle w:val="NoSpacing"/>
        <w:spacing w:line="360" w:lineRule="auto"/>
        <w:jc w:val="center"/>
        <w:rPr>
          <w:rFonts w:ascii="Cambria" w:hAnsi="Cambria"/>
          <w:b/>
          <w:sz w:val="28"/>
          <w:szCs w:val="28"/>
        </w:rPr>
      </w:pPr>
      <w:r w:rsidRPr="007C0F66">
        <w:rPr>
          <w:rFonts w:ascii="Cambria" w:hAnsi="Cambria"/>
          <w:b/>
          <w:sz w:val="28"/>
          <w:szCs w:val="28"/>
        </w:rPr>
        <w:t>Laura Platt</w:t>
      </w:r>
    </w:p>
    <w:p w:rsidR="007C0F66" w:rsidRPr="007C0F66" w:rsidRDefault="007C0F66" w:rsidP="007C0F66">
      <w:pPr>
        <w:pStyle w:val="NoSpacing"/>
        <w:spacing w:line="360" w:lineRule="auto"/>
        <w:jc w:val="center"/>
        <w:rPr>
          <w:rFonts w:ascii="Cambria" w:hAnsi="Cambria"/>
          <w:b/>
          <w:sz w:val="28"/>
          <w:szCs w:val="28"/>
        </w:rPr>
      </w:pPr>
    </w:p>
    <w:p w:rsidR="007C0F66" w:rsidRPr="007C0F66" w:rsidRDefault="007C0F66" w:rsidP="007C0F66">
      <w:pPr>
        <w:pStyle w:val="NoSpacing"/>
        <w:spacing w:line="360" w:lineRule="auto"/>
        <w:jc w:val="center"/>
        <w:rPr>
          <w:rFonts w:ascii="Cambria" w:hAnsi="Cambria"/>
          <w:b/>
          <w:sz w:val="28"/>
          <w:szCs w:val="28"/>
        </w:rPr>
      </w:pPr>
      <w:r w:rsidRPr="007C0F66">
        <w:rPr>
          <w:rFonts w:ascii="Cambria" w:hAnsi="Cambria"/>
          <w:b/>
          <w:sz w:val="28"/>
          <w:szCs w:val="28"/>
        </w:rPr>
        <w:t>Department of Chemistry</w:t>
      </w:r>
    </w:p>
    <w:p w:rsidR="007C0F66" w:rsidRDefault="007C0F66" w:rsidP="007C0F66">
      <w:pPr>
        <w:pStyle w:val="NoSpacing"/>
        <w:spacing w:line="360" w:lineRule="auto"/>
        <w:jc w:val="center"/>
        <w:rPr>
          <w:rFonts w:ascii="Cambria" w:hAnsi="Cambria"/>
          <w:b/>
          <w:sz w:val="28"/>
          <w:szCs w:val="28"/>
        </w:rPr>
      </w:pPr>
      <w:r w:rsidRPr="007C0F66">
        <w:rPr>
          <w:rFonts w:ascii="Cambria" w:hAnsi="Cambria"/>
          <w:b/>
          <w:sz w:val="28"/>
          <w:szCs w:val="28"/>
        </w:rPr>
        <w:t>The University of Sheffield</w:t>
      </w:r>
    </w:p>
    <w:p w:rsidR="007C0F66" w:rsidRPr="007C0F66" w:rsidRDefault="007C0F66" w:rsidP="007C0F66">
      <w:pPr>
        <w:pStyle w:val="NoSpacing"/>
        <w:spacing w:line="360" w:lineRule="auto"/>
        <w:jc w:val="center"/>
        <w:rPr>
          <w:rFonts w:ascii="Cambria" w:hAnsi="Cambria"/>
          <w:b/>
          <w:sz w:val="28"/>
          <w:szCs w:val="28"/>
        </w:rPr>
      </w:pPr>
    </w:p>
    <w:p w:rsidR="007C0F66" w:rsidRPr="007C0F66" w:rsidRDefault="007C0F66" w:rsidP="007C0F66">
      <w:pPr>
        <w:autoSpaceDE w:val="0"/>
        <w:autoSpaceDN w:val="0"/>
        <w:adjustRightInd w:val="0"/>
        <w:spacing w:after="0" w:line="240" w:lineRule="auto"/>
        <w:jc w:val="center"/>
        <w:rPr>
          <w:rFonts w:ascii="Cambria" w:hAnsi="Cambria" w:cs="Times New Roman"/>
          <w:b/>
          <w:bCs/>
          <w:sz w:val="28"/>
          <w:szCs w:val="28"/>
        </w:rPr>
      </w:pPr>
      <w:r w:rsidRPr="007C0F66">
        <w:rPr>
          <w:rFonts w:ascii="Cambria" w:hAnsi="Cambria" w:cs="Times New Roman"/>
          <w:b/>
          <w:bCs/>
          <w:sz w:val="28"/>
          <w:szCs w:val="28"/>
        </w:rPr>
        <w:t>Submitted to the University of Sheffield</w:t>
      </w:r>
    </w:p>
    <w:p w:rsidR="007C0F66" w:rsidRPr="007C0F66" w:rsidRDefault="007C0F66" w:rsidP="007C0F66">
      <w:pPr>
        <w:autoSpaceDE w:val="0"/>
        <w:autoSpaceDN w:val="0"/>
        <w:adjustRightInd w:val="0"/>
        <w:spacing w:after="0" w:line="240" w:lineRule="auto"/>
        <w:jc w:val="center"/>
        <w:rPr>
          <w:rFonts w:ascii="Cambria" w:hAnsi="Cambria" w:cs="Times New Roman"/>
          <w:b/>
          <w:bCs/>
          <w:sz w:val="28"/>
          <w:szCs w:val="28"/>
        </w:rPr>
      </w:pPr>
      <w:r w:rsidRPr="007C0F66">
        <w:rPr>
          <w:rFonts w:ascii="Cambria" w:hAnsi="Cambria" w:cs="Times New Roman"/>
          <w:b/>
          <w:bCs/>
          <w:sz w:val="28"/>
          <w:szCs w:val="28"/>
        </w:rPr>
        <w:t>Doctor of Philosophy</w:t>
      </w:r>
    </w:p>
    <w:p w:rsidR="006C6C40" w:rsidRPr="007C0F66" w:rsidRDefault="006C6C40" w:rsidP="007C0F66">
      <w:pPr>
        <w:pStyle w:val="NoSpacing"/>
        <w:spacing w:line="360" w:lineRule="auto"/>
        <w:jc w:val="center"/>
        <w:rPr>
          <w:rFonts w:ascii="Cambria" w:hAnsi="Cambria"/>
          <w:b/>
          <w:sz w:val="28"/>
          <w:szCs w:val="28"/>
        </w:rPr>
      </w:pPr>
    </w:p>
    <w:p w:rsidR="006C6C40" w:rsidRDefault="006C6C40" w:rsidP="002E6B0C">
      <w:pPr>
        <w:pStyle w:val="NoSpacing"/>
        <w:spacing w:line="360" w:lineRule="auto"/>
        <w:jc w:val="both"/>
        <w:rPr>
          <w:rFonts w:ascii="Cambria" w:hAnsi="Cambria"/>
          <w:b/>
          <w:sz w:val="23"/>
          <w:szCs w:val="23"/>
        </w:rPr>
      </w:pPr>
    </w:p>
    <w:p w:rsidR="006C6C40" w:rsidRPr="00D92397" w:rsidRDefault="009E44BE" w:rsidP="00D92397">
      <w:pPr>
        <w:pStyle w:val="NoSpacing"/>
        <w:spacing w:line="360" w:lineRule="auto"/>
        <w:jc w:val="center"/>
        <w:rPr>
          <w:rFonts w:ascii="Cambria" w:hAnsi="Cambria"/>
          <w:b/>
          <w:sz w:val="28"/>
          <w:szCs w:val="28"/>
        </w:rPr>
      </w:pPr>
      <w:r>
        <w:rPr>
          <w:rFonts w:ascii="Cambria" w:hAnsi="Cambria"/>
          <w:b/>
          <w:sz w:val="28"/>
          <w:szCs w:val="28"/>
        </w:rPr>
        <w:t>June</w:t>
      </w:r>
      <w:r w:rsidR="00D92397" w:rsidRPr="00D92397">
        <w:rPr>
          <w:rFonts w:ascii="Cambria" w:hAnsi="Cambria"/>
          <w:b/>
          <w:sz w:val="28"/>
          <w:szCs w:val="28"/>
        </w:rPr>
        <w:t xml:space="preserve"> 2014</w:t>
      </w:r>
    </w:p>
    <w:p w:rsidR="00861127" w:rsidRDefault="00861127" w:rsidP="002E6B0C">
      <w:pPr>
        <w:pStyle w:val="NoSpacing"/>
        <w:spacing w:line="360" w:lineRule="auto"/>
        <w:jc w:val="both"/>
        <w:rPr>
          <w:rFonts w:ascii="Cambria" w:hAnsi="Cambria"/>
          <w:b/>
          <w:sz w:val="23"/>
          <w:szCs w:val="23"/>
        </w:rPr>
      </w:pPr>
    </w:p>
    <w:p w:rsidR="00D44B85" w:rsidRDefault="00D44B85" w:rsidP="002E6B0C">
      <w:pPr>
        <w:pStyle w:val="NoSpacing"/>
        <w:spacing w:line="360" w:lineRule="auto"/>
        <w:jc w:val="both"/>
        <w:rPr>
          <w:rFonts w:ascii="Cambria" w:hAnsi="Cambria"/>
          <w:b/>
          <w:sz w:val="23"/>
          <w:szCs w:val="23"/>
        </w:rPr>
      </w:pPr>
    </w:p>
    <w:p w:rsidR="00267EF7" w:rsidRPr="0074761C" w:rsidRDefault="00267EF7" w:rsidP="0074761C">
      <w:pPr>
        <w:pStyle w:val="NoSpacing"/>
        <w:tabs>
          <w:tab w:val="left" w:pos="2055"/>
        </w:tabs>
        <w:spacing w:line="360" w:lineRule="auto"/>
        <w:jc w:val="both"/>
        <w:rPr>
          <w:rFonts w:ascii="Cambria" w:hAnsi="Cambria"/>
          <w:b/>
          <w:sz w:val="28"/>
          <w:szCs w:val="28"/>
        </w:rPr>
      </w:pPr>
      <w:r w:rsidRPr="0074761C">
        <w:rPr>
          <w:rFonts w:ascii="Cambria" w:hAnsi="Cambria"/>
          <w:b/>
          <w:sz w:val="28"/>
          <w:szCs w:val="28"/>
        </w:rPr>
        <w:lastRenderedPageBreak/>
        <w:t>Declaration</w:t>
      </w:r>
      <w:r w:rsidR="0074761C" w:rsidRPr="0074761C">
        <w:rPr>
          <w:rFonts w:ascii="Cambria" w:hAnsi="Cambria"/>
          <w:b/>
          <w:sz w:val="28"/>
          <w:szCs w:val="28"/>
        </w:rPr>
        <w:tab/>
      </w:r>
    </w:p>
    <w:p w:rsidR="0074761C" w:rsidRDefault="0074761C" w:rsidP="0074761C">
      <w:pPr>
        <w:pStyle w:val="NoSpacing"/>
        <w:tabs>
          <w:tab w:val="left" w:pos="2055"/>
        </w:tabs>
        <w:spacing w:line="360" w:lineRule="auto"/>
        <w:jc w:val="both"/>
        <w:rPr>
          <w:rFonts w:ascii="Cambria" w:hAnsi="Cambria"/>
          <w:b/>
          <w:sz w:val="23"/>
          <w:szCs w:val="23"/>
        </w:rPr>
      </w:pPr>
    </w:p>
    <w:p w:rsidR="00267EF7" w:rsidRDefault="00306504" w:rsidP="002E6B0C">
      <w:pPr>
        <w:pStyle w:val="NoSpacing"/>
        <w:spacing w:line="360" w:lineRule="auto"/>
        <w:jc w:val="both"/>
        <w:rPr>
          <w:rFonts w:ascii="Cambria" w:hAnsi="Cambria"/>
          <w:sz w:val="23"/>
          <w:szCs w:val="23"/>
        </w:rPr>
      </w:pPr>
      <w:r w:rsidRPr="00306504">
        <w:rPr>
          <w:rFonts w:ascii="Cambria" w:hAnsi="Cambria"/>
          <w:sz w:val="23"/>
          <w:szCs w:val="23"/>
        </w:rPr>
        <w:t xml:space="preserve">This thesis is submitted to the University of Sheffield for the </w:t>
      </w:r>
      <w:r>
        <w:rPr>
          <w:rFonts w:ascii="Cambria" w:hAnsi="Cambria"/>
          <w:sz w:val="23"/>
          <w:szCs w:val="23"/>
        </w:rPr>
        <w:t>degree of Doctor of Philosophy and has not been submitted for any other degree.  I declare that all work is my own and if the work of others has been used it has been acknowledged accordingly.</w:t>
      </w:r>
    </w:p>
    <w:p w:rsidR="00912AB3" w:rsidRDefault="00912AB3" w:rsidP="002E6B0C">
      <w:pPr>
        <w:pStyle w:val="NoSpacing"/>
        <w:spacing w:line="360" w:lineRule="auto"/>
        <w:jc w:val="both"/>
        <w:rPr>
          <w:rFonts w:ascii="Cambria" w:hAnsi="Cambria"/>
          <w:sz w:val="23"/>
          <w:szCs w:val="23"/>
        </w:rPr>
      </w:pPr>
    </w:p>
    <w:p w:rsidR="00912AB3" w:rsidRDefault="00912AB3" w:rsidP="002E6B0C">
      <w:pPr>
        <w:pStyle w:val="NoSpacing"/>
        <w:spacing w:line="360" w:lineRule="auto"/>
        <w:jc w:val="both"/>
        <w:rPr>
          <w:rFonts w:ascii="Cambria" w:hAnsi="Cambria"/>
          <w:sz w:val="23"/>
          <w:szCs w:val="23"/>
        </w:rPr>
      </w:pPr>
      <w:r>
        <w:rPr>
          <w:rFonts w:ascii="Cambria" w:hAnsi="Cambria"/>
          <w:sz w:val="23"/>
          <w:szCs w:val="23"/>
        </w:rPr>
        <w:t>……………………………………………………………………………………………………………………………..</w:t>
      </w:r>
    </w:p>
    <w:p w:rsidR="00912AB3" w:rsidRDefault="00912AB3" w:rsidP="002E6B0C">
      <w:pPr>
        <w:pStyle w:val="NoSpacing"/>
        <w:spacing w:line="360" w:lineRule="auto"/>
        <w:jc w:val="both"/>
        <w:rPr>
          <w:rFonts w:ascii="Cambria" w:hAnsi="Cambria"/>
          <w:sz w:val="23"/>
          <w:szCs w:val="23"/>
        </w:rPr>
      </w:pPr>
    </w:p>
    <w:p w:rsidR="00912AB3" w:rsidRDefault="00912AB3" w:rsidP="002E6B0C">
      <w:pPr>
        <w:pStyle w:val="NoSpacing"/>
        <w:spacing w:line="360" w:lineRule="auto"/>
        <w:jc w:val="both"/>
        <w:rPr>
          <w:rFonts w:ascii="Cambria" w:hAnsi="Cambria"/>
          <w:sz w:val="23"/>
          <w:szCs w:val="23"/>
        </w:rPr>
      </w:pPr>
      <w:r>
        <w:rPr>
          <w:rFonts w:ascii="Cambria" w:hAnsi="Cambria"/>
          <w:sz w:val="23"/>
          <w:szCs w:val="23"/>
        </w:rPr>
        <w:t>Laura Platt</w:t>
      </w:r>
    </w:p>
    <w:p w:rsidR="00912AB3" w:rsidRPr="00306504" w:rsidRDefault="00726A53" w:rsidP="002E6B0C">
      <w:pPr>
        <w:pStyle w:val="NoSpacing"/>
        <w:spacing w:line="360" w:lineRule="auto"/>
        <w:jc w:val="both"/>
        <w:rPr>
          <w:rFonts w:ascii="Cambria" w:hAnsi="Cambria"/>
          <w:sz w:val="28"/>
          <w:szCs w:val="28"/>
        </w:rPr>
      </w:pPr>
      <w:r>
        <w:rPr>
          <w:rFonts w:ascii="Cambria" w:hAnsi="Cambria"/>
          <w:sz w:val="23"/>
          <w:szCs w:val="23"/>
        </w:rPr>
        <w:t>June</w:t>
      </w:r>
      <w:r w:rsidR="00912AB3">
        <w:rPr>
          <w:rFonts w:ascii="Cambria" w:hAnsi="Cambria"/>
          <w:sz w:val="23"/>
          <w:szCs w:val="23"/>
        </w:rPr>
        <w:t xml:space="preserve"> 2014</w:t>
      </w: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D44B85" w:rsidRDefault="00D44B85" w:rsidP="002E6B0C">
      <w:pPr>
        <w:pStyle w:val="NoSpacing"/>
        <w:spacing w:line="360" w:lineRule="auto"/>
        <w:jc w:val="both"/>
        <w:rPr>
          <w:rFonts w:ascii="Cambria" w:hAnsi="Cambria"/>
          <w:b/>
          <w:sz w:val="28"/>
          <w:szCs w:val="28"/>
        </w:rPr>
      </w:pPr>
    </w:p>
    <w:p w:rsidR="0074761C" w:rsidRDefault="0074761C" w:rsidP="002E6B0C">
      <w:pPr>
        <w:pStyle w:val="NoSpacing"/>
        <w:spacing w:line="360" w:lineRule="auto"/>
        <w:jc w:val="both"/>
        <w:rPr>
          <w:rFonts w:ascii="Cambria" w:hAnsi="Cambria"/>
          <w:b/>
          <w:sz w:val="28"/>
          <w:szCs w:val="28"/>
        </w:rPr>
      </w:pPr>
    </w:p>
    <w:p w:rsidR="0079110B" w:rsidRDefault="00861127" w:rsidP="002E6B0C">
      <w:pPr>
        <w:pStyle w:val="NoSpacing"/>
        <w:spacing w:line="360" w:lineRule="auto"/>
        <w:jc w:val="both"/>
        <w:rPr>
          <w:rFonts w:ascii="Cambria" w:hAnsi="Cambria"/>
          <w:b/>
          <w:sz w:val="28"/>
          <w:szCs w:val="28"/>
        </w:rPr>
      </w:pPr>
      <w:r w:rsidRPr="00894AE0">
        <w:rPr>
          <w:rFonts w:ascii="Cambria" w:hAnsi="Cambria"/>
          <w:b/>
          <w:sz w:val="28"/>
          <w:szCs w:val="28"/>
        </w:rPr>
        <w:lastRenderedPageBreak/>
        <w:t>A</w:t>
      </w:r>
      <w:r w:rsidR="0079110B" w:rsidRPr="00894AE0">
        <w:rPr>
          <w:rFonts w:ascii="Cambria" w:hAnsi="Cambria"/>
          <w:b/>
          <w:sz w:val="28"/>
          <w:szCs w:val="28"/>
        </w:rPr>
        <w:t>cknowledgements</w:t>
      </w:r>
    </w:p>
    <w:p w:rsidR="001135B3" w:rsidRDefault="001135B3" w:rsidP="002E6B0C">
      <w:pPr>
        <w:pStyle w:val="NoSpacing"/>
        <w:spacing w:line="360" w:lineRule="auto"/>
        <w:jc w:val="both"/>
        <w:rPr>
          <w:rFonts w:ascii="Cambria" w:hAnsi="Cambria"/>
          <w:sz w:val="23"/>
          <w:szCs w:val="23"/>
        </w:rPr>
      </w:pPr>
    </w:p>
    <w:p w:rsidR="002C3339" w:rsidRDefault="00273A2B" w:rsidP="002E6B0C">
      <w:pPr>
        <w:pStyle w:val="NoSpacing"/>
        <w:spacing w:line="360" w:lineRule="auto"/>
        <w:jc w:val="both"/>
        <w:rPr>
          <w:rFonts w:ascii="Cambria" w:hAnsi="Cambria"/>
          <w:sz w:val="23"/>
          <w:szCs w:val="23"/>
        </w:rPr>
      </w:pPr>
      <w:r>
        <w:rPr>
          <w:rFonts w:ascii="Cambria" w:hAnsi="Cambria"/>
          <w:sz w:val="23"/>
          <w:szCs w:val="23"/>
        </w:rPr>
        <w:t xml:space="preserve">There are many people I would like to thank for their help and support throughout my PhD study.  </w:t>
      </w:r>
    </w:p>
    <w:p w:rsidR="00273A2B" w:rsidRDefault="00273A2B" w:rsidP="002E6B0C">
      <w:pPr>
        <w:pStyle w:val="NoSpacing"/>
        <w:spacing w:line="360" w:lineRule="auto"/>
        <w:jc w:val="both"/>
        <w:rPr>
          <w:rFonts w:ascii="Cambria" w:hAnsi="Cambria"/>
          <w:sz w:val="23"/>
          <w:szCs w:val="23"/>
        </w:rPr>
      </w:pPr>
    </w:p>
    <w:p w:rsidR="00273A2B" w:rsidRDefault="00273A2B" w:rsidP="002E6B0C">
      <w:pPr>
        <w:pStyle w:val="NoSpacing"/>
        <w:spacing w:line="360" w:lineRule="auto"/>
        <w:jc w:val="both"/>
        <w:rPr>
          <w:rFonts w:ascii="Cambria" w:hAnsi="Cambria"/>
          <w:sz w:val="23"/>
          <w:szCs w:val="23"/>
        </w:rPr>
      </w:pPr>
      <w:r>
        <w:rPr>
          <w:rFonts w:ascii="Cambria" w:hAnsi="Cambria"/>
          <w:sz w:val="23"/>
          <w:szCs w:val="23"/>
        </w:rPr>
        <w:t>Firstly, I would like to thank Professor Stephen Rimmer for all his guidance,</w:t>
      </w:r>
      <w:r w:rsidR="001135B3">
        <w:rPr>
          <w:rFonts w:ascii="Cambria" w:hAnsi="Cambria"/>
          <w:sz w:val="23"/>
          <w:szCs w:val="23"/>
        </w:rPr>
        <w:t xml:space="preserve"> support and help.  Thank you.  Thank you also to Professor Patrick Fairclough and Dr Kris Hyde.  </w:t>
      </w:r>
      <w:r w:rsidR="0006140B">
        <w:rPr>
          <w:rFonts w:ascii="Cambria" w:hAnsi="Cambria"/>
          <w:sz w:val="23"/>
          <w:szCs w:val="23"/>
        </w:rPr>
        <w:t xml:space="preserve">Thank you for ITM Power and </w:t>
      </w:r>
      <w:r w:rsidR="00E02D93">
        <w:rPr>
          <w:rFonts w:ascii="Cambria" w:hAnsi="Cambria"/>
          <w:sz w:val="23"/>
          <w:szCs w:val="23"/>
        </w:rPr>
        <w:t xml:space="preserve">the </w:t>
      </w:r>
      <w:r w:rsidR="0006140B">
        <w:rPr>
          <w:rFonts w:ascii="Cambria" w:hAnsi="Cambria"/>
          <w:sz w:val="23"/>
          <w:szCs w:val="23"/>
        </w:rPr>
        <w:t xml:space="preserve">E-Futures DTC.  </w:t>
      </w:r>
      <w:r w:rsidR="001135B3">
        <w:rPr>
          <w:rFonts w:ascii="Cambria" w:hAnsi="Cambria"/>
          <w:sz w:val="23"/>
          <w:szCs w:val="23"/>
        </w:rPr>
        <w:t>Thanks to everyone at ITM who has helped and advised, including Dr Shaun Wright</w:t>
      </w:r>
      <w:r w:rsidR="00273372">
        <w:rPr>
          <w:rFonts w:ascii="Cambria" w:hAnsi="Cambria"/>
          <w:sz w:val="23"/>
          <w:szCs w:val="23"/>
        </w:rPr>
        <w:t>, Dr Nick van Dijk</w:t>
      </w:r>
      <w:r w:rsidR="00772677">
        <w:rPr>
          <w:rFonts w:ascii="Cambria" w:hAnsi="Cambria"/>
          <w:sz w:val="23"/>
          <w:szCs w:val="23"/>
        </w:rPr>
        <w:t xml:space="preserve">, Dr Adam Jeays </w:t>
      </w:r>
      <w:r w:rsidR="001135B3">
        <w:rPr>
          <w:rFonts w:ascii="Cambria" w:hAnsi="Cambria"/>
          <w:sz w:val="23"/>
          <w:szCs w:val="23"/>
        </w:rPr>
        <w:t>and Dr Andrew Ellis.</w:t>
      </w:r>
      <w:r w:rsidR="001C32E8">
        <w:rPr>
          <w:rFonts w:ascii="Cambria" w:hAnsi="Cambria"/>
          <w:sz w:val="23"/>
          <w:szCs w:val="23"/>
        </w:rPr>
        <w:t xml:space="preserve">  Thank you all for encouragement and knowledge.</w:t>
      </w:r>
      <w:r w:rsidR="0074761C">
        <w:rPr>
          <w:rFonts w:ascii="Cambria" w:hAnsi="Cambria"/>
          <w:sz w:val="23"/>
          <w:szCs w:val="23"/>
        </w:rPr>
        <w:t xml:space="preserve">  I would al</w:t>
      </w:r>
      <w:r w:rsidR="008D5C0E">
        <w:rPr>
          <w:rFonts w:ascii="Cambria" w:hAnsi="Cambria"/>
          <w:sz w:val="23"/>
          <w:szCs w:val="23"/>
        </w:rPr>
        <w:t>so like to thank Professor Stephen</w:t>
      </w:r>
      <w:r w:rsidR="0074761C">
        <w:rPr>
          <w:rFonts w:ascii="Cambria" w:hAnsi="Cambria"/>
          <w:sz w:val="23"/>
          <w:szCs w:val="23"/>
        </w:rPr>
        <w:t xml:space="preserve"> Harding and Fahad Almutairi</w:t>
      </w:r>
      <w:r w:rsidR="003C511F">
        <w:rPr>
          <w:rFonts w:ascii="Cambria" w:hAnsi="Cambria"/>
          <w:sz w:val="23"/>
          <w:szCs w:val="23"/>
        </w:rPr>
        <w:t xml:space="preserve"> for their</w:t>
      </w:r>
      <w:r w:rsidR="00024B9F">
        <w:rPr>
          <w:rFonts w:ascii="Cambria" w:hAnsi="Cambria"/>
          <w:sz w:val="23"/>
          <w:szCs w:val="23"/>
        </w:rPr>
        <w:t xml:space="preserve"> help and guidance with regards </w:t>
      </w:r>
      <w:r w:rsidR="003C511F">
        <w:rPr>
          <w:rFonts w:ascii="Cambria" w:hAnsi="Cambria"/>
          <w:sz w:val="23"/>
          <w:szCs w:val="23"/>
        </w:rPr>
        <w:t>analytical ultracentrifugation analysis.</w:t>
      </w:r>
    </w:p>
    <w:p w:rsidR="001135B3" w:rsidRDefault="001135B3" w:rsidP="002E6B0C">
      <w:pPr>
        <w:pStyle w:val="NoSpacing"/>
        <w:spacing w:line="360" w:lineRule="auto"/>
        <w:jc w:val="both"/>
        <w:rPr>
          <w:rFonts w:ascii="Cambria" w:hAnsi="Cambria"/>
          <w:sz w:val="23"/>
          <w:szCs w:val="23"/>
        </w:rPr>
      </w:pPr>
    </w:p>
    <w:p w:rsidR="0083692A" w:rsidRDefault="001135B3" w:rsidP="002E6B0C">
      <w:pPr>
        <w:pStyle w:val="NoSpacing"/>
        <w:spacing w:line="360" w:lineRule="auto"/>
        <w:jc w:val="both"/>
        <w:rPr>
          <w:rFonts w:ascii="Cambria" w:hAnsi="Cambria"/>
          <w:sz w:val="23"/>
          <w:szCs w:val="23"/>
        </w:rPr>
      </w:pPr>
      <w:r>
        <w:rPr>
          <w:rFonts w:ascii="Cambria" w:hAnsi="Cambria"/>
          <w:sz w:val="23"/>
          <w:szCs w:val="23"/>
        </w:rPr>
        <w:t>I would like to thank everyone on F Floor of the Chemistry department, all members of the Rimmer group past and p</w:t>
      </w:r>
      <w:r w:rsidR="00233525">
        <w:rPr>
          <w:rFonts w:ascii="Cambria" w:hAnsi="Cambria"/>
          <w:sz w:val="23"/>
          <w:szCs w:val="23"/>
        </w:rPr>
        <w:t xml:space="preserve">resent for support, discussion, cake and laser quest </w:t>
      </w:r>
      <w:r>
        <w:rPr>
          <w:rFonts w:ascii="Cambria" w:hAnsi="Cambria"/>
          <w:sz w:val="23"/>
          <w:szCs w:val="23"/>
        </w:rPr>
        <w:t xml:space="preserve">and </w:t>
      </w:r>
      <w:r w:rsidR="00233525">
        <w:rPr>
          <w:rFonts w:ascii="Cambria" w:hAnsi="Cambria"/>
          <w:sz w:val="23"/>
          <w:szCs w:val="23"/>
        </w:rPr>
        <w:t xml:space="preserve">also </w:t>
      </w:r>
      <w:r>
        <w:rPr>
          <w:rFonts w:ascii="Cambria" w:hAnsi="Cambria"/>
          <w:sz w:val="23"/>
          <w:szCs w:val="23"/>
        </w:rPr>
        <w:t>for making my time in the department</w:t>
      </w:r>
      <w:r w:rsidR="00233525">
        <w:rPr>
          <w:rFonts w:ascii="Cambria" w:hAnsi="Cambria"/>
          <w:sz w:val="23"/>
          <w:szCs w:val="23"/>
        </w:rPr>
        <w:t xml:space="preserve"> and on various trips</w:t>
      </w:r>
      <w:r>
        <w:rPr>
          <w:rFonts w:ascii="Cambria" w:hAnsi="Cambria"/>
          <w:sz w:val="23"/>
          <w:szCs w:val="23"/>
        </w:rPr>
        <w:t xml:space="preserve"> lovely.  </w:t>
      </w:r>
      <w:r w:rsidR="0083692A">
        <w:rPr>
          <w:rFonts w:ascii="Cambria" w:hAnsi="Cambria"/>
          <w:sz w:val="23"/>
          <w:szCs w:val="23"/>
        </w:rPr>
        <w:t>Thank you to Andrew McKenzie, Thomas Swift, Richard Plenderleith</w:t>
      </w:r>
      <w:r w:rsidR="00233525">
        <w:rPr>
          <w:rFonts w:ascii="Cambria" w:hAnsi="Cambria"/>
          <w:sz w:val="23"/>
          <w:szCs w:val="23"/>
        </w:rPr>
        <w:t xml:space="preserve"> (desk buddy</w:t>
      </w:r>
      <w:r w:rsidR="00E40285">
        <w:rPr>
          <w:rFonts w:ascii="Cambria" w:hAnsi="Cambria"/>
          <w:sz w:val="23"/>
          <w:szCs w:val="23"/>
        </w:rPr>
        <w:t>)</w:t>
      </w:r>
      <w:r w:rsidR="0083692A">
        <w:rPr>
          <w:rFonts w:ascii="Cambria" w:hAnsi="Cambria"/>
          <w:sz w:val="23"/>
          <w:szCs w:val="23"/>
        </w:rPr>
        <w:t>, Laura Kelly, Sarah Canning, Ryan Taylor, Simon Finnegan, Laura Sh</w:t>
      </w:r>
      <w:r w:rsidR="00233525">
        <w:rPr>
          <w:rFonts w:ascii="Cambria" w:hAnsi="Cambria"/>
          <w:sz w:val="23"/>
          <w:szCs w:val="23"/>
        </w:rPr>
        <w:t>al</w:t>
      </w:r>
      <w:r w:rsidR="00950AB6">
        <w:rPr>
          <w:rFonts w:ascii="Cambria" w:hAnsi="Cambria"/>
          <w:sz w:val="23"/>
          <w:szCs w:val="23"/>
        </w:rPr>
        <w:t xml:space="preserve">lcross and Kayleigh Cox-Nowak.  </w:t>
      </w:r>
      <w:r w:rsidR="0083692A">
        <w:rPr>
          <w:rFonts w:ascii="Cambria" w:hAnsi="Cambria"/>
          <w:sz w:val="23"/>
          <w:szCs w:val="23"/>
        </w:rPr>
        <w:t>Thank you also</w:t>
      </w:r>
      <w:r w:rsidR="00233525">
        <w:rPr>
          <w:rFonts w:ascii="Cambria" w:hAnsi="Cambria"/>
          <w:sz w:val="23"/>
          <w:szCs w:val="23"/>
        </w:rPr>
        <w:t xml:space="preserve"> </w:t>
      </w:r>
      <w:r w:rsidR="0083692A">
        <w:rPr>
          <w:rFonts w:ascii="Cambria" w:hAnsi="Cambria"/>
          <w:sz w:val="23"/>
          <w:szCs w:val="23"/>
        </w:rPr>
        <w:t xml:space="preserve">to everyone in the chemistry department </w:t>
      </w:r>
      <w:r w:rsidR="00772677">
        <w:rPr>
          <w:rFonts w:ascii="Cambria" w:hAnsi="Cambria"/>
          <w:sz w:val="23"/>
          <w:szCs w:val="23"/>
        </w:rPr>
        <w:t>for providing tea, solvents, glassware and all the oth</w:t>
      </w:r>
      <w:r w:rsidR="001F1A71">
        <w:rPr>
          <w:rFonts w:ascii="Cambria" w:hAnsi="Cambria"/>
          <w:sz w:val="23"/>
          <w:szCs w:val="23"/>
        </w:rPr>
        <w:t xml:space="preserve">er things you need to do a PhD.  Thank you to Dr Andy Pryke.  </w:t>
      </w:r>
      <w:r w:rsidR="0083692A">
        <w:rPr>
          <w:rFonts w:ascii="Cambria" w:hAnsi="Cambria"/>
          <w:sz w:val="23"/>
          <w:szCs w:val="23"/>
        </w:rPr>
        <w:t xml:space="preserve">I could not have </w:t>
      </w:r>
      <w:r w:rsidR="00772677">
        <w:rPr>
          <w:rFonts w:ascii="Cambria" w:hAnsi="Cambria"/>
          <w:sz w:val="23"/>
          <w:szCs w:val="23"/>
        </w:rPr>
        <w:t>done</w:t>
      </w:r>
      <w:r w:rsidR="0083692A">
        <w:rPr>
          <w:rFonts w:ascii="Cambria" w:hAnsi="Cambria"/>
          <w:sz w:val="23"/>
          <w:szCs w:val="23"/>
        </w:rPr>
        <w:t xml:space="preserve"> without the help of Melanie Hannah (thank you, thank you, thank you), Rob Hanson, Dr Svetomir Tzokov, and Chris Hill.  Thank you for all your help with analysis.</w:t>
      </w:r>
    </w:p>
    <w:p w:rsidR="00772677" w:rsidRPr="00273A2B" w:rsidRDefault="00772677" w:rsidP="002E6B0C">
      <w:pPr>
        <w:pStyle w:val="NoSpacing"/>
        <w:spacing w:line="360" w:lineRule="auto"/>
        <w:jc w:val="both"/>
        <w:rPr>
          <w:rFonts w:ascii="Cambria" w:hAnsi="Cambria"/>
          <w:sz w:val="23"/>
          <w:szCs w:val="23"/>
        </w:rPr>
      </w:pPr>
    </w:p>
    <w:p w:rsidR="007F3B64" w:rsidRDefault="00772677" w:rsidP="002E6B0C">
      <w:pPr>
        <w:pStyle w:val="NoSpacing"/>
        <w:spacing w:line="360" w:lineRule="auto"/>
        <w:jc w:val="both"/>
        <w:rPr>
          <w:rFonts w:ascii="Cambria" w:hAnsi="Cambria"/>
          <w:sz w:val="23"/>
          <w:szCs w:val="23"/>
        </w:rPr>
      </w:pPr>
      <w:r>
        <w:rPr>
          <w:rFonts w:ascii="Cambria" w:hAnsi="Cambria"/>
          <w:sz w:val="23"/>
          <w:szCs w:val="23"/>
        </w:rPr>
        <w:t xml:space="preserve">Thank you to </w:t>
      </w:r>
      <w:r w:rsidRPr="00772677">
        <w:rPr>
          <w:rFonts w:ascii="Cambria" w:hAnsi="Cambria"/>
          <w:sz w:val="23"/>
          <w:szCs w:val="23"/>
        </w:rPr>
        <w:t>my friends for</w:t>
      </w:r>
      <w:r>
        <w:rPr>
          <w:rFonts w:ascii="Cambria" w:hAnsi="Cambria"/>
          <w:b/>
          <w:sz w:val="23"/>
          <w:szCs w:val="23"/>
        </w:rPr>
        <w:t xml:space="preserve"> </w:t>
      </w:r>
      <w:r>
        <w:rPr>
          <w:rFonts w:ascii="Cambria" w:hAnsi="Cambria"/>
          <w:sz w:val="23"/>
          <w:szCs w:val="23"/>
        </w:rPr>
        <w:t>understanding, listening, wine and fun when I needed it, thanks, Helen, Anna, Lucy, Kirsty, Rachel, Susan, Holly, Eleanor, Nicola and everyone else who has been fantastic.</w:t>
      </w:r>
    </w:p>
    <w:p w:rsidR="00772677" w:rsidRDefault="00772677" w:rsidP="002E6B0C">
      <w:pPr>
        <w:pStyle w:val="NoSpacing"/>
        <w:spacing w:line="360" w:lineRule="auto"/>
        <w:jc w:val="both"/>
        <w:rPr>
          <w:rFonts w:ascii="Cambria" w:hAnsi="Cambria"/>
          <w:sz w:val="23"/>
          <w:szCs w:val="23"/>
        </w:rPr>
      </w:pPr>
    </w:p>
    <w:p w:rsidR="00772677" w:rsidRDefault="00772677" w:rsidP="002E6B0C">
      <w:pPr>
        <w:pStyle w:val="NoSpacing"/>
        <w:spacing w:line="360" w:lineRule="auto"/>
        <w:jc w:val="both"/>
        <w:rPr>
          <w:rFonts w:ascii="Cambria" w:hAnsi="Cambria"/>
          <w:sz w:val="23"/>
          <w:szCs w:val="23"/>
        </w:rPr>
      </w:pPr>
      <w:r>
        <w:rPr>
          <w:rFonts w:ascii="Cambria" w:hAnsi="Cambria"/>
          <w:sz w:val="23"/>
          <w:szCs w:val="23"/>
        </w:rPr>
        <w:t xml:space="preserve">Thank you to Jamie Shipley for being wonderful, </w:t>
      </w:r>
      <w:r w:rsidR="0006140B">
        <w:rPr>
          <w:rFonts w:ascii="Cambria" w:hAnsi="Cambria"/>
          <w:sz w:val="23"/>
          <w:szCs w:val="23"/>
        </w:rPr>
        <w:t xml:space="preserve">making me smile and being </w:t>
      </w:r>
      <w:r>
        <w:rPr>
          <w:rFonts w:ascii="Cambria" w:hAnsi="Cambria"/>
          <w:sz w:val="23"/>
          <w:szCs w:val="23"/>
        </w:rPr>
        <w:t>understanding and supportive</w:t>
      </w:r>
      <w:r w:rsidR="0006140B">
        <w:rPr>
          <w:rFonts w:ascii="Cambria" w:hAnsi="Cambria"/>
          <w:sz w:val="23"/>
          <w:szCs w:val="23"/>
        </w:rPr>
        <w:t xml:space="preserve"> when I really needed it</w:t>
      </w:r>
      <w:r>
        <w:rPr>
          <w:rFonts w:ascii="Cambria" w:hAnsi="Cambria"/>
          <w:sz w:val="23"/>
          <w:szCs w:val="23"/>
        </w:rPr>
        <w:t xml:space="preserve">.  </w:t>
      </w:r>
      <w:r w:rsidR="0006140B">
        <w:rPr>
          <w:rFonts w:ascii="Cambria" w:hAnsi="Cambria"/>
          <w:sz w:val="23"/>
          <w:szCs w:val="23"/>
        </w:rPr>
        <w:t>Thank you.</w:t>
      </w:r>
    </w:p>
    <w:p w:rsidR="00772677" w:rsidRDefault="00772677" w:rsidP="002E6B0C">
      <w:pPr>
        <w:pStyle w:val="NoSpacing"/>
        <w:spacing w:line="360" w:lineRule="auto"/>
        <w:jc w:val="both"/>
        <w:rPr>
          <w:rFonts w:ascii="Cambria" w:hAnsi="Cambria"/>
          <w:sz w:val="23"/>
          <w:szCs w:val="23"/>
        </w:rPr>
      </w:pPr>
    </w:p>
    <w:p w:rsidR="008D5C0E" w:rsidRDefault="00772677" w:rsidP="00BD7CDA">
      <w:pPr>
        <w:pStyle w:val="NoSpacing"/>
        <w:spacing w:line="360" w:lineRule="auto"/>
        <w:jc w:val="both"/>
        <w:rPr>
          <w:rFonts w:ascii="Cambria" w:hAnsi="Cambria"/>
          <w:sz w:val="23"/>
          <w:szCs w:val="23"/>
        </w:rPr>
      </w:pPr>
      <w:r>
        <w:rPr>
          <w:rFonts w:ascii="Cambria" w:hAnsi="Cambria"/>
          <w:sz w:val="23"/>
          <w:szCs w:val="23"/>
        </w:rPr>
        <w:t>Lastly, I would like to thank my</w:t>
      </w:r>
      <w:r w:rsidR="00E40285">
        <w:rPr>
          <w:rFonts w:ascii="Cambria" w:hAnsi="Cambria"/>
          <w:sz w:val="23"/>
          <w:szCs w:val="23"/>
        </w:rPr>
        <w:t xml:space="preserve"> parents, Janet and John, thank you for everything</w:t>
      </w:r>
      <w:r w:rsidR="00BE4BFB">
        <w:rPr>
          <w:rFonts w:ascii="Cambria" w:hAnsi="Cambria"/>
          <w:sz w:val="23"/>
          <w:szCs w:val="23"/>
        </w:rPr>
        <w:t xml:space="preserve">, moral support, food, love </w:t>
      </w:r>
      <w:r w:rsidR="00E40285">
        <w:rPr>
          <w:rFonts w:ascii="Cambria" w:hAnsi="Cambria"/>
          <w:sz w:val="23"/>
          <w:szCs w:val="23"/>
        </w:rPr>
        <w:t>and everything in between.  I could not have had better parents.  I could not have done this without you</w:t>
      </w:r>
      <w:r w:rsidR="00E85FD6">
        <w:rPr>
          <w:rFonts w:ascii="Cambria" w:hAnsi="Cambria"/>
          <w:sz w:val="23"/>
          <w:szCs w:val="23"/>
        </w:rPr>
        <w:t xml:space="preserve"> both</w:t>
      </w:r>
      <w:r w:rsidR="00E40285">
        <w:rPr>
          <w:rFonts w:ascii="Cambria" w:hAnsi="Cambria"/>
          <w:sz w:val="23"/>
          <w:szCs w:val="23"/>
        </w:rPr>
        <w:t>.  Thank you.</w:t>
      </w:r>
    </w:p>
    <w:p w:rsidR="00C95CCA" w:rsidRPr="008D5C0E" w:rsidRDefault="00C95CCA" w:rsidP="00BD7CDA">
      <w:pPr>
        <w:pStyle w:val="NoSpacing"/>
        <w:spacing w:line="360" w:lineRule="auto"/>
        <w:jc w:val="both"/>
        <w:rPr>
          <w:rFonts w:ascii="Cambria" w:hAnsi="Cambria"/>
          <w:sz w:val="23"/>
          <w:szCs w:val="23"/>
        </w:rPr>
      </w:pPr>
      <w:r>
        <w:rPr>
          <w:rFonts w:ascii="Cambria" w:hAnsi="Cambria"/>
          <w:b/>
          <w:sz w:val="28"/>
          <w:szCs w:val="28"/>
        </w:rPr>
        <w:lastRenderedPageBreak/>
        <w:t>List of Publications</w:t>
      </w:r>
    </w:p>
    <w:p w:rsidR="00A80C33" w:rsidRDefault="00A80C33" w:rsidP="00BD7CDA">
      <w:pPr>
        <w:pStyle w:val="NoSpacing"/>
        <w:spacing w:line="360" w:lineRule="auto"/>
        <w:jc w:val="both"/>
        <w:rPr>
          <w:rFonts w:ascii="Cambria" w:hAnsi="Cambria"/>
          <w:b/>
          <w:sz w:val="28"/>
          <w:szCs w:val="28"/>
        </w:rPr>
      </w:pPr>
    </w:p>
    <w:p w:rsidR="00A80C33" w:rsidRPr="00A80C33" w:rsidRDefault="00A80C33" w:rsidP="00A80C33">
      <w:pPr>
        <w:pStyle w:val="NoSpacing"/>
        <w:spacing w:line="360" w:lineRule="auto"/>
        <w:jc w:val="both"/>
        <w:rPr>
          <w:rFonts w:ascii="Cambria" w:hAnsi="Cambria"/>
          <w:sz w:val="23"/>
          <w:szCs w:val="23"/>
        </w:rPr>
      </w:pPr>
      <w:r w:rsidRPr="00A80C33">
        <w:rPr>
          <w:rFonts w:ascii="Cambria" w:hAnsi="Cambria"/>
          <w:sz w:val="23"/>
          <w:szCs w:val="23"/>
        </w:rPr>
        <w:t xml:space="preserve">Platt, L., Kelly, L. and Rimmer, S.  </w:t>
      </w:r>
      <w:r w:rsidRPr="00A80C33">
        <w:rPr>
          <w:rFonts w:ascii="Cambria" w:hAnsi="Cambria"/>
          <w:i/>
          <w:sz w:val="23"/>
          <w:szCs w:val="23"/>
        </w:rPr>
        <w:t>Controlled Delivery of Cytokine Growth Factors Mediated by Core-Shell Particles with Poly(acrylamidomethylpropane sulphonate) shells.</w:t>
      </w:r>
      <w:r w:rsidRPr="00A80C33">
        <w:rPr>
          <w:rFonts w:ascii="Cambria" w:hAnsi="Cambria"/>
          <w:sz w:val="23"/>
          <w:szCs w:val="23"/>
        </w:rPr>
        <w:t xml:space="preserve">  Journal of Materials Chemistry B, 2014. 2(5), p. 494-501.</w:t>
      </w:r>
    </w:p>
    <w:p w:rsidR="00C95CCA" w:rsidRDefault="00C95CCA" w:rsidP="00C95CCA">
      <w:pPr>
        <w:pStyle w:val="NoSpacing"/>
        <w:spacing w:line="360" w:lineRule="auto"/>
        <w:ind w:left="720" w:hanging="720"/>
        <w:jc w:val="both"/>
        <w:rPr>
          <w:rFonts w:ascii="Cambria" w:hAnsi="Cambria"/>
          <w:noProof/>
          <w:sz w:val="23"/>
          <w:szCs w:val="23"/>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C95CCA" w:rsidRDefault="00C95CCA" w:rsidP="00BD7CDA">
      <w:pPr>
        <w:pStyle w:val="NoSpacing"/>
        <w:spacing w:line="360" w:lineRule="auto"/>
        <w:jc w:val="both"/>
        <w:rPr>
          <w:rFonts w:ascii="Cambria" w:hAnsi="Cambria"/>
          <w:b/>
          <w:sz w:val="28"/>
          <w:szCs w:val="28"/>
        </w:rPr>
      </w:pPr>
    </w:p>
    <w:p w:rsidR="00314800" w:rsidRDefault="00314800" w:rsidP="00BD7CDA">
      <w:pPr>
        <w:pStyle w:val="NoSpacing"/>
        <w:spacing w:line="360" w:lineRule="auto"/>
        <w:jc w:val="both"/>
        <w:rPr>
          <w:rFonts w:ascii="Cambria" w:hAnsi="Cambria"/>
          <w:b/>
          <w:sz w:val="28"/>
          <w:szCs w:val="28"/>
        </w:rPr>
      </w:pPr>
    </w:p>
    <w:p w:rsidR="00010C1C" w:rsidRDefault="0079110B" w:rsidP="00BD7CDA">
      <w:pPr>
        <w:pStyle w:val="NoSpacing"/>
        <w:spacing w:line="360" w:lineRule="auto"/>
        <w:jc w:val="both"/>
      </w:pPr>
      <w:r w:rsidRPr="00894AE0">
        <w:rPr>
          <w:rFonts w:ascii="Cambria" w:hAnsi="Cambria"/>
          <w:b/>
          <w:sz w:val="28"/>
          <w:szCs w:val="28"/>
        </w:rPr>
        <w:lastRenderedPageBreak/>
        <w:t xml:space="preserve">Abstract </w:t>
      </w:r>
    </w:p>
    <w:p w:rsidR="00EA476E" w:rsidRPr="00E0371A" w:rsidRDefault="00894AE0" w:rsidP="00BD7CDA">
      <w:pPr>
        <w:jc w:val="both"/>
        <w:rPr>
          <w:rFonts w:ascii="Cambria" w:hAnsi="Cambria"/>
          <w:sz w:val="21"/>
          <w:szCs w:val="21"/>
        </w:rPr>
      </w:pPr>
      <w:r w:rsidRPr="00E0371A">
        <w:rPr>
          <w:rFonts w:ascii="Cambria" w:hAnsi="Cambria"/>
          <w:sz w:val="21"/>
          <w:szCs w:val="21"/>
        </w:rPr>
        <w:t>A number of strategies have been employed to synthesise polyelectrolytes</w:t>
      </w:r>
      <w:r w:rsidR="00EA476E" w:rsidRPr="00E0371A">
        <w:rPr>
          <w:rFonts w:ascii="Cambria" w:hAnsi="Cambria"/>
          <w:sz w:val="21"/>
          <w:szCs w:val="21"/>
        </w:rPr>
        <w:t xml:space="preserve"> and prepolymers for </w:t>
      </w:r>
      <w:r w:rsidR="006F6DCD">
        <w:rPr>
          <w:rFonts w:ascii="Cambria" w:hAnsi="Cambria"/>
          <w:sz w:val="21"/>
          <w:szCs w:val="21"/>
        </w:rPr>
        <w:t xml:space="preserve">subsequent </w:t>
      </w:r>
      <w:r w:rsidR="00EA476E" w:rsidRPr="00E0371A">
        <w:rPr>
          <w:rFonts w:ascii="Cambria" w:hAnsi="Cambria"/>
          <w:sz w:val="21"/>
          <w:szCs w:val="21"/>
        </w:rPr>
        <w:t>fabrication into thin cationic exchange membrane films which could potentially be used in a polymer electrolyte mem</w:t>
      </w:r>
      <w:r w:rsidR="00BD7CDA" w:rsidRPr="00E0371A">
        <w:rPr>
          <w:rFonts w:ascii="Cambria" w:hAnsi="Cambria"/>
          <w:sz w:val="21"/>
          <w:szCs w:val="21"/>
        </w:rPr>
        <w:t>brane electrolyser or fuel cell.</w:t>
      </w:r>
    </w:p>
    <w:p w:rsidR="0074693F" w:rsidRPr="00E0371A" w:rsidRDefault="00EA476E" w:rsidP="00BD7CDA">
      <w:pPr>
        <w:jc w:val="both"/>
        <w:rPr>
          <w:rFonts w:ascii="Cambria" w:hAnsi="Cambria"/>
          <w:sz w:val="21"/>
          <w:szCs w:val="21"/>
        </w:rPr>
      </w:pPr>
      <w:r w:rsidRPr="00E0371A">
        <w:rPr>
          <w:rFonts w:ascii="Cambria" w:hAnsi="Cambria"/>
          <w:sz w:val="21"/>
          <w:szCs w:val="21"/>
        </w:rPr>
        <w:t>2-Acryla</w:t>
      </w:r>
      <w:r w:rsidR="00BC352B" w:rsidRPr="00E0371A">
        <w:rPr>
          <w:rFonts w:ascii="Cambria" w:hAnsi="Cambria"/>
          <w:sz w:val="21"/>
          <w:szCs w:val="21"/>
        </w:rPr>
        <w:t xml:space="preserve">mido-2-methyl-1-propanesulfonic acid </w:t>
      </w:r>
      <w:r w:rsidRPr="00E0371A">
        <w:rPr>
          <w:rFonts w:ascii="Cambria" w:hAnsi="Cambria"/>
          <w:sz w:val="21"/>
          <w:szCs w:val="21"/>
        </w:rPr>
        <w:t xml:space="preserve">was used as a starting monomer and branched </w:t>
      </w:r>
      <w:r w:rsidR="002340DD" w:rsidRPr="00E0371A">
        <w:rPr>
          <w:rFonts w:ascii="Cambria" w:hAnsi="Cambria"/>
          <w:sz w:val="21"/>
          <w:szCs w:val="21"/>
        </w:rPr>
        <w:t>(highly branched poly(</w:t>
      </w:r>
      <w:r w:rsidR="00F82277" w:rsidRPr="00E0371A">
        <w:rPr>
          <w:rFonts w:ascii="Cambria" w:hAnsi="Cambria"/>
          <w:sz w:val="21"/>
          <w:szCs w:val="21"/>
        </w:rPr>
        <w:t xml:space="preserve">2-acrylamido-2-methyl-1-propanesulfonic </w:t>
      </w:r>
      <w:r w:rsidR="002340DD" w:rsidRPr="00E0371A">
        <w:rPr>
          <w:rFonts w:ascii="Cambria" w:hAnsi="Cambria"/>
          <w:sz w:val="21"/>
          <w:szCs w:val="21"/>
        </w:rPr>
        <w:t xml:space="preserve">acid) HB-PAMPS) </w:t>
      </w:r>
      <w:r w:rsidRPr="00E0371A">
        <w:rPr>
          <w:rFonts w:ascii="Cambria" w:hAnsi="Cambria"/>
          <w:sz w:val="21"/>
          <w:szCs w:val="21"/>
        </w:rPr>
        <w:t xml:space="preserve">and linear </w:t>
      </w:r>
      <w:r w:rsidR="002340DD" w:rsidRPr="00E0371A">
        <w:rPr>
          <w:rFonts w:ascii="Cambria" w:hAnsi="Cambria"/>
          <w:sz w:val="21"/>
          <w:szCs w:val="21"/>
        </w:rPr>
        <w:t xml:space="preserve">(linear poly(2-acrylamido-2-methyl-1-propanesulfonic acid L-PAMPS) </w:t>
      </w:r>
      <w:r w:rsidR="00A91890" w:rsidRPr="00E0371A">
        <w:rPr>
          <w:rFonts w:ascii="Cambria" w:hAnsi="Cambria"/>
          <w:sz w:val="21"/>
          <w:szCs w:val="21"/>
        </w:rPr>
        <w:t>polymers were synthesised via RAFT polymerisation and characterised using NMR, dilute solution viscometry (</w:t>
      </w:r>
      <w:r w:rsidR="006A505A" w:rsidRPr="00E0371A">
        <w:rPr>
          <w:rFonts w:ascii="Cambria" w:hAnsi="Cambria"/>
          <w:sz w:val="21"/>
          <w:szCs w:val="21"/>
        </w:rPr>
        <w:t>HB-PAMPS</w:t>
      </w:r>
      <w:r w:rsidR="00A62713" w:rsidRPr="00E0371A">
        <w:rPr>
          <w:rFonts w:ascii="Cambria" w:hAnsi="Cambria"/>
          <w:sz w:val="21"/>
          <w:szCs w:val="21"/>
        </w:rPr>
        <w:t xml:space="preserve"> samples</w:t>
      </w:r>
      <w:r w:rsidR="00A91890" w:rsidRPr="00E0371A">
        <w:rPr>
          <w:rFonts w:ascii="Cambria" w:hAnsi="Cambria"/>
          <w:sz w:val="21"/>
          <w:szCs w:val="21"/>
        </w:rPr>
        <w:t xml:space="preserve"> [η</w:t>
      </w:r>
      <w:r w:rsidR="00A62713" w:rsidRPr="00E0371A">
        <w:rPr>
          <w:rFonts w:ascii="Cambria" w:hAnsi="Cambria"/>
          <w:sz w:val="21"/>
          <w:szCs w:val="21"/>
        </w:rPr>
        <w:t>]</w:t>
      </w:r>
      <w:r w:rsidR="00A91890" w:rsidRPr="00E0371A">
        <w:rPr>
          <w:rFonts w:ascii="Cambria" w:hAnsi="Cambria"/>
          <w:sz w:val="21"/>
          <w:szCs w:val="21"/>
        </w:rPr>
        <w:t xml:space="preserve"> </w:t>
      </w:r>
      <w:r w:rsidR="00A62713" w:rsidRPr="00E0371A">
        <w:rPr>
          <w:rFonts w:ascii="Cambria" w:hAnsi="Cambria"/>
          <w:sz w:val="21"/>
          <w:szCs w:val="21"/>
        </w:rPr>
        <w:t>between</w:t>
      </w:r>
      <w:r w:rsidR="00A91890" w:rsidRPr="00E0371A">
        <w:rPr>
          <w:rFonts w:ascii="Cambria" w:hAnsi="Cambria"/>
          <w:sz w:val="21"/>
          <w:szCs w:val="21"/>
        </w:rPr>
        <w:t xml:space="preserve"> </w:t>
      </w:r>
      <w:r w:rsidR="00A62713" w:rsidRPr="00E0371A">
        <w:rPr>
          <w:rFonts w:ascii="Cambria" w:hAnsi="Cambria"/>
          <w:sz w:val="21"/>
          <w:szCs w:val="21"/>
        </w:rPr>
        <w:t>0.038 and 0.098 in 1M NaCl</w:t>
      </w:r>
      <w:r w:rsidR="006F6DCD">
        <w:rPr>
          <w:rFonts w:ascii="Cambria" w:hAnsi="Cambria"/>
          <w:sz w:val="21"/>
          <w:szCs w:val="21"/>
        </w:rPr>
        <w:t xml:space="preserve"> at 25°C</w:t>
      </w:r>
      <w:r w:rsidR="00A62713" w:rsidRPr="00E0371A">
        <w:rPr>
          <w:rFonts w:ascii="Cambria" w:hAnsi="Cambria"/>
          <w:sz w:val="21"/>
          <w:szCs w:val="21"/>
        </w:rPr>
        <w:t>) and analytical ultracen</w:t>
      </w:r>
      <w:r w:rsidR="00BC352B" w:rsidRPr="00E0371A">
        <w:rPr>
          <w:rFonts w:ascii="Cambria" w:hAnsi="Cambria"/>
          <w:sz w:val="21"/>
          <w:szCs w:val="21"/>
        </w:rPr>
        <w:t>trifugation (HB-PAMPS samples M</w:t>
      </w:r>
      <w:r w:rsidR="00BC352B" w:rsidRPr="00E0371A">
        <w:rPr>
          <w:rFonts w:ascii="Cambria" w:hAnsi="Cambria"/>
          <w:sz w:val="21"/>
          <w:szCs w:val="21"/>
          <w:vertAlign w:val="subscript"/>
        </w:rPr>
        <w:t xml:space="preserve">w,app </w:t>
      </w:r>
      <w:r w:rsidR="00BC352B" w:rsidRPr="00E0371A">
        <w:rPr>
          <w:rFonts w:ascii="Cambria" w:hAnsi="Cambria"/>
          <w:sz w:val="21"/>
          <w:szCs w:val="21"/>
        </w:rPr>
        <w:t>between 95000 and 150000 g mol</w:t>
      </w:r>
      <w:r w:rsidR="00BC352B" w:rsidRPr="00E0371A">
        <w:rPr>
          <w:rFonts w:ascii="Cambria" w:hAnsi="Cambria"/>
          <w:sz w:val="21"/>
          <w:szCs w:val="21"/>
          <w:vertAlign w:val="superscript"/>
        </w:rPr>
        <w:t>-1</w:t>
      </w:r>
      <w:r w:rsidR="00BC352B" w:rsidRPr="00E0371A">
        <w:rPr>
          <w:rFonts w:ascii="Cambria" w:hAnsi="Cambria"/>
          <w:sz w:val="21"/>
          <w:szCs w:val="21"/>
        </w:rPr>
        <w:t xml:space="preserve">).  These </w:t>
      </w:r>
      <w:r w:rsidR="003608D7" w:rsidRPr="00E0371A">
        <w:rPr>
          <w:rFonts w:ascii="Cambria" w:hAnsi="Cambria"/>
          <w:sz w:val="21"/>
          <w:szCs w:val="21"/>
        </w:rPr>
        <w:t>starting polymers were used as the ionic component in semi interpenetrating network</w:t>
      </w:r>
      <w:r w:rsidR="00EB21A9" w:rsidRPr="00E0371A">
        <w:rPr>
          <w:rFonts w:ascii="Cambria" w:hAnsi="Cambria"/>
          <w:sz w:val="21"/>
          <w:szCs w:val="21"/>
        </w:rPr>
        <w:t xml:space="preserve"> (sIPN)</w:t>
      </w:r>
      <w:r w:rsidR="003608D7" w:rsidRPr="00E0371A">
        <w:rPr>
          <w:rFonts w:ascii="Cambria" w:hAnsi="Cambria"/>
          <w:sz w:val="21"/>
          <w:szCs w:val="21"/>
        </w:rPr>
        <w:t xml:space="preserve"> formulations and also as an additive in surfactant free batch emulsion polymerisations.</w:t>
      </w:r>
    </w:p>
    <w:p w:rsidR="00BD7CDA" w:rsidRPr="00E0371A" w:rsidRDefault="0074693F" w:rsidP="00BD7CDA">
      <w:pPr>
        <w:jc w:val="both"/>
        <w:rPr>
          <w:rFonts w:ascii="Cambria" w:hAnsi="Cambria" w:cs="Arial"/>
          <w:sz w:val="21"/>
          <w:szCs w:val="21"/>
        </w:rPr>
      </w:pPr>
      <w:r w:rsidRPr="00E0371A">
        <w:rPr>
          <w:rFonts w:ascii="Cambria" w:hAnsi="Cambria" w:cs="Arial"/>
          <w:sz w:val="21"/>
          <w:szCs w:val="21"/>
        </w:rPr>
        <w:t xml:space="preserve">Proton exchange membrane fuel cells and electrolysers rely on a membrane electrode assembly to work efficiently and successfully.  As part of this structure, a polymer binder can be used to create porous catalyst layer on the surface of the ionomer membrane.  Ionic functionality within the binder material may further help facilitate the transfer of ions, reactants and products, with </w:t>
      </w:r>
      <w:r w:rsidR="006837C3" w:rsidRPr="00E0371A">
        <w:rPr>
          <w:rFonts w:ascii="Cambria" w:hAnsi="Cambria" w:cs="Arial"/>
          <w:sz w:val="21"/>
          <w:szCs w:val="21"/>
        </w:rPr>
        <w:t>ionomer</w:t>
      </w:r>
      <w:r w:rsidRPr="00E0371A">
        <w:rPr>
          <w:rFonts w:ascii="Cambria" w:hAnsi="Cambria" w:cs="Arial"/>
          <w:sz w:val="21"/>
          <w:szCs w:val="21"/>
        </w:rPr>
        <w:t xml:space="preserve"> materials being investigated as potential catalyst binders</w:t>
      </w:r>
      <w:r w:rsidR="006A505A" w:rsidRPr="00E0371A">
        <w:rPr>
          <w:rFonts w:ascii="Cambria" w:hAnsi="Cambria" w:cs="Arial"/>
          <w:sz w:val="21"/>
          <w:szCs w:val="21"/>
        </w:rPr>
        <w:t>.  The water soluble polyelectrolyte HB-PAMPS were used as an additive replacing a surfactant in the batch emulsion polymerisation of n-butyl methacrylate (BMA).  It is proposed that the PAMPS forms a core shell structure with the P</w:t>
      </w:r>
      <w:r w:rsidR="00A80C33" w:rsidRPr="00E0371A">
        <w:rPr>
          <w:rFonts w:ascii="Cambria" w:hAnsi="Cambria" w:cs="Arial"/>
          <w:sz w:val="21"/>
          <w:szCs w:val="21"/>
        </w:rPr>
        <w:t>oly</w:t>
      </w:r>
      <w:r w:rsidR="006A505A" w:rsidRPr="00E0371A">
        <w:rPr>
          <w:rFonts w:ascii="Cambria" w:hAnsi="Cambria" w:cs="Arial"/>
          <w:sz w:val="21"/>
          <w:szCs w:val="21"/>
        </w:rPr>
        <w:t>(BMA) by acting as a mac</w:t>
      </w:r>
      <w:r w:rsidR="00942247" w:rsidRPr="00E0371A">
        <w:rPr>
          <w:rFonts w:ascii="Cambria" w:hAnsi="Cambria" w:cs="Arial"/>
          <w:sz w:val="21"/>
          <w:szCs w:val="21"/>
        </w:rPr>
        <w:t>ro RAFT agent due to the dithio</w:t>
      </w:r>
      <w:r w:rsidR="006A505A" w:rsidRPr="00E0371A">
        <w:rPr>
          <w:rFonts w:ascii="Cambria" w:hAnsi="Cambria" w:cs="Arial"/>
          <w:sz w:val="21"/>
          <w:szCs w:val="21"/>
        </w:rPr>
        <w:t>ate end groups present within the PAMPS.  Further work has been conducted using PAMPS with RAFT end groups removed and assessing latexes made using these polymers as a substitute for surfactant.</w:t>
      </w:r>
      <w:r w:rsidR="00BD7CDA" w:rsidRPr="00E0371A">
        <w:rPr>
          <w:rFonts w:ascii="Cambria" w:hAnsi="Cambria" w:cs="Arial"/>
          <w:sz w:val="21"/>
          <w:szCs w:val="21"/>
        </w:rPr>
        <w:t xml:space="preserve">  Particle sizes for latexes with varying amounts of PAMPS additive were measured between 121 nm and 189 nm.  Kinetics of the emulsion reactions were also carried out and all batch emulsion reactions were shown to have high monomer conversion in ≤ 5 hours.  </w:t>
      </w:r>
    </w:p>
    <w:p w:rsidR="00942247" w:rsidRPr="00E0371A" w:rsidRDefault="00942247" w:rsidP="00BD7CDA">
      <w:pPr>
        <w:jc w:val="both"/>
        <w:rPr>
          <w:rFonts w:ascii="Cambria" w:hAnsi="Cambria" w:cs="Arial"/>
          <w:sz w:val="21"/>
          <w:szCs w:val="21"/>
        </w:rPr>
      </w:pPr>
      <w:r w:rsidRPr="00E0371A">
        <w:rPr>
          <w:rFonts w:ascii="Cambria" w:hAnsi="Cambria" w:cs="Arial"/>
          <w:sz w:val="21"/>
          <w:szCs w:val="21"/>
        </w:rPr>
        <w:t xml:space="preserve">HB-PAMPS was used as the ionic component in semi interpenetrating network membranes made from either HB-PAMPS, 2-hydroxyethyl acrylate </w:t>
      </w:r>
      <w:r w:rsidR="00F307EE" w:rsidRPr="00E0371A">
        <w:rPr>
          <w:rFonts w:ascii="Cambria" w:hAnsi="Cambria" w:cs="Arial"/>
          <w:sz w:val="21"/>
          <w:szCs w:val="21"/>
        </w:rPr>
        <w:t xml:space="preserve">(HEMA) </w:t>
      </w:r>
      <w:r w:rsidRPr="00E0371A">
        <w:rPr>
          <w:rFonts w:ascii="Cambria" w:hAnsi="Cambria" w:cs="Arial"/>
          <w:sz w:val="21"/>
          <w:szCs w:val="21"/>
        </w:rPr>
        <w:t>and divinyl benzene</w:t>
      </w:r>
      <w:r w:rsidR="00F307EE" w:rsidRPr="00E0371A">
        <w:rPr>
          <w:rFonts w:ascii="Cambria" w:hAnsi="Cambria" w:cs="Arial"/>
          <w:sz w:val="21"/>
          <w:szCs w:val="21"/>
        </w:rPr>
        <w:t xml:space="preserve"> (DVB)</w:t>
      </w:r>
      <w:r w:rsidRPr="00E0371A">
        <w:rPr>
          <w:rFonts w:ascii="Cambria" w:hAnsi="Cambria" w:cs="Arial"/>
          <w:sz w:val="21"/>
          <w:szCs w:val="21"/>
        </w:rPr>
        <w:t xml:space="preserve"> or HB-PAMPS, acrylated polyurethanes and crosslinker (</w:t>
      </w:r>
      <w:r w:rsidR="00F307EE" w:rsidRPr="00E0371A">
        <w:rPr>
          <w:rFonts w:ascii="Cambria" w:hAnsi="Cambria" w:cs="Arial"/>
          <w:sz w:val="21"/>
          <w:szCs w:val="21"/>
        </w:rPr>
        <w:t>DVB</w:t>
      </w:r>
      <w:r w:rsidRPr="00E0371A">
        <w:rPr>
          <w:rFonts w:ascii="Cambria" w:hAnsi="Cambria" w:cs="Arial"/>
          <w:sz w:val="21"/>
          <w:szCs w:val="21"/>
        </w:rPr>
        <w:t>, ethyleneglycol dimethacrylate</w:t>
      </w:r>
      <w:r w:rsidR="00F307EE" w:rsidRPr="00E0371A">
        <w:rPr>
          <w:rFonts w:ascii="Cambria" w:hAnsi="Cambria" w:cs="Arial"/>
          <w:sz w:val="21"/>
          <w:szCs w:val="21"/>
        </w:rPr>
        <w:t xml:space="preserve"> (EGDMA)</w:t>
      </w:r>
      <w:r w:rsidRPr="00E0371A">
        <w:rPr>
          <w:rFonts w:ascii="Cambria" w:hAnsi="Cambria" w:cs="Arial"/>
          <w:sz w:val="21"/>
          <w:szCs w:val="21"/>
        </w:rPr>
        <w:t xml:space="preserve"> or diethylene glycol dimethacrylate</w:t>
      </w:r>
      <w:r w:rsidR="00F307EE" w:rsidRPr="00E0371A">
        <w:rPr>
          <w:rFonts w:ascii="Cambria" w:hAnsi="Cambria" w:cs="Arial"/>
          <w:sz w:val="21"/>
          <w:szCs w:val="21"/>
        </w:rPr>
        <w:t xml:space="preserve"> (DEGDA)</w:t>
      </w:r>
      <w:r w:rsidRPr="00E0371A">
        <w:rPr>
          <w:rFonts w:ascii="Cambria" w:hAnsi="Cambria" w:cs="Arial"/>
          <w:sz w:val="21"/>
          <w:szCs w:val="21"/>
        </w:rPr>
        <w:t>).  Acrylated linear polyurethanes were synthesised using 4,4’-methylene diphenyl diisocyanate</w:t>
      </w:r>
      <w:r w:rsidR="00F307EE" w:rsidRPr="00E0371A">
        <w:rPr>
          <w:rFonts w:ascii="Cambria" w:hAnsi="Cambria" w:cs="Arial"/>
          <w:sz w:val="21"/>
          <w:szCs w:val="21"/>
        </w:rPr>
        <w:t xml:space="preserve"> (MDI)</w:t>
      </w:r>
      <w:r w:rsidRPr="00E0371A">
        <w:rPr>
          <w:rFonts w:ascii="Cambria" w:hAnsi="Cambria" w:cs="Arial"/>
          <w:sz w:val="21"/>
          <w:szCs w:val="21"/>
        </w:rPr>
        <w:t>, poly(propylene glycol)</w:t>
      </w:r>
      <w:r w:rsidR="00F307EE" w:rsidRPr="00E0371A">
        <w:rPr>
          <w:rFonts w:ascii="Cambria" w:hAnsi="Cambria" w:cs="Arial"/>
          <w:sz w:val="21"/>
          <w:szCs w:val="21"/>
        </w:rPr>
        <w:t xml:space="preserve"> (PPG)</w:t>
      </w:r>
      <w:r w:rsidR="00C95A9B">
        <w:rPr>
          <w:rFonts w:ascii="Cambria" w:hAnsi="Cambria" w:cs="Arial"/>
          <w:sz w:val="21"/>
          <w:szCs w:val="21"/>
        </w:rPr>
        <w:t xml:space="preserve"> and 2-hydroxy</w:t>
      </w:r>
      <w:r w:rsidRPr="00E0371A">
        <w:rPr>
          <w:rFonts w:ascii="Cambria" w:hAnsi="Cambria" w:cs="Arial"/>
          <w:sz w:val="21"/>
          <w:szCs w:val="21"/>
        </w:rPr>
        <w:t>ethyl acrylate</w:t>
      </w:r>
      <w:r w:rsidR="00F307EE" w:rsidRPr="00E0371A">
        <w:rPr>
          <w:rFonts w:ascii="Cambria" w:hAnsi="Cambria" w:cs="Arial"/>
          <w:sz w:val="21"/>
          <w:szCs w:val="21"/>
        </w:rPr>
        <w:t xml:space="preserve"> (HEA) (</w:t>
      </w:r>
      <w:r w:rsidRPr="00E0371A">
        <w:rPr>
          <w:rFonts w:ascii="Cambria" w:hAnsi="Cambria" w:cs="Arial"/>
          <w:sz w:val="21"/>
          <w:szCs w:val="21"/>
        </w:rPr>
        <w:t>M</w:t>
      </w:r>
      <w:r w:rsidRPr="00E0371A">
        <w:rPr>
          <w:rFonts w:ascii="Cambria" w:hAnsi="Cambria" w:cs="Arial"/>
          <w:sz w:val="21"/>
          <w:szCs w:val="21"/>
          <w:vertAlign w:val="subscript"/>
        </w:rPr>
        <w:t xml:space="preserve">w </w:t>
      </w:r>
      <w:r w:rsidRPr="00E0371A">
        <w:rPr>
          <w:rFonts w:ascii="Cambria" w:hAnsi="Cambria" w:cs="Arial"/>
          <w:sz w:val="21"/>
          <w:szCs w:val="21"/>
        </w:rPr>
        <w:t>9200 – 16550 g mol</w:t>
      </w:r>
      <w:r w:rsidRPr="00E0371A">
        <w:rPr>
          <w:rFonts w:ascii="Cambria" w:hAnsi="Cambria" w:cs="Arial"/>
          <w:sz w:val="21"/>
          <w:szCs w:val="21"/>
          <w:vertAlign w:val="superscript"/>
        </w:rPr>
        <w:t>-1</w:t>
      </w:r>
      <w:r w:rsidRPr="00E0371A">
        <w:rPr>
          <w:rFonts w:ascii="Cambria" w:hAnsi="Cambria" w:cs="Arial"/>
          <w:sz w:val="21"/>
          <w:szCs w:val="21"/>
        </w:rPr>
        <w:t>).  The samples exhibited swelling in water and resistance to Fenton’s Reagent.  However, problems with solubility meant that high loadings of polyelectrolyte could not be incorporated into the network.</w:t>
      </w:r>
    </w:p>
    <w:p w:rsidR="00E0371A" w:rsidRDefault="00F307EE" w:rsidP="00E0371A">
      <w:pPr>
        <w:jc w:val="both"/>
        <w:rPr>
          <w:rFonts w:ascii="Cambria" w:hAnsi="Cambria" w:cs="Arial"/>
          <w:sz w:val="21"/>
          <w:szCs w:val="21"/>
        </w:rPr>
      </w:pPr>
      <w:r w:rsidRPr="00E0371A">
        <w:rPr>
          <w:rFonts w:ascii="Cambria" w:hAnsi="Cambria" w:cs="Arial"/>
          <w:sz w:val="21"/>
          <w:szCs w:val="21"/>
        </w:rPr>
        <w:t>Monomer starve fed emulsion polymerisations were also employed to synthesise diamine ended oligomers which could be used to form polyurea linkages within a polyurethane chain</w:t>
      </w:r>
      <w:r w:rsidR="002A538D" w:rsidRPr="00E0371A">
        <w:rPr>
          <w:rFonts w:ascii="Cambria" w:hAnsi="Cambria" w:cs="Arial"/>
          <w:sz w:val="21"/>
          <w:szCs w:val="21"/>
        </w:rPr>
        <w:t xml:space="preserve"> and subsequently a thin film ionomer membrane</w:t>
      </w:r>
      <w:r w:rsidRPr="00E0371A">
        <w:rPr>
          <w:rFonts w:ascii="Cambria" w:hAnsi="Cambria" w:cs="Arial"/>
          <w:sz w:val="21"/>
          <w:szCs w:val="21"/>
        </w:rPr>
        <w:t>.  These oligomers were made in a sequential synthesis involving the monomer starve fed emulsion polymerisation of tert-butyl methacrylate (tBMA) and 1,3 butadiene (BD), subsequent ozonolysis to cleave alkene double bonds and form shorter chain oligomers and work up to functionalise the ends of the oligomer chains.  Ionic functionality can be introduced by deprotecting the t-BMA using trifluoroacetic acid.  The synthesis was developed such that</w:t>
      </w:r>
      <w:r w:rsidR="00FC229B" w:rsidRPr="00E0371A">
        <w:rPr>
          <w:rFonts w:ascii="Cambria" w:hAnsi="Cambria" w:cs="Arial"/>
          <w:sz w:val="21"/>
          <w:szCs w:val="21"/>
        </w:rPr>
        <w:t xml:space="preserve"> diamine ended o</w:t>
      </w:r>
      <w:r w:rsidR="00E0371A" w:rsidRPr="00E0371A">
        <w:rPr>
          <w:rFonts w:ascii="Cambria" w:hAnsi="Cambria" w:cs="Arial"/>
          <w:sz w:val="21"/>
          <w:szCs w:val="21"/>
        </w:rPr>
        <w:t xml:space="preserve">ligomers were synthesised which, for example, </w:t>
      </w:r>
      <w:r w:rsidR="00FC229B" w:rsidRPr="00E0371A">
        <w:rPr>
          <w:rFonts w:ascii="Cambria" w:hAnsi="Cambria" w:cs="Arial"/>
          <w:sz w:val="21"/>
          <w:szCs w:val="21"/>
        </w:rPr>
        <w:t>decreased from M</w:t>
      </w:r>
      <w:r w:rsidR="00FC229B" w:rsidRPr="00E0371A">
        <w:rPr>
          <w:rFonts w:ascii="Cambria" w:hAnsi="Cambria" w:cs="Arial"/>
          <w:sz w:val="21"/>
          <w:szCs w:val="21"/>
          <w:vertAlign w:val="subscript"/>
        </w:rPr>
        <w:t>w</w:t>
      </w:r>
      <w:r w:rsidR="00E0371A" w:rsidRPr="00E0371A">
        <w:rPr>
          <w:rFonts w:ascii="Cambria" w:hAnsi="Cambria" w:cs="Arial"/>
          <w:sz w:val="21"/>
          <w:szCs w:val="21"/>
          <w:vertAlign w:val="subscript"/>
        </w:rPr>
        <w:t xml:space="preserve"> </w:t>
      </w:r>
      <w:r w:rsidR="00E0371A" w:rsidRPr="00E0371A">
        <w:rPr>
          <w:rFonts w:ascii="Cambria" w:hAnsi="Cambria" w:cs="Arial"/>
          <w:sz w:val="21"/>
          <w:szCs w:val="21"/>
        </w:rPr>
        <w:t>39000 g mol</w:t>
      </w:r>
      <w:r w:rsidR="00E0371A" w:rsidRPr="00E0371A">
        <w:rPr>
          <w:rFonts w:ascii="Cambria" w:hAnsi="Cambria" w:cs="Arial"/>
          <w:sz w:val="21"/>
          <w:szCs w:val="21"/>
          <w:vertAlign w:val="superscript"/>
        </w:rPr>
        <w:t>-1</w:t>
      </w:r>
      <w:r w:rsidR="00E0371A" w:rsidRPr="00E0371A">
        <w:rPr>
          <w:rFonts w:ascii="Cambria" w:hAnsi="Cambria" w:cs="Arial"/>
          <w:sz w:val="21"/>
          <w:szCs w:val="21"/>
        </w:rPr>
        <w:t xml:space="preserve"> to 3500 g mol</w:t>
      </w:r>
      <w:r w:rsidR="00E0371A" w:rsidRPr="00E0371A">
        <w:rPr>
          <w:rFonts w:ascii="Cambria" w:hAnsi="Cambria" w:cs="Arial"/>
          <w:sz w:val="21"/>
          <w:szCs w:val="21"/>
          <w:vertAlign w:val="superscript"/>
        </w:rPr>
        <w:t>-1</w:t>
      </w:r>
      <w:r w:rsidR="00E0371A" w:rsidRPr="00E0371A">
        <w:rPr>
          <w:rFonts w:ascii="Cambria" w:hAnsi="Cambria" w:cs="Arial"/>
          <w:sz w:val="21"/>
          <w:szCs w:val="21"/>
        </w:rPr>
        <w:t>.</w:t>
      </w:r>
    </w:p>
    <w:p w:rsidR="00406EB3" w:rsidRDefault="00406EB3" w:rsidP="00E0371A">
      <w:pPr>
        <w:jc w:val="both"/>
        <w:rPr>
          <w:rFonts w:ascii="Cambria" w:hAnsi="Cambria"/>
          <w:b/>
          <w:sz w:val="28"/>
          <w:szCs w:val="28"/>
        </w:rPr>
      </w:pPr>
    </w:p>
    <w:p w:rsidR="003D2CE4" w:rsidRPr="00E0371A" w:rsidRDefault="003D2CE4" w:rsidP="00E0371A">
      <w:pPr>
        <w:jc w:val="both"/>
        <w:rPr>
          <w:rFonts w:ascii="Cambria" w:hAnsi="Cambria" w:cs="Arial"/>
          <w:sz w:val="21"/>
          <w:szCs w:val="21"/>
        </w:rPr>
      </w:pPr>
      <w:r w:rsidRPr="006225E8">
        <w:rPr>
          <w:rFonts w:ascii="Cambria" w:hAnsi="Cambria"/>
          <w:b/>
          <w:sz w:val="28"/>
          <w:szCs w:val="28"/>
        </w:rPr>
        <w:lastRenderedPageBreak/>
        <w:t>List of Abbreviations</w:t>
      </w:r>
    </w:p>
    <w:p w:rsidR="004E3580" w:rsidRPr="002E6B0C" w:rsidRDefault="004E3580" w:rsidP="004E3580">
      <w:pPr>
        <w:pStyle w:val="NoSpacing"/>
        <w:spacing w:line="360" w:lineRule="auto"/>
        <w:rPr>
          <w:rFonts w:ascii="Cambria" w:hAnsi="Cambria"/>
          <w:b/>
          <w:sz w:val="23"/>
          <w:szCs w:val="23"/>
        </w:rPr>
      </w:pPr>
    </w:p>
    <w:p w:rsidR="003D2CE4" w:rsidRPr="002E6B0C" w:rsidRDefault="003D2CE4" w:rsidP="004E3580">
      <w:pPr>
        <w:pStyle w:val="NoSpacing"/>
        <w:spacing w:line="360" w:lineRule="auto"/>
        <w:rPr>
          <w:rFonts w:ascii="Cambria" w:hAnsi="Cambria"/>
          <w:sz w:val="23"/>
          <w:szCs w:val="23"/>
          <w:lang w:val="en"/>
        </w:rPr>
      </w:pPr>
      <w:r w:rsidRPr="002E6B0C">
        <w:rPr>
          <w:rFonts w:ascii="Cambria" w:hAnsi="Cambria"/>
          <w:sz w:val="23"/>
          <w:szCs w:val="23"/>
        </w:rPr>
        <w:t>ACVA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lang w:val="en"/>
        </w:rPr>
        <w:t>4,4′-Azobis(4-cyanovaleric acid)</w:t>
      </w:r>
    </w:p>
    <w:p w:rsidR="003D2CE4" w:rsidRDefault="00085BF4" w:rsidP="004E3580">
      <w:pPr>
        <w:pStyle w:val="NoSpacing"/>
        <w:spacing w:line="360" w:lineRule="auto"/>
        <w:rPr>
          <w:rFonts w:ascii="Cambria" w:hAnsi="Cambria"/>
          <w:sz w:val="23"/>
          <w:szCs w:val="23"/>
          <w:lang w:val="en"/>
        </w:rPr>
      </w:pPr>
      <w:r>
        <w:rPr>
          <w:rFonts w:ascii="Cambria" w:hAnsi="Cambria"/>
          <w:sz w:val="23"/>
          <w:szCs w:val="23"/>
          <w:lang w:val="en"/>
        </w:rPr>
        <w:t>AFM</w:t>
      </w:r>
      <w:r>
        <w:rPr>
          <w:rFonts w:ascii="Cambria" w:hAnsi="Cambria"/>
          <w:sz w:val="23"/>
          <w:szCs w:val="23"/>
          <w:lang w:val="en"/>
        </w:rPr>
        <w:tab/>
      </w:r>
      <w:r>
        <w:rPr>
          <w:rFonts w:ascii="Cambria" w:hAnsi="Cambria"/>
          <w:sz w:val="23"/>
          <w:szCs w:val="23"/>
          <w:lang w:val="en"/>
        </w:rPr>
        <w:tab/>
      </w:r>
      <w:r>
        <w:rPr>
          <w:rFonts w:ascii="Cambria" w:hAnsi="Cambria"/>
          <w:sz w:val="23"/>
          <w:szCs w:val="23"/>
          <w:lang w:val="en"/>
        </w:rPr>
        <w:tab/>
        <w:t>Atomic force m</w:t>
      </w:r>
      <w:r w:rsidR="003D2CE4" w:rsidRPr="002E6B0C">
        <w:rPr>
          <w:rFonts w:ascii="Cambria" w:hAnsi="Cambria"/>
          <w:sz w:val="23"/>
          <w:szCs w:val="23"/>
          <w:lang w:val="en"/>
        </w:rPr>
        <w:t>icroscopy</w:t>
      </w:r>
    </w:p>
    <w:p w:rsidR="00FB2701" w:rsidRPr="002E6B0C" w:rsidRDefault="00FB2701" w:rsidP="004E3580">
      <w:pPr>
        <w:pStyle w:val="NoSpacing"/>
        <w:spacing w:line="360" w:lineRule="auto"/>
        <w:rPr>
          <w:rFonts w:ascii="Cambria" w:hAnsi="Cambria"/>
          <w:sz w:val="23"/>
          <w:szCs w:val="23"/>
        </w:rPr>
      </w:pPr>
      <w:r>
        <w:rPr>
          <w:rFonts w:ascii="Cambria" w:hAnsi="Cambria"/>
          <w:sz w:val="23"/>
          <w:szCs w:val="23"/>
          <w:lang w:val="en"/>
        </w:rPr>
        <w:t>AIBN</w:t>
      </w:r>
      <w:r>
        <w:rPr>
          <w:rFonts w:ascii="Cambria" w:hAnsi="Cambria"/>
          <w:sz w:val="23"/>
          <w:szCs w:val="23"/>
          <w:lang w:val="en"/>
        </w:rPr>
        <w:tab/>
      </w:r>
      <w:r>
        <w:rPr>
          <w:rFonts w:ascii="Cambria" w:hAnsi="Cambria"/>
          <w:sz w:val="23"/>
          <w:szCs w:val="23"/>
          <w:lang w:val="en"/>
        </w:rPr>
        <w:tab/>
      </w:r>
      <w:r>
        <w:rPr>
          <w:rFonts w:ascii="Cambria" w:hAnsi="Cambria"/>
          <w:sz w:val="23"/>
          <w:szCs w:val="23"/>
          <w:lang w:val="en"/>
        </w:rPr>
        <w:tab/>
        <w:t>2,2’-Azobis(2-methylpropionitrile)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AMPS</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2-Acrylamido-2-methyl-1-propanesulfonic acid</w:t>
      </w:r>
    </w:p>
    <w:p w:rsidR="003D2CE4" w:rsidRDefault="003D2CE4" w:rsidP="004E3580">
      <w:pPr>
        <w:pStyle w:val="NoSpacing"/>
        <w:spacing w:line="360" w:lineRule="auto"/>
        <w:rPr>
          <w:rFonts w:ascii="Cambria" w:hAnsi="Cambria"/>
          <w:sz w:val="23"/>
          <w:szCs w:val="23"/>
        </w:rPr>
      </w:pPr>
      <w:r w:rsidRPr="002E6B0C">
        <w:rPr>
          <w:rFonts w:ascii="Cambria" w:hAnsi="Cambria"/>
          <w:sz w:val="23"/>
          <w:szCs w:val="23"/>
        </w:rPr>
        <w:t>AN</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Acrylonitrile</w:t>
      </w:r>
    </w:p>
    <w:p w:rsidR="00950AB6" w:rsidRPr="002E6B0C" w:rsidRDefault="00950AB6" w:rsidP="004E3580">
      <w:pPr>
        <w:pStyle w:val="NoSpacing"/>
        <w:spacing w:line="360" w:lineRule="auto"/>
        <w:rPr>
          <w:rFonts w:ascii="Cambria" w:hAnsi="Cambria"/>
          <w:sz w:val="23"/>
          <w:szCs w:val="23"/>
        </w:rPr>
      </w:pPr>
      <w:r>
        <w:rPr>
          <w:rFonts w:ascii="Cambria" w:hAnsi="Cambria"/>
          <w:sz w:val="23"/>
          <w:szCs w:val="23"/>
        </w:rPr>
        <w:t>ATR</w:t>
      </w:r>
      <w:r>
        <w:rPr>
          <w:rFonts w:ascii="Cambria" w:hAnsi="Cambria"/>
          <w:sz w:val="23"/>
          <w:szCs w:val="23"/>
        </w:rPr>
        <w:tab/>
      </w:r>
      <w:r>
        <w:rPr>
          <w:rFonts w:ascii="Cambria" w:hAnsi="Cambria"/>
          <w:sz w:val="23"/>
          <w:szCs w:val="23"/>
        </w:rPr>
        <w:tab/>
      </w:r>
      <w:r>
        <w:rPr>
          <w:rFonts w:ascii="Cambria" w:hAnsi="Cambria"/>
          <w:sz w:val="23"/>
          <w:szCs w:val="23"/>
        </w:rPr>
        <w:tab/>
        <w:t>Attenuated Total Reflectance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ATRP</w:t>
      </w:r>
      <w:r>
        <w:rPr>
          <w:rFonts w:ascii="Cambria" w:hAnsi="Cambria"/>
          <w:sz w:val="23"/>
          <w:szCs w:val="23"/>
        </w:rPr>
        <w:tab/>
      </w:r>
      <w:r>
        <w:rPr>
          <w:rFonts w:ascii="Cambria" w:hAnsi="Cambria"/>
          <w:sz w:val="23"/>
          <w:szCs w:val="23"/>
        </w:rPr>
        <w:tab/>
      </w:r>
      <w:r>
        <w:rPr>
          <w:rFonts w:ascii="Cambria" w:hAnsi="Cambria"/>
          <w:sz w:val="23"/>
          <w:szCs w:val="23"/>
        </w:rPr>
        <w:tab/>
        <w:t>Atom transfer radical p</w:t>
      </w:r>
      <w:r w:rsidR="003D2CE4" w:rsidRPr="002E6B0C">
        <w:rPr>
          <w:rFonts w:ascii="Cambria" w:hAnsi="Cambria"/>
          <w:sz w:val="23"/>
          <w:szCs w:val="23"/>
        </w:rPr>
        <w:t>olymerisation</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BD</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1,3 Butadiene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BMA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n-Butyl methacrylate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BPC</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Benzyl-1-pyrrolecarbodithioate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BPEA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r>
      <w:r w:rsidRPr="002E6B0C">
        <w:rPr>
          <w:rFonts w:ascii="Cambria" w:eastAsia="Arial Unicode MS" w:hAnsi="Cambria" w:cs="Arial Unicode MS"/>
          <w:sz w:val="23"/>
          <w:szCs w:val="23"/>
        </w:rPr>
        <w:t>2-(2-bromopropionyloxy)ethyl acrylate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CDCl</w:t>
      </w:r>
      <w:r w:rsidRPr="002E6B0C">
        <w:rPr>
          <w:rFonts w:ascii="Cambria" w:hAnsi="Cambria"/>
          <w:sz w:val="23"/>
          <w:szCs w:val="23"/>
          <w:vertAlign w:val="subscript"/>
        </w:rPr>
        <w:t>3</w:t>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rPr>
        <w:t xml:space="preserve">Deuterated </w:t>
      </w:r>
      <w:r w:rsidR="00085BF4">
        <w:rPr>
          <w:rFonts w:ascii="Cambria" w:hAnsi="Cambria"/>
          <w:sz w:val="23"/>
          <w:szCs w:val="23"/>
        </w:rPr>
        <w:t>c</w:t>
      </w:r>
      <w:r w:rsidRPr="002E6B0C">
        <w:rPr>
          <w:rFonts w:ascii="Cambria" w:hAnsi="Cambria"/>
          <w:sz w:val="23"/>
          <w:szCs w:val="23"/>
        </w:rPr>
        <w:t>hloroform</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CMC</w:t>
      </w:r>
      <w:r>
        <w:rPr>
          <w:rFonts w:ascii="Cambria" w:hAnsi="Cambria"/>
          <w:sz w:val="23"/>
          <w:szCs w:val="23"/>
        </w:rPr>
        <w:tab/>
      </w:r>
      <w:r>
        <w:rPr>
          <w:rFonts w:ascii="Cambria" w:hAnsi="Cambria"/>
          <w:sz w:val="23"/>
          <w:szCs w:val="23"/>
        </w:rPr>
        <w:tab/>
      </w:r>
      <w:r>
        <w:rPr>
          <w:rFonts w:ascii="Cambria" w:hAnsi="Cambria"/>
          <w:sz w:val="23"/>
          <w:szCs w:val="23"/>
        </w:rPr>
        <w:tab/>
        <w:t>Critical micelle c</w:t>
      </w:r>
      <w:r w:rsidR="003D2CE4" w:rsidRPr="002E6B0C">
        <w:rPr>
          <w:rFonts w:ascii="Cambria" w:hAnsi="Cambria"/>
          <w:sz w:val="23"/>
          <w:szCs w:val="23"/>
        </w:rPr>
        <w:t>oncentration</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CTA</w:t>
      </w:r>
      <w:r>
        <w:rPr>
          <w:rFonts w:ascii="Cambria" w:hAnsi="Cambria"/>
          <w:sz w:val="23"/>
          <w:szCs w:val="23"/>
        </w:rPr>
        <w:tab/>
      </w:r>
      <w:r>
        <w:rPr>
          <w:rFonts w:ascii="Cambria" w:hAnsi="Cambria"/>
          <w:sz w:val="23"/>
          <w:szCs w:val="23"/>
        </w:rPr>
        <w:tab/>
      </w:r>
      <w:r>
        <w:rPr>
          <w:rFonts w:ascii="Cambria" w:hAnsi="Cambria"/>
          <w:sz w:val="23"/>
          <w:szCs w:val="23"/>
        </w:rPr>
        <w:tab/>
        <w:t>Chain transfer a</w:t>
      </w:r>
      <w:r w:rsidR="003D2CE4" w:rsidRPr="002E6B0C">
        <w:rPr>
          <w:rFonts w:ascii="Cambria" w:hAnsi="Cambria"/>
          <w:sz w:val="23"/>
          <w:szCs w:val="23"/>
        </w:rPr>
        <w:t>gent</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DBA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Dibutylamine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DB</w:t>
      </w:r>
      <w:r>
        <w:rPr>
          <w:rFonts w:ascii="Cambria" w:hAnsi="Cambria"/>
          <w:sz w:val="23"/>
          <w:szCs w:val="23"/>
        </w:rPr>
        <w:tab/>
      </w:r>
      <w:r>
        <w:rPr>
          <w:rFonts w:ascii="Cambria" w:hAnsi="Cambria"/>
          <w:sz w:val="23"/>
          <w:szCs w:val="23"/>
        </w:rPr>
        <w:tab/>
      </w:r>
      <w:r>
        <w:rPr>
          <w:rFonts w:ascii="Cambria" w:hAnsi="Cambria"/>
          <w:sz w:val="23"/>
          <w:szCs w:val="23"/>
        </w:rPr>
        <w:tab/>
        <w:t>Degree of b</w:t>
      </w:r>
      <w:r w:rsidR="003D2CE4" w:rsidRPr="002E6B0C">
        <w:rPr>
          <w:rFonts w:ascii="Cambria" w:hAnsi="Cambria"/>
          <w:sz w:val="23"/>
          <w:szCs w:val="23"/>
        </w:rPr>
        <w:t>ranching</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DMAc</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Dimethylacetamide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DMF</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Dimethylformamide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DMFC</w:t>
      </w:r>
      <w:r>
        <w:rPr>
          <w:rFonts w:ascii="Cambria" w:hAnsi="Cambria"/>
          <w:sz w:val="23"/>
          <w:szCs w:val="23"/>
        </w:rPr>
        <w:tab/>
      </w:r>
      <w:r>
        <w:rPr>
          <w:rFonts w:ascii="Cambria" w:hAnsi="Cambria"/>
          <w:sz w:val="23"/>
          <w:szCs w:val="23"/>
        </w:rPr>
        <w:tab/>
      </w:r>
      <w:r>
        <w:rPr>
          <w:rFonts w:ascii="Cambria" w:hAnsi="Cambria"/>
          <w:sz w:val="23"/>
          <w:szCs w:val="23"/>
        </w:rPr>
        <w:tab/>
        <w:t>Direct methanol fuel c</w:t>
      </w:r>
      <w:r w:rsidR="003D2CE4" w:rsidRPr="002E6B0C">
        <w:rPr>
          <w:rFonts w:ascii="Cambria" w:hAnsi="Cambria"/>
          <w:sz w:val="23"/>
          <w:szCs w:val="23"/>
        </w:rPr>
        <w:t>ell</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DMSO</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Dimethyl sulfoxide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DVB</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Divinyl benzene</w:t>
      </w:r>
    </w:p>
    <w:p w:rsidR="003D2CE4" w:rsidRPr="002E6B0C" w:rsidRDefault="003D2CE4" w:rsidP="004E3580">
      <w:pPr>
        <w:pStyle w:val="NoSpacing"/>
        <w:spacing w:line="360" w:lineRule="auto"/>
        <w:rPr>
          <w:rFonts w:ascii="Cambria" w:hAnsi="Cambria"/>
          <w:color w:val="000000"/>
          <w:sz w:val="23"/>
          <w:szCs w:val="23"/>
          <w:lang w:val="en"/>
        </w:rPr>
      </w:pPr>
      <w:r w:rsidRPr="002E6B0C">
        <w:rPr>
          <w:rFonts w:ascii="Cambria" w:hAnsi="Cambria"/>
          <w:sz w:val="23"/>
          <w:szCs w:val="23"/>
        </w:rPr>
        <w:t>EDC</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r>
      <w:r w:rsidRPr="002E6B0C">
        <w:rPr>
          <w:rFonts w:ascii="Cambria" w:hAnsi="Cambria"/>
          <w:color w:val="000000"/>
          <w:sz w:val="23"/>
          <w:szCs w:val="23"/>
          <w:lang w:val="en"/>
        </w:rPr>
        <w:t>1-Ethyl-3-(3-dimethylaminopropyl)carbodiimide</w:t>
      </w:r>
    </w:p>
    <w:p w:rsidR="003D2CE4" w:rsidRPr="002E6B0C" w:rsidRDefault="003D2CE4" w:rsidP="004E3580">
      <w:pPr>
        <w:pStyle w:val="NoSpacing"/>
        <w:spacing w:line="360" w:lineRule="auto"/>
        <w:rPr>
          <w:rFonts w:ascii="Cambria" w:hAnsi="Cambria"/>
          <w:color w:val="000000"/>
          <w:sz w:val="23"/>
          <w:szCs w:val="23"/>
          <w:lang w:val="en"/>
        </w:rPr>
      </w:pPr>
      <w:r w:rsidRPr="002E6B0C">
        <w:rPr>
          <w:rFonts w:ascii="Cambria" w:hAnsi="Cambria"/>
          <w:color w:val="000000"/>
          <w:sz w:val="23"/>
          <w:szCs w:val="23"/>
          <w:lang w:val="en"/>
        </w:rPr>
        <w:t>EGDMA</w:t>
      </w:r>
      <w:r w:rsidRPr="002E6B0C">
        <w:rPr>
          <w:rFonts w:ascii="Cambria" w:hAnsi="Cambria"/>
          <w:color w:val="000000"/>
          <w:sz w:val="23"/>
          <w:szCs w:val="23"/>
          <w:lang w:val="en"/>
        </w:rPr>
        <w:tab/>
      </w:r>
      <w:r w:rsidRPr="002E6B0C">
        <w:rPr>
          <w:rFonts w:ascii="Cambria" w:hAnsi="Cambria"/>
          <w:color w:val="000000"/>
          <w:sz w:val="23"/>
          <w:szCs w:val="23"/>
          <w:lang w:val="en"/>
        </w:rPr>
        <w:tab/>
        <w:t>Ethyleneglycol dimethacrylate</w:t>
      </w:r>
    </w:p>
    <w:p w:rsidR="003D2CE4" w:rsidRDefault="00085BF4" w:rsidP="004E3580">
      <w:pPr>
        <w:pStyle w:val="NoSpacing"/>
        <w:spacing w:line="360" w:lineRule="auto"/>
        <w:rPr>
          <w:rFonts w:ascii="Cambria" w:hAnsi="Cambria"/>
          <w:color w:val="000000"/>
          <w:sz w:val="23"/>
          <w:szCs w:val="23"/>
          <w:lang w:val="en"/>
        </w:rPr>
      </w:pPr>
      <w:r>
        <w:rPr>
          <w:rFonts w:ascii="Cambria" w:hAnsi="Cambria"/>
          <w:color w:val="000000"/>
          <w:sz w:val="23"/>
          <w:szCs w:val="23"/>
          <w:lang w:val="en"/>
        </w:rPr>
        <w:t>EI</w:t>
      </w:r>
      <w:r>
        <w:rPr>
          <w:rFonts w:ascii="Cambria" w:hAnsi="Cambria"/>
          <w:color w:val="000000"/>
          <w:sz w:val="23"/>
          <w:szCs w:val="23"/>
          <w:lang w:val="en"/>
        </w:rPr>
        <w:tab/>
      </w:r>
      <w:r>
        <w:rPr>
          <w:rFonts w:ascii="Cambria" w:hAnsi="Cambria"/>
          <w:color w:val="000000"/>
          <w:sz w:val="23"/>
          <w:szCs w:val="23"/>
          <w:lang w:val="en"/>
        </w:rPr>
        <w:tab/>
      </w:r>
      <w:r>
        <w:rPr>
          <w:rFonts w:ascii="Cambria" w:hAnsi="Cambria"/>
          <w:color w:val="000000"/>
          <w:sz w:val="23"/>
          <w:szCs w:val="23"/>
          <w:lang w:val="en"/>
        </w:rPr>
        <w:tab/>
        <w:t>Electron i</w:t>
      </w:r>
      <w:r w:rsidR="003D2CE4" w:rsidRPr="002E6B0C">
        <w:rPr>
          <w:rFonts w:ascii="Cambria" w:hAnsi="Cambria"/>
          <w:color w:val="000000"/>
          <w:sz w:val="23"/>
          <w:szCs w:val="23"/>
          <w:lang w:val="en"/>
        </w:rPr>
        <w:t>onisation</w:t>
      </w:r>
    </w:p>
    <w:p w:rsidR="00FB2701" w:rsidRPr="002E6B0C" w:rsidRDefault="00FB2701" w:rsidP="004E3580">
      <w:pPr>
        <w:pStyle w:val="NoSpacing"/>
        <w:spacing w:line="360" w:lineRule="auto"/>
        <w:rPr>
          <w:rFonts w:ascii="Cambria" w:hAnsi="Cambria"/>
          <w:color w:val="000000"/>
          <w:sz w:val="23"/>
          <w:szCs w:val="23"/>
          <w:lang w:val="en"/>
        </w:rPr>
      </w:pPr>
      <w:r>
        <w:rPr>
          <w:rFonts w:ascii="Cambria" w:hAnsi="Cambria"/>
          <w:color w:val="000000"/>
          <w:sz w:val="23"/>
          <w:szCs w:val="23"/>
          <w:lang w:val="en"/>
        </w:rPr>
        <w:t>EMA</w:t>
      </w:r>
      <w:r>
        <w:rPr>
          <w:rFonts w:ascii="Cambria" w:hAnsi="Cambria"/>
          <w:color w:val="000000"/>
          <w:sz w:val="23"/>
          <w:szCs w:val="23"/>
          <w:lang w:val="en"/>
        </w:rPr>
        <w:tab/>
      </w:r>
      <w:r>
        <w:rPr>
          <w:rFonts w:ascii="Cambria" w:hAnsi="Cambria"/>
          <w:color w:val="000000"/>
          <w:sz w:val="23"/>
          <w:szCs w:val="23"/>
          <w:lang w:val="en"/>
        </w:rPr>
        <w:tab/>
      </w:r>
      <w:r>
        <w:rPr>
          <w:rFonts w:ascii="Cambria" w:hAnsi="Cambria"/>
          <w:color w:val="000000"/>
          <w:sz w:val="23"/>
          <w:szCs w:val="23"/>
          <w:lang w:val="en"/>
        </w:rPr>
        <w:tab/>
        <w:t>Ethyl methacrylate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EW</w:t>
      </w:r>
      <w:r>
        <w:rPr>
          <w:rFonts w:ascii="Cambria" w:hAnsi="Cambria"/>
          <w:sz w:val="23"/>
          <w:szCs w:val="23"/>
        </w:rPr>
        <w:tab/>
      </w:r>
      <w:r>
        <w:rPr>
          <w:rFonts w:ascii="Cambria" w:hAnsi="Cambria"/>
          <w:sz w:val="23"/>
          <w:szCs w:val="23"/>
        </w:rPr>
        <w:tab/>
      </w:r>
      <w:r>
        <w:rPr>
          <w:rFonts w:ascii="Cambria" w:hAnsi="Cambria"/>
          <w:sz w:val="23"/>
          <w:szCs w:val="23"/>
        </w:rPr>
        <w:tab/>
        <w:t>Equivalent w</w:t>
      </w:r>
      <w:r w:rsidR="003D2CE4" w:rsidRPr="002E6B0C">
        <w:rPr>
          <w:rFonts w:ascii="Cambria" w:hAnsi="Cambria"/>
          <w:sz w:val="23"/>
          <w:szCs w:val="23"/>
        </w:rPr>
        <w:t>eight</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FTIR</w:t>
      </w:r>
      <w:r>
        <w:rPr>
          <w:rFonts w:ascii="Cambria" w:hAnsi="Cambria"/>
          <w:sz w:val="23"/>
          <w:szCs w:val="23"/>
        </w:rPr>
        <w:tab/>
      </w:r>
      <w:r>
        <w:rPr>
          <w:rFonts w:ascii="Cambria" w:hAnsi="Cambria"/>
          <w:sz w:val="23"/>
          <w:szCs w:val="23"/>
        </w:rPr>
        <w:tab/>
      </w:r>
      <w:r>
        <w:rPr>
          <w:rFonts w:ascii="Cambria" w:hAnsi="Cambria"/>
          <w:sz w:val="23"/>
          <w:szCs w:val="23"/>
        </w:rPr>
        <w:tab/>
        <w:t>Fourier transform infrared s</w:t>
      </w:r>
      <w:r w:rsidR="003D2CE4" w:rsidRPr="002E6B0C">
        <w:rPr>
          <w:rFonts w:ascii="Cambria" w:hAnsi="Cambria"/>
          <w:sz w:val="23"/>
          <w:szCs w:val="23"/>
        </w:rPr>
        <w:t>pectroscopy</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GPC</w:t>
      </w:r>
      <w:r>
        <w:rPr>
          <w:rFonts w:ascii="Cambria" w:hAnsi="Cambria"/>
          <w:sz w:val="23"/>
          <w:szCs w:val="23"/>
        </w:rPr>
        <w:tab/>
      </w:r>
      <w:r>
        <w:rPr>
          <w:rFonts w:ascii="Cambria" w:hAnsi="Cambria"/>
          <w:sz w:val="23"/>
          <w:szCs w:val="23"/>
        </w:rPr>
        <w:tab/>
      </w:r>
      <w:r>
        <w:rPr>
          <w:rFonts w:ascii="Cambria" w:hAnsi="Cambria"/>
          <w:sz w:val="23"/>
          <w:szCs w:val="23"/>
        </w:rPr>
        <w:tab/>
        <w:t>Gel permeation c</w:t>
      </w:r>
      <w:r w:rsidR="003D2CE4" w:rsidRPr="002E6B0C">
        <w:rPr>
          <w:rFonts w:ascii="Cambria" w:hAnsi="Cambria"/>
          <w:sz w:val="23"/>
          <w:szCs w:val="23"/>
        </w:rPr>
        <w:t>hromatography</w:t>
      </w:r>
    </w:p>
    <w:p w:rsidR="003D2CE4" w:rsidRPr="002E6B0C" w:rsidRDefault="00A67797" w:rsidP="00A67797">
      <w:pPr>
        <w:pStyle w:val="NoSpacing"/>
        <w:spacing w:line="360" w:lineRule="auto"/>
        <w:ind w:left="2160" w:hanging="2160"/>
        <w:rPr>
          <w:rFonts w:ascii="Cambria" w:hAnsi="Cambria"/>
          <w:sz w:val="23"/>
          <w:szCs w:val="23"/>
        </w:rPr>
      </w:pPr>
      <w:r>
        <w:rPr>
          <w:rFonts w:ascii="Cambria" w:hAnsi="Cambria"/>
          <w:sz w:val="23"/>
          <w:szCs w:val="23"/>
        </w:rPr>
        <w:t>HB-PAMPS</w:t>
      </w:r>
      <w:r>
        <w:rPr>
          <w:rFonts w:ascii="Cambria" w:hAnsi="Cambria"/>
          <w:sz w:val="23"/>
          <w:szCs w:val="23"/>
        </w:rPr>
        <w:tab/>
      </w:r>
      <w:r w:rsidR="004E3580">
        <w:rPr>
          <w:rFonts w:ascii="Cambria" w:hAnsi="Cambria"/>
          <w:sz w:val="23"/>
          <w:szCs w:val="23"/>
        </w:rPr>
        <w:t>Highly branched p</w:t>
      </w:r>
      <w:r w:rsidR="003D2CE4" w:rsidRPr="002E6B0C">
        <w:rPr>
          <w:rFonts w:ascii="Cambria" w:hAnsi="Cambria"/>
          <w:sz w:val="23"/>
          <w:szCs w:val="23"/>
        </w:rPr>
        <w:t>oly(2-acrylamido-2-methyl-1-propanesulfonic</w:t>
      </w:r>
      <w:r>
        <w:rPr>
          <w:rFonts w:ascii="Cambria" w:hAnsi="Cambria"/>
          <w:sz w:val="23"/>
          <w:szCs w:val="23"/>
        </w:rPr>
        <w:t xml:space="preserve"> </w:t>
      </w:r>
      <w:r w:rsidR="003D2CE4" w:rsidRPr="002E6B0C">
        <w:rPr>
          <w:rFonts w:ascii="Cambria" w:hAnsi="Cambria"/>
          <w:sz w:val="23"/>
          <w:szCs w:val="23"/>
        </w:rPr>
        <w:t>acid)</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HEA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2-Hydroxyethyl acrylate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HDI</w:t>
      </w:r>
      <w:r>
        <w:rPr>
          <w:rFonts w:ascii="Cambria" w:hAnsi="Cambria"/>
          <w:sz w:val="23"/>
          <w:szCs w:val="23"/>
        </w:rPr>
        <w:tab/>
      </w:r>
      <w:r>
        <w:rPr>
          <w:rFonts w:ascii="Cambria" w:hAnsi="Cambria"/>
          <w:sz w:val="23"/>
          <w:szCs w:val="23"/>
        </w:rPr>
        <w:tab/>
      </w:r>
      <w:r>
        <w:rPr>
          <w:rFonts w:ascii="Cambria" w:hAnsi="Cambria"/>
          <w:sz w:val="23"/>
          <w:szCs w:val="23"/>
        </w:rPr>
        <w:tab/>
        <w:t>Hexamethylene d</w:t>
      </w:r>
      <w:r w:rsidR="003D2CE4" w:rsidRPr="002E6B0C">
        <w:rPr>
          <w:rFonts w:ascii="Cambria" w:hAnsi="Cambria"/>
          <w:sz w:val="23"/>
          <w:szCs w:val="23"/>
        </w:rPr>
        <w:t>iisocyanate</w:t>
      </w:r>
    </w:p>
    <w:p w:rsidR="003D2CE4" w:rsidRDefault="003D2CE4" w:rsidP="004E3580">
      <w:pPr>
        <w:pStyle w:val="NoSpacing"/>
        <w:spacing w:line="360" w:lineRule="auto"/>
        <w:rPr>
          <w:rFonts w:ascii="Cambria" w:hAnsi="Cambria"/>
          <w:sz w:val="23"/>
          <w:szCs w:val="23"/>
        </w:rPr>
      </w:pPr>
      <w:r w:rsidRPr="002E6B0C">
        <w:rPr>
          <w:rFonts w:ascii="Cambria" w:hAnsi="Cambria"/>
          <w:sz w:val="23"/>
          <w:szCs w:val="23"/>
        </w:rPr>
        <w:lastRenderedPageBreak/>
        <w:t>HMPP</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2-Hydroxy-2-methylpropiophenone</w:t>
      </w:r>
    </w:p>
    <w:p w:rsidR="00FB2701" w:rsidRPr="002E6B0C" w:rsidRDefault="00FB2701" w:rsidP="004E3580">
      <w:pPr>
        <w:pStyle w:val="NoSpacing"/>
        <w:spacing w:line="360" w:lineRule="auto"/>
        <w:rPr>
          <w:rFonts w:ascii="Cambria" w:hAnsi="Cambria"/>
          <w:sz w:val="23"/>
          <w:szCs w:val="23"/>
        </w:rPr>
      </w:pPr>
      <w:r>
        <w:rPr>
          <w:rFonts w:ascii="Cambria" w:hAnsi="Cambria"/>
          <w:sz w:val="23"/>
          <w:szCs w:val="23"/>
        </w:rPr>
        <w:t>HPDA</w:t>
      </w:r>
      <w:r>
        <w:rPr>
          <w:rFonts w:ascii="Cambria" w:hAnsi="Cambria"/>
          <w:sz w:val="23"/>
          <w:szCs w:val="23"/>
        </w:rPr>
        <w:tab/>
      </w:r>
      <w:r>
        <w:rPr>
          <w:rFonts w:ascii="Cambria" w:hAnsi="Cambria"/>
          <w:sz w:val="23"/>
          <w:szCs w:val="23"/>
        </w:rPr>
        <w:tab/>
      </w:r>
      <w:r>
        <w:rPr>
          <w:rFonts w:ascii="Cambria" w:hAnsi="Cambria"/>
          <w:sz w:val="23"/>
          <w:szCs w:val="23"/>
        </w:rPr>
        <w:tab/>
        <w:t>1,6 Hexanadiolpropoxylate diacrylate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HPMA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Hydroxypropyl methacrylate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IEC</w:t>
      </w:r>
      <w:r>
        <w:rPr>
          <w:rFonts w:ascii="Cambria" w:hAnsi="Cambria"/>
          <w:sz w:val="23"/>
          <w:szCs w:val="23"/>
        </w:rPr>
        <w:tab/>
      </w:r>
      <w:r>
        <w:rPr>
          <w:rFonts w:ascii="Cambria" w:hAnsi="Cambria"/>
          <w:sz w:val="23"/>
          <w:szCs w:val="23"/>
        </w:rPr>
        <w:tab/>
      </w:r>
      <w:r>
        <w:rPr>
          <w:rFonts w:ascii="Cambria" w:hAnsi="Cambria"/>
          <w:sz w:val="23"/>
          <w:szCs w:val="23"/>
        </w:rPr>
        <w:tab/>
        <w:t>Ion exchange c</w:t>
      </w:r>
      <w:r w:rsidR="003D2CE4" w:rsidRPr="002E6B0C">
        <w:rPr>
          <w:rFonts w:ascii="Cambria" w:hAnsi="Cambria"/>
          <w:sz w:val="23"/>
          <w:szCs w:val="23"/>
        </w:rPr>
        <w:t>apacity</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IPDI</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 xml:space="preserve">Isophorone </w:t>
      </w:r>
      <w:r w:rsidR="00085BF4">
        <w:rPr>
          <w:rFonts w:ascii="Cambria" w:hAnsi="Cambria"/>
          <w:sz w:val="23"/>
          <w:szCs w:val="23"/>
        </w:rPr>
        <w:t>d</w:t>
      </w:r>
      <w:r w:rsidRPr="002E6B0C">
        <w:rPr>
          <w:rFonts w:ascii="Cambria" w:hAnsi="Cambria"/>
          <w:sz w:val="23"/>
          <w:szCs w:val="23"/>
        </w:rPr>
        <w:t>iisocyanate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MADIX</w:t>
      </w:r>
      <w:r>
        <w:rPr>
          <w:rFonts w:ascii="Cambria" w:hAnsi="Cambria"/>
          <w:sz w:val="23"/>
          <w:szCs w:val="23"/>
        </w:rPr>
        <w:tab/>
      </w:r>
      <w:r>
        <w:rPr>
          <w:rFonts w:ascii="Cambria" w:hAnsi="Cambria"/>
          <w:sz w:val="23"/>
          <w:szCs w:val="23"/>
        </w:rPr>
        <w:tab/>
      </w:r>
      <w:r>
        <w:rPr>
          <w:rFonts w:ascii="Cambria" w:hAnsi="Cambria"/>
          <w:sz w:val="23"/>
          <w:szCs w:val="23"/>
        </w:rPr>
        <w:tab/>
        <w:t>Macromolecular d</w:t>
      </w:r>
      <w:r w:rsidR="003D2CE4" w:rsidRPr="002E6B0C">
        <w:rPr>
          <w:rFonts w:ascii="Cambria" w:hAnsi="Cambria"/>
          <w:sz w:val="23"/>
          <w:szCs w:val="23"/>
        </w:rPr>
        <w:t>es</w:t>
      </w:r>
      <w:r>
        <w:rPr>
          <w:rFonts w:ascii="Cambria" w:hAnsi="Cambria"/>
          <w:sz w:val="23"/>
          <w:szCs w:val="23"/>
        </w:rPr>
        <w:t>ign via interchange of x</w:t>
      </w:r>
      <w:r w:rsidR="003D2CE4" w:rsidRPr="002E6B0C">
        <w:rPr>
          <w:rFonts w:ascii="Cambria" w:hAnsi="Cambria"/>
          <w:sz w:val="23"/>
          <w:szCs w:val="23"/>
        </w:rPr>
        <w:t>anthates</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MALS</w:t>
      </w:r>
      <w:r>
        <w:rPr>
          <w:rFonts w:ascii="Cambria" w:hAnsi="Cambria"/>
          <w:sz w:val="23"/>
          <w:szCs w:val="23"/>
        </w:rPr>
        <w:tab/>
      </w:r>
      <w:r>
        <w:rPr>
          <w:rFonts w:ascii="Cambria" w:hAnsi="Cambria"/>
          <w:sz w:val="23"/>
          <w:szCs w:val="23"/>
        </w:rPr>
        <w:tab/>
      </w:r>
      <w:r>
        <w:rPr>
          <w:rFonts w:ascii="Cambria" w:hAnsi="Cambria"/>
          <w:sz w:val="23"/>
          <w:szCs w:val="23"/>
        </w:rPr>
        <w:tab/>
        <w:t>Multi angle light s</w:t>
      </w:r>
      <w:r w:rsidR="003D2CE4" w:rsidRPr="002E6B0C">
        <w:rPr>
          <w:rFonts w:ascii="Cambria" w:hAnsi="Cambria"/>
          <w:sz w:val="23"/>
          <w:szCs w:val="23"/>
        </w:rPr>
        <w:t>cattering</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MDI</w:t>
      </w:r>
      <w:r>
        <w:rPr>
          <w:rFonts w:ascii="Cambria" w:hAnsi="Cambria"/>
          <w:sz w:val="23"/>
          <w:szCs w:val="23"/>
        </w:rPr>
        <w:tab/>
      </w:r>
      <w:r>
        <w:rPr>
          <w:rFonts w:ascii="Cambria" w:hAnsi="Cambria"/>
          <w:sz w:val="23"/>
          <w:szCs w:val="23"/>
        </w:rPr>
        <w:tab/>
      </w:r>
      <w:r>
        <w:rPr>
          <w:rFonts w:ascii="Cambria" w:hAnsi="Cambria"/>
          <w:sz w:val="23"/>
          <w:szCs w:val="23"/>
        </w:rPr>
        <w:tab/>
        <w:t>4,4’ Methylene diphenyl d</w:t>
      </w:r>
      <w:r w:rsidR="003D2CE4" w:rsidRPr="002E6B0C">
        <w:rPr>
          <w:rFonts w:ascii="Cambria" w:hAnsi="Cambria"/>
          <w:sz w:val="23"/>
          <w:szCs w:val="23"/>
        </w:rPr>
        <w:t>iisocyanate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MEHQ</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Hydroquinone monomethyl ether</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M</w:t>
      </w:r>
      <w:r w:rsidRPr="002E6B0C">
        <w:rPr>
          <w:rFonts w:ascii="Cambria" w:hAnsi="Cambria"/>
          <w:sz w:val="23"/>
          <w:szCs w:val="23"/>
          <w:vertAlign w:val="subscript"/>
        </w:rPr>
        <w:t>n</w:t>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vertAlign w:val="subscript"/>
        </w:rPr>
        <w:tab/>
      </w:r>
      <w:r w:rsidR="00085BF4">
        <w:rPr>
          <w:rFonts w:ascii="Cambria" w:hAnsi="Cambria"/>
          <w:sz w:val="23"/>
          <w:szCs w:val="23"/>
        </w:rPr>
        <w:t>Number average molecular w</w:t>
      </w:r>
      <w:r w:rsidRPr="002E6B0C">
        <w:rPr>
          <w:rFonts w:ascii="Cambria" w:hAnsi="Cambria"/>
          <w:sz w:val="23"/>
          <w:szCs w:val="23"/>
        </w:rPr>
        <w:t>eight</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M</w:t>
      </w:r>
      <w:r w:rsidRPr="002E6B0C">
        <w:rPr>
          <w:rFonts w:ascii="Cambria" w:hAnsi="Cambria"/>
          <w:sz w:val="23"/>
          <w:szCs w:val="23"/>
          <w:vertAlign w:val="subscript"/>
        </w:rPr>
        <w:t>w</w:t>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rPr>
        <w:t xml:space="preserve">Weight </w:t>
      </w:r>
      <w:r w:rsidR="00085BF4">
        <w:rPr>
          <w:rFonts w:ascii="Cambria" w:hAnsi="Cambria"/>
          <w:sz w:val="23"/>
          <w:szCs w:val="23"/>
        </w:rPr>
        <w:t>average molecular w</w:t>
      </w:r>
      <w:r w:rsidRPr="002E6B0C">
        <w:rPr>
          <w:rFonts w:ascii="Cambria" w:hAnsi="Cambria"/>
          <w:sz w:val="23"/>
          <w:szCs w:val="23"/>
        </w:rPr>
        <w:t>eight</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MWCO</w:t>
      </w:r>
      <w:r>
        <w:rPr>
          <w:rFonts w:ascii="Cambria" w:hAnsi="Cambria"/>
          <w:sz w:val="23"/>
          <w:szCs w:val="23"/>
        </w:rPr>
        <w:tab/>
      </w:r>
      <w:r>
        <w:rPr>
          <w:rFonts w:ascii="Cambria" w:hAnsi="Cambria"/>
          <w:sz w:val="23"/>
          <w:szCs w:val="23"/>
        </w:rPr>
        <w:tab/>
      </w:r>
      <w:r>
        <w:rPr>
          <w:rFonts w:ascii="Cambria" w:hAnsi="Cambria"/>
          <w:sz w:val="23"/>
          <w:szCs w:val="23"/>
        </w:rPr>
        <w:tab/>
        <w:t>Molecular weight cut o</w:t>
      </w:r>
      <w:r w:rsidR="003D2CE4" w:rsidRPr="002E6B0C">
        <w:rPr>
          <w:rFonts w:ascii="Cambria" w:hAnsi="Cambria"/>
          <w:sz w:val="23"/>
          <w:szCs w:val="23"/>
        </w:rPr>
        <w:t>ff</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N</w:t>
      </w:r>
      <w:r w:rsidR="00085BF4">
        <w:rPr>
          <w:rFonts w:ascii="Cambria" w:hAnsi="Cambria"/>
          <w:sz w:val="23"/>
          <w:szCs w:val="23"/>
        </w:rPr>
        <w:t>MP</w:t>
      </w:r>
      <w:r w:rsidR="00085BF4">
        <w:rPr>
          <w:rFonts w:ascii="Cambria" w:hAnsi="Cambria"/>
          <w:sz w:val="23"/>
          <w:szCs w:val="23"/>
        </w:rPr>
        <w:tab/>
      </w:r>
      <w:r w:rsidR="00085BF4">
        <w:rPr>
          <w:rFonts w:ascii="Cambria" w:hAnsi="Cambria"/>
          <w:sz w:val="23"/>
          <w:szCs w:val="23"/>
        </w:rPr>
        <w:tab/>
      </w:r>
      <w:r w:rsidR="00085BF4">
        <w:rPr>
          <w:rFonts w:ascii="Cambria" w:hAnsi="Cambria"/>
          <w:sz w:val="23"/>
          <w:szCs w:val="23"/>
        </w:rPr>
        <w:tab/>
        <w:t>Nitroxide mediated p</w:t>
      </w:r>
      <w:r w:rsidRPr="002E6B0C">
        <w:rPr>
          <w:rFonts w:ascii="Cambria" w:hAnsi="Cambria"/>
          <w:sz w:val="23"/>
          <w:szCs w:val="23"/>
        </w:rPr>
        <w:t xml:space="preserve">olymerisation </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NMP</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N-methylpyrrolidone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NMR</w:t>
      </w:r>
      <w:r>
        <w:rPr>
          <w:rFonts w:ascii="Cambria" w:hAnsi="Cambria"/>
          <w:sz w:val="23"/>
          <w:szCs w:val="23"/>
        </w:rPr>
        <w:tab/>
      </w:r>
      <w:r>
        <w:rPr>
          <w:rFonts w:ascii="Cambria" w:hAnsi="Cambria"/>
          <w:sz w:val="23"/>
          <w:szCs w:val="23"/>
        </w:rPr>
        <w:tab/>
      </w:r>
      <w:r>
        <w:rPr>
          <w:rFonts w:ascii="Cambria" w:hAnsi="Cambria"/>
          <w:sz w:val="23"/>
          <w:szCs w:val="23"/>
        </w:rPr>
        <w:tab/>
        <w:t>Nuclear m</w:t>
      </w:r>
      <w:r w:rsidR="003D2CE4" w:rsidRPr="002E6B0C">
        <w:rPr>
          <w:rFonts w:ascii="Cambria" w:hAnsi="Cambria"/>
          <w:sz w:val="23"/>
          <w:szCs w:val="23"/>
        </w:rPr>
        <w:t xml:space="preserve">agnetic </w:t>
      </w:r>
      <w:r>
        <w:rPr>
          <w:rFonts w:ascii="Cambria" w:hAnsi="Cambria"/>
          <w:sz w:val="23"/>
          <w:szCs w:val="23"/>
        </w:rPr>
        <w:t>r</w:t>
      </w:r>
      <w:r w:rsidR="003D2CE4" w:rsidRPr="002E6B0C">
        <w:rPr>
          <w:rFonts w:ascii="Cambria" w:hAnsi="Cambria"/>
          <w:sz w:val="23"/>
          <w:szCs w:val="23"/>
        </w:rPr>
        <w:t>esonance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N</w:t>
      </w:r>
      <w:r w:rsidRPr="002E6B0C">
        <w:rPr>
          <w:rFonts w:ascii="Cambria" w:hAnsi="Cambria"/>
          <w:sz w:val="23"/>
          <w:szCs w:val="23"/>
          <w:vertAlign w:val="subscript"/>
        </w:rPr>
        <w:t>p</w:t>
      </w:r>
      <w:r w:rsidRPr="002E6B0C">
        <w:rPr>
          <w:rFonts w:ascii="Cambria" w:hAnsi="Cambria"/>
          <w:sz w:val="23"/>
          <w:szCs w:val="23"/>
          <w:vertAlign w:val="subscript"/>
        </w:rPr>
        <w:tab/>
      </w:r>
      <w:r w:rsidRPr="002E6B0C">
        <w:rPr>
          <w:rFonts w:ascii="Cambria" w:hAnsi="Cambria"/>
          <w:sz w:val="23"/>
          <w:szCs w:val="23"/>
          <w:vertAlign w:val="subscript"/>
        </w:rPr>
        <w:tab/>
      </w:r>
      <w:r w:rsidRPr="002E6B0C">
        <w:rPr>
          <w:rFonts w:ascii="Cambria" w:hAnsi="Cambria"/>
          <w:sz w:val="23"/>
          <w:szCs w:val="23"/>
          <w:vertAlign w:val="subscript"/>
        </w:rPr>
        <w:tab/>
      </w:r>
      <w:r w:rsidR="00085BF4">
        <w:rPr>
          <w:rFonts w:ascii="Cambria" w:hAnsi="Cambria"/>
          <w:sz w:val="23"/>
          <w:szCs w:val="23"/>
        </w:rPr>
        <w:t>Number of particles per unit volume of l</w:t>
      </w:r>
      <w:r w:rsidRPr="002E6B0C">
        <w:rPr>
          <w:rFonts w:ascii="Cambria" w:hAnsi="Cambria"/>
          <w:sz w:val="23"/>
          <w:szCs w:val="23"/>
        </w:rPr>
        <w:t>atex</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PAA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Poly(acrylic acid)</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PBI</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Poly(benzimidazole)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PEMFC</w:t>
      </w:r>
      <w:r>
        <w:rPr>
          <w:rFonts w:ascii="Cambria" w:hAnsi="Cambria"/>
          <w:sz w:val="23"/>
          <w:szCs w:val="23"/>
        </w:rPr>
        <w:tab/>
      </w:r>
      <w:r>
        <w:rPr>
          <w:rFonts w:ascii="Cambria" w:hAnsi="Cambria"/>
          <w:sz w:val="23"/>
          <w:szCs w:val="23"/>
        </w:rPr>
        <w:tab/>
      </w:r>
      <w:r>
        <w:rPr>
          <w:rFonts w:ascii="Cambria" w:hAnsi="Cambria"/>
          <w:sz w:val="23"/>
          <w:szCs w:val="23"/>
        </w:rPr>
        <w:tab/>
        <w:t>Polymer electrolyte membrane fuel c</w:t>
      </w:r>
      <w:r w:rsidR="003D2CE4" w:rsidRPr="002E6B0C">
        <w:rPr>
          <w:rFonts w:ascii="Cambria" w:hAnsi="Cambria"/>
          <w:sz w:val="23"/>
          <w:szCs w:val="23"/>
        </w:rPr>
        <w:t>ell</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PE</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Poly(ethylene)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PEO</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Poly(ethylene oxide)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PET</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Poly(ethylene terephthalate)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PPG</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Poly(propylene glycol)</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PS</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Poly(styrene)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PTFE</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Poly(tetrafluoroethylene)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PVA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Poly(vinyl alcohol)</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PVC</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Poly(vinyl chloride)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RAFT</w:t>
      </w:r>
      <w:r>
        <w:rPr>
          <w:rFonts w:ascii="Cambria" w:hAnsi="Cambria"/>
          <w:sz w:val="23"/>
          <w:szCs w:val="23"/>
        </w:rPr>
        <w:tab/>
      </w:r>
      <w:r>
        <w:rPr>
          <w:rFonts w:ascii="Cambria" w:hAnsi="Cambria"/>
          <w:sz w:val="23"/>
          <w:szCs w:val="23"/>
        </w:rPr>
        <w:tab/>
      </w:r>
      <w:r>
        <w:rPr>
          <w:rFonts w:ascii="Cambria" w:hAnsi="Cambria"/>
          <w:sz w:val="23"/>
          <w:szCs w:val="23"/>
        </w:rPr>
        <w:tab/>
        <w:t>Reversible addition chain t</w:t>
      </w:r>
      <w:r w:rsidR="003D2CE4" w:rsidRPr="002E6B0C">
        <w:rPr>
          <w:rFonts w:ascii="Cambria" w:hAnsi="Cambria"/>
          <w:sz w:val="23"/>
          <w:szCs w:val="23"/>
        </w:rPr>
        <w:t xml:space="preserve">ransfer </w:t>
      </w:r>
      <w:r>
        <w:rPr>
          <w:rFonts w:ascii="Cambria" w:hAnsi="Cambria"/>
          <w:sz w:val="23"/>
          <w:szCs w:val="23"/>
        </w:rPr>
        <w:t>p</w:t>
      </w:r>
      <w:r w:rsidR="003D2CE4" w:rsidRPr="002E6B0C">
        <w:rPr>
          <w:rFonts w:ascii="Cambria" w:hAnsi="Cambria"/>
          <w:sz w:val="23"/>
          <w:szCs w:val="23"/>
        </w:rPr>
        <w:t>olymerisation</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RI</w:t>
      </w:r>
      <w:r>
        <w:rPr>
          <w:rFonts w:ascii="Cambria" w:hAnsi="Cambria"/>
          <w:sz w:val="23"/>
          <w:szCs w:val="23"/>
        </w:rPr>
        <w:tab/>
      </w:r>
      <w:r>
        <w:rPr>
          <w:rFonts w:ascii="Cambria" w:hAnsi="Cambria"/>
          <w:sz w:val="23"/>
          <w:szCs w:val="23"/>
        </w:rPr>
        <w:tab/>
      </w:r>
      <w:r>
        <w:rPr>
          <w:rFonts w:ascii="Cambria" w:hAnsi="Cambria"/>
          <w:sz w:val="23"/>
          <w:szCs w:val="23"/>
        </w:rPr>
        <w:tab/>
        <w:t>Refractive i</w:t>
      </w:r>
      <w:r w:rsidR="003D2CE4" w:rsidRPr="002E6B0C">
        <w:rPr>
          <w:rFonts w:ascii="Cambria" w:hAnsi="Cambria"/>
          <w:sz w:val="23"/>
          <w:szCs w:val="23"/>
        </w:rPr>
        <w:t>ndex</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S</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Svedberg</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SAXS</w:t>
      </w:r>
      <w:r>
        <w:rPr>
          <w:rFonts w:ascii="Cambria" w:hAnsi="Cambria"/>
          <w:sz w:val="23"/>
          <w:szCs w:val="23"/>
        </w:rPr>
        <w:tab/>
      </w:r>
      <w:r>
        <w:rPr>
          <w:rFonts w:ascii="Cambria" w:hAnsi="Cambria"/>
          <w:sz w:val="23"/>
          <w:szCs w:val="23"/>
        </w:rPr>
        <w:tab/>
      </w:r>
      <w:r>
        <w:rPr>
          <w:rFonts w:ascii="Cambria" w:hAnsi="Cambria"/>
          <w:sz w:val="23"/>
          <w:szCs w:val="23"/>
        </w:rPr>
        <w:tab/>
        <w:t>Small angle X-ray s</w:t>
      </w:r>
      <w:r w:rsidR="003D2CE4" w:rsidRPr="002E6B0C">
        <w:rPr>
          <w:rFonts w:ascii="Cambria" w:hAnsi="Cambria"/>
          <w:sz w:val="23"/>
          <w:szCs w:val="23"/>
        </w:rPr>
        <w:t>cattering</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SE</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 xml:space="preserve">Sedimentation </w:t>
      </w:r>
      <w:r w:rsidR="00085BF4">
        <w:rPr>
          <w:rFonts w:ascii="Cambria" w:hAnsi="Cambria"/>
          <w:sz w:val="23"/>
          <w:szCs w:val="23"/>
        </w:rPr>
        <w:t>e</w:t>
      </w:r>
      <w:r w:rsidRPr="002E6B0C">
        <w:rPr>
          <w:rFonts w:ascii="Cambria" w:hAnsi="Cambria"/>
          <w:sz w:val="23"/>
          <w:szCs w:val="23"/>
        </w:rPr>
        <w:t>quilibrium</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SEC</w:t>
      </w:r>
      <w:r>
        <w:rPr>
          <w:rFonts w:ascii="Cambria" w:hAnsi="Cambria"/>
          <w:sz w:val="23"/>
          <w:szCs w:val="23"/>
        </w:rPr>
        <w:tab/>
      </w:r>
      <w:r>
        <w:rPr>
          <w:rFonts w:ascii="Cambria" w:hAnsi="Cambria"/>
          <w:sz w:val="23"/>
          <w:szCs w:val="23"/>
        </w:rPr>
        <w:tab/>
      </w:r>
      <w:r>
        <w:rPr>
          <w:rFonts w:ascii="Cambria" w:hAnsi="Cambria"/>
          <w:sz w:val="23"/>
          <w:szCs w:val="23"/>
        </w:rPr>
        <w:tab/>
        <w:t>Size exclusion c</w:t>
      </w:r>
      <w:r w:rsidR="003D2CE4" w:rsidRPr="002E6B0C">
        <w:rPr>
          <w:rFonts w:ascii="Cambria" w:hAnsi="Cambria"/>
          <w:sz w:val="23"/>
          <w:szCs w:val="23"/>
        </w:rPr>
        <w:t>hromatography</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SPEEK</w:t>
      </w:r>
      <w:r>
        <w:rPr>
          <w:rFonts w:ascii="Cambria" w:hAnsi="Cambria"/>
          <w:sz w:val="23"/>
          <w:szCs w:val="23"/>
        </w:rPr>
        <w:tab/>
      </w:r>
      <w:r>
        <w:rPr>
          <w:rFonts w:ascii="Cambria" w:hAnsi="Cambria"/>
          <w:sz w:val="23"/>
          <w:szCs w:val="23"/>
        </w:rPr>
        <w:tab/>
      </w:r>
      <w:r>
        <w:rPr>
          <w:rFonts w:ascii="Cambria" w:hAnsi="Cambria"/>
          <w:sz w:val="23"/>
          <w:szCs w:val="23"/>
        </w:rPr>
        <w:tab/>
        <w:t xml:space="preserve">Sulfonated poly(ether </w:t>
      </w:r>
      <w:proofErr w:type="spellStart"/>
      <w:r>
        <w:rPr>
          <w:rFonts w:ascii="Cambria" w:hAnsi="Cambria"/>
          <w:sz w:val="23"/>
          <w:szCs w:val="23"/>
        </w:rPr>
        <w:t>ether</w:t>
      </w:r>
      <w:proofErr w:type="spellEnd"/>
      <w:r>
        <w:rPr>
          <w:rFonts w:ascii="Cambria" w:hAnsi="Cambria"/>
          <w:sz w:val="23"/>
          <w:szCs w:val="23"/>
        </w:rPr>
        <w:t xml:space="preserve"> k</w:t>
      </w:r>
      <w:r w:rsidR="003D2CE4" w:rsidRPr="002E6B0C">
        <w:rPr>
          <w:rFonts w:ascii="Cambria" w:hAnsi="Cambria"/>
          <w:sz w:val="23"/>
          <w:szCs w:val="23"/>
        </w:rPr>
        <w:t>etone)</w:t>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lastRenderedPageBreak/>
        <w:t>SV</w:t>
      </w:r>
      <w:r>
        <w:rPr>
          <w:rFonts w:ascii="Cambria" w:hAnsi="Cambria"/>
          <w:sz w:val="23"/>
          <w:szCs w:val="23"/>
        </w:rPr>
        <w:tab/>
      </w:r>
      <w:r>
        <w:rPr>
          <w:rFonts w:ascii="Cambria" w:hAnsi="Cambria"/>
          <w:sz w:val="23"/>
          <w:szCs w:val="23"/>
        </w:rPr>
        <w:tab/>
      </w:r>
      <w:r>
        <w:rPr>
          <w:rFonts w:ascii="Cambria" w:hAnsi="Cambria"/>
          <w:sz w:val="23"/>
          <w:szCs w:val="23"/>
        </w:rPr>
        <w:tab/>
        <w:t>Sedimentation v</w:t>
      </w:r>
      <w:r w:rsidR="003D2CE4" w:rsidRPr="002E6B0C">
        <w:rPr>
          <w:rFonts w:ascii="Cambria" w:hAnsi="Cambria"/>
          <w:sz w:val="23"/>
          <w:szCs w:val="23"/>
        </w:rPr>
        <w:t>elocity</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tBMA</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tert-Butyl methacrylate</w:t>
      </w:r>
      <w:r w:rsidRPr="002E6B0C">
        <w:rPr>
          <w:rFonts w:ascii="Cambria" w:hAnsi="Cambria"/>
          <w:sz w:val="23"/>
          <w:szCs w:val="23"/>
        </w:rPr>
        <w:tab/>
      </w:r>
    </w:p>
    <w:p w:rsidR="003D2CE4" w:rsidRPr="002E6B0C" w:rsidRDefault="00085BF4" w:rsidP="004E3580">
      <w:pPr>
        <w:pStyle w:val="NoSpacing"/>
        <w:spacing w:line="360" w:lineRule="auto"/>
        <w:rPr>
          <w:rFonts w:ascii="Cambria" w:hAnsi="Cambria" w:cs="Times New Roman"/>
          <w:sz w:val="23"/>
          <w:szCs w:val="23"/>
        </w:rPr>
      </w:pPr>
      <w:r>
        <w:rPr>
          <w:rFonts w:ascii="Cambria" w:hAnsi="Cambria"/>
          <w:sz w:val="23"/>
          <w:szCs w:val="23"/>
        </w:rPr>
        <w:t>TEMPO</w:t>
      </w:r>
      <w:r>
        <w:rPr>
          <w:rFonts w:ascii="Cambria" w:hAnsi="Cambria"/>
          <w:sz w:val="23"/>
          <w:szCs w:val="23"/>
        </w:rPr>
        <w:tab/>
      </w:r>
      <w:r>
        <w:rPr>
          <w:rFonts w:ascii="Cambria" w:hAnsi="Cambria"/>
          <w:sz w:val="23"/>
          <w:szCs w:val="23"/>
        </w:rPr>
        <w:tab/>
      </w:r>
      <w:r w:rsidR="003D2CE4" w:rsidRPr="002E6B0C">
        <w:rPr>
          <w:rFonts w:ascii="Cambria" w:hAnsi="Cambria" w:cs="Times New Roman"/>
          <w:sz w:val="23"/>
          <w:szCs w:val="23"/>
        </w:rPr>
        <w:t>2,2,6,6-tetramethylpiperidinyloxy</w:t>
      </w:r>
    </w:p>
    <w:p w:rsidR="003D2CE4" w:rsidRPr="002E6B0C" w:rsidRDefault="00085BF4" w:rsidP="004E3580">
      <w:pPr>
        <w:pStyle w:val="NoSpacing"/>
        <w:spacing w:line="360" w:lineRule="auto"/>
        <w:rPr>
          <w:rFonts w:ascii="Cambria" w:hAnsi="Cambria" w:cs="Times New Roman"/>
          <w:sz w:val="23"/>
          <w:szCs w:val="23"/>
        </w:rPr>
      </w:pPr>
      <w:r>
        <w:rPr>
          <w:rFonts w:ascii="Cambria" w:hAnsi="Cambria" w:cs="Times New Roman"/>
          <w:sz w:val="23"/>
          <w:szCs w:val="23"/>
        </w:rPr>
        <w:t>TDI</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t>Toluene d</w:t>
      </w:r>
      <w:r w:rsidR="003D2CE4" w:rsidRPr="002E6B0C">
        <w:rPr>
          <w:rFonts w:ascii="Cambria" w:hAnsi="Cambria" w:cs="Times New Roman"/>
          <w:sz w:val="23"/>
          <w:szCs w:val="23"/>
        </w:rPr>
        <w:t>iisocyanate</w:t>
      </w:r>
    </w:p>
    <w:p w:rsidR="003D2CE4" w:rsidRPr="002E6B0C" w:rsidRDefault="00085BF4" w:rsidP="004E3580">
      <w:pPr>
        <w:pStyle w:val="NoSpacing"/>
        <w:spacing w:line="360" w:lineRule="auto"/>
        <w:rPr>
          <w:rFonts w:ascii="Cambria" w:hAnsi="Cambria" w:cs="Times New Roman"/>
          <w:sz w:val="23"/>
          <w:szCs w:val="23"/>
        </w:rPr>
      </w:pPr>
      <w:r>
        <w:rPr>
          <w:rFonts w:ascii="Cambria" w:hAnsi="Cambria" w:cs="Times New Roman"/>
          <w:sz w:val="23"/>
          <w:szCs w:val="23"/>
        </w:rPr>
        <w:t>TFA</w:t>
      </w:r>
      <w:r>
        <w:rPr>
          <w:rFonts w:ascii="Cambria" w:hAnsi="Cambria" w:cs="Times New Roman"/>
          <w:sz w:val="23"/>
          <w:szCs w:val="23"/>
        </w:rPr>
        <w:tab/>
      </w:r>
      <w:r>
        <w:rPr>
          <w:rFonts w:ascii="Cambria" w:hAnsi="Cambria" w:cs="Times New Roman"/>
          <w:sz w:val="23"/>
          <w:szCs w:val="23"/>
        </w:rPr>
        <w:tab/>
      </w:r>
      <w:r>
        <w:rPr>
          <w:rFonts w:ascii="Cambria" w:hAnsi="Cambria" w:cs="Times New Roman"/>
          <w:sz w:val="23"/>
          <w:szCs w:val="23"/>
        </w:rPr>
        <w:tab/>
        <w:t>Trifluoroacetic a</w:t>
      </w:r>
      <w:r w:rsidR="003D2CE4" w:rsidRPr="002E6B0C">
        <w:rPr>
          <w:rFonts w:ascii="Cambria" w:hAnsi="Cambria" w:cs="Times New Roman"/>
          <w:sz w:val="23"/>
          <w:szCs w:val="23"/>
        </w:rPr>
        <w:t>cid</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THF</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Tetrahydrofuran</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TIPNO</w:t>
      </w:r>
      <w:r w:rsidRPr="002E6B0C">
        <w:rPr>
          <w:rFonts w:ascii="Cambria" w:hAnsi="Cambria"/>
          <w:sz w:val="23"/>
          <w:szCs w:val="23"/>
        </w:rPr>
        <w:tab/>
        <w:t xml:space="preserve"> </w:t>
      </w:r>
      <w:r w:rsidRPr="002E6B0C">
        <w:rPr>
          <w:rFonts w:ascii="Cambria" w:hAnsi="Cambria"/>
          <w:sz w:val="23"/>
          <w:szCs w:val="23"/>
        </w:rPr>
        <w:tab/>
      </w:r>
      <w:r w:rsidRPr="002E6B0C">
        <w:rPr>
          <w:rFonts w:ascii="Cambria" w:hAnsi="Cambria"/>
          <w:sz w:val="23"/>
          <w:szCs w:val="23"/>
        </w:rPr>
        <w:tab/>
      </w:r>
      <w:r w:rsidRPr="002E6B0C">
        <w:rPr>
          <w:rFonts w:ascii="Cambria" w:hAnsi="Cambria"/>
          <w:bCs/>
          <w:color w:val="000000"/>
          <w:sz w:val="23"/>
          <w:szCs w:val="23"/>
        </w:rPr>
        <w:t>2,2,5-Trimethyl-4-phenyl-3-azahexane-3-nitroxide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TRIS</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Tris(hydroxymethyl)aminomethane</w:t>
      </w:r>
    </w:p>
    <w:p w:rsidR="003D2CE4" w:rsidRPr="002E6B0C" w:rsidRDefault="003D2CE4" w:rsidP="004E3580">
      <w:pPr>
        <w:pStyle w:val="NoSpacing"/>
        <w:spacing w:line="360" w:lineRule="auto"/>
        <w:rPr>
          <w:rFonts w:ascii="Cambria" w:hAnsi="Cambria"/>
          <w:sz w:val="23"/>
          <w:szCs w:val="23"/>
        </w:rPr>
      </w:pPr>
      <w:r w:rsidRPr="002E6B0C">
        <w:rPr>
          <w:rFonts w:ascii="Cambria" w:hAnsi="Cambria"/>
          <w:sz w:val="23"/>
          <w:szCs w:val="23"/>
        </w:rPr>
        <w:t>4-VPC</w:t>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4-Vinylbenzyl-pyrrolecarbodithioate</w:t>
      </w:r>
      <w:r w:rsidRPr="002E6B0C">
        <w:rPr>
          <w:rFonts w:ascii="Cambria" w:hAnsi="Cambria"/>
          <w:sz w:val="23"/>
          <w:szCs w:val="23"/>
        </w:rPr>
        <w:tab/>
      </w:r>
    </w:p>
    <w:p w:rsidR="003D2CE4" w:rsidRPr="002E6B0C" w:rsidRDefault="00085BF4" w:rsidP="004E3580">
      <w:pPr>
        <w:pStyle w:val="NoSpacing"/>
        <w:spacing w:line="360" w:lineRule="auto"/>
        <w:rPr>
          <w:rFonts w:ascii="Cambria" w:hAnsi="Cambria"/>
          <w:sz w:val="23"/>
          <w:szCs w:val="23"/>
        </w:rPr>
      </w:pPr>
      <w:r>
        <w:rPr>
          <w:rFonts w:ascii="Cambria" w:hAnsi="Cambria"/>
          <w:sz w:val="23"/>
          <w:szCs w:val="23"/>
        </w:rPr>
        <w:t>XPS</w:t>
      </w:r>
      <w:r>
        <w:rPr>
          <w:rFonts w:ascii="Cambria" w:hAnsi="Cambria"/>
          <w:sz w:val="23"/>
          <w:szCs w:val="23"/>
        </w:rPr>
        <w:tab/>
      </w:r>
      <w:r>
        <w:rPr>
          <w:rFonts w:ascii="Cambria" w:hAnsi="Cambria"/>
          <w:sz w:val="23"/>
          <w:szCs w:val="23"/>
        </w:rPr>
        <w:tab/>
      </w:r>
      <w:r>
        <w:rPr>
          <w:rFonts w:ascii="Cambria" w:hAnsi="Cambria"/>
          <w:sz w:val="23"/>
          <w:szCs w:val="23"/>
        </w:rPr>
        <w:tab/>
        <w:t>X-Ray photoelectron s</w:t>
      </w:r>
      <w:r w:rsidR="003D2CE4" w:rsidRPr="002E6B0C">
        <w:rPr>
          <w:rFonts w:ascii="Cambria" w:hAnsi="Cambria"/>
          <w:sz w:val="23"/>
          <w:szCs w:val="23"/>
        </w:rPr>
        <w:t>pectroscopy</w:t>
      </w:r>
    </w:p>
    <w:p w:rsidR="003D2CE4" w:rsidRPr="002E6B0C" w:rsidRDefault="003D2CE4" w:rsidP="004E3580">
      <w:pPr>
        <w:pStyle w:val="NoSpacing"/>
        <w:spacing w:line="360" w:lineRule="auto"/>
        <w:rPr>
          <w:rFonts w:ascii="Cambria" w:hAnsi="Cambria"/>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3D2CE4" w:rsidRDefault="003D2CE4" w:rsidP="003D2CE4">
      <w:pPr>
        <w:pStyle w:val="NoSpacing"/>
        <w:spacing w:line="360" w:lineRule="auto"/>
        <w:jc w:val="both"/>
        <w:rPr>
          <w:rFonts w:ascii="Cambria" w:hAnsi="Cambria"/>
          <w:b/>
          <w:sz w:val="23"/>
          <w:szCs w:val="23"/>
        </w:rPr>
      </w:pPr>
    </w:p>
    <w:p w:rsidR="00E02D93" w:rsidRDefault="00E02D93" w:rsidP="00E146B8">
      <w:pPr>
        <w:pStyle w:val="NoSpacing"/>
        <w:spacing w:line="360" w:lineRule="auto"/>
        <w:rPr>
          <w:rFonts w:ascii="Cambria" w:hAnsi="Cambria"/>
          <w:b/>
          <w:sz w:val="23"/>
          <w:szCs w:val="23"/>
        </w:rPr>
      </w:pPr>
    </w:p>
    <w:p w:rsidR="006225E8" w:rsidRPr="006225E8" w:rsidRDefault="006225E8" w:rsidP="00E146B8">
      <w:pPr>
        <w:pStyle w:val="NoSpacing"/>
        <w:spacing w:line="360" w:lineRule="auto"/>
        <w:rPr>
          <w:rFonts w:ascii="Cambria" w:hAnsi="Cambria"/>
          <w:b/>
          <w:sz w:val="28"/>
          <w:szCs w:val="28"/>
        </w:rPr>
      </w:pPr>
      <w:r w:rsidRPr="006225E8">
        <w:rPr>
          <w:rFonts w:ascii="Cambria" w:hAnsi="Cambria"/>
          <w:b/>
          <w:sz w:val="28"/>
          <w:szCs w:val="28"/>
        </w:rPr>
        <w:lastRenderedPageBreak/>
        <w:t>Contents</w:t>
      </w:r>
    </w:p>
    <w:p w:rsidR="006225E8" w:rsidRDefault="006225E8" w:rsidP="00E146B8">
      <w:pPr>
        <w:pStyle w:val="NoSpacing"/>
        <w:spacing w:line="360" w:lineRule="auto"/>
        <w:rPr>
          <w:rFonts w:ascii="Cambria" w:hAnsi="Cambria"/>
          <w:b/>
          <w:sz w:val="23"/>
          <w:szCs w:val="23"/>
        </w:rPr>
      </w:pPr>
    </w:p>
    <w:p w:rsidR="008B4172" w:rsidRDefault="0079110B" w:rsidP="00E146B8">
      <w:pPr>
        <w:pStyle w:val="NoSpacing"/>
        <w:spacing w:line="360" w:lineRule="auto"/>
        <w:rPr>
          <w:rFonts w:ascii="Cambria" w:hAnsi="Cambria"/>
          <w:b/>
          <w:sz w:val="23"/>
          <w:szCs w:val="23"/>
        </w:rPr>
      </w:pPr>
      <w:r w:rsidRPr="002E6B0C">
        <w:rPr>
          <w:rFonts w:ascii="Cambria" w:hAnsi="Cambria"/>
          <w:b/>
          <w:sz w:val="23"/>
          <w:szCs w:val="23"/>
        </w:rPr>
        <w:t>Chapter 1 – Introduction</w:t>
      </w:r>
    </w:p>
    <w:p w:rsidR="00E146B8" w:rsidRPr="002E6B0C" w:rsidRDefault="00E146B8" w:rsidP="00E146B8">
      <w:pPr>
        <w:pStyle w:val="NoSpacing"/>
        <w:spacing w:line="360" w:lineRule="auto"/>
        <w:rPr>
          <w:rFonts w:ascii="Cambria" w:hAnsi="Cambria"/>
          <w:b/>
          <w:sz w:val="23"/>
          <w:szCs w:val="23"/>
        </w:rPr>
      </w:pPr>
    </w:p>
    <w:p w:rsidR="0079110B" w:rsidRPr="002E6B0C" w:rsidRDefault="003425A5" w:rsidP="00E146B8">
      <w:pPr>
        <w:pStyle w:val="NoSpacing"/>
        <w:spacing w:line="360" w:lineRule="auto"/>
        <w:rPr>
          <w:rFonts w:ascii="Cambria" w:hAnsi="Cambria"/>
          <w:sz w:val="23"/>
          <w:szCs w:val="23"/>
        </w:rPr>
      </w:pPr>
      <w:r w:rsidRPr="002E6B0C">
        <w:rPr>
          <w:rFonts w:ascii="Cambria" w:hAnsi="Cambria"/>
          <w:sz w:val="23"/>
          <w:szCs w:val="23"/>
        </w:rPr>
        <w:t xml:space="preserve">1.1 </w:t>
      </w:r>
      <w:r w:rsidR="0079110B" w:rsidRPr="002E6B0C">
        <w:rPr>
          <w:rFonts w:ascii="Cambria" w:hAnsi="Cambria"/>
          <w:sz w:val="23"/>
          <w:szCs w:val="23"/>
        </w:rPr>
        <w:t>Hydrogen Energy</w:t>
      </w:r>
      <w:r w:rsidRPr="002E6B0C">
        <w:rPr>
          <w:rFonts w:ascii="Cambria" w:hAnsi="Cambria"/>
          <w:sz w:val="23"/>
          <w:szCs w:val="23"/>
        </w:rPr>
        <w:t xml:space="preserve"> and Economy</w:t>
      </w:r>
      <w:r w:rsidR="0045209B">
        <w:rPr>
          <w:rFonts w:ascii="Cambria" w:hAnsi="Cambria"/>
          <w:sz w:val="23"/>
          <w:szCs w:val="23"/>
        </w:rPr>
        <w:t>……………………………………………………………………</w:t>
      </w:r>
      <w:r w:rsidR="00E146B8">
        <w:rPr>
          <w:rFonts w:ascii="Cambria" w:hAnsi="Cambria"/>
          <w:sz w:val="23"/>
          <w:szCs w:val="23"/>
        </w:rPr>
        <w:t>1</w:t>
      </w:r>
    </w:p>
    <w:p w:rsidR="0079110B" w:rsidRPr="002E6B0C" w:rsidRDefault="003425A5" w:rsidP="00E146B8">
      <w:pPr>
        <w:pStyle w:val="NoSpacing"/>
        <w:spacing w:line="360" w:lineRule="auto"/>
        <w:rPr>
          <w:rFonts w:ascii="Cambria" w:hAnsi="Cambria"/>
          <w:sz w:val="23"/>
          <w:szCs w:val="23"/>
        </w:rPr>
      </w:pPr>
      <w:r w:rsidRPr="002E6B0C">
        <w:rPr>
          <w:rFonts w:ascii="Cambria" w:hAnsi="Cambria"/>
          <w:sz w:val="23"/>
          <w:szCs w:val="23"/>
        </w:rPr>
        <w:t xml:space="preserve">1.2 </w:t>
      </w:r>
      <w:r w:rsidR="0079110B" w:rsidRPr="002E6B0C">
        <w:rPr>
          <w:rFonts w:ascii="Cambria" w:hAnsi="Cambria"/>
          <w:sz w:val="23"/>
          <w:szCs w:val="23"/>
        </w:rPr>
        <w:t>Fuel Cells and Electrolysers</w:t>
      </w:r>
      <w:r w:rsidR="00E146B8">
        <w:rPr>
          <w:rFonts w:ascii="Cambria" w:hAnsi="Cambria"/>
          <w:sz w:val="23"/>
          <w:szCs w:val="23"/>
        </w:rPr>
        <w:t>………………………………………………………………………….2</w:t>
      </w:r>
    </w:p>
    <w:p w:rsidR="0079110B" w:rsidRPr="002E6B0C" w:rsidRDefault="003425A5" w:rsidP="00E146B8">
      <w:pPr>
        <w:pStyle w:val="NoSpacing"/>
        <w:spacing w:line="360" w:lineRule="auto"/>
        <w:rPr>
          <w:rFonts w:ascii="Cambria" w:hAnsi="Cambria"/>
          <w:sz w:val="23"/>
          <w:szCs w:val="23"/>
        </w:rPr>
      </w:pPr>
      <w:r w:rsidRPr="002E6B0C">
        <w:rPr>
          <w:rFonts w:ascii="Cambria" w:hAnsi="Cambria"/>
          <w:sz w:val="23"/>
          <w:szCs w:val="23"/>
        </w:rPr>
        <w:t>1.3 Ion Exchange Membranes</w:t>
      </w:r>
      <w:r w:rsidR="00E146B8">
        <w:rPr>
          <w:rFonts w:ascii="Cambria" w:hAnsi="Cambria"/>
          <w:sz w:val="23"/>
          <w:szCs w:val="23"/>
        </w:rPr>
        <w:t>…………………………………………………………………………….5</w:t>
      </w:r>
    </w:p>
    <w:p w:rsidR="0079110B" w:rsidRDefault="003425A5" w:rsidP="00E146B8">
      <w:pPr>
        <w:pStyle w:val="NoSpacing"/>
        <w:spacing w:line="360" w:lineRule="auto"/>
        <w:rPr>
          <w:rFonts w:ascii="Cambria" w:hAnsi="Cambria"/>
          <w:sz w:val="23"/>
          <w:szCs w:val="23"/>
        </w:rPr>
      </w:pPr>
      <w:r w:rsidRPr="002E6B0C">
        <w:rPr>
          <w:rFonts w:ascii="Cambria" w:hAnsi="Cambria"/>
          <w:sz w:val="23"/>
          <w:szCs w:val="23"/>
        </w:rPr>
        <w:t xml:space="preserve">1.4 </w:t>
      </w:r>
      <w:r w:rsidR="0079110B" w:rsidRPr="002E6B0C">
        <w:rPr>
          <w:rFonts w:ascii="Cambria" w:hAnsi="Cambria"/>
          <w:sz w:val="23"/>
          <w:szCs w:val="23"/>
        </w:rPr>
        <w:t>Nafion</w:t>
      </w:r>
      <w:r w:rsidR="00E146B8">
        <w:rPr>
          <w:rFonts w:ascii="Cambria" w:hAnsi="Cambria"/>
          <w:sz w:val="23"/>
          <w:szCs w:val="23"/>
        </w:rPr>
        <w:t>…………………………………………………………………………………………………………6</w:t>
      </w:r>
    </w:p>
    <w:p w:rsidR="0045209B" w:rsidRPr="0045209B" w:rsidRDefault="0045209B" w:rsidP="00E146B8">
      <w:pPr>
        <w:pStyle w:val="NoSpacing"/>
        <w:spacing w:line="360" w:lineRule="auto"/>
        <w:rPr>
          <w:rFonts w:ascii="Cambria" w:hAnsi="Cambria"/>
          <w:sz w:val="23"/>
          <w:szCs w:val="23"/>
        </w:rPr>
      </w:pPr>
      <w:r w:rsidRPr="0045209B">
        <w:rPr>
          <w:rFonts w:ascii="Cambria" w:hAnsi="Cambria"/>
          <w:sz w:val="23"/>
          <w:szCs w:val="23"/>
        </w:rPr>
        <w:t>1.5</w:t>
      </w:r>
      <w:r>
        <w:rPr>
          <w:rFonts w:ascii="Cambria" w:hAnsi="Cambria"/>
          <w:b/>
          <w:sz w:val="23"/>
          <w:szCs w:val="23"/>
        </w:rPr>
        <w:t xml:space="preserve"> </w:t>
      </w:r>
      <w:r w:rsidRPr="0045209B">
        <w:rPr>
          <w:rFonts w:ascii="Cambria" w:hAnsi="Cambria"/>
          <w:sz w:val="23"/>
          <w:szCs w:val="23"/>
        </w:rPr>
        <w:t>Ion Transport Through Polymer Membranes</w:t>
      </w:r>
      <w:r w:rsidR="00E146B8">
        <w:rPr>
          <w:rFonts w:ascii="Cambria" w:hAnsi="Cambria"/>
          <w:sz w:val="23"/>
          <w:szCs w:val="23"/>
        </w:rPr>
        <w:t>………………………………………………..7</w:t>
      </w:r>
    </w:p>
    <w:p w:rsidR="0079110B" w:rsidRPr="002E6B0C" w:rsidRDefault="0045209B" w:rsidP="00E146B8">
      <w:pPr>
        <w:pStyle w:val="NoSpacing"/>
        <w:spacing w:line="360" w:lineRule="auto"/>
        <w:rPr>
          <w:rFonts w:ascii="Cambria" w:hAnsi="Cambria"/>
          <w:sz w:val="23"/>
          <w:szCs w:val="23"/>
        </w:rPr>
      </w:pPr>
      <w:r>
        <w:rPr>
          <w:rFonts w:ascii="Cambria" w:hAnsi="Cambria"/>
          <w:sz w:val="23"/>
          <w:szCs w:val="23"/>
        </w:rPr>
        <w:t>1.6</w:t>
      </w:r>
      <w:r w:rsidR="003425A5" w:rsidRPr="002E6B0C">
        <w:rPr>
          <w:rFonts w:ascii="Cambria" w:hAnsi="Cambria"/>
          <w:sz w:val="23"/>
          <w:szCs w:val="23"/>
        </w:rPr>
        <w:t xml:space="preserve"> </w:t>
      </w:r>
      <w:r w:rsidR="0079110B" w:rsidRPr="002E6B0C">
        <w:rPr>
          <w:rFonts w:ascii="Cambria" w:hAnsi="Cambria"/>
          <w:sz w:val="23"/>
          <w:szCs w:val="23"/>
        </w:rPr>
        <w:t>Alternatives to Nafion</w:t>
      </w:r>
      <w:r w:rsidR="00E146B8">
        <w:rPr>
          <w:rFonts w:ascii="Cambria" w:hAnsi="Cambria"/>
          <w:sz w:val="23"/>
          <w:szCs w:val="23"/>
        </w:rPr>
        <w:t>………………………………………………………………………………….7</w:t>
      </w:r>
    </w:p>
    <w:p w:rsidR="0079110B" w:rsidRPr="002E6B0C" w:rsidRDefault="0045209B" w:rsidP="00E146B8">
      <w:pPr>
        <w:pStyle w:val="NoSpacing"/>
        <w:spacing w:line="360" w:lineRule="auto"/>
        <w:rPr>
          <w:rFonts w:ascii="Cambria" w:hAnsi="Cambria"/>
          <w:sz w:val="23"/>
          <w:szCs w:val="23"/>
        </w:rPr>
      </w:pPr>
      <w:r>
        <w:rPr>
          <w:rFonts w:ascii="Cambria" w:hAnsi="Cambria"/>
          <w:sz w:val="23"/>
          <w:szCs w:val="23"/>
        </w:rPr>
        <w:t>1.7</w:t>
      </w:r>
      <w:r w:rsidR="003425A5" w:rsidRPr="002E6B0C">
        <w:rPr>
          <w:rFonts w:ascii="Cambria" w:hAnsi="Cambria"/>
          <w:sz w:val="23"/>
          <w:szCs w:val="23"/>
        </w:rPr>
        <w:t xml:space="preserve"> </w:t>
      </w:r>
      <w:r w:rsidR="0079110B" w:rsidRPr="002E6B0C">
        <w:rPr>
          <w:rFonts w:ascii="Cambria" w:hAnsi="Cambria"/>
          <w:sz w:val="23"/>
          <w:szCs w:val="23"/>
        </w:rPr>
        <w:t>Polymers</w:t>
      </w:r>
      <w:r w:rsidR="009339FB" w:rsidRPr="002E6B0C">
        <w:rPr>
          <w:rFonts w:ascii="Cambria" w:hAnsi="Cambria"/>
          <w:sz w:val="23"/>
          <w:szCs w:val="23"/>
        </w:rPr>
        <w:t xml:space="preserve"> and Polymer Architecture</w:t>
      </w:r>
      <w:r w:rsidR="00E146B8">
        <w:rPr>
          <w:rFonts w:ascii="Cambria" w:hAnsi="Cambria"/>
          <w:sz w:val="23"/>
          <w:szCs w:val="23"/>
        </w:rPr>
        <w:t>……………………………………………………………..10</w:t>
      </w:r>
    </w:p>
    <w:p w:rsidR="0079110B" w:rsidRPr="002E6B0C" w:rsidRDefault="0045209B" w:rsidP="00E146B8">
      <w:pPr>
        <w:pStyle w:val="NoSpacing"/>
        <w:spacing w:line="360" w:lineRule="auto"/>
        <w:rPr>
          <w:rFonts w:ascii="Cambria" w:hAnsi="Cambria"/>
          <w:sz w:val="23"/>
          <w:szCs w:val="23"/>
        </w:rPr>
      </w:pPr>
      <w:r>
        <w:rPr>
          <w:rFonts w:ascii="Cambria" w:hAnsi="Cambria"/>
          <w:sz w:val="23"/>
          <w:szCs w:val="23"/>
        </w:rPr>
        <w:t>1.8</w:t>
      </w:r>
      <w:r w:rsidR="003425A5" w:rsidRPr="002E6B0C">
        <w:rPr>
          <w:rFonts w:ascii="Cambria" w:hAnsi="Cambria"/>
          <w:sz w:val="23"/>
          <w:szCs w:val="23"/>
        </w:rPr>
        <w:t xml:space="preserve"> </w:t>
      </w:r>
      <w:r w:rsidR="0079110B" w:rsidRPr="002E6B0C">
        <w:rPr>
          <w:rFonts w:ascii="Cambria" w:hAnsi="Cambria"/>
          <w:sz w:val="23"/>
          <w:szCs w:val="23"/>
        </w:rPr>
        <w:t>Free Radical Polymerisation</w:t>
      </w:r>
      <w:r w:rsidR="00E146B8">
        <w:rPr>
          <w:rFonts w:ascii="Cambria" w:hAnsi="Cambria"/>
          <w:sz w:val="23"/>
          <w:szCs w:val="23"/>
        </w:rPr>
        <w:t>………………………………………………………………………...11</w:t>
      </w:r>
    </w:p>
    <w:p w:rsidR="0079110B" w:rsidRPr="002E6B0C" w:rsidRDefault="0045209B" w:rsidP="00E146B8">
      <w:pPr>
        <w:pStyle w:val="NoSpacing"/>
        <w:spacing w:line="360" w:lineRule="auto"/>
        <w:rPr>
          <w:rFonts w:ascii="Cambria" w:hAnsi="Cambria"/>
          <w:sz w:val="23"/>
          <w:szCs w:val="23"/>
        </w:rPr>
      </w:pPr>
      <w:r>
        <w:rPr>
          <w:rFonts w:ascii="Cambria" w:hAnsi="Cambria"/>
          <w:sz w:val="23"/>
          <w:szCs w:val="23"/>
        </w:rPr>
        <w:t>1.9</w:t>
      </w:r>
      <w:r w:rsidR="003425A5" w:rsidRPr="002E6B0C">
        <w:rPr>
          <w:rFonts w:ascii="Cambria" w:hAnsi="Cambria"/>
          <w:sz w:val="23"/>
          <w:szCs w:val="23"/>
        </w:rPr>
        <w:t xml:space="preserve"> </w:t>
      </w:r>
      <w:r w:rsidR="0079110B" w:rsidRPr="002E6B0C">
        <w:rPr>
          <w:rFonts w:ascii="Cambria" w:hAnsi="Cambria"/>
          <w:sz w:val="23"/>
          <w:szCs w:val="23"/>
        </w:rPr>
        <w:t>Emulsion Polymerisation</w:t>
      </w:r>
      <w:r w:rsidR="00E146B8">
        <w:rPr>
          <w:rFonts w:ascii="Cambria" w:hAnsi="Cambria"/>
          <w:sz w:val="23"/>
          <w:szCs w:val="23"/>
        </w:rPr>
        <w:t>……………………………………………………………………………..13</w:t>
      </w:r>
    </w:p>
    <w:p w:rsidR="003425A5" w:rsidRPr="002E6B0C" w:rsidRDefault="0045209B" w:rsidP="00E146B8">
      <w:pPr>
        <w:pStyle w:val="NoSpacing"/>
        <w:spacing w:line="360" w:lineRule="auto"/>
        <w:rPr>
          <w:rFonts w:ascii="Cambria" w:hAnsi="Cambria"/>
          <w:sz w:val="23"/>
          <w:szCs w:val="23"/>
        </w:rPr>
      </w:pPr>
      <w:r>
        <w:rPr>
          <w:rFonts w:ascii="Cambria" w:hAnsi="Cambria"/>
          <w:sz w:val="23"/>
          <w:szCs w:val="23"/>
        </w:rPr>
        <w:t>1.10</w:t>
      </w:r>
      <w:r w:rsidR="003425A5" w:rsidRPr="002E6B0C">
        <w:rPr>
          <w:rFonts w:ascii="Cambria" w:hAnsi="Cambria"/>
          <w:sz w:val="23"/>
          <w:szCs w:val="23"/>
        </w:rPr>
        <w:t xml:space="preserve"> Mechanism and Kine</w:t>
      </w:r>
      <w:r w:rsidR="00E146B8">
        <w:rPr>
          <w:rFonts w:ascii="Cambria" w:hAnsi="Cambria"/>
          <w:sz w:val="23"/>
          <w:szCs w:val="23"/>
        </w:rPr>
        <w:t>tics of Emulsion Polymerisation………………………………….14</w:t>
      </w:r>
    </w:p>
    <w:p w:rsidR="00106763" w:rsidRPr="002E6B0C" w:rsidRDefault="0045209B" w:rsidP="00E146B8">
      <w:pPr>
        <w:pStyle w:val="NoSpacing"/>
        <w:spacing w:line="360" w:lineRule="auto"/>
        <w:rPr>
          <w:rFonts w:ascii="Cambria" w:hAnsi="Cambria"/>
          <w:sz w:val="23"/>
          <w:szCs w:val="23"/>
        </w:rPr>
      </w:pPr>
      <w:r>
        <w:rPr>
          <w:rFonts w:ascii="Cambria" w:hAnsi="Cambria"/>
          <w:sz w:val="23"/>
          <w:szCs w:val="23"/>
        </w:rPr>
        <w:t>1.11</w:t>
      </w:r>
      <w:r w:rsidR="003425A5" w:rsidRPr="002E6B0C">
        <w:rPr>
          <w:rFonts w:ascii="Cambria" w:hAnsi="Cambria"/>
          <w:sz w:val="23"/>
          <w:szCs w:val="23"/>
        </w:rPr>
        <w:t xml:space="preserve"> </w:t>
      </w:r>
      <w:r w:rsidR="00106763" w:rsidRPr="002E6B0C">
        <w:rPr>
          <w:rFonts w:ascii="Cambria" w:hAnsi="Cambria"/>
          <w:sz w:val="23"/>
          <w:szCs w:val="23"/>
        </w:rPr>
        <w:t xml:space="preserve">Core Shell </w:t>
      </w:r>
      <w:r w:rsidR="003425A5" w:rsidRPr="002E6B0C">
        <w:rPr>
          <w:rFonts w:ascii="Cambria" w:hAnsi="Cambria"/>
          <w:sz w:val="23"/>
          <w:szCs w:val="23"/>
        </w:rPr>
        <w:t xml:space="preserve">Polymer </w:t>
      </w:r>
      <w:r w:rsidR="00106763" w:rsidRPr="002E6B0C">
        <w:rPr>
          <w:rFonts w:ascii="Cambria" w:hAnsi="Cambria"/>
          <w:sz w:val="23"/>
          <w:szCs w:val="23"/>
        </w:rPr>
        <w:t>Particles</w:t>
      </w:r>
      <w:r w:rsidR="00E146B8">
        <w:rPr>
          <w:rFonts w:ascii="Cambria" w:hAnsi="Cambria"/>
          <w:sz w:val="23"/>
          <w:szCs w:val="23"/>
        </w:rPr>
        <w:t>………………………………………………………………………17</w:t>
      </w:r>
    </w:p>
    <w:p w:rsidR="0079110B" w:rsidRPr="002E6B0C" w:rsidRDefault="003425A5" w:rsidP="00E146B8">
      <w:pPr>
        <w:pStyle w:val="NoSpacing"/>
        <w:spacing w:line="360" w:lineRule="auto"/>
        <w:rPr>
          <w:rFonts w:ascii="Cambria" w:hAnsi="Cambria"/>
          <w:sz w:val="23"/>
          <w:szCs w:val="23"/>
        </w:rPr>
      </w:pPr>
      <w:r w:rsidRPr="002E6B0C">
        <w:rPr>
          <w:rFonts w:ascii="Cambria" w:hAnsi="Cambria"/>
          <w:sz w:val="23"/>
          <w:szCs w:val="23"/>
        </w:rPr>
        <w:t>1.1</w:t>
      </w:r>
      <w:r w:rsidR="0045209B">
        <w:rPr>
          <w:rFonts w:ascii="Cambria" w:hAnsi="Cambria"/>
          <w:sz w:val="23"/>
          <w:szCs w:val="23"/>
        </w:rPr>
        <w:t>2</w:t>
      </w:r>
      <w:r w:rsidRPr="002E6B0C">
        <w:rPr>
          <w:rFonts w:ascii="Cambria" w:hAnsi="Cambria"/>
          <w:sz w:val="23"/>
          <w:szCs w:val="23"/>
        </w:rPr>
        <w:t xml:space="preserve"> </w:t>
      </w:r>
      <w:r w:rsidR="0079110B" w:rsidRPr="002E6B0C">
        <w:rPr>
          <w:rFonts w:ascii="Cambria" w:hAnsi="Cambria"/>
          <w:sz w:val="23"/>
          <w:szCs w:val="23"/>
        </w:rPr>
        <w:t>Controlled/Living Radical Polymerisation</w:t>
      </w:r>
      <w:r w:rsidR="00E146B8">
        <w:rPr>
          <w:rFonts w:ascii="Cambria" w:hAnsi="Cambria"/>
          <w:sz w:val="23"/>
          <w:szCs w:val="23"/>
        </w:rPr>
        <w:t>…………………………………………………..18</w:t>
      </w:r>
    </w:p>
    <w:p w:rsidR="003872EF" w:rsidRPr="002E6B0C" w:rsidRDefault="0045209B" w:rsidP="00E146B8">
      <w:pPr>
        <w:pStyle w:val="NoSpacing"/>
        <w:spacing w:line="360" w:lineRule="auto"/>
        <w:rPr>
          <w:rFonts w:ascii="Cambria" w:hAnsi="Cambria"/>
          <w:sz w:val="23"/>
          <w:szCs w:val="23"/>
        </w:rPr>
      </w:pPr>
      <w:r>
        <w:rPr>
          <w:rFonts w:ascii="Cambria" w:hAnsi="Cambria"/>
          <w:sz w:val="23"/>
          <w:szCs w:val="23"/>
        </w:rPr>
        <w:t>1.13</w:t>
      </w:r>
      <w:r w:rsidR="003872EF" w:rsidRPr="002E6B0C">
        <w:rPr>
          <w:rFonts w:ascii="Cambria" w:hAnsi="Cambria"/>
          <w:sz w:val="23"/>
          <w:szCs w:val="23"/>
        </w:rPr>
        <w:t xml:space="preserve"> Ni</w:t>
      </w:r>
      <w:r w:rsidR="00E146B8">
        <w:rPr>
          <w:rFonts w:ascii="Cambria" w:hAnsi="Cambria"/>
          <w:sz w:val="23"/>
          <w:szCs w:val="23"/>
        </w:rPr>
        <w:t>troxide Mediated Polymerisation…………………………………………………………….18</w:t>
      </w:r>
    </w:p>
    <w:p w:rsidR="003872EF" w:rsidRPr="002E6B0C" w:rsidRDefault="0045209B" w:rsidP="00E146B8">
      <w:pPr>
        <w:pStyle w:val="NoSpacing"/>
        <w:spacing w:line="360" w:lineRule="auto"/>
        <w:rPr>
          <w:rFonts w:ascii="Cambria" w:hAnsi="Cambria"/>
          <w:sz w:val="23"/>
          <w:szCs w:val="23"/>
        </w:rPr>
      </w:pPr>
      <w:r>
        <w:rPr>
          <w:rFonts w:ascii="Cambria" w:hAnsi="Cambria"/>
          <w:sz w:val="23"/>
          <w:szCs w:val="23"/>
        </w:rPr>
        <w:t>1.14</w:t>
      </w:r>
      <w:r w:rsidR="003872EF" w:rsidRPr="002E6B0C">
        <w:rPr>
          <w:rFonts w:ascii="Cambria" w:hAnsi="Cambria"/>
          <w:sz w:val="23"/>
          <w:szCs w:val="23"/>
        </w:rPr>
        <w:t xml:space="preserve"> Atom Transfer Radical Polymerisation</w:t>
      </w:r>
      <w:r w:rsidR="00E146B8">
        <w:rPr>
          <w:rFonts w:ascii="Cambria" w:hAnsi="Cambria"/>
          <w:sz w:val="23"/>
          <w:szCs w:val="23"/>
        </w:rPr>
        <w:t>………………………………………………………..19</w:t>
      </w:r>
    </w:p>
    <w:p w:rsidR="003872EF" w:rsidRPr="002E6B0C" w:rsidRDefault="00DE60BF" w:rsidP="00E146B8">
      <w:pPr>
        <w:pStyle w:val="NoSpacing"/>
        <w:spacing w:line="360" w:lineRule="auto"/>
        <w:rPr>
          <w:rFonts w:ascii="Cambria" w:hAnsi="Cambria"/>
          <w:sz w:val="23"/>
          <w:szCs w:val="23"/>
        </w:rPr>
      </w:pPr>
      <w:r w:rsidRPr="002E6B0C">
        <w:rPr>
          <w:rFonts w:ascii="Cambria" w:hAnsi="Cambria"/>
          <w:sz w:val="23"/>
          <w:szCs w:val="23"/>
        </w:rPr>
        <w:t>1.</w:t>
      </w:r>
      <w:r w:rsidR="003872EF" w:rsidRPr="002E6B0C">
        <w:rPr>
          <w:rFonts w:ascii="Cambria" w:hAnsi="Cambria"/>
          <w:sz w:val="23"/>
          <w:szCs w:val="23"/>
        </w:rPr>
        <w:t>1</w:t>
      </w:r>
      <w:r w:rsidR="0045209B">
        <w:rPr>
          <w:rFonts w:ascii="Cambria" w:hAnsi="Cambria"/>
          <w:sz w:val="23"/>
          <w:szCs w:val="23"/>
        </w:rPr>
        <w:t>5</w:t>
      </w:r>
      <w:r w:rsidR="003872EF" w:rsidRPr="002E6B0C">
        <w:rPr>
          <w:rFonts w:ascii="Cambria" w:hAnsi="Cambria"/>
          <w:sz w:val="23"/>
          <w:szCs w:val="23"/>
        </w:rPr>
        <w:t xml:space="preserve"> Reversible Addition Fragmentation Chain Transfer Polymerisation</w:t>
      </w:r>
      <w:r w:rsidR="00E146B8">
        <w:rPr>
          <w:rFonts w:ascii="Cambria" w:hAnsi="Cambria"/>
          <w:sz w:val="23"/>
          <w:szCs w:val="23"/>
        </w:rPr>
        <w:t>……………..20</w:t>
      </w:r>
    </w:p>
    <w:p w:rsidR="003872EF" w:rsidRPr="002E6B0C" w:rsidRDefault="0045209B" w:rsidP="00E146B8">
      <w:pPr>
        <w:pStyle w:val="NoSpacing"/>
        <w:spacing w:line="360" w:lineRule="auto"/>
        <w:rPr>
          <w:rFonts w:ascii="Cambria" w:hAnsi="Cambria"/>
          <w:sz w:val="23"/>
          <w:szCs w:val="23"/>
        </w:rPr>
      </w:pPr>
      <w:r>
        <w:rPr>
          <w:rFonts w:ascii="Cambria" w:hAnsi="Cambria"/>
          <w:sz w:val="23"/>
          <w:szCs w:val="23"/>
        </w:rPr>
        <w:t>1.16</w:t>
      </w:r>
      <w:r w:rsidR="003872EF" w:rsidRPr="002E6B0C">
        <w:rPr>
          <w:rFonts w:ascii="Cambria" w:hAnsi="Cambria"/>
          <w:sz w:val="23"/>
          <w:szCs w:val="23"/>
        </w:rPr>
        <w:t xml:space="preserve"> Polyurethanes and Polyureas</w:t>
      </w:r>
      <w:r w:rsidR="00E146B8">
        <w:rPr>
          <w:rFonts w:ascii="Cambria" w:hAnsi="Cambria"/>
          <w:sz w:val="23"/>
          <w:szCs w:val="23"/>
        </w:rPr>
        <w:t>……………………………………………………………………..22</w:t>
      </w:r>
    </w:p>
    <w:p w:rsidR="003E1DF7" w:rsidRPr="002E6B0C" w:rsidRDefault="003E1DF7" w:rsidP="00E146B8">
      <w:pPr>
        <w:pStyle w:val="NoSpacing"/>
        <w:spacing w:line="360" w:lineRule="auto"/>
        <w:rPr>
          <w:rFonts w:ascii="Cambria" w:hAnsi="Cambria"/>
          <w:b/>
          <w:sz w:val="23"/>
          <w:szCs w:val="23"/>
        </w:rPr>
      </w:pPr>
    </w:p>
    <w:p w:rsidR="0079110B" w:rsidRDefault="0079110B" w:rsidP="00E146B8">
      <w:pPr>
        <w:pStyle w:val="NoSpacing"/>
        <w:spacing w:line="360" w:lineRule="auto"/>
        <w:rPr>
          <w:rFonts w:ascii="Cambria" w:hAnsi="Cambria"/>
          <w:b/>
          <w:sz w:val="23"/>
          <w:szCs w:val="23"/>
        </w:rPr>
      </w:pPr>
      <w:r w:rsidRPr="002E6B0C">
        <w:rPr>
          <w:rFonts w:ascii="Cambria" w:hAnsi="Cambria"/>
          <w:b/>
          <w:sz w:val="23"/>
          <w:szCs w:val="23"/>
        </w:rPr>
        <w:t>Aims and Objectives</w:t>
      </w:r>
      <w:r w:rsidR="00E146B8">
        <w:rPr>
          <w:rFonts w:ascii="Cambria" w:hAnsi="Cambria"/>
          <w:b/>
          <w:sz w:val="23"/>
          <w:szCs w:val="23"/>
        </w:rPr>
        <w:t>……………………………………………………………………………………25</w:t>
      </w:r>
    </w:p>
    <w:p w:rsidR="00E146B8" w:rsidRPr="002E6B0C" w:rsidRDefault="00E146B8" w:rsidP="00E146B8">
      <w:pPr>
        <w:pStyle w:val="NoSpacing"/>
        <w:spacing w:line="360" w:lineRule="auto"/>
        <w:rPr>
          <w:rFonts w:ascii="Cambria" w:hAnsi="Cambria"/>
          <w:b/>
          <w:sz w:val="23"/>
          <w:szCs w:val="23"/>
        </w:rPr>
      </w:pPr>
      <w:r>
        <w:rPr>
          <w:rFonts w:ascii="Cambria" w:hAnsi="Cambria"/>
          <w:b/>
          <w:sz w:val="23"/>
          <w:szCs w:val="23"/>
        </w:rPr>
        <w:t>Project Outline……………………………………………………………………………………………26</w:t>
      </w:r>
    </w:p>
    <w:p w:rsidR="0079110B" w:rsidRPr="002E6B0C" w:rsidRDefault="0079110B" w:rsidP="00E146B8">
      <w:pPr>
        <w:pStyle w:val="NoSpacing"/>
        <w:spacing w:line="360" w:lineRule="auto"/>
        <w:rPr>
          <w:rFonts w:ascii="Cambria" w:hAnsi="Cambria"/>
          <w:sz w:val="23"/>
          <w:szCs w:val="23"/>
        </w:rPr>
      </w:pPr>
    </w:p>
    <w:p w:rsidR="00051D62" w:rsidRPr="002E6B0C" w:rsidRDefault="0079110B" w:rsidP="00E146B8">
      <w:pPr>
        <w:pStyle w:val="NoSpacing"/>
        <w:spacing w:line="360" w:lineRule="auto"/>
        <w:rPr>
          <w:rFonts w:ascii="Cambria" w:hAnsi="Cambria"/>
          <w:b/>
          <w:sz w:val="23"/>
          <w:szCs w:val="23"/>
        </w:rPr>
      </w:pPr>
      <w:r w:rsidRPr="002E6B0C">
        <w:rPr>
          <w:rFonts w:ascii="Cambria" w:hAnsi="Cambria"/>
          <w:b/>
          <w:sz w:val="23"/>
          <w:szCs w:val="23"/>
        </w:rPr>
        <w:t xml:space="preserve">Chapter 2 - </w:t>
      </w:r>
      <w:r w:rsidR="00051D62" w:rsidRPr="002E6B0C">
        <w:rPr>
          <w:rFonts w:ascii="Cambria" w:hAnsi="Cambria"/>
          <w:b/>
          <w:sz w:val="23"/>
          <w:szCs w:val="23"/>
        </w:rPr>
        <w:t>Synthesis of Highly Branched and Linear Poly(2-Acrylamido-2-methyl-1-Propanesulfonic Acid) via RAFT Polymerisation.</w:t>
      </w:r>
    </w:p>
    <w:p w:rsidR="00E146B8" w:rsidRDefault="00E146B8" w:rsidP="00E146B8">
      <w:pPr>
        <w:pStyle w:val="NoSpacing"/>
        <w:spacing w:line="360" w:lineRule="auto"/>
        <w:rPr>
          <w:rFonts w:ascii="Cambria" w:hAnsi="Cambria"/>
          <w:sz w:val="23"/>
          <w:szCs w:val="23"/>
        </w:rPr>
      </w:pPr>
    </w:p>
    <w:p w:rsidR="00051D62" w:rsidRPr="002E6B0C" w:rsidRDefault="003872EF" w:rsidP="00E146B8">
      <w:pPr>
        <w:pStyle w:val="NoSpacing"/>
        <w:spacing w:line="360" w:lineRule="auto"/>
        <w:rPr>
          <w:rFonts w:ascii="Cambria" w:hAnsi="Cambria"/>
          <w:sz w:val="23"/>
          <w:szCs w:val="23"/>
        </w:rPr>
      </w:pPr>
      <w:r w:rsidRPr="002E6B0C">
        <w:rPr>
          <w:rFonts w:ascii="Cambria" w:hAnsi="Cambria"/>
          <w:sz w:val="23"/>
          <w:szCs w:val="23"/>
        </w:rPr>
        <w:t xml:space="preserve">2.1 </w:t>
      </w:r>
      <w:r w:rsidR="008D6609" w:rsidRPr="002E6B0C">
        <w:rPr>
          <w:rFonts w:ascii="Cambria" w:hAnsi="Cambria"/>
          <w:sz w:val="23"/>
          <w:szCs w:val="23"/>
        </w:rPr>
        <w:t>Aims and Objectives</w:t>
      </w:r>
      <w:r w:rsidR="00E146B8">
        <w:rPr>
          <w:rFonts w:ascii="Cambria" w:hAnsi="Cambria"/>
          <w:sz w:val="23"/>
          <w:szCs w:val="23"/>
        </w:rPr>
        <w:t>…………………………………………………………………………………….28</w:t>
      </w:r>
    </w:p>
    <w:p w:rsidR="008D6609" w:rsidRPr="002E6B0C" w:rsidRDefault="003872EF" w:rsidP="00E146B8">
      <w:pPr>
        <w:pStyle w:val="NoSpacing"/>
        <w:spacing w:line="360" w:lineRule="auto"/>
        <w:rPr>
          <w:rFonts w:ascii="Cambria" w:hAnsi="Cambria"/>
          <w:sz w:val="23"/>
          <w:szCs w:val="23"/>
        </w:rPr>
      </w:pPr>
      <w:r w:rsidRPr="002E6B0C">
        <w:rPr>
          <w:rFonts w:ascii="Cambria" w:hAnsi="Cambria"/>
          <w:sz w:val="23"/>
          <w:szCs w:val="23"/>
        </w:rPr>
        <w:t xml:space="preserve">2.2 </w:t>
      </w:r>
      <w:r w:rsidR="008D6609" w:rsidRPr="002E6B0C">
        <w:rPr>
          <w:rFonts w:ascii="Cambria" w:hAnsi="Cambria"/>
          <w:sz w:val="23"/>
          <w:szCs w:val="23"/>
        </w:rPr>
        <w:t>Polyelectrolytes</w:t>
      </w:r>
      <w:r w:rsidR="00E146B8">
        <w:rPr>
          <w:rFonts w:ascii="Cambria" w:hAnsi="Cambria"/>
          <w:sz w:val="23"/>
          <w:szCs w:val="23"/>
        </w:rPr>
        <w:t>…………………………………………………………………………………………..29</w:t>
      </w:r>
    </w:p>
    <w:p w:rsidR="008D6609" w:rsidRPr="002E6B0C" w:rsidRDefault="003872EF" w:rsidP="00E146B8">
      <w:pPr>
        <w:pStyle w:val="NoSpacing"/>
        <w:spacing w:line="360" w:lineRule="auto"/>
        <w:rPr>
          <w:rFonts w:ascii="Cambria" w:hAnsi="Cambria"/>
          <w:sz w:val="23"/>
          <w:szCs w:val="23"/>
        </w:rPr>
      </w:pPr>
      <w:r w:rsidRPr="002E6B0C">
        <w:rPr>
          <w:rFonts w:ascii="Cambria" w:hAnsi="Cambria"/>
          <w:sz w:val="23"/>
          <w:szCs w:val="23"/>
        </w:rPr>
        <w:t xml:space="preserve">2.3 </w:t>
      </w:r>
      <w:r w:rsidR="008D6609" w:rsidRPr="002E6B0C">
        <w:rPr>
          <w:rFonts w:ascii="Cambria" w:hAnsi="Cambria"/>
          <w:sz w:val="23"/>
          <w:szCs w:val="23"/>
        </w:rPr>
        <w:t>2-Acrylamido-2-methyl-1-propanesulfonic acid</w:t>
      </w:r>
      <w:r w:rsidR="004118E2" w:rsidRPr="002E6B0C">
        <w:rPr>
          <w:rFonts w:ascii="Cambria" w:hAnsi="Cambria"/>
          <w:sz w:val="23"/>
          <w:szCs w:val="23"/>
        </w:rPr>
        <w:t xml:space="preserve"> (AMPS)</w:t>
      </w:r>
      <w:r w:rsidR="003F2DDF">
        <w:rPr>
          <w:rFonts w:ascii="Cambria" w:hAnsi="Cambria"/>
          <w:sz w:val="23"/>
          <w:szCs w:val="23"/>
        </w:rPr>
        <w:t>……………………………….29</w:t>
      </w:r>
    </w:p>
    <w:p w:rsidR="008D6609" w:rsidRDefault="003872EF" w:rsidP="00E146B8">
      <w:pPr>
        <w:pStyle w:val="NoSpacing"/>
        <w:spacing w:line="360" w:lineRule="auto"/>
        <w:rPr>
          <w:rFonts w:ascii="Cambria" w:hAnsi="Cambria"/>
          <w:sz w:val="23"/>
          <w:szCs w:val="23"/>
        </w:rPr>
      </w:pPr>
      <w:r w:rsidRPr="002E6B0C">
        <w:rPr>
          <w:rFonts w:ascii="Cambria" w:hAnsi="Cambria"/>
          <w:sz w:val="23"/>
          <w:szCs w:val="23"/>
        </w:rPr>
        <w:t xml:space="preserve">2.4 </w:t>
      </w:r>
      <w:r w:rsidR="008D6609" w:rsidRPr="002E6B0C">
        <w:rPr>
          <w:rFonts w:ascii="Cambria" w:hAnsi="Cambria"/>
          <w:sz w:val="23"/>
          <w:szCs w:val="23"/>
        </w:rPr>
        <w:t>Branched Polymers</w:t>
      </w:r>
      <w:r w:rsidR="004118E2" w:rsidRPr="002E6B0C">
        <w:rPr>
          <w:rFonts w:ascii="Cambria" w:hAnsi="Cambria"/>
          <w:sz w:val="23"/>
          <w:szCs w:val="23"/>
        </w:rPr>
        <w:t xml:space="preserve"> and Degree of Branching</w:t>
      </w:r>
      <w:r w:rsidR="003F2DDF">
        <w:rPr>
          <w:rFonts w:ascii="Cambria" w:hAnsi="Cambria"/>
          <w:sz w:val="23"/>
          <w:szCs w:val="23"/>
        </w:rPr>
        <w:t>………………………………………………..</w:t>
      </w:r>
      <w:r w:rsidR="00E02D93">
        <w:rPr>
          <w:rFonts w:ascii="Cambria" w:hAnsi="Cambria"/>
          <w:sz w:val="23"/>
          <w:szCs w:val="23"/>
        </w:rPr>
        <w:t>3</w:t>
      </w:r>
      <w:r w:rsidR="003F2DDF">
        <w:rPr>
          <w:rFonts w:ascii="Cambria" w:hAnsi="Cambria"/>
          <w:sz w:val="23"/>
          <w:szCs w:val="23"/>
        </w:rPr>
        <w:t>2</w:t>
      </w:r>
      <w:r w:rsidR="004118E2" w:rsidRPr="002E6B0C">
        <w:rPr>
          <w:rFonts w:ascii="Cambria" w:hAnsi="Cambria"/>
          <w:sz w:val="23"/>
          <w:szCs w:val="23"/>
        </w:rPr>
        <w:t xml:space="preserve"> </w:t>
      </w:r>
    </w:p>
    <w:p w:rsidR="003F2DDF" w:rsidRPr="002E6B0C" w:rsidRDefault="003F2DDF" w:rsidP="00E146B8">
      <w:pPr>
        <w:pStyle w:val="NoSpacing"/>
        <w:spacing w:line="360" w:lineRule="auto"/>
        <w:rPr>
          <w:rFonts w:ascii="Cambria" w:hAnsi="Cambria"/>
          <w:sz w:val="23"/>
          <w:szCs w:val="23"/>
        </w:rPr>
      </w:pPr>
      <w:r>
        <w:rPr>
          <w:rFonts w:ascii="Cambria" w:hAnsi="Cambria"/>
          <w:sz w:val="23"/>
          <w:szCs w:val="23"/>
        </w:rPr>
        <w:t>2.5 Self Condensing Vinyl Polymerisation…………………………………………………………...32</w:t>
      </w:r>
    </w:p>
    <w:p w:rsidR="008D6609" w:rsidRPr="002E6B0C" w:rsidRDefault="003F2DDF" w:rsidP="00E146B8">
      <w:pPr>
        <w:pStyle w:val="NoSpacing"/>
        <w:spacing w:line="360" w:lineRule="auto"/>
        <w:rPr>
          <w:rFonts w:ascii="Cambria" w:hAnsi="Cambria"/>
          <w:sz w:val="23"/>
          <w:szCs w:val="23"/>
        </w:rPr>
      </w:pPr>
      <w:r>
        <w:rPr>
          <w:rFonts w:ascii="Cambria" w:hAnsi="Cambria"/>
          <w:sz w:val="23"/>
          <w:szCs w:val="23"/>
        </w:rPr>
        <w:t>2.6</w:t>
      </w:r>
      <w:r w:rsidR="004118E2" w:rsidRPr="002E6B0C">
        <w:rPr>
          <w:rFonts w:ascii="Cambria" w:hAnsi="Cambria"/>
          <w:sz w:val="23"/>
          <w:szCs w:val="23"/>
        </w:rPr>
        <w:t xml:space="preserve"> Branched PAMPS</w:t>
      </w:r>
      <w:r>
        <w:rPr>
          <w:rFonts w:ascii="Cambria" w:hAnsi="Cambria"/>
          <w:sz w:val="23"/>
          <w:szCs w:val="23"/>
        </w:rPr>
        <w:t>………</w:t>
      </w:r>
      <w:r w:rsidR="00E02D93">
        <w:rPr>
          <w:rFonts w:ascii="Cambria" w:hAnsi="Cambria"/>
          <w:sz w:val="23"/>
          <w:szCs w:val="23"/>
        </w:rPr>
        <w:t>………………………………………………………………………………….</w:t>
      </w:r>
      <w:r>
        <w:rPr>
          <w:rFonts w:ascii="Cambria" w:hAnsi="Cambria"/>
          <w:sz w:val="23"/>
          <w:szCs w:val="23"/>
        </w:rPr>
        <w:t>33</w:t>
      </w:r>
    </w:p>
    <w:p w:rsidR="008D6609" w:rsidRPr="002E6B0C" w:rsidRDefault="003F2DDF" w:rsidP="00E146B8">
      <w:pPr>
        <w:pStyle w:val="NoSpacing"/>
        <w:spacing w:line="360" w:lineRule="auto"/>
        <w:rPr>
          <w:rFonts w:ascii="Cambria" w:hAnsi="Cambria"/>
          <w:sz w:val="23"/>
          <w:szCs w:val="23"/>
        </w:rPr>
      </w:pPr>
      <w:r>
        <w:rPr>
          <w:rFonts w:ascii="Cambria" w:hAnsi="Cambria"/>
          <w:sz w:val="23"/>
          <w:szCs w:val="23"/>
        </w:rPr>
        <w:t>2.7</w:t>
      </w:r>
      <w:r w:rsidR="004118E2" w:rsidRPr="002E6B0C">
        <w:rPr>
          <w:rFonts w:ascii="Cambria" w:hAnsi="Cambria"/>
          <w:sz w:val="23"/>
          <w:szCs w:val="23"/>
        </w:rPr>
        <w:t xml:space="preserve"> </w:t>
      </w:r>
      <w:r w:rsidR="008D6609" w:rsidRPr="002E6B0C">
        <w:rPr>
          <w:rFonts w:ascii="Cambria" w:hAnsi="Cambria"/>
          <w:sz w:val="23"/>
          <w:szCs w:val="23"/>
        </w:rPr>
        <w:t>Materials and Methods</w:t>
      </w:r>
      <w:r w:rsidR="00E02D93">
        <w:rPr>
          <w:rFonts w:ascii="Cambria" w:hAnsi="Cambria"/>
          <w:sz w:val="23"/>
          <w:szCs w:val="23"/>
        </w:rPr>
        <w:t>…………………………………………………………………………………</w:t>
      </w:r>
      <w:r>
        <w:rPr>
          <w:rFonts w:ascii="Cambria" w:hAnsi="Cambria"/>
          <w:sz w:val="23"/>
          <w:szCs w:val="23"/>
        </w:rPr>
        <w:t>34</w:t>
      </w:r>
    </w:p>
    <w:p w:rsidR="004118E2" w:rsidRPr="002E6B0C" w:rsidRDefault="003F2DDF" w:rsidP="00E146B8">
      <w:pPr>
        <w:pStyle w:val="NoSpacing"/>
        <w:spacing w:line="360" w:lineRule="auto"/>
        <w:ind w:firstLine="720"/>
        <w:rPr>
          <w:rFonts w:ascii="Cambria" w:hAnsi="Cambria"/>
          <w:sz w:val="23"/>
          <w:szCs w:val="23"/>
        </w:rPr>
      </w:pPr>
      <w:r>
        <w:rPr>
          <w:rFonts w:ascii="Cambria" w:hAnsi="Cambria"/>
          <w:sz w:val="23"/>
          <w:szCs w:val="23"/>
        </w:rPr>
        <w:lastRenderedPageBreak/>
        <w:t>2.7</w:t>
      </w:r>
      <w:r w:rsidR="004118E2" w:rsidRPr="002E6B0C">
        <w:rPr>
          <w:rFonts w:ascii="Cambria" w:hAnsi="Cambria"/>
          <w:sz w:val="23"/>
          <w:szCs w:val="23"/>
        </w:rPr>
        <w:t>.1 Synthesis of RAFT Agents</w:t>
      </w:r>
      <w:r>
        <w:rPr>
          <w:rFonts w:ascii="Cambria" w:hAnsi="Cambria"/>
          <w:sz w:val="23"/>
          <w:szCs w:val="23"/>
        </w:rPr>
        <w:t>…………………………………………………………….34</w:t>
      </w:r>
    </w:p>
    <w:p w:rsidR="008D6609" w:rsidRPr="002E6B0C" w:rsidRDefault="008D6609" w:rsidP="00E146B8">
      <w:pPr>
        <w:pStyle w:val="NoSpacing"/>
        <w:spacing w:line="360" w:lineRule="auto"/>
        <w:rPr>
          <w:rFonts w:ascii="Cambria" w:hAnsi="Cambria"/>
          <w:sz w:val="23"/>
          <w:szCs w:val="23"/>
        </w:rPr>
      </w:pPr>
      <w:r w:rsidRPr="002E6B0C">
        <w:rPr>
          <w:rFonts w:ascii="Cambria" w:hAnsi="Cambria"/>
          <w:sz w:val="23"/>
          <w:szCs w:val="23"/>
        </w:rPr>
        <w:tab/>
        <w:t>Synthesis of 4-Vinylpyrrolecarbodithioate</w:t>
      </w:r>
      <w:r w:rsidR="003F2DDF">
        <w:rPr>
          <w:rFonts w:ascii="Cambria" w:hAnsi="Cambria"/>
          <w:sz w:val="23"/>
          <w:szCs w:val="23"/>
        </w:rPr>
        <w:t>……………………………………………34</w:t>
      </w:r>
    </w:p>
    <w:p w:rsidR="008D6609" w:rsidRPr="002E6B0C" w:rsidRDefault="008D6609" w:rsidP="00E146B8">
      <w:pPr>
        <w:pStyle w:val="NoSpacing"/>
        <w:spacing w:line="360" w:lineRule="auto"/>
        <w:rPr>
          <w:rFonts w:ascii="Cambria" w:hAnsi="Cambria"/>
          <w:sz w:val="23"/>
          <w:szCs w:val="23"/>
        </w:rPr>
      </w:pPr>
      <w:r w:rsidRPr="002E6B0C">
        <w:rPr>
          <w:rFonts w:ascii="Cambria" w:hAnsi="Cambria"/>
          <w:sz w:val="23"/>
          <w:szCs w:val="23"/>
        </w:rPr>
        <w:tab/>
        <w:t>Synthesis of Benzyl-1-pyrrolecarbodithioate</w:t>
      </w:r>
      <w:r w:rsidR="003F2DDF">
        <w:rPr>
          <w:rFonts w:ascii="Cambria" w:hAnsi="Cambria"/>
          <w:sz w:val="23"/>
          <w:szCs w:val="23"/>
        </w:rPr>
        <w:t>………………………………………...36</w:t>
      </w:r>
    </w:p>
    <w:p w:rsidR="008D6609" w:rsidRPr="002E6B0C" w:rsidRDefault="003F2DDF" w:rsidP="00E146B8">
      <w:pPr>
        <w:pStyle w:val="NoSpacing"/>
        <w:spacing w:line="360" w:lineRule="auto"/>
        <w:ind w:left="720"/>
        <w:rPr>
          <w:rFonts w:ascii="Cambria" w:hAnsi="Cambria"/>
          <w:sz w:val="23"/>
          <w:szCs w:val="23"/>
        </w:rPr>
      </w:pPr>
      <w:r>
        <w:rPr>
          <w:rFonts w:ascii="Cambria" w:hAnsi="Cambria"/>
          <w:sz w:val="23"/>
          <w:szCs w:val="23"/>
        </w:rPr>
        <w:t>2.7</w:t>
      </w:r>
      <w:r w:rsidR="004118E2" w:rsidRPr="002E6B0C">
        <w:rPr>
          <w:rFonts w:ascii="Cambria" w:hAnsi="Cambria"/>
          <w:sz w:val="23"/>
          <w:szCs w:val="23"/>
        </w:rPr>
        <w:t xml:space="preserve">.2 </w:t>
      </w:r>
      <w:r w:rsidR="008D6609" w:rsidRPr="002E6B0C">
        <w:rPr>
          <w:rFonts w:ascii="Cambria" w:hAnsi="Cambria"/>
          <w:sz w:val="23"/>
          <w:szCs w:val="23"/>
        </w:rPr>
        <w:t>Synthesis via Raft Polymerisation of Highly Branched 2-Acrylamido-2-methyl -1-propane sulfonic acid (HB-PAMPS)</w:t>
      </w:r>
      <w:r>
        <w:rPr>
          <w:rFonts w:ascii="Cambria" w:hAnsi="Cambria"/>
          <w:sz w:val="23"/>
          <w:szCs w:val="23"/>
        </w:rPr>
        <w:t>……………………………………….37</w:t>
      </w:r>
    </w:p>
    <w:p w:rsidR="008D6609" w:rsidRPr="002E6B0C" w:rsidRDefault="003F2DDF" w:rsidP="00E146B8">
      <w:pPr>
        <w:pStyle w:val="NoSpacing"/>
        <w:spacing w:line="360" w:lineRule="auto"/>
        <w:ind w:left="720"/>
        <w:rPr>
          <w:rFonts w:ascii="Cambria" w:hAnsi="Cambria"/>
          <w:sz w:val="23"/>
          <w:szCs w:val="23"/>
        </w:rPr>
      </w:pPr>
      <w:r>
        <w:rPr>
          <w:rFonts w:ascii="Cambria" w:hAnsi="Cambria"/>
          <w:sz w:val="23"/>
          <w:szCs w:val="23"/>
        </w:rPr>
        <w:t>2.7</w:t>
      </w:r>
      <w:r w:rsidR="004118E2" w:rsidRPr="002E6B0C">
        <w:rPr>
          <w:rFonts w:ascii="Cambria" w:hAnsi="Cambria"/>
          <w:sz w:val="23"/>
          <w:szCs w:val="23"/>
        </w:rPr>
        <w:t xml:space="preserve">.3 </w:t>
      </w:r>
      <w:r w:rsidR="008D6609" w:rsidRPr="002E6B0C">
        <w:rPr>
          <w:rFonts w:ascii="Cambria" w:hAnsi="Cambria"/>
          <w:sz w:val="23"/>
          <w:szCs w:val="23"/>
        </w:rPr>
        <w:t>Synthesis of Linear Poly(2-acrylamido-2-methyl-1</w:t>
      </w:r>
      <w:r>
        <w:rPr>
          <w:rFonts w:ascii="Cambria" w:hAnsi="Cambria"/>
          <w:sz w:val="23"/>
          <w:szCs w:val="23"/>
        </w:rPr>
        <w:t>-propane sulfonic acid) (Linear</w:t>
      </w:r>
      <w:r w:rsidR="008D6609" w:rsidRPr="002E6B0C">
        <w:rPr>
          <w:rFonts w:ascii="Cambria" w:hAnsi="Cambria"/>
          <w:sz w:val="23"/>
          <w:szCs w:val="23"/>
        </w:rPr>
        <w:t>–PAMPS)</w:t>
      </w:r>
      <w:r>
        <w:rPr>
          <w:rFonts w:ascii="Cambria" w:hAnsi="Cambria"/>
          <w:sz w:val="23"/>
          <w:szCs w:val="23"/>
        </w:rPr>
        <w:t>…………………………………………………………………………………..39</w:t>
      </w:r>
    </w:p>
    <w:p w:rsidR="008D6609" w:rsidRPr="002E6B0C" w:rsidRDefault="003F2DDF" w:rsidP="00E146B8">
      <w:pPr>
        <w:pStyle w:val="NoSpacing"/>
        <w:spacing w:line="360" w:lineRule="auto"/>
        <w:rPr>
          <w:rFonts w:ascii="Cambria" w:hAnsi="Cambria"/>
          <w:sz w:val="23"/>
          <w:szCs w:val="23"/>
        </w:rPr>
      </w:pPr>
      <w:r>
        <w:rPr>
          <w:rFonts w:ascii="Cambria" w:hAnsi="Cambria"/>
          <w:sz w:val="23"/>
          <w:szCs w:val="23"/>
        </w:rPr>
        <w:t>2.8</w:t>
      </w:r>
      <w:r w:rsidR="004118E2" w:rsidRPr="002E6B0C">
        <w:rPr>
          <w:rFonts w:ascii="Cambria" w:hAnsi="Cambria"/>
          <w:sz w:val="23"/>
          <w:szCs w:val="23"/>
        </w:rPr>
        <w:t xml:space="preserve"> Results and Discussion</w:t>
      </w:r>
      <w:r>
        <w:rPr>
          <w:rFonts w:ascii="Cambria" w:hAnsi="Cambria"/>
          <w:sz w:val="23"/>
          <w:szCs w:val="23"/>
        </w:rPr>
        <w:t>………………………………………………………………………………40</w:t>
      </w:r>
    </w:p>
    <w:p w:rsidR="004118E2" w:rsidRPr="002E6B0C" w:rsidRDefault="003F2DDF" w:rsidP="00E146B8">
      <w:pPr>
        <w:pStyle w:val="NoSpacing"/>
        <w:spacing w:line="360" w:lineRule="auto"/>
        <w:ind w:firstLine="720"/>
        <w:rPr>
          <w:rFonts w:ascii="Cambria" w:hAnsi="Cambria"/>
          <w:sz w:val="23"/>
          <w:szCs w:val="23"/>
        </w:rPr>
      </w:pPr>
      <w:r>
        <w:rPr>
          <w:rFonts w:ascii="Cambria" w:hAnsi="Cambria"/>
          <w:sz w:val="23"/>
          <w:szCs w:val="23"/>
        </w:rPr>
        <w:t>2.8</w:t>
      </w:r>
      <w:r w:rsidR="004118E2" w:rsidRPr="002E6B0C">
        <w:rPr>
          <w:rFonts w:ascii="Cambria" w:hAnsi="Cambria"/>
          <w:sz w:val="23"/>
          <w:szCs w:val="23"/>
        </w:rPr>
        <w:t>.1 NMR</w:t>
      </w:r>
      <w:r>
        <w:rPr>
          <w:rFonts w:ascii="Cambria" w:hAnsi="Cambria"/>
          <w:sz w:val="23"/>
          <w:szCs w:val="23"/>
        </w:rPr>
        <w:t>……………………………………………………………………………………………40</w:t>
      </w:r>
    </w:p>
    <w:p w:rsidR="004118E2" w:rsidRPr="002E6B0C" w:rsidRDefault="003F2DDF" w:rsidP="00E146B8">
      <w:pPr>
        <w:pStyle w:val="NoSpacing"/>
        <w:spacing w:line="360" w:lineRule="auto"/>
        <w:ind w:firstLine="720"/>
        <w:rPr>
          <w:rFonts w:ascii="Cambria" w:hAnsi="Cambria"/>
          <w:sz w:val="23"/>
          <w:szCs w:val="23"/>
        </w:rPr>
      </w:pPr>
      <w:r>
        <w:rPr>
          <w:rFonts w:ascii="Cambria" w:hAnsi="Cambria"/>
          <w:sz w:val="23"/>
          <w:szCs w:val="23"/>
        </w:rPr>
        <w:t>2.8</w:t>
      </w:r>
      <w:r w:rsidR="004118E2" w:rsidRPr="002E6B0C">
        <w:rPr>
          <w:rFonts w:ascii="Cambria" w:hAnsi="Cambria"/>
          <w:sz w:val="23"/>
          <w:szCs w:val="23"/>
        </w:rPr>
        <w:t xml:space="preserve">.2 </w:t>
      </w:r>
      <w:r>
        <w:rPr>
          <w:rFonts w:ascii="Cambria" w:hAnsi="Cambria"/>
          <w:sz w:val="23"/>
          <w:szCs w:val="23"/>
        </w:rPr>
        <w:t xml:space="preserve">Size Exclusion </w:t>
      </w:r>
      <w:r w:rsidR="004118E2" w:rsidRPr="002E6B0C">
        <w:rPr>
          <w:rFonts w:ascii="Cambria" w:hAnsi="Cambria"/>
          <w:sz w:val="23"/>
          <w:szCs w:val="23"/>
        </w:rPr>
        <w:t>Chromatography</w:t>
      </w:r>
      <w:r>
        <w:rPr>
          <w:rFonts w:ascii="Cambria" w:hAnsi="Cambria"/>
          <w:sz w:val="23"/>
          <w:szCs w:val="23"/>
        </w:rPr>
        <w:t>…………………………………………………...42</w:t>
      </w:r>
    </w:p>
    <w:p w:rsidR="004118E2" w:rsidRPr="002E6B0C" w:rsidRDefault="003F2DDF" w:rsidP="00E146B8">
      <w:pPr>
        <w:pStyle w:val="NoSpacing"/>
        <w:spacing w:line="360" w:lineRule="auto"/>
        <w:ind w:firstLine="720"/>
        <w:rPr>
          <w:rFonts w:ascii="Cambria" w:hAnsi="Cambria"/>
          <w:sz w:val="23"/>
          <w:szCs w:val="23"/>
        </w:rPr>
      </w:pPr>
      <w:r>
        <w:rPr>
          <w:rFonts w:ascii="Cambria" w:hAnsi="Cambria"/>
          <w:sz w:val="23"/>
          <w:szCs w:val="23"/>
        </w:rPr>
        <w:t>2.8</w:t>
      </w:r>
      <w:r w:rsidR="004118E2" w:rsidRPr="002E6B0C">
        <w:rPr>
          <w:rFonts w:ascii="Cambria" w:hAnsi="Cambria"/>
          <w:sz w:val="23"/>
          <w:szCs w:val="23"/>
        </w:rPr>
        <w:t>.3 Dilute Solution Viscometry</w:t>
      </w:r>
      <w:r>
        <w:rPr>
          <w:rFonts w:ascii="Cambria" w:hAnsi="Cambria"/>
          <w:sz w:val="23"/>
          <w:szCs w:val="23"/>
        </w:rPr>
        <w:t>…………………………………………………………..45</w:t>
      </w:r>
    </w:p>
    <w:p w:rsidR="004118E2" w:rsidRPr="002E6B0C" w:rsidRDefault="004118E2" w:rsidP="00E146B8">
      <w:pPr>
        <w:pStyle w:val="NoSpacing"/>
        <w:spacing w:line="360" w:lineRule="auto"/>
        <w:ind w:firstLine="720"/>
        <w:rPr>
          <w:rFonts w:ascii="Cambria" w:hAnsi="Cambria"/>
          <w:sz w:val="23"/>
          <w:szCs w:val="23"/>
        </w:rPr>
      </w:pPr>
      <w:r w:rsidRPr="002E6B0C">
        <w:rPr>
          <w:rFonts w:ascii="Cambria" w:hAnsi="Cambria"/>
          <w:sz w:val="23"/>
          <w:szCs w:val="23"/>
        </w:rPr>
        <w:t>2.</w:t>
      </w:r>
      <w:r w:rsidR="003F2DDF">
        <w:rPr>
          <w:rFonts w:ascii="Cambria" w:hAnsi="Cambria"/>
          <w:sz w:val="23"/>
          <w:szCs w:val="23"/>
        </w:rPr>
        <w:t>8</w:t>
      </w:r>
      <w:r w:rsidRPr="002E6B0C">
        <w:rPr>
          <w:rFonts w:ascii="Cambria" w:hAnsi="Cambria"/>
          <w:sz w:val="23"/>
          <w:szCs w:val="23"/>
        </w:rPr>
        <w:t>.4 Analytical Ultracentrifugation</w:t>
      </w:r>
      <w:r w:rsidR="003F2DDF">
        <w:rPr>
          <w:rFonts w:ascii="Cambria" w:hAnsi="Cambria"/>
          <w:sz w:val="23"/>
          <w:szCs w:val="23"/>
        </w:rPr>
        <w:t>………………………………………………………50</w:t>
      </w:r>
    </w:p>
    <w:p w:rsidR="00766970" w:rsidRPr="002E6B0C" w:rsidRDefault="003F2DDF" w:rsidP="00E146B8">
      <w:pPr>
        <w:pStyle w:val="NoSpacing"/>
        <w:spacing w:line="360" w:lineRule="auto"/>
        <w:rPr>
          <w:rFonts w:ascii="Cambria" w:hAnsi="Cambria"/>
          <w:sz w:val="23"/>
          <w:szCs w:val="23"/>
        </w:rPr>
      </w:pPr>
      <w:r>
        <w:rPr>
          <w:rFonts w:ascii="Cambria" w:hAnsi="Cambria"/>
          <w:sz w:val="23"/>
          <w:szCs w:val="23"/>
        </w:rPr>
        <w:t>2.9</w:t>
      </w:r>
      <w:r w:rsidR="00766970" w:rsidRPr="002E6B0C">
        <w:rPr>
          <w:rFonts w:ascii="Cambria" w:hAnsi="Cambria"/>
          <w:sz w:val="23"/>
          <w:szCs w:val="23"/>
        </w:rPr>
        <w:t xml:space="preserve"> Conclusions</w:t>
      </w:r>
      <w:r>
        <w:rPr>
          <w:rFonts w:ascii="Cambria" w:hAnsi="Cambria"/>
          <w:sz w:val="23"/>
          <w:szCs w:val="23"/>
        </w:rPr>
        <w:t>……………………………………………………………………………………………….55</w:t>
      </w:r>
    </w:p>
    <w:p w:rsidR="008D6609" w:rsidRPr="002E6B0C" w:rsidRDefault="008D6609" w:rsidP="00E146B8">
      <w:pPr>
        <w:pStyle w:val="NoSpacing"/>
        <w:spacing w:line="360" w:lineRule="auto"/>
        <w:rPr>
          <w:rFonts w:ascii="Cambria" w:hAnsi="Cambria"/>
          <w:sz w:val="23"/>
          <w:szCs w:val="23"/>
        </w:rPr>
      </w:pPr>
    </w:p>
    <w:p w:rsidR="008D6609" w:rsidRDefault="008D6609" w:rsidP="00E146B8">
      <w:pPr>
        <w:pStyle w:val="NoSpacing"/>
        <w:spacing w:line="360" w:lineRule="auto"/>
        <w:rPr>
          <w:rFonts w:ascii="Cambria" w:hAnsi="Cambria"/>
          <w:b/>
          <w:sz w:val="23"/>
          <w:szCs w:val="23"/>
        </w:rPr>
      </w:pPr>
      <w:r w:rsidRPr="002E6B0C">
        <w:rPr>
          <w:rFonts w:ascii="Cambria" w:hAnsi="Cambria"/>
          <w:b/>
          <w:sz w:val="23"/>
          <w:szCs w:val="23"/>
        </w:rPr>
        <w:t xml:space="preserve">Chapter 3 - Surfactant Free Batch Emulsion Polymerisation of n-Butyl Methacrylate using Highly </w:t>
      </w:r>
      <w:r w:rsidR="00C92F55" w:rsidRPr="002E6B0C">
        <w:rPr>
          <w:rFonts w:ascii="Cambria" w:hAnsi="Cambria"/>
          <w:b/>
          <w:sz w:val="23"/>
          <w:szCs w:val="23"/>
        </w:rPr>
        <w:t>Branched and</w:t>
      </w:r>
      <w:r w:rsidRPr="002E6B0C">
        <w:rPr>
          <w:rFonts w:ascii="Cambria" w:hAnsi="Cambria"/>
          <w:b/>
          <w:sz w:val="23"/>
          <w:szCs w:val="23"/>
        </w:rPr>
        <w:t xml:space="preserve"> Linear Poly(2-Acrylamido-2-Methyl-1-Propanesulfonic Acid).</w:t>
      </w:r>
    </w:p>
    <w:p w:rsidR="003F2DDF" w:rsidRPr="002E6B0C" w:rsidRDefault="003F2DDF" w:rsidP="00E146B8">
      <w:pPr>
        <w:pStyle w:val="NoSpacing"/>
        <w:spacing w:line="360" w:lineRule="auto"/>
        <w:rPr>
          <w:rFonts w:ascii="Cambria" w:hAnsi="Cambria"/>
          <w:b/>
          <w:sz w:val="23"/>
          <w:szCs w:val="23"/>
        </w:rPr>
      </w:pPr>
    </w:p>
    <w:p w:rsidR="009F4082" w:rsidRPr="002E6B0C" w:rsidRDefault="00A279EE" w:rsidP="00E146B8">
      <w:pPr>
        <w:pStyle w:val="NoSpacing"/>
        <w:spacing w:line="360" w:lineRule="auto"/>
        <w:rPr>
          <w:rFonts w:ascii="Cambria" w:hAnsi="Cambria"/>
          <w:sz w:val="23"/>
          <w:szCs w:val="23"/>
        </w:rPr>
      </w:pPr>
      <w:r w:rsidRPr="002E6B0C">
        <w:rPr>
          <w:rFonts w:ascii="Cambria" w:hAnsi="Cambria"/>
          <w:sz w:val="23"/>
          <w:szCs w:val="23"/>
        </w:rPr>
        <w:t xml:space="preserve">3.1 </w:t>
      </w:r>
      <w:r w:rsidR="009F4082" w:rsidRPr="002E6B0C">
        <w:rPr>
          <w:rFonts w:ascii="Cambria" w:hAnsi="Cambria"/>
          <w:sz w:val="23"/>
          <w:szCs w:val="23"/>
        </w:rPr>
        <w:t>Aims and Objectives</w:t>
      </w:r>
      <w:r w:rsidR="003F2DDF">
        <w:rPr>
          <w:rFonts w:ascii="Cambria" w:hAnsi="Cambria"/>
          <w:sz w:val="23"/>
          <w:szCs w:val="23"/>
        </w:rPr>
        <w:t>………………………………………………………………………………….56</w:t>
      </w:r>
    </w:p>
    <w:p w:rsidR="009F4082" w:rsidRPr="002E6B0C" w:rsidRDefault="00A279EE" w:rsidP="00E146B8">
      <w:pPr>
        <w:pStyle w:val="NoSpacing"/>
        <w:spacing w:line="360" w:lineRule="auto"/>
        <w:rPr>
          <w:rFonts w:ascii="Cambria" w:hAnsi="Cambria"/>
          <w:sz w:val="23"/>
          <w:szCs w:val="23"/>
        </w:rPr>
      </w:pPr>
      <w:r w:rsidRPr="002E6B0C">
        <w:rPr>
          <w:rFonts w:ascii="Cambria" w:hAnsi="Cambria"/>
          <w:sz w:val="23"/>
          <w:szCs w:val="23"/>
        </w:rPr>
        <w:t xml:space="preserve">3.2 </w:t>
      </w:r>
      <w:r w:rsidR="009F4082" w:rsidRPr="002E6B0C">
        <w:rPr>
          <w:rFonts w:ascii="Cambria" w:hAnsi="Cambria"/>
          <w:sz w:val="23"/>
          <w:szCs w:val="23"/>
        </w:rPr>
        <w:t xml:space="preserve">Emulsion </w:t>
      </w:r>
      <w:r w:rsidR="009173B2" w:rsidRPr="002E6B0C">
        <w:rPr>
          <w:rFonts w:ascii="Cambria" w:hAnsi="Cambria"/>
          <w:sz w:val="23"/>
          <w:szCs w:val="23"/>
        </w:rPr>
        <w:t>Polymerisations</w:t>
      </w:r>
      <w:r w:rsidR="009F4082" w:rsidRPr="002E6B0C">
        <w:rPr>
          <w:rFonts w:ascii="Cambria" w:hAnsi="Cambria"/>
          <w:sz w:val="23"/>
          <w:szCs w:val="23"/>
        </w:rPr>
        <w:t xml:space="preserve"> Using Alternative Surfactants</w:t>
      </w:r>
      <w:r w:rsidR="003F2DDF">
        <w:rPr>
          <w:rFonts w:ascii="Cambria" w:hAnsi="Cambria"/>
          <w:sz w:val="23"/>
          <w:szCs w:val="23"/>
        </w:rPr>
        <w:t>……………………………57</w:t>
      </w:r>
    </w:p>
    <w:p w:rsidR="009F4082" w:rsidRPr="002E6B0C" w:rsidRDefault="00A279EE" w:rsidP="00E146B8">
      <w:pPr>
        <w:pStyle w:val="NoSpacing"/>
        <w:spacing w:line="360" w:lineRule="auto"/>
        <w:rPr>
          <w:rFonts w:ascii="Cambria" w:hAnsi="Cambria"/>
          <w:sz w:val="23"/>
          <w:szCs w:val="23"/>
        </w:rPr>
      </w:pPr>
      <w:r w:rsidRPr="002E6B0C">
        <w:rPr>
          <w:rFonts w:ascii="Cambria" w:hAnsi="Cambria"/>
          <w:sz w:val="23"/>
          <w:szCs w:val="23"/>
        </w:rPr>
        <w:t xml:space="preserve">3.3 </w:t>
      </w:r>
      <w:r w:rsidR="009F4082" w:rsidRPr="002E6B0C">
        <w:rPr>
          <w:rFonts w:ascii="Cambria" w:hAnsi="Cambria"/>
          <w:sz w:val="23"/>
          <w:szCs w:val="23"/>
        </w:rPr>
        <w:t>RAFT Mediated Emulsion Polymerisations</w:t>
      </w:r>
      <w:r w:rsidR="003F2DDF">
        <w:rPr>
          <w:rFonts w:ascii="Cambria" w:hAnsi="Cambria"/>
          <w:sz w:val="23"/>
          <w:szCs w:val="23"/>
        </w:rPr>
        <w:t>………………………………………………...58</w:t>
      </w:r>
    </w:p>
    <w:p w:rsidR="009F4082" w:rsidRPr="002E6B0C" w:rsidRDefault="00A279EE" w:rsidP="00E146B8">
      <w:pPr>
        <w:pStyle w:val="NoSpacing"/>
        <w:spacing w:line="360" w:lineRule="auto"/>
        <w:rPr>
          <w:rFonts w:ascii="Cambria" w:hAnsi="Cambria"/>
          <w:sz w:val="23"/>
          <w:szCs w:val="23"/>
        </w:rPr>
      </w:pPr>
      <w:r w:rsidRPr="002E6B0C">
        <w:rPr>
          <w:rFonts w:ascii="Cambria" w:hAnsi="Cambria"/>
          <w:sz w:val="23"/>
          <w:szCs w:val="23"/>
        </w:rPr>
        <w:t xml:space="preserve">3.4 </w:t>
      </w:r>
      <w:r w:rsidR="009F4082" w:rsidRPr="002E6B0C">
        <w:rPr>
          <w:rFonts w:ascii="Cambria" w:hAnsi="Cambria"/>
          <w:sz w:val="23"/>
          <w:szCs w:val="23"/>
        </w:rPr>
        <w:t>Materials and Methods</w:t>
      </w:r>
      <w:r w:rsidR="003F2DDF">
        <w:rPr>
          <w:rFonts w:ascii="Cambria" w:hAnsi="Cambria"/>
          <w:sz w:val="23"/>
          <w:szCs w:val="23"/>
        </w:rPr>
        <w:t>……………………………………………………………………………...59</w:t>
      </w:r>
    </w:p>
    <w:p w:rsidR="0039234F" w:rsidRDefault="00A279EE" w:rsidP="003F2DDF">
      <w:pPr>
        <w:pStyle w:val="NoSpacing"/>
        <w:spacing w:line="360" w:lineRule="auto"/>
        <w:ind w:left="720"/>
        <w:rPr>
          <w:rFonts w:ascii="Cambria" w:hAnsi="Cambria"/>
          <w:sz w:val="23"/>
          <w:szCs w:val="23"/>
        </w:rPr>
      </w:pPr>
      <w:r w:rsidRPr="002E6B0C">
        <w:rPr>
          <w:rFonts w:ascii="Cambria" w:hAnsi="Cambria"/>
          <w:sz w:val="23"/>
          <w:szCs w:val="23"/>
        </w:rPr>
        <w:t xml:space="preserve">3.4.1 </w:t>
      </w:r>
      <w:r w:rsidR="0039234F" w:rsidRPr="002E6B0C">
        <w:rPr>
          <w:rFonts w:ascii="Cambria" w:hAnsi="Cambria"/>
          <w:sz w:val="23"/>
          <w:szCs w:val="23"/>
        </w:rPr>
        <w:t>Emulsion Polymerisation of n-Butyl methacrylate using HB-PAMPS</w:t>
      </w:r>
      <w:r w:rsidR="003F2DDF">
        <w:rPr>
          <w:rFonts w:ascii="Cambria" w:hAnsi="Cambria"/>
          <w:sz w:val="23"/>
          <w:szCs w:val="23"/>
        </w:rPr>
        <w:t xml:space="preserve"> and Linear PAMPS…</w:t>
      </w:r>
      <w:r w:rsidR="00E02D93">
        <w:rPr>
          <w:rFonts w:ascii="Cambria" w:hAnsi="Cambria"/>
          <w:sz w:val="23"/>
          <w:szCs w:val="23"/>
        </w:rPr>
        <w:t>…………………………………………………………………………………..</w:t>
      </w:r>
      <w:r w:rsidR="003F2DDF">
        <w:rPr>
          <w:rFonts w:ascii="Cambria" w:hAnsi="Cambria"/>
          <w:sz w:val="23"/>
          <w:szCs w:val="23"/>
        </w:rPr>
        <w:t>59</w:t>
      </w:r>
    </w:p>
    <w:p w:rsidR="003F2DDF" w:rsidRPr="002E6B0C" w:rsidRDefault="003F2DDF" w:rsidP="003F2DDF">
      <w:pPr>
        <w:pStyle w:val="NoSpacing"/>
        <w:spacing w:line="360" w:lineRule="auto"/>
        <w:ind w:left="720"/>
        <w:rPr>
          <w:rFonts w:ascii="Cambria" w:hAnsi="Cambria"/>
          <w:sz w:val="23"/>
          <w:szCs w:val="23"/>
        </w:rPr>
      </w:pPr>
      <w:r>
        <w:rPr>
          <w:rFonts w:ascii="Cambria" w:hAnsi="Cambria"/>
          <w:sz w:val="23"/>
          <w:szCs w:val="23"/>
        </w:rPr>
        <w:t>3.4.2 Removal of RAFT End</w:t>
      </w:r>
      <w:r w:rsidR="00E02D93">
        <w:rPr>
          <w:rFonts w:ascii="Cambria" w:hAnsi="Cambria"/>
          <w:sz w:val="23"/>
          <w:szCs w:val="23"/>
        </w:rPr>
        <w:t xml:space="preserve"> Groups Using ACVA…………………………………...6</w:t>
      </w:r>
      <w:r>
        <w:rPr>
          <w:rFonts w:ascii="Cambria" w:hAnsi="Cambria"/>
          <w:sz w:val="23"/>
          <w:szCs w:val="23"/>
        </w:rPr>
        <w:t>0</w:t>
      </w:r>
    </w:p>
    <w:p w:rsidR="0039234F" w:rsidRPr="002E6B0C" w:rsidRDefault="00B85854" w:rsidP="00E146B8">
      <w:pPr>
        <w:pStyle w:val="NoSpacing"/>
        <w:spacing w:line="360" w:lineRule="auto"/>
        <w:rPr>
          <w:rFonts w:ascii="Cambria" w:hAnsi="Cambria"/>
          <w:sz w:val="23"/>
          <w:szCs w:val="23"/>
        </w:rPr>
      </w:pPr>
      <w:r w:rsidRPr="002E6B0C">
        <w:rPr>
          <w:rFonts w:ascii="Cambria" w:hAnsi="Cambria"/>
          <w:sz w:val="23"/>
          <w:szCs w:val="23"/>
        </w:rPr>
        <w:t xml:space="preserve">3.5 </w:t>
      </w:r>
      <w:r w:rsidR="0039234F" w:rsidRPr="002E6B0C">
        <w:rPr>
          <w:rFonts w:ascii="Cambria" w:hAnsi="Cambria"/>
          <w:sz w:val="23"/>
          <w:szCs w:val="23"/>
        </w:rPr>
        <w:t>Results and Discussion</w:t>
      </w:r>
      <w:r w:rsidR="00E02D93">
        <w:rPr>
          <w:rFonts w:ascii="Cambria" w:hAnsi="Cambria"/>
          <w:sz w:val="23"/>
          <w:szCs w:val="23"/>
        </w:rPr>
        <w:t>………………………………………………………………………………</w:t>
      </w:r>
      <w:r w:rsidR="003F2DDF">
        <w:rPr>
          <w:rFonts w:ascii="Cambria" w:hAnsi="Cambria"/>
          <w:sz w:val="23"/>
          <w:szCs w:val="23"/>
        </w:rPr>
        <w:t>62</w:t>
      </w:r>
    </w:p>
    <w:p w:rsidR="00B85854" w:rsidRPr="002E6B0C" w:rsidRDefault="00B85854" w:rsidP="00E146B8">
      <w:pPr>
        <w:pStyle w:val="NoSpacing"/>
        <w:spacing w:line="360" w:lineRule="auto"/>
        <w:rPr>
          <w:rFonts w:ascii="Cambria" w:hAnsi="Cambria"/>
          <w:sz w:val="23"/>
          <w:szCs w:val="23"/>
        </w:rPr>
      </w:pPr>
      <w:r w:rsidRPr="002E6B0C">
        <w:rPr>
          <w:rFonts w:ascii="Cambria" w:hAnsi="Cambria"/>
          <w:sz w:val="23"/>
          <w:szCs w:val="23"/>
        </w:rPr>
        <w:tab/>
        <w:t>3.5.1 Formulations</w:t>
      </w:r>
      <w:r w:rsidR="00E02D93">
        <w:rPr>
          <w:rFonts w:ascii="Cambria" w:hAnsi="Cambria"/>
          <w:sz w:val="23"/>
          <w:szCs w:val="23"/>
        </w:rPr>
        <w:t>………………………………………………………………………………</w:t>
      </w:r>
      <w:r w:rsidR="003F2DDF">
        <w:rPr>
          <w:rFonts w:ascii="Cambria" w:hAnsi="Cambria"/>
          <w:sz w:val="23"/>
          <w:szCs w:val="23"/>
        </w:rPr>
        <w:t>.62</w:t>
      </w:r>
    </w:p>
    <w:p w:rsidR="00B85854" w:rsidRPr="002E6B0C" w:rsidRDefault="00B85854" w:rsidP="00E146B8">
      <w:pPr>
        <w:pStyle w:val="NoSpacing"/>
        <w:spacing w:line="360" w:lineRule="auto"/>
        <w:ind w:firstLine="720"/>
        <w:rPr>
          <w:rFonts w:ascii="Cambria" w:hAnsi="Cambria"/>
          <w:sz w:val="23"/>
          <w:szCs w:val="23"/>
        </w:rPr>
      </w:pPr>
      <w:r w:rsidRPr="002E6B0C">
        <w:rPr>
          <w:rFonts w:ascii="Cambria" w:hAnsi="Cambria"/>
          <w:sz w:val="23"/>
          <w:szCs w:val="23"/>
        </w:rPr>
        <w:t>3.5.2 Proposed Mechanism</w:t>
      </w:r>
      <w:r w:rsidR="00E02D93">
        <w:rPr>
          <w:rFonts w:ascii="Cambria" w:hAnsi="Cambria"/>
          <w:sz w:val="23"/>
          <w:szCs w:val="23"/>
        </w:rPr>
        <w:t>…………………………………………………………………...</w:t>
      </w:r>
      <w:r w:rsidR="003F2DDF">
        <w:rPr>
          <w:rFonts w:ascii="Cambria" w:hAnsi="Cambria"/>
          <w:sz w:val="23"/>
          <w:szCs w:val="23"/>
        </w:rPr>
        <w:t>63</w:t>
      </w:r>
    </w:p>
    <w:p w:rsidR="00B85854" w:rsidRPr="002E6B0C" w:rsidRDefault="00B85854" w:rsidP="00E146B8">
      <w:pPr>
        <w:pStyle w:val="NoSpacing"/>
        <w:spacing w:line="360" w:lineRule="auto"/>
        <w:ind w:firstLine="720"/>
        <w:rPr>
          <w:rFonts w:ascii="Cambria" w:hAnsi="Cambria"/>
          <w:sz w:val="23"/>
          <w:szCs w:val="23"/>
        </w:rPr>
      </w:pPr>
      <w:r w:rsidRPr="002E6B0C">
        <w:rPr>
          <w:rFonts w:ascii="Cambria" w:hAnsi="Cambria"/>
          <w:sz w:val="23"/>
          <w:szCs w:val="23"/>
        </w:rPr>
        <w:t>3.5.3 Latex Characterisation</w:t>
      </w:r>
      <w:r w:rsidR="00E02D93">
        <w:rPr>
          <w:rFonts w:ascii="Cambria" w:hAnsi="Cambria"/>
          <w:sz w:val="23"/>
          <w:szCs w:val="23"/>
        </w:rPr>
        <w:t>…………………………………………………………………</w:t>
      </w:r>
      <w:r w:rsidR="003F2DDF">
        <w:rPr>
          <w:rFonts w:ascii="Cambria" w:hAnsi="Cambria"/>
          <w:sz w:val="23"/>
          <w:szCs w:val="23"/>
        </w:rPr>
        <w:t>.63</w:t>
      </w:r>
    </w:p>
    <w:p w:rsidR="00B85854" w:rsidRPr="002E6B0C" w:rsidRDefault="00B85854" w:rsidP="00E146B8">
      <w:pPr>
        <w:pStyle w:val="NoSpacing"/>
        <w:spacing w:line="360" w:lineRule="auto"/>
        <w:ind w:firstLine="720"/>
        <w:rPr>
          <w:rFonts w:ascii="Cambria" w:hAnsi="Cambria"/>
          <w:sz w:val="23"/>
          <w:szCs w:val="23"/>
        </w:rPr>
      </w:pPr>
      <w:r w:rsidRPr="002E6B0C">
        <w:rPr>
          <w:rFonts w:ascii="Cambria" w:hAnsi="Cambria"/>
          <w:sz w:val="23"/>
          <w:szCs w:val="23"/>
        </w:rPr>
        <w:t>3.5.4 Transmission Electron Microscopy</w:t>
      </w:r>
      <w:r w:rsidR="00E02D93">
        <w:rPr>
          <w:rFonts w:ascii="Cambria" w:hAnsi="Cambria"/>
          <w:sz w:val="23"/>
          <w:szCs w:val="23"/>
        </w:rPr>
        <w:t>………………………………………………..</w:t>
      </w:r>
      <w:r w:rsidR="003F2DDF">
        <w:rPr>
          <w:rFonts w:ascii="Cambria" w:hAnsi="Cambria"/>
          <w:sz w:val="23"/>
          <w:szCs w:val="23"/>
        </w:rPr>
        <w:t>67</w:t>
      </w:r>
    </w:p>
    <w:p w:rsidR="00B85854" w:rsidRPr="002E6B0C" w:rsidRDefault="00B85854" w:rsidP="00E146B8">
      <w:pPr>
        <w:pStyle w:val="NoSpacing"/>
        <w:spacing w:line="360" w:lineRule="auto"/>
        <w:ind w:firstLine="720"/>
        <w:rPr>
          <w:rFonts w:ascii="Cambria" w:hAnsi="Cambria"/>
          <w:sz w:val="23"/>
          <w:szCs w:val="23"/>
        </w:rPr>
      </w:pPr>
      <w:r w:rsidRPr="002E6B0C">
        <w:rPr>
          <w:rFonts w:ascii="Cambria" w:hAnsi="Cambria"/>
          <w:sz w:val="23"/>
          <w:szCs w:val="23"/>
        </w:rPr>
        <w:t>3.5.5 Emulsion Polymerisation Kinetics</w:t>
      </w:r>
      <w:r w:rsidR="00E02D93">
        <w:rPr>
          <w:rFonts w:ascii="Cambria" w:hAnsi="Cambria"/>
          <w:sz w:val="23"/>
          <w:szCs w:val="23"/>
        </w:rPr>
        <w:t>…………………………………………………</w:t>
      </w:r>
      <w:r w:rsidR="003F2DDF">
        <w:rPr>
          <w:rFonts w:ascii="Cambria" w:hAnsi="Cambria"/>
          <w:sz w:val="23"/>
          <w:szCs w:val="23"/>
        </w:rPr>
        <w:t>70</w:t>
      </w:r>
    </w:p>
    <w:p w:rsidR="0039234F" w:rsidRPr="002E6B0C" w:rsidRDefault="00B85854" w:rsidP="00E146B8">
      <w:pPr>
        <w:pStyle w:val="NoSpacing"/>
        <w:spacing w:line="360" w:lineRule="auto"/>
        <w:rPr>
          <w:rFonts w:ascii="Cambria" w:hAnsi="Cambria"/>
          <w:sz w:val="23"/>
          <w:szCs w:val="23"/>
        </w:rPr>
      </w:pPr>
      <w:r w:rsidRPr="002E6B0C">
        <w:rPr>
          <w:rFonts w:ascii="Cambria" w:hAnsi="Cambria"/>
          <w:sz w:val="23"/>
          <w:szCs w:val="23"/>
        </w:rPr>
        <w:t xml:space="preserve">3.6 </w:t>
      </w:r>
      <w:r w:rsidR="0039234F" w:rsidRPr="002E6B0C">
        <w:rPr>
          <w:rFonts w:ascii="Cambria" w:hAnsi="Cambria"/>
          <w:sz w:val="23"/>
          <w:szCs w:val="23"/>
        </w:rPr>
        <w:t>Conclusions</w:t>
      </w:r>
      <w:r w:rsidR="003F2DDF">
        <w:rPr>
          <w:rFonts w:ascii="Cambria" w:hAnsi="Cambria"/>
          <w:sz w:val="23"/>
          <w:szCs w:val="23"/>
        </w:rPr>
        <w:t>……………</w:t>
      </w:r>
      <w:r w:rsidR="00E02D93">
        <w:rPr>
          <w:rFonts w:ascii="Cambria" w:hAnsi="Cambria"/>
          <w:sz w:val="23"/>
          <w:szCs w:val="23"/>
        </w:rPr>
        <w:t>…………………………………………………………………………………..</w:t>
      </w:r>
      <w:r w:rsidR="003F2DDF">
        <w:rPr>
          <w:rFonts w:ascii="Cambria" w:hAnsi="Cambria"/>
          <w:sz w:val="23"/>
          <w:szCs w:val="23"/>
        </w:rPr>
        <w:t>74</w:t>
      </w:r>
    </w:p>
    <w:p w:rsidR="0039234F" w:rsidRPr="002E6B0C" w:rsidRDefault="0039234F" w:rsidP="00E146B8">
      <w:pPr>
        <w:pStyle w:val="NoSpacing"/>
        <w:spacing w:line="360" w:lineRule="auto"/>
        <w:rPr>
          <w:rFonts w:ascii="Cambria" w:hAnsi="Cambria"/>
          <w:sz w:val="23"/>
          <w:szCs w:val="23"/>
        </w:rPr>
      </w:pPr>
    </w:p>
    <w:p w:rsidR="003F2DDF" w:rsidRDefault="003F2DDF" w:rsidP="00E146B8">
      <w:pPr>
        <w:pStyle w:val="NoSpacing"/>
        <w:spacing w:line="360" w:lineRule="auto"/>
        <w:rPr>
          <w:rFonts w:ascii="Cambria" w:hAnsi="Cambria"/>
          <w:b/>
          <w:sz w:val="23"/>
          <w:szCs w:val="23"/>
        </w:rPr>
      </w:pPr>
    </w:p>
    <w:p w:rsidR="00146E7D" w:rsidRDefault="00146E7D" w:rsidP="00E146B8">
      <w:pPr>
        <w:pStyle w:val="NoSpacing"/>
        <w:spacing w:line="360" w:lineRule="auto"/>
        <w:rPr>
          <w:rFonts w:ascii="Cambria" w:hAnsi="Cambria"/>
          <w:b/>
          <w:sz w:val="23"/>
          <w:szCs w:val="23"/>
        </w:rPr>
      </w:pPr>
      <w:r w:rsidRPr="002E6B0C">
        <w:rPr>
          <w:rFonts w:ascii="Cambria" w:hAnsi="Cambria"/>
          <w:b/>
          <w:sz w:val="23"/>
          <w:szCs w:val="23"/>
        </w:rPr>
        <w:lastRenderedPageBreak/>
        <w:t xml:space="preserve">Chapter 4 </w:t>
      </w:r>
    </w:p>
    <w:p w:rsidR="003F2DDF" w:rsidRPr="002E6B0C" w:rsidRDefault="003F2DDF" w:rsidP="00E146B8">
      <w:pPr>
        <w:pStyle w:val="NoSpacing"/>
        <w:spacing w:line="360" w:lineRule="auto"/>
        <w:rPr>
          <w:rFonts w:ascii="Cambria" w:hAnsi="Cambria"/>
          <w:b/>
          <w:sz w:val="23"/>
          <w:szCs w:val="23"/>
        </w:rPr>
      </w:pPr>
    </w:p>
    <w:p w:rsidR="00146E7D" w:rsidRPr="002E6B0C" w:rsidRDefault="00146E7D" w:rsidP="00E146B8">
      <w:pPr>
        <w:pStyle w:val="NoSpacing"/>
        <w:spacing w:line="360" w:lineRule="auto"/>
        <w:rPr>
          <w:rFonts w:ascii="Cambria" w:hAnsi="Cambria"/>
          <w:b/>
          <w:sz w:val="23"/>
          <w:szCs w:val="23"/>
        </w:rPr>
      </w:pPr>
      <w:r w:rsidRPr="002E6B0C">
        <w:rPr>
          <w:rFonts w:ascii="Cambria" w:hAnsi="Cambria"/>
          <w:b/>
          <w:sz w:val="23"/>
          <w:szCs w:val="23"/>
        </w:rPr>
        <w:t>Semi-Interpenetrating Networks Using Highly Branched Poly(2-Acrylamido-2-Methyl-1-Propanesulfonic Acid) as the Ionic Component</w:t>
      </w:r>
    </w:p>
    <w:p w:rsidR="00146E7D" w:rsidRPr="002E6B0C" w:rsidRDefault="00146E7D" w:rsidP="00E146B8">
      <w:pPr>
        <w:pStyle w:val="NoSpacing"/>
        <w:spacing w:line="360" w:lineRule="auto"/>
        <w:rPr>
          <w:rFonts w:ascii="Cambria" w:hAnsi="Cambria"/>
          <w:b/>
          <w:sz w:val="23"/>
          <w:szCs w:val="23"/>
        </w:rPr>
      </w:pPr>
    </w:p>
    <w:p w:rsidR="00726F25" w:rsidRPr="002E6B0C" w:rsidRDefault="00726F25" w:rsidP="00E146B8">
      <w:pPr>
        <w:pStyle w:val="NoSpacing"/>
        <w:spacing w:line="360" w:lineRule="auto"/>
        <w:rPr>
          <w:rFonts w:ascii="Cambria" w:hAnsi="Cambria"/>
          <w:sz w:val="23"/>
          <w:szCs w:val="23"/>
        </w:rPr>
      </w:pPr>
      <w:r w:rsidRPr="002E6B0C">
        <w:rPr>
          <w:rFonts w:ascii="Cambria" w:hAnsi="Cambria"/>
          <w:sz w:val="23"/>
          <w:szCs w:val="23"/>
        </w:rPr>
        <w:t>4.1 Aims and Objectives</w:t>
      </w:r>
      <w:r w:rsidR="005616C3">
        <w:rPr>
          <w:rFonts w:ascii="Cambria" w:hAnsi="Cambria"/>
          <w:sz w:val="23"/>
          <w:szCs w:val="23"/>
        </w:rPr>
        <w:t>……………………………………………………………………………………….75</w:t>
      </w:r>
    </w:p>
    <w:p w:rsidR="00726F25" w:rsidRDefault="00726F25" w:rsidP="00E146B8">
      <w:pPr>
        <w:pStyle w:val="NoSpacing"/>
        <w:spacing w:line="360" w:lineRule="auto"/>
        <w:rPr>
          <w:rFonts w:ascii="Cambria" w:hAnsi="Cambria"/>
          <w:sz w:val="23"/>
          <w:szCs w:val="23"/>
        </w:rPr>
      </w:pPr>
      <w:r w:rsidRPr="002E6B0C">
        <w:rPr>
          <w:rFonts w:ascii="Cambria" w:hAnsi="Cambria"/>
          <w:sz w:val="23"/>
          <w:szCs w:val="23"/>
        </w:rPr>
        <w:t>4.2 Interpenetrating Networks and Semi-Interpenetrating Networks</w:t>
      </w:r>
      <w:r w:rsidR="005616C3">
        <w:rPr>
          <w:rFonts w:ascii="Cambria" w:hAnsi="Cambria"/>
          <w:sz w:val="23"/>
          <w:szCs w:val="23"/>
        </w:rPr>
        <w:t>…………………….77</w:t>
      </w:r>
    </w:p>
    <w:p w:rsidR="005616C3" w:rsidRPr="002E6B0C" w:rsidRDefault="005616C3" w:rsidP="00E146B8">
      <w:pPr>
        <w:pStyle w:val="NoSpacing"/>
        <w:spacing w:line="360" w:lineRule="auto"/>
        <w:rPr>
          <w:rFonts w:ascii="Cambria" w:hAnsi="Cambria"/>
          <w:sz w:val="23"/>
          <w:szCs w:val="23"/>
        </w:rPr>
      </w:pPr>
      <w:r>
        <w:rPr>
          <w:rFonts w:ascii="Cambria" w:hAnsi="Cambria"/>
          <w:sz w:val="23"/>
          <w:szCs w:val="23"/>
        </w:rPr>
        <w:t>4.3 Ionic Polyurethanes………………………………………………………………………………………..78</w:t>
      </w:r>
    </w:p>
    <w:p w:rsidR="00726F25" w:rsidRPr="002E6B0C" w:rsidRDefault="007842FF" w:rsidP="00E146B8">
      <w:pPr>
        <w:pStyle w:val="NoSpacing"/>
        <w:spacing w:line="360" w:lineRule="auto"/>
        <w:rPr>
          <w:rFonts w:ascii="Cambria" w:hAnsi="Cambria"/>
          <w:sz w:val="23"/>
          <w:szCs w:val="23"/>
        </w:rPr>
      </w:pPr>
      <w:r>
        <w:rPr>
          <w:rFonts w:ascii="Cambria" w:hAnsi="Cambria"/>
          <w:sz w:val="23"/>
          <w:szCs w:val="23"/>
        </w:rPr>
        <w:t>4.4</w:t>
      </w:r>
      <w:r w:rsidR="00726F25" w:rsidRPr="002E6B0C">
        <w:rPr>
          <w:rFonts w:ascii="Cambria" w:hAnsi="Cambria"/>
          <w:sz w:val="23"/>
          <w:szCs w:val="23"/>
        </w:rPr>
        <w:t xml:space="preserve"> Materials and Methods</w:t>
      </w:r>
      <w:r w:rsidR="005616C3">
        <w:rPr>
          <w:rFonts w:ascii="Cambria" w:hAnsi="Cambria"/>
          <w:sz w:val="23"/>
          <w:szCs w:val="23"/>
        </w:rPr>
        <w:t>……………………………………………………………………………………80</w:t>
      </w:r>
    </w:p>
    <w:p w:rsidR="00B85854" w:rsidRPr="002E6B0C" w:rsidRDefault="007842FF" w:rsidP="00E146B8">
      <w:pPr>
        <w:pStyle w:val="NoSpacing"/>
        <w:spacing w:line="360" w:lineRule="auto"/>
        <w:ind w:left="720"/>
        <w:rPr>
          <w:rFonts w:ascii="Cambria" w:hAnsi="Cambria"/>
          <w:sz w:val="23"/>
          <w:szCs w:val="23"/>
        </w:rPr>
      </w:pPr>
      <w:r>
        <w:rPr>
          <w:rFonts w:ascii="Cambria" w:hAnsi="Cambria"/>
          <w:sz w:val="23"/>
          <w:szCs w:val="23"/>
        </w:rPr>
        <w:t>4.4</w:t>
      </w:r>
      <w:r w:rsidR="00726F25" w:rsidRPr="002E6B0C">
        <w:rPr>
          <w:rFonts w:ascii="Cambria" w:hAnsi="Cambria"/>
          <w:sz w:val="23"/>
          <w:szCs w:val="23"/>
        </w:rPr>
        <w:t>.1</w:t>
      </w:r>
      <w:r w:rsidR="00B85854" w:rsidRPr="002E6B0C">
        <w:rPr>
          <w:rFonts w:ascii="Cambria" w:hAnsi="Cambria"/>
          <w:sz w:val="23"/>
          <w:szCs w:val="23"/>
        </w:rPr>
        <w:t>Synthesis of Polyurethane Acrylate Using Poly(propylene glycol) (PPG) and 4,4’-Methylenebis Diphenyl Diisocyanate (MDI)</w:t>
      </w:r>
      <w:r w:rsidR="005616C3">
        <w:rPr>
          <w:rFonts w:ascii="Cambria" w:hAnsi="Cambria"/>
          <w:sz w:val="23"/>
          <w:szCs w:val="23"/>
        </w:rPr>
        <w:t>……………………………….….80</w:t>
      </w:r>
    </w:p>
    <w:p w:rsidR="00B85854" w:rsidRPr="002E6B0C" w:rsidRDefault="007842FF" w:rsidP="00E146B8">
      <w:pPr>
        <w:pStyle w:val="NoSpacing"/>
        <w:spacing w:line="360" w:lineRule="auto"/>
        <w:ind w:left="720"/>
        <w:rPr>
          <w:rFonts w:ascii="Cambria" w:hAnsi="Cambria"/>
          <w:sz w:val="23"/>
          <w:szCs w:val="23"/>
        </w:rPr>
      </w:pPr>
      <w:r>
        <w:rPr>
          <w:rFonts w:ascii="Cambria" w:hAnsi="Cambria"/>
          <w:sz w:val="23"/>
          <w:szCs w:val="23"/>
        </w:rPr>
        <w:t>4.4</w:t>
      </w:r>
      <w:r w:rsidR="00726F25" w:rsidRPr="002E6B0C">
        <w:rPr>
          <w:rFonts w:ascii="Cambria" w:hAnsi="Cambria"/>
          <w:sz w:val="23"/>
          <w:szCs w:val="23"/>
        </w:rPr>
        <w:t xml:space="preserve">.2 </w:t>
      </w:r>
      <w:r w:rsidR="00B85854" w:rsidRPr="002E6B0C">
        <w:rPr>
          <w:rFonts w:ascii="Cambria" w:hAnsi="Cambria"/>
          <w:sz w:val="23"/>
          <w:szCs w:val="23"/>
        </w:rPr>
        <w:t xml:space="preserve">Fabrication of Semi-IPN Membranes using HB-PAMPS and Acrylated PPG/MDI </w:t>
      </w:r>
      <w:r w:rsidR="00901B15" w:rsidRPr="002E6B0C">
        <w:rPr>
          <w:rFonts w:ascii="Cambria" w:hAnsi="Cambria"/>
          <w:sz w:val="23"/>
          <w:szCs w:val="23"/>
        </w:rPr>
        <w:t>Polyurethane</w:t>
      </w:r>
      <w:r w:rsidR="005616C3">
        <w:rPr>
          <w:rFonts w:ascii="Cambria" w:hAnsi="Cambria"/>
          <w:sz w:val="23"/>
          <w:szCs w:val="23"/>
        </w:rPr>
        <w:t>……………………………………………………………………………..82</w:t>
      </w:r>
    </w:p>
    <w:p w:rsidR="00B85854" w:rsidRPr="002E6B0C" w:rsidRDefault="007842FF" w:rsidP="007842FF">
      <w:pPr>
        <w:pStyle w:val="NoSpacing"/>
        <w:spacing w:line="360" w:lineRule="auto"/>
        <w:ind w:left="720"/>
        <w:rPr>
          <w:rFonts w:ascii="Cambria" w:hAnsi="Cambria" w:cstheme="minorHAnsi"/>
          <w:bCs/>
          <w:sz w:val="23"/>
          <w:szCs w:val="23"/>
        </w:rPr>
      </w:pPr>
      <w:r>
        <w:rPr>
          <w:rFonts w:ascii="Cambria" w:hAnsi="Cambria" w:cstheme="minorHAnsi"/>
          <w:bCs/>
          <w:sz w:val="23"/>
          <w:szCs w:val="23"/>
        </w:rPr>
        <w:t>4.4</w:t>
      </w:r>
      <w:r w:rsidR="00726F25" w:rsidRPr="002E6B0C">
        <w:rPr>
          <w:rFonts w:ascii="Cambria" w:hAnsi="Cambria" w:cstheme="minorHAnsi"/>
          <w:bCs/>
          <w:sz w:val="23"/>
          <w:szCs w:val="23"/>
        </w:rPr>
        <w:t xml:space="preserve">.3 </w:t>
      </w:r>
      <w:r w:rsidR="00B85854" w:rsidRPr="002E6B0C">
        <w:rPr>
          <w:rFonts w:ascii="Cambria" w:hAnsi="Cambria" w:cstheme="minorHAnsi"/>
          <w:bCs/>
          <w:sz w:val="23"/>
          <w:szCs w:val="23"/>
        </w:rPr>
        <w:t>Fabrication of Semi-IPN Membranes using HB-PAMPS and HEMA/Crosslinker</w:t>
      </w:r>
      <w:r>
        <w:rPr>
          <w:rFonts w:ascii="Cambria" w:hAnsi="Cambria" w:cstheme="minorHAnsi"/>
          <w:bCs/>
          <w:sz w:val="23"/>
          <w:szCs w:val="23"/>
        </w:rPr>
        <w:t>……………………………………………………………………………………83</w:t>
      </w:r>
    </w:p>
    <w:p w:rsidR="00726F25" w:rsidRDefault="007842FF" w:rsidP="00E146B8">
      <w:pPr>
        <w:pStyle w:val="NoSpacing"/>
        <w:spacing w:line="360" w:lineRule="auto"/>
        <w:rPr>
          <w:rFonts w:ascii="Cambria" w:hAnsi="Cambria" w:cstheme="minorHAnsi"/>
          <w:bCs/>
          <w:sz w:val="23"/>
          <w:szCs w:val="23"/>
        </w:rPr>
      </w:pPr>
      <w:r>
        <w:rPr>
          <w:rFonts w:ascii="Cambria" w:hAnsi="Cambria" w:cstheme="minorHAnsi"/>
          <w:bCs/>
          <w:sz w:val="23"/>
          <w:szCs w:val="23"/>
        </w:rPr>
        <w:t>4.5</w:t>
      </w:r>
      <w:r w:rsidR="00726F25" w:rsidRPr="002E6B0C">
        <w:rPr>
          <w:rFonts w:ascii="Cambria" w:hAnsi="Cambria" w:cstheme="minorHAnsi"/>
          <w:bCs/>
          <w:sz w:val="23"/>
          <w:szCs w:val="23"/>
        </w:rPr>
        <w:t xml:space="preserve"> Results and Discussion</w:t>
      </w:r>
      <w:r>
        <w:rPr>
          <w:rFonts w:ascii="Cambria" w:hAnsi="Cambria" w:cstheme="minorHAnsi"/>
          <w:bCs/>
          <w:sz w:val="23"/>
          <w:szCs w:val="23"/>
        </w:rPr>
        <w:t>……………………………………………………………………………………83</w:t>
      </w:r>
    </w:p>
    <w:p w:rsidR="007842FF" w:rsidRPr="002E6B0C" w:rsidRDefault="007842FF" w:rsidP="007842FF">
      <w:pPr>
        <w:pStyle w:val="NoSpacing"/>
        <w:spacing w:line="360" w:lineRule="auto"/>
        <w:ind w:left="720"/>
        <w:rPr>
          <w:rFonts w:ascii="Cambria" w:hAnsi="Cambria" w:cstheme="minorHAnsi"/>
          <w:bCs/>
          <w:sz w:val="23"/>
          <w:szCs w:val="23"/>
        </w:rPr>
      </w:pPr>
      <w:r>
        <w:rPr>
          <w:rFonts w:ascii="Cambria" w:hAnsi="Cambria" w:cstheme="minorHAnsi"/>
          <w:bCs/>
          <w:sz w:val="23"/>
          <w:szCs w:val="23"/>
        </w:rPr>
        <w:t>4.5.1 Semi-IPN Membranes Consisting of HB-PAMPS and HEMA/Crosslinker…………………………………………………………………………………….83</w:t>
      </w:r>
    </w:p>
    <w:p w:rsidR="007842FF" w:rsidRDefault="007842FF" w:rsidP="00E146B8">
      <w:pPr>
        <w:pStyle w:val="NoSpacing"/>
        <w:spacing w:line="360" w:lineRule="auto"/>
        <w:ind w:left="720"/>
        <w:rPr>
          <w:rFonts w:ascii="Cambria" w:hAnsi="Cambria"/>
          <w:sz w:val="23"/>
          <w:szCs w:val="23"/>
        </w:rPr>
      </w:pPr>
      <w:r>
        <w:rPr>
          <w:rFonts w:ascii="Cambria" w:hAnsi="Cambria"/>
          <w:sz w:val="23"/>
          <w:szCs w:val="23"/>
        </w:rPr>
        <w:t>4.5</w:t>
      </w:r>
      <w:r w:rsidR="00726F25" w:rsidRPr="002E6B0C">
        <w:rPr>
          <w:rFonts w:ascii="Cambria" w:hAnsi="Cambria"/>
          <w:sz w:val="23"/>
          <w:szCs w:val="23"/>
        </w:rPr>
        <w:t>.</w:t>
      </w:r>
      <w:r>
        <w:rPr>
          <w:rFonts w:ascii="Cambria" w:hAnsi="Cambria"/>
          <w:sz w:val="23"/>
          <w:szCs w:val="23"/>
        </w:rPr>
        <w:t>2</w:t>
      </w:r>
      <w:r w:rsidR="00726F25" w:rsidRPr="002E6B0C">
        <w:rPr>
          <w:rFonts w:ascii="Cambria" w:hAnsi="Cambria"/>
          <w:sz w:val="23"/>
          <w:szCs w:val="23"/>
        </w:rPr>
        <w:t xml:space="preserve"> Polypropylene Glycol and 4,4’ Methylene Diphenyl Diisocyanate Acrylated Polyurethanes</w:t>
      </w:r>
      <w:r>
        <w:rPr>
          <w:rFonts w:ascii="Cambria" w:hAnsi="Cambria"/>
          <w:sz w:val="23"/>
          <w:szCs w:val="23"/>
        </w:rPr>
        <w:t>…………………………………………………………………………………………...85</w:t>
      </w:r>
    </w:p>
    <w:p w:rsidR="007842FF" w:rsidRDefault="007842FF" w:rsidP="00E146B8">
      <w:pPr>
        <w:pStyle w:val="NoSpacing"/>
        <w:spacing w:line="360" w:lineRule="auto"/>
        <w:ind w:left="720"/>
        <w:rPr>
          <w:rFonts w:ascii="Cambria" w:hAnsi="Cambria"/>
          <w:sz w:val="23"/>
          <w:szCs w:val="23"/>
        </w:rPr>
      </w:pPr>
      <w:r>
        <w:rPr>
          <w:rFonts w:ascii="Cambria" w:hAnsi="Cambria"/>
          <w:sz w:val="23"/>
          <w:szCs w:val="23"/>
        </w:rPr>
        <w:t>4.5.3</w:t>
      </w:r>
      <w:r w:rsidR="00726F25" w:rsidRPr="002E6B0C">
        <w:rPr>
          <w:rFonts w:ascii="Cambria" w:hAnsi="Cambria"/>
          <w:sz w:val="23"/>
          <w:szCs w:val="23"/>
        </w:rPr>
        <w:t xml:space="preserve"> Semi-IPN Formulations and Characterisation</w:t>
      </w:r>
      <w:r>
        <w:rPr>
          <w:rFonts w:ascii="Cambria" w:hAnsi="Cambria"/>
          <w:sz w:val="23"/>
          <w:szCs w:val="23"/>
        </w:rPr>
        <w:t>……………………………………..87</w:t>
      </w:r>
    </w:p>
    <w:p w:rsidR="007842FF" w:rsidRDefault="007842FF" w:rsidP="00E146B8">
      <w:pPr>
        <w:pStyle w:val="NoSpacing"/>
        <w:spacing w:line="360" w:lineRule="auto"/>
        <w:ind w:left="720"/>
        <w:rPr>
          <w:rFonts w:ascii="Cambria" w:hAnsi="Cambria"/>
          <w:sz w:val="23"/>
          <w:szCs w:val="23"/>
        </w:rPr>
      </w:pPr>
      <w:r>
        <w:rPr>
          <w:rFonts w:ascii="Cambria" w:hAnsi="Cambria"/>
          <w:sz w:val="23"/>
          <w:szCs w:val="23"/>
        </w:rPr>
        <w:t>4.5.4 FTIR………………………………………………………………………………………………….90</w:t>
      </w:r>
    </w:p>
    <w:p w:rsidR="00726F25" w:rsidRPr="002E6B0C" w:rsidRDefault="007842FF" w:rsidP="00E146B8">
      <w:pPr>
        <w:pStyle w:val="NoSpacing"/>
        <w:spacing w:line="360" w:lineRule="auto"/>
        <w:ind w:left="720"/>
        <w:rPr>
          <w:rFonts w:ascii="Cambria" w:hAnsi="Cambria"/>
          <w:sz w:val="23"/>
          <w:szCs w:val="23"/>
        </w:rPr>
      </w:pPr>
      <w:r>
        <w:rPr>
          <w:rFonts w:ascii="Cambria" w:hAnsi="Cambria"/>
          <w:sz w:val="23"/>
          <w:szCs w:val="23"/>
        </w:rPr>
        <w:t>4.5.5</w:t>
      </w:r>
      <w:r w:rsidR="00726F25" w:rsidRPr="002E6B0C">
        <w:rPr>
          <w:rFonts w:ascii="Cambria" w:hAnsi="Cambria"/>
          <w:sz w:val="23"/>
          <w:szCs w:val="23"/>
        </w:rPr>
        <w:t xml:space="preserve"> Swelling</w:t>
      </w:r>
      <w:r>
        <w:rPr>
          <w:rFonts w:ascii="Cambria" w:hAnsi="Cambria"/>
          <w:sz w:val="23"/>
          <w:szCs w:val="23"/>
        </w:rPr>
        <w:t>…………………………………………………………………………………………….92</w:t>
      </w:r>
    </w:p>
    <w:p w:rsidR="00726F25" w:rsidRPr="002E6B0C" w:rsidRDefault="007842FF" w:rsidP="00E146B8">
      <w:pPr>
        <w:pStyle w:val="NoSpacing"/>
        <w:spacing w:line="360" w:lineRule="auto"/>
        <w:ind w:left="720"/>
        <w:rPr>
          <w:rFonts w:ascii="Cambria" w:hAnsi="Cambria"/>
          <w:sz w:val="23"/>
          <w:szCs w:val="23"/>
        </w:rPr>
      </w:pPr>
      <w:r>
        <w:rPr>
          <w:rFonts w:ascii="Cambria" w:hAnsi="Cambria"/>
          <w:sz w:val="23"/>
          <w:szCs w:val="23"/>
        </w:rPr>
        <w:t>4.5.6</w:t>
      </w:r>
      <w:r w:rsidR="00726F25" w:rsidRPr="002E6B0C">
        <w:rPr>
          <w:rFonts w:ascii="Cambria" w:hAnsi="Cambria"/>
          <w:sz w:val="23"/>
          <w:szCs w:val="23"/>
        </w:rPr>
        <w:t xml:space="preserve"> </w:t>
      </w:r>
      <w:r>
        <w:rPr>
          <w:rFonts w:ascii="Cambria" w:hAnsi="Cambria"/>
          <w:sz w:val="23"/>
          <w:szCs w:val="23"/>
        </w:rPr>
        <w:t xml:space="preserve">Chemical </w:t>
      </w:r>
      <w:r w:rsidR="00726F25" w:rsidRPr="002E6B0C">
        <w:rPr>
          <w:rFonts w:ascii="Cambria" w:hAnsi="Cambria"/>
          <w:sz w:val="23"/>
          <w:szCs w:val="23"/>
        </w:rPr>
        <w:t>Degradation</w:t>
      </w:r>
      <w:r>
        <w:rPr>
          <w:rFonts w:ascii="Cambria" w:hAnsi="Cambria"/>
          <w:sz w:val="23"/>
          <w:szCs w:val="23"/>
        </w:rPr>
        <w:t xml:space="preserve"> Accelerated Stress Test Measured Using Fenton’s Reagent…………………………………………………………………………………………………….96</w:t>
      </w:r>
    </w:p>
    <w:p w:rsidR="00726F25" w:rsidRPr="002E6B0C" w:rsidRDefault="007842FF" w:rsidP="00E146B8">
      <w:pPr>
        <w:pStyle w:val="NoSpacing"/>
        <w:spacing w:line="360" w:lineRule="auto"/>
        <w:ind w:left="720"/>
        <w:rPr>
          <w:rFonts w:ascii="Cambria" w:hAnsi="Cambria"/>
          <w:sz w:val="23"/>
          <w:szCs w:val="23"/>
        </w:rPr>
      </w:pPr>
      <w:r>
        <w:rPr>
          <w:rFonts w:ascii="Cambria" w:hAnsi="Cambria"/>
          <w:sz w:val="23"/>
          <w:szCs w:val="23"/>
        </w:rPr>
        <w:t>4.5.7</w:t>
      </w:r>
      <w:r w:rsidR="00726F25" w:rsidRPr="002E6B0C">
        <w:rPr>
          <w:rFonts w:ascii="Cambria" w:hAnsi="Cambria"/>
          <w:sz w:val="23"/>
          <w:szCs w:val="23"/>
        </w:rPr>
        <w:t xml:space="preserve"> Extraction</w:t>
      </w:r>
      <w:r>
        <w:rPr>
          <w:rFonts w:ascii="Cambria" w:hAnsi="Cambria"/>
          <w:sz w:val="23"/>
          <w:szCs w:val="23"/>
        </w:rPr>
        <w:t>…………………………………………………………………………………………97</w:t>
      </w:r>
    </w:p>
    <w:p w:rsidR="00726F25" w:rsidRPr="002E6B0C" w:rsidRDefault="007842FF" w:rsidP="00E146B8">
      <w:pPr>
        <w:pStyle w:val="NoSpacing"/>
        <w:spacing w:line="360" w:lineRule="auto"/>
        <w:ind w:left="720"/>
        <w:rPr>
          <w:rFonts w:ascii="Cambria" w:hAnsi="Cambria"/>
          <w:sz w:val="23"/>
          <w:szCs w:val="23"/>
        </w:rPr>
      </w:pPr>
      <w:r>
        <w:rPr>
          <w:rFonts w:ascii="Cambria" w:hAnsi="Cambria"/>
          <w:sz w:val="23"/>
          <w:szCs w:val="23"/>
        </w:rPr>
        <w:t>4.5.8</w:t>
      </w:r>
      <w:r w:rsidR="00726F25" w:rsidRPr="002E6B0C">
        <w:rPr>
          <w:rFonts w:ascii="Cambria" w:hAnsi="Cambria"/>
          <w:sz w:val="23"/>
          <w:szCs w:val="23"/>
        </w:rPr>
        <w:t xml:space="preserve"> Ion Exchange Capacity</w:t>
      </w:r>
      <w:r>
        <w:rPr>
          <w:rFonts w:ascii="Cambria" w:hAnsi="Cambria"/>
          <w:sz w:val="23"/>
          <w:szCs w:val="23"/>
        </w:rPr>
        <w:t>………………………………………………………………………98</w:t>
      </w:r>
    </w:p>
    <w:p w:rsidR="00726F25" w:rsidRPr="002E6B0C" w:rsidRDefault="007842FF" w:rsidP="00E146B8">
      <w:pPr>
        <w:pStyle w:val="NoSpacing"/>
        <w:spacing w:line="360" w:lineRule="auto"/>
        <w:ind w:left="720"/>
        <w:rPr>
          <w:rFonts w:ascii="Cambria" w:hAnsi="Cambria"/>
          <w:sz w:val="23"/>
          <w:szCs w:val="23"/>
        </w:rPr>
      </w:pPr>
      <w:r>
        <w:rPr>
          <w:rFonts w:ascii="Cambria" w:hAnsi="Cambria"/>
          <w:sz w:val="23"/>
          <w:szCs w:val="23"/>
        </w:rPr>
        <w:t>4.5.9</w:t>
      </w:r>
      <w:r w:rsidR="00726F25" w:rsidRPr="002E6B0C">
        <w:rPr>
          <w:rFonts w:ascii="Cambria" w:hAnsi="Cambria"/>
          <w:sz w:val="23"/>
          <w:szCs w:val="23"/>
        </w:rPr>
        <w:t xml:space="preserve"> Device Testing</w:t>
      </w:r>
      <w:r>
        <w:rPr>
          <w:rFonts w:ascii="Cambria" w:hAnsi="Cambria"/>
          <w:sz w:val="23"/>
          <w:szCs w:val="23"/>
        </w:rPr>
        <w:t>…………………………………………………………………………………..99</w:t>
      </w:r>
    </w:p>
    <w:p w:rsidR="00B85854" w:rsidRPr="002E6B0C" w:rsidRDefault="007842FF" w:rsidP="00E146B8">
      <w:pPr>
        <w:pStyle w:val="NoSpacing"/>
        <w:spacing w:line="360" w:lineRule="auto"/>
        <w:rPr>
          <w:rFonts w:ascii="Cambria" w:hAnsi="Cambria"/>
          <w:sz w:val="23"/>
          <w:szCs w:val="23"/>
        </w:rPr>
      </w:pPr>
      <w:r>
        <w:rPr>
          <w:rFonts w:ascii="Cambria" w:hAnsi="Cambria"/>
          <w:sz w:val="23"/>
          <w:szCs w:val="23"/>
        </w:rPr>
        <w:t>4.6</w:t>
      </w:r>
      <w:r w:rsidR="00726F25" w:rsidRPr="002E6B0C">
        <w:rPr>
          <w:rFonts w:ascii="Cambria" w:hAnsi="Cambria"/>
          <w:sz w:val="23"/>
          <w:szCs w:val="23"/>
        </w:rPr>
        <w:t xml:space="preserve"> Conclusions</w:t>
      </w:r>
      <w:r w:rsidR="00803E73">
        <w:rPr>
          <w:rFonts w:ascii="Cambria" w:hAnsi="Cambria"/>
          <w:sz w:val="23"/>
          <w:szCs w:val="23"/>
        </w:rPr>
        <w:t>…………………………………………………………………………………………………..102</w:t>
      </w:r>
    </w:p>
    <w:p w:rsidR="00B85854" w:rsidRPr="002E6B0C" w:rsidRDefault="00B85854" w:rsidP="00E146B8">
      <w:pPr>
        <w:pStyle w:val="NoSpacing"/>
        <w:spacing w:line="360" w:lineRule="auto"/>
        <w:rPr>
          <w:rFonts w:ascii="Cambria" w:hAnsi="Cambria"/>
          <w:sz w:val="23"/>
          <w:szCs w:val="23"/>
        </w:rPr>
      </w:pPr>
    </w:p>
    <w:p w:rsidR="000207FD" w:rsidRDefault="000207FD" w:rsidP="00E146B8">
      <w:pPr>
        <w:pStyle w:val="NoSpacing"/>
        <w:spacing w:line="360" w:lineRule="auto"/>
        <w:rPr>
          <w:rFonts w:ascii="Cambria" w:hAnsi="Cambria"/>
          <w:b/>
          <w:sz w:val="23"/>
          <w:szCs w:val="23"/>
        </w:rPr>
      </w:pPr>
    </w:p>
    <w:p w:rsidR="000207FD" w:rsidRDefault="000207FD" w:rsidP="00E146B8">
      <w:pPr>
        <w:pStyle w:val="NoSpacing"/>
        <w:spacing w:line="360" w:lineRule="auto"/>
        <w:rPr>
          <w:rFonts w:ascii="Cambria" w:hAnsi="Cambria"/>
          <w:b/>
          <w:sz w:val="23"/>
          <w:szCs w:val="23"/>
        </w:rPr>
      </w:pPr>
    </w:p>
    <w:p w:rsidR="000207FD" w:rsidRDefault="000207FD" w:rsidP="00E146B8">
      <w:pPr>
        <w:pStyle w:val="NoSpacing"/>
        <w:spacing w:line="360" w:lineRule="auto"/>
        <w:rPr>
          <w:rFonts w:ascii="Cambria" w:hAnsi="Cambria"/>
          <w:b/>
          <w:sz w:val="23"/>
          <w:szCs w:val="23"/>
        </w:rPr>
      </w:pPr>
    </w:p>
    <w:p w:rsidR="000207FD" w:rsidRDefault="000207FD" w:rsidP="00E146B8">
      <w:pPr>
        <w:pStyle w:val="NoSpacing"/>
        <w:spacing w:line="360" w:lineRule="auto"/>
        <w:rPr>
          <w:rFonts w:ascii="Cambria" w:hAnsi="Cambria"/>
          <w:b/>
          <w:sz w:val="23"/>
          <w:szCs w:val="23"/>
        </w:rPr>
      </w:pPr>
    </w:p>
    <w:p w:rsidR="000207FD" w:rsidRDefault="000207FD" w:rsidP="00E146B8">
      <w:pPr>
        <w:pStyle w:val="NoSpacing"/>
        <w:spacing w:line="360" w:lineRule="auto"/>
        <w:rPr>
          <w:rFonts w:ascii="Cambria" w:hAnsi="Cambria"/>
          <w:b/>
          <w:sz w:val="23"/>
          <w:szCs w:val="23"/>
        </w:rPr>
      </w:pPr>
      <w:r>
        <w:rPr>
          <w:rFonts w:ascii="Cambria" w:hAnsi="Cambria"/>
          <w:b/>
          <w:sz w:val="23"/>
          <w:szCs w:val="23"/>
        </w:rPr>
        <w:lastRenderedPageBreak/>
        <w:t xml:space="preserve">Chapter 5 </w:t>
      </w:r>
    </w:p>
    <w:p w:rsidR="000207FD" w:rsidRDefault="000207FD" w:rsidP="00E146B8">
      <w:pPr>
        <w:pStyle w:val="NoSpacing"/>
        <w:spacing w:line="360" w:lineRule="auto"/>
        <w:rPr>
          <w:rFonts w:ascii="Cambria" w:hAnsi="Cambria"/>
          <w:b/>
          <w:sz w:val="23"/>
          <w:szCs w:val="23"/>
        </w:rPr>
      </w:pPr>
    </w:p>
    <w:p w:rsidR="00726F25" w:rsidRDefault="0039234F" w:rsidP="00E146B8">
      <w:pPr>
        <w:pStyle w:val="NoSpacing"/>
        <w:spacing w:line="360" w:lineRule="auto"/>
        <w:rPr>
          <w:rFonts w:ascii="Cambria" w:hAnsi="Cambria"/>
          <w:b/>
          <w:sz w:val="23"/>
          <w:szCs w:val="23"/>
        </w:rPr>
      </w:pPr>
      <w:r w:rsidRPr="002E6B0C">
        <w:rPr>
          <w:rFonts w:ascii="Cambria" w:hAnsi="Cambria"/>
          <w:b/>
          <w:sz w:val="23"/>
          <w:szCs w:val="23"/>
        </w:rPr>
        <w:t>Monomer Starved Emulsion Polymerisation of tert-Butyl Methacrylat</w:t>
      </w:r>
      <w:r w:rsidR="00726F25" w:rsidRPr="002E6B0C">
        <w:rPr>
          <w:rFonts w:ascii="Cambria" w:hAnsi="Cambria"/>
          <w:b/>
          <w:sz w:val="23"/>
          <w:szCs w:val="23"/>
        </w:rPr>
        <w:t>e and 1,3 Butadiene and The Synthesis of Telechelic Oligomers</w:t>
      </w:r>
    </w:p>
    <w:p w:rsidR="000207FD" w:rsidRPr="002E6B0C" w:rsidRDefault="000207FD" w:rsidP="00E146B8">
      <w:pPr>
        <w:pStyle w:val="NoSpacing"/>
        <w:spacing w:line="360" w:lineRule="auto"/>
        <w:rPr>
          <w:rFonts w:ascii="Cambria" w:hAnsi="Cambria"/>
          <w:b/>
          <w:sz w:val="23"/>
          <w:szCs w:val="23"/>
        </w:rPr>
      </w:pPr>
    </w:p>
    <w:p w:rsidR="0039234F" w:rsidRPr="002E6B0C" w:rsidRDefault="008C1E52" w:rsidP="00E146B8">
      <w:pPr>
        <w:pStyle w:val="NoSpacing"/>
        <w:spacing w:line="360" w:lineRule="auto"/>
        <w:rPr>
          <w:rFonts w:ascii="Cambria" w:hAnsi="Cambria"/>
          <w:b/>
          <w:sz w:val="23"/>
          <w:szCs w:val="23"/>
        </w:rPr>
      </w:pPr>
      <w:r w:rsidRPr="002E6B0C">
        <w:rPr>
          <w:rFonts w:ascii="Cambria" w:hAnsi="Cambria"/>
          <w:sz w:val="23"/>
          <w:szCs w:val="23"/>
        </w:rPr>
        <w:t xml:space="preserve">5.1 </w:t>
      </w:r>
      <w:r w:rsidR="0039234F" w:rsidRPr="002E6B0C">
        <w:rPr>
          <w:rFonts w:ascii="Cambria" w:hAnsi="Cambria"/>
          <w:sz w:val="23"/>
          <w:szCs w:val="23"/>
        </w:rPr>
        <w:t>Aims and Objectives</w:t>
      </w:r>
      <w:r w:rsidR="000207FD">
        <w:rPr>
          <w:rFonts w:ascii="Cambria" w:hAnsi="Cambria"/>
          <w:sz w:val="23"/>
          <w:szCs w:val="23"/>
        </w:rPr>
        <w:t>……………………………………………………………………………………….104</w:t>
      </w:r>
    </w:p>
    <w:p w:rsidR="0039234F" w:rsidRPr="002E6B0C" w:rsidRDefault="008C1E52" w:rsidP="00E146B8">
      <w:pPr>
        <w:pStyle w:val="NoSpacing"/>
        <w:spacing w:line="360" w:lineRule="auto"/>
        <w:rPr>
          <w:rFonts w:ascii="Cambria" w:hAnsi="Cambria"/>
          <w:sz w:val="23"/>
          <w:szCs w:val="23"/>
        </w:rPr>
      </w:pPr>
      <w:r w:rsidRPr="002E6B0C">
        <w:rPr>
          <w:rFonts w:ascii="Cambria" w:hAnsi="Cambria"/>
          <w:sz w:val="23"/>
          <w:szCs w:val="23"/>
        </w:rPr>
        <w:t xml:space="preserve">5.2 </w:t>
      </w:r>
      <w:r w:rsidR="0039234F" w:rsidRPr="002E6B0C">
        <w:rPr>
          <w:rFonts w:ascii="Cambria" w:hAnsi="Cambria"/>
          <w:sz w:val="23"/>
          <w:szCs w:val="23"/>
        </w:rPr>
        <w:t>Monomer Starved Emulsion Polymerisation</w:t>
      </w:r>
      <w:r w:rsidR="000207FD">
        <w:rPr>
          <w:rFonts w:ascii="Cambria" w:hAnsi="Cambria"/>
          <w:sz w:val="23"/>
          <w:szCs w:val="23"/>
        </w:rPr>
        <w:t>…………………………………………………....105</w:t>
      </w:r>
    </w:p>
    <w:p w:rsidR="0039234F" w:rsidRPr="002E6B0C" w:rsidRDefault="008C1E52" w:rsidP="00E146B8">
      <w:pPr>
        <w:pStyle w:val="NoSpacing"/>
        <w:spacing w:line="360" w:lineRule="auto"/>
        <w:rPr>
          <w:rFonts w:ascii="Cambria" w:hAnsi="Cambria"/>
          <w:sz w:val="23"/>
          <w:szCs w:val="23"/>
        </w:rPr>
      </w:pPr>
      <w:r w:rsidRPr="002E6B0C">
        <w:rPr>
          <w:rFonts w:ascii="Cambria" w:hAnsi="Cambria"/>
          <w:sz w:val="23"/>
          <w:szCs w:val="23"/>
        </w:rPr>
        <w:t xml:space="preserve">5.3 </w:t>
      </w:r>
      <w:r w:rsidR="0039234F" w:rsidRPr="002E6B0C">
        <w:rPr>
          <w:rFonts w:ascii="Cambria" w:hAnsi="Cambria"/>
          <w:sz w:val="23"/>
          <w:szCs w:val="23"/>
        </w:rPr>
        <w:t>Telechelic Oligomers</w:t>
      </w:r>
      <w:r w:rsidR="000207FD">
        <w:rPr>
          <w:rFonts w:ascii="Cambria" w:hAnsi="Cambria"/>
          <w:sz w:val="23"/>
          <w:szCs w:val="23"/>
        </w:rPr>
        <w:t>………………………………………………………………………………………107</w:t>
      </w:r>
    </w:p>
    <w:p w:rsidR="008C1E52" w:rsidRPr="002E6B0C" w:rsidRDefault="008C1E52" w:rsidP="00E146B8">
      <w:pPr>
        <w:pStyle w:val="NoSpacing"/>
        <w:spacing w:line="360" w:lineRule="auto"/>
        <w:rPr>
          <w:rFonts w:ascii="Cambria" w:hAnsi="Cambria"/>
          <w:sz w:val="23"/>
          <w:szCs w:val="23"/>
        </w:rPr>
      </w:pPr>
      <w:r w:rsidRPr="002E6B0C">
        <w:rPr>
          <w:rFonts w:ascii="Cambria" w:hAnsi="Cambria"/>
          <w:sz w:val="23"/>
          <w:szCs w:val="23"/>
        </w:rPr>
        <w:t>5.4 Cyclodextrins</w:t>
      </w:r>
      <w:r w:rsidR="000207FD">
        <w:rPr>
          <w:rFonts w:ascii="Cambria" w:hAnsi="Cambria"/>
          <w:sz w:val="23"/>
          <w:szCs w:val="23"/>
        </w:rPr>
        <w:t>…………………………………………………………………………………………………108</w:t>
      </w:r>
    </w:p>
    <w:p w:rsidR="008C1E52" w:rsidRPr="002E6B0C" w:rsidRDefault="008C1E52" w:rsidP="00E146B8">
      <w:pPr>
        <w:pStyle w:val="NoSpacing"/>
        <w:spacing w:line="360" w:lineRule="auto"/>
        <w:rPr>
          <w:rFonts w:ascii="Cambria" w:hAnsi="Cambria"/>
          <w:sz w:val="23"/>
          <w:szCs w:val="23"/>
        </w:rPr>
      </w:pPr>
      <w:r w:rsidRPr="002E6B0C">
        <w:rPr>
          <w:rFonts w:ascii="Cambria" w:hAnsi="Cambria"/>
          <w:sz w:val="23"/>
          <w:szCs w:val="23"/>
        </w:rPr>
        <w:t>5.5 Ozonolysis</w:t>
      </w:r>
      <w:r w:rsidR="000207FD">
        <w:rPr>
          <w:rFonts w:ascii="Cambria" w:hAnsi="Cambria"/>
          <w:sz w:val="23"/>
          <w:szCs w:val="23"/>
        </w:rPr>
        <w:t>……………………………………………………………………………………………………..109</w:t>
      </w:r>
    </w:p>
    <w:p w:rsidR="005B0FF2" w:rsidRPr="002E6B0C" w:rsidRDefault="008C1E52" w:rsidP="00E146B8">
      <w:pPr>
        <w:pStyle w:val="NoSpacing"/>
        <w:spacing w:line="360" w:lineRule="auto"/>
        <w:rPr>
          <w:rFonts w:ascii="Cambria" w:hAnsi="Cambria"/>
          <w:sz w:val="23"/>
          <w:szCs w:val="23"/>
        </w:rPr>
      </w:pPr>
      <w:r w:rsidRPr="002E6B0C">
        <w:rPr>
          <w:rFonts w:ascii="Cambria" w:hAnsi="Cambria"/>
          <w:sz w:val="23"/>
          <w:szCs w:val="23"/>
        </w:rPr>
        <w:t xml:space="preserve">5.6 </w:t>
      </w:r>
      <w:r w:rsidR="000207FD">
        <w:rPr>
          <w:rFonts w:ascii="Cambria" w:hAnsi="Cambria"/>
          <w:sz w:val="23"/>
          <w:szCs w:val="23"/>
        </w:rPr>
        <w:t>Materials and Methods…………………………………………………………………………………...110</w:t>
      </w:r>
    </w:p>
    <w:p w:rsidR="005B0FF2" w:rsidRPr="002E6B0C" w:rsidRDefault="008C1E52" w:rsidP="00E146B8">
      <w:pPr>
        <w:pStyle w:val="NoSpacing"/>
        <w:spacing w:line="360" w:lineRule="auto"/>
        <w:ind w:left="720"/>
        <w:rPr>
          <w:rFonts w:ascii="Cambria" w:hAnsi="Cambria"/>
          <w:sz w:val="23"/>
          <w:szCs w:val="23"/>
        </w:rPr>
      </w:pPr>
      <w:r w:rsidRPr="002E6B0C">
        <w:rPr>
          <w:rFonts w:ascii="Cambria" w:hAnsi="Cambria"/>
          <w:sz w:val="23"/>
          <w:szCs w:val="23"/>
        </w:rPr>
        <w:t>5.6.1</w:t>
      </w:r>
      <w:r w:rsidR="000207FD">
        <w:rPr>
          <w:rFonts w:ascii="Cambria" w:hAnsi="Cambria"/>
          <w:sz w:val="23"/>
          <w:szCs w:val="23"/>
        </w:rPr>
        <w:t xml:space="preserve"> </w:t>
      </w:r>
      <w:r w:rsidR="005B0FF2" w:rsidRPr="002E6B0C">
        <w:rPr>
          <w:rFonts w:ascii="Cambria" w:hAnsi="Cambria"/>
          <w:sz w:val="23"/>
          <w:szCs w:val="23"/>
        </w:rPr>
        <w:t>Monomer Starved Emulsion Polymerisation of t-BMA and 1,3 Butadiene using a Syringe Pump</w:t>
      </w:r>
      <w:r w:rsidR="000207FD">
        <w:rPr>
          <w:rFonts w:ascii="Cambria" w:hAnsi="Cambria"/>
          <w:sz w:val="23"/>
          <w:szCs w:val="23"/>
        </w:rPr>
        <w:t>……………………………………………………………………………….110</w:t>
      </w:r>
    </w:p>
    <w:p w:rsidR="005B0FF2" w:rsidRPr="002E6B0C" w:rsidRDefault="008C1E52" w:rsidP="00E146B8">
      <w:pPr>
        <w:pStyle w:val="NoSpacing"/>
        <w:spacing w:line="360" w:lineRule="auto"/>
        <w:ind w:left="720"/>
        <w:rPr>
          <w:rFonts w:ascii="Cambria" w:hAnsi="Cambria"/>
          <w:sz w:val="23"/>
          <w:szCs w:val="23"/>
        </w:rPr>
      </w:pPr>
      <w:r w:rsidRPr="002E6B0C">
        <w:rPr>
          <w:rFonts w:ascii="Cambria" w:hAnsi="Cambria"/>
          <w:sz w:val="23"/>
          <w:szCs w:val="23"/>
        </w:rPr>
        <w:t xml:space="preserve">5.6.2 </w:t>
      </w:r>
      <w:r w:rsidR="005B0FF2" w:rsidRPr="002E6B0C">
        <w:rPr>
          <w:rFonts w:ascii="Cambria" w:hAnsi="Cambria"/>
          <w:sz w:val="23"/>
          <w:szCs w:val="23"/>
        </w:rPr>
        <w:t>Monomer Starved Emulsion Polymerisation of t-BMA and 1,3 Butadiene via Butadiene Condensation</w:t>
      </w:r>
      <w:r w:rsidR="000207FD">
        <w:rPr>
          <w:rFonts w:ascii="Cambria" w:hAnsi="Cambria"/>
          <w:sz w:val="23"/>
          <w:szCs w:val="23"/>
        </w:rPr>
        <w:t>……………………………………………………………………..112</w:t>
      </w:r>
    </w:p>
    <w:p w:rsidR="005B0FF2" w:rsidRPr="002E6B0C" w:rsidRDefault="008C1E52" w:rsidP="00E146B8">
      <w:pPr>
        <w:pStyle w:val="NoSpacing"/>
        <w:spacing w:line="360" w:lineRule="auto"/>
        <w:ind w:firstLine="720"/>
        <w:rPr>
          <w:rFonts w:ascii="Cambria" w:hAnsi="Cambria"/>
          <w:sz w:val="23"/>
          <w:szCs w:val="23"/>
        </w:rPr>
      </w:pPr>
      <w:r w:rsidRPr="002E6B0C">
        <w:rPr>
          <w:rFonts w:ascii="Cambria" w:hAnsi="Cambria"/>
          <w:sz w:val="23"/>
          <w:szCs w:val="23"/>
        </w:rPr>
        <w:t xml:space="preserve">5.6.3 </w:t>
      </w:r>
      <w:r w:rsidR="005B0FF2" w:rsidRPr="002E6B0C">
        <w:rPr>
          <w:rFonts w:ascii="Cambria" w:hAnsi="Cambria"/>
          <w:sz w:val="23"/>
          <w:szCs w:val="23"/>
        </w:rPr>
        <w:t>Ozonolysis of Poly(tBMA-co-BD)</w:t>
      </w:r>
      <w:r w:rsidR="000207FD">
        <w:rPr>
          <w:rFonts w:ascii="Cambria" w:hAnsi="Cambria"/>
          <w:sz w:val="23"/>
          <w:szCs w:val="23"/>
        </w:rPr>
        <w:t>………………………………………………………114</w:t>
      </w:r>
    </w:p>
    <w:p w:rsidR="005B0FF2" w:rsidRPr="002E6B0C" w:rsidRDefault="008C1E52" w:rsidP="00E146B8">
      <w:pPr>
        <w:pStyle w:val="NoSpacing"/>
        <w:spacing w:line="360" w:lineRule="auto"/>
        <w:ind w:firstLine="720"/>
        <w:rPr>
          <w:rFonts w:ascii="Cambria" w:hAnsi="Cambria"/>
          <w:sz w:val="23"/>
          <w:szCs w:val="23"/>
        </w:rPr>
      </w:pPr>
      <w:r w:rsidRPr="002E6B0C">
        <w:rPr>
          <w:rFonts w:ascii="Cambria" w:hAnsi="Cambria"/>
          <w:sz w:val="23"/>
          <w:szCs w:val="23"/>
        </w:rPr>
        <w:t xml:space="preserve">5.6.4 </w:t>
      </w:r>
      <w:r w:rsidR="005B0FF2" w:rsidRPr="002E6B0C">
        <w:rPr>
          <w:rFonts w:ascii="Cambria" w:hAnsi="Cambria"/>
          <w:sz w:val="23"/>
          <w:szCs w:val="23"/>
        </w:rPr>
        <w:t>Carboxylic Acid Work up of Ozonised Poly(tBMA-co-BD) Latex</w:t>
      </w:r>
      <w:r w:rsidR="000207FD">
        <w:rPr>
          <w:rFonts w:ascii="Cambria" w:hAnsi="Cambria"/>
          <w:sz w:val="23"/>
          <w:szCs w:val="23"/>
        </w:rPr>
        <w:t>………….114</w:t>
      </w:r>
    </w:p>
    <w:p w:rsidR="005B0FF2" w:rsidRPr="002E6B0C" w:rsidRDefault="008C1E52" w:rsidP="00E146B8">
      <w:pPr>
        <w:pStyle w:val="NoSpacing"/>
        <w:spacing w:line="360" w:lineRule="auto"/>
        <w:ind w:firstLine="720"/>
        <w:rPr>
          <w:rFonts w:ascii="Cambria" w:hAnsi="Cambria"/>
          <w:sz w:val="23"/>
          <w:szCs w:val="23"/>
        </w:rPr>
      </w:pPr>
      <w:r w:rsidRPr="002E6B0C">
        <w:rPr>
          <w:rFonts w:ascii="Cambria" w:hAnsi="Cambria"/>
          <w:sz w:val="23"/>
          <w:szCs w:val="23"/>
        </w:rPr>
        <w:t xml:space="preserve">5.6.5 </w:t>
      </w:r>
      <w:r w:rsidR="00764F3D" w:rsidRPr="002E6B0C">
        <w:rPr>
          <w:rFonts w:ascii="Cambria" w:hAnsi="Cambria"/>
          <w:sz w:val="23"/>
          <w:szCs w:val="23"/>
        </w:rPr>
        <w:t>Amination of Carboxylic Acid Ended Oligo(tBMA)</w:t>
      </w:r>
      <w:r w:rsidR="000207FD">
        <w:rPr>
          <w:rFonts w:ascii="Cambria" w:hAnsi="Cambria"/>
          <w:sz w:val="23"/>
          <w:szCs w:val="23"/>
        </w:rPr>
        <w:t>……………………………...115</w:t>
      </w:r>
    </w:p>
    <w:p w:rsidR="00764F3D" w:rsidRPr="002E6B0C" w:rsidRDefault="00700282" w:rsidP="00E146B8">
      <w:pPr>
        <w:pStyle w:val="NoSpacing"/>
        <w:spacing w:line="360" w:lineRule="auto"/>
        <w:rPr>
          <w:rFonts w:ascii="Cambria" w:hAnsi="Cambria"/>
          <w:sz w:val="23"/>
          <w:szCs w:val="23"/>
        </w:rPr>
      </w:pPr>
      <w:r w:rsidRPr="002E6B0C">
        <w:rPr>
          <w:rFonts w:ascii="Cambria" w:hAnsi="Cambria"/>
          <w:sz w:val="23"/>
          <w:szCs w:val="23"/>
        </w:rPr>
        <w:t xml:space="preserve">5.7 </w:t>
      </w:r>
      <w:r w:rsidR="00764F3D" w:rsidRPr="002E6B0C">
        <w:rPr>
          <w:rFonts w:ascii="Cambria" w:hAnsi="Cambria"/>
          <w:sz w:val="23"/>
          <w:szCs w:val="23"/>
        </w:rPr>
        <w:t>Results and Discussion</w:t>
      </w:r>
      <w:r w:rsidR="000207FD">
        <w:rPr>
          <w:rFonts w:ascii="Cambria" w:hAnsi="Cambria"/>
          <w:sz w:val="23"/>
          <w:szCs w:val="23"/>
        </w:rPr>
        <w:t>…………………………………………………………………………………...116</w:t>
      </w:r>
    </w:p>
    <w:p w:rsidR="00700282" w:rsidRPr="002E6B0C" w:rsidRDefault="00700282" w:rsidP="00E146B8">
      <w:pPr>
        <w:pStyle w:val="NoSpacing"/>
        <w:spacing w:line="360" w:lineRule="auto"/>
        <w:rPr>
          <w:rFonts w:ascii="Cambria" w:hAnsi="Cambria"/>
          <w:sz w:val="23"/>
          <w:szCs w:val="23"/>
        </w:rPr>
      </w:pPr>
      <w:r w:rsidRPr="002E6B0C">
        <w:rPr>
          <w:rFonts w:ascii="Cambria" w:hAnsi="Cambria"/>
          <w:sz w:val="23"/>
          <w:szCs w:val="23"/>
        </w:rPr>
        <w:tab/>
        <w:t>5.7.1 Syringe Pump 1,3 Butadiene Feed</w:t>
      </w:r>
      <w:r w:rsidR="000207FD">
        <w:rPr>
          <w:rFonts w:ascii="Cambria" w:hAnsi="Cambria"/>
          <w:sz w:val="23"/>
          <w:szCs w:val="23"/>
        </w:rPr>
        <w:t>……………………………………………………..117</w:t>
      </w:r>
    </w:p>
    <w:p w:rsidR="00700282" w:rsidRPr="002E6B0C" w:rsidRDefault="00700282" w:rsidP="00E146B8">
      <w:pPr>
        <w:pStyle w:val="NoSpacing"/>
        <w:spacing w:line="360" w:lineRule="auto"/>
        <w:rPr>
          <w:rFonts w:ascii="Cambria" w:hAnsi="Cambria"/>
          <w:sz w:val="23"/>
          <w:szCs w:val="23"/>
        </w:rPr>
      </w:pPr>
      <w:r w:rsidRPr="002E6B0C">
        <w:rPr>
          <w:rFonts w:ascii="Cambria" w:hAnsi="Cambria"/>
          <w:sz w:val="23"/>
          <w:szCs w:val="23"/>
        </w:rPr>
        <w:tab/>
        <w:t>5.7.2 Condensed Liquid 1,3 Butadiene Feed</w:t>
      </w:r>
      <w:r w:rsidR="000207FD">
        <w:rPr>
          <w:rFonts w:ascii="Cambria" w:hAnsi="Cambria"/>
          <w:sz w:val="23"/>
          <w:szCs w:val="23"/>
        </w:rPr>
        <w:t>……………………………………………….120</w:t>
      </w:r>
    </w:p>
    <w:p w:rsidR="00764F3D" w:rsidRPr="002E6B0C" w:rsidRDefault="00700282" w:rsidP="00E146B8">
      <w:pPr>
        <w:pStyle w:val="NoSpacing"/>
        <w:spacing w:line="360" w:lineRule="auto"/>
        <w:rPr>
          <w:rFonts w:ascii="Cambria" w:hAnsi="Cambria"/>
          <w:sz w:val="23"/>
          <w:szCs w:val="23"/>
        </w:rPr>
      </w:pPr>
      <w:r w:rsidRPr="002E6B0C">
        <w:rPr>
          <w:rFonts w:ascii="Cambria" w:hAnsi="Cambria"/>
          <w:sz w:val="23"/>
          <w:szCs w:val="23"/>
        </w:rPr>
        <w:t xml:space="preserve">5.8 </w:t>
      </w:r>
      <w:r w:rsidR="00764F3D" w:rsidRPr="002E6B0C">
        <w:rPr>
          <w:rFonts w:ascii="Cambria" w:hAnsi="Cambria"/>
          <w:sz w:val="23"/>
          <w:szCs w:val="23"/>
        </w:rPr>
        <w:t>Conclusions</w:t>
      </w:r>
      <w:r w:rsidR="000207FD">
        <w:rPr>
          <w:rFonts w:ascii="Cambria" w:hAnsi="Cambria"/>
          <w:sz w:val="23"/>
          <w:szCs w:val="23"/>
        </w:rPr>
        <w:t>……………………………………………………………………………………………………128</w:t>
      </w:r>
    </w:p>
    <w:p w:rsidR="00764F3D" w:rsidRPr="002E6B0C" w:rsidRDefault="00764F3D" w:rsidP="00E146B8">
      <w:pPr>
        <w:pStyle w:val="NoSpacing"/>
        <w:spacing w:line="360" w:lineRule="auto"/>
        <w:rPr>
          <w:rFonts w:ascii="Cambria" w:hAnsi="Cambria"/>
          <w:sz w:val="23"/>
          <w:szCs w:val="23"/>
        </w:rPr>
      </w:pPr>
    </w:p>
    <w:p w:rsidR="000207FD" w:rsidRDefault="00700282" w:rsidP="00E146B8">
      <w:pPr>
        <w:pStyle w:val="NoSpacing"/>
        <w:spacing w:line="360" w:lineRule="auto"/>
        <w:rPr>
          <w:rFonts w:ascii="Cambria" w:hAnsi="Cambria"/>
          <w:b/>
          <w:sz w:val="23"/>
          <w:szCs w:val="23"/>
        </w:rPr>
      </w:pPr>
      <w:r w:rsidRPr="002E6B0C">
        <w:rPr>
          <w:rFonts w:ascii="Cambria" w:hAnsi="Cambria"/>
          <w:b/>
          <w:sz w:val="23"/>
          <w:szCs w:val="23"/>
        </w:rPr>
        <w:t xml:space="preserve">Chapter 6 </w:t>
      </w:r>
    </w:p>
    <w:p w:rsidR="000207FD" w:rsidRDefault="000207FD" w:rsidP="00E146B8">
      <w:pPr>
        <w:pStyle w:val="NoSpacing"/>
        <w:spacing w:line="360" w:lineRule="auto"/>
        <w:rPr>
          <w:rFonts w:ascii="Cambria" w:hAnsi="Cambria"/>
          <w:b/>
          <w:sz w:val="23"/>
          <w:szCs w:val="23"/>
        </w:rPr>
      </w:pPr>
    </w:p>
    <w:p w:rsidR="006530F7" w:rsidRPr="002E6B0C" w:rsidRDefault="006530F7" w:rsidP="00E146B8">
      <w:pPr>
        <w:pStyle w:val="NoSpacing"/>
        <w:spacing w:line="360" w:lineRule="auto"/>
        <w:rPr>
          <w:rFonts w:ascii="Cambria" w:hAnsi="Cambria"/>
          <w:b/>
          <w:sz w:val="23"/>
          <w:szCs w:val="23"/>
        </w:rPr>
      </w:pPr>
      <w:r w:rsidRPr="002E6B0C">
        <w:rPr>
          <w:rFonts w:ascii="Cambria" w:hAnsi="Cambria"/>
          <w:b/>
          <w:sz w:val="23"/>
          <w:szCs w:val="23"/>
        </w:rPr>
        <w:t>Overall Conclusions and Further Work</w:t>
      </w:r>
    </w:p>
    <w:p w:rsidR="000207FD" w:rsidRDefault="000207FD" w:rsidP="00E146B8">
      <w:pPr>
        <w:pStyle w:val="NoSpacing"/>
        <w:spacing w:line="360" w:lineRule="auto"/>
        <w:rPr>
          <w:rFonts w:ascii="Cambria" w:hAnsi="Cambria"/>
          <w:sz w:val="23"/>
          <w:szCs w:val="23"/>
        </w:rPr>
      </w:pPr>
    </w:p>
    <w:p w:rsidR="000207FD" w:rsidRPr="002E6B0C" w:rsidRDefault="006530F7" w:rsidP="00E146B8">
      <w:pPr>
        <w:pStyle w:val="NoSpacing"/>
        <w:spacing w:line="360" w:lineRule="auto"/>
        <w:rPr>
          <w:rFonts w:ascii="Cambria" w:hAnsi="Cambria"/>
          <w:sz w:val="23"/>
          <w:szCs w:val="23"/>
        </w:rPr>
      </w:pPr>
      <w:r w:rsidRPr="002E6B0C">
        <w:rPr>
          <w:rFonts w:ascii="Cambria" w:hAnsi="Cambria"/>
          <w:sz w:val="23"/>
          <w:szCs w:val="23"/>
        </w:rPr>
        <w:t>6.1 Branched and Line</w:t>
      </w:r>
      <w:r w:rsidR="000207FD">
        <w:rPr>
          <w:rFonts w:ascii="Cambria" w:hAnsi="Cambria"/>
          <w:sz w:val="23"/>
          <w:szCs w:val="23"/>
        </w:rPr>
        <w:t>ar PA</w:t>
      </w:r>
      <w:r w:rsidR="00E02D93">
        <w:rPr>
          <w:rFonts w:ascii="Cambria" w:hAnsi="Cambria"/>
          <w:sz w:val="23"/>
          <w:szCs w:val="23"/>
        </w:rPr>
        <w:t>MPS…………………………………………………………………………..</w:t>
      </w:r>
      <w:r w:rsidR="000207FD">
        <w:rPr>
          <w:rFonts w:ascii="Cambria" w:hAnsi="Cambria"/>
          <w:sz w:val="23"/>
          <w:szCs w:val="23"/>
        </w:rPr>
        <w:t>130</w:t>
      </w:r>
    </w:p>
    <w:p w:rsidR="006530F7" w:rsidRPr="002E6B0C" w:rsidRDefault="006530F7" w:rsidP="00E146B8">
      <w:pPr>
        <w:pStyle w:val="NoSpacing"/>
        <w:spacing w:line="360" w:lineRule="auto"/>
        <w:rPr>
          <w:rFonts w:ascii="Cambria" w:hAnsi="Cambria"/>
          <w:sz w:val="23"/>
          <w:szCs w:val="23"/>
        </w:rPr>
      </w:pPr>
      <w:r w:rsidRPr="002E6B0C">
        <w:rPr>
          <w:rFonts w:ascii="Cambria" w:hAnsi="Cambria"/>
          <w:sz w:val="23"/>
          <w:szCs w:val="23"/>
        </w:rPr>
        <w:t>6.2 Emulsion Polymerisations of n-BMA Using Branched and Linear PAMPS</w:t>
      </w:r>
      <w:r w:rsidR="00E02D93">
        <w:rPr>
          <w:rFonts w:ascii="Cambria" w:hAnsi="Cambria"/>
          <w:sz w:val="23"/>
          <w:szCs w:val="23"/>
        </w:rPr>
        <w:t>………….</w:t>
      </w:r>
      <w:r w:rsidR="000207FD">
        <w:rPr>
          <w:rFonts w:ascii="Cambria" w:hAnsi="Cambria"/>
          <w:sz w:val="23"/>
          <w:szCs w:val="23"/>
        </w:rPr>
        <w:t>130</w:t>
      </w:r>
    </w:p>
    <w:p w:rsidR="006530F7" w:rsidRPr="002E6B0C" w:rsidRDefault="006530F7" w:rsidP="00E146B8">
      <w:pPr>
        <w:pStyle w:val="NoSpacing"/>
        <w:spacing w:line="360" w:lineRule="auto"/>
        <w:rPr>
          <w:rFonts w:ascii="Cambria" w:hAnsi="Cambria"/>
          <w:sz w:val="23"/>
          <w:szCs w:val="23"/>
        </w:rPr>
      </w:pPr>
      <w:r w:rsidRPr="002E6B0C">
        <w:rPr>
          <w:rFonts w:ascii="Cambria" w:hAnsi="Cambria"/>
          <w:sz w:val="23"/>
          <w:szCs w:val="23"/>
        </w:rPr>
        <w:t>6.3 Semi-IPN Membranes</w:t>
      </w:r>
      <w:r w:rsidR="000207FD">
        <w:rPr>
          <w:rFonts w:ascii="Cambria" w:hAnsi="Cambria"/>
          <w:sz w:val="23"/>
          <w:szCs w:val="23"/>
        </w:rPr>
        <w:t>……</w:t>
      </w:r>
      <w:r w:rsidR="00E02D93">
        <w:rPr>
          <w:rFonts w:ascii="Cambria" w:hAnsi="Cambria"/>
          <w:sz w:val="23"/>
          <w:szCs w:val="23"/>
        </w:rPr>
        <w:t>………………………………………………………………………………..</w:t>
      </w:r>
      <w:r w:rsidR="000207FD">
        <w:rPr>
          <w:rFonts w:ascii="Cambria" w:hAnsi="Cambria"/>
          <w:sz w:val="23"/>
          <w:szCs w:val="23"/>
        </w:rPr>
        <w:t>131</w:t>
      </w:r>
    </w:p>
    <w:p w:rsidR="006530F7" w:rsidRPr="002E6B0C" w:rsidRDefault="006530F7" w:rsidP="00E146B8">
      <w:pPr>
        <w:pStyle w:val="NoSpacing"/>
        <w:spacing w:line="360" w:lineRule="auto"/>
        <w:rPr>
          <w:rFonts w:ascii="Cambria" w:hAnsi="Cambria"/>
          <w:sz w:val="23"/>
          <w:szCs w:val="23"/>
        </w:rPr>
      </w:pPr>
      <w:r w:rsidRPr="002E6B0C">
        <w:rPr>
          <w:rFonts w:ascii="Cambria" w:hAnsi="Cambria"/>
          <w:sz w:val="23"/>
          <w:szCs w:val="23"/>
        </w:rPr>
        <w:t>6.4 Monomer Starved Emulsion Polymerisation of tBMA and 1,3 Butadiene and Telechelic Oligomer Synthesis</w:t>
      </w:r>
      <w:r w:rsidR="00E02D93">
        <w:rPr>
          <w:rFonts w:ascii="Cambria" w:hAnsi="Cambria"/>
          <w:sz w:val="23"/>
          <w:szCs w:val="23"/>
        </w:rPr>
        <w:t>……………………………………………………………………………...</w:t>
      </w:r>
      <w:r w:rsidR="000207FD">
        <w:rPr>
          <w:rFonts w:ascii="Cambria" w:hAnsi="Cambria"/>
          <w:sz w:val="23"/>
          <w:szCs w:val="23"/>
        </w:rPr>
        <w:t>132</w:t>
      </w:r>
    </w:p>
    <w:p w:rsidR="00764F3D" w:rsidRDefault="00764F3D" w:rsidP="00E146B8">
      <w:pPr>
        <w:pStyle w:val="NoSpacing"/>
        <w:spacing w:line="360" w:lineRule="auto"/>
        <w:rPr>
          <w:rFonts w:ascii="Cambria" w:hAnsi="Cambria"/>
          <w:b/>
          <w:sz w:val="23"/>
          <w:szCs w:val="23"/>
        </w:rPr>
      </w:pPr>
    </w:p>
    <w:p w:rsidR="000207FD" w:rsidRDefault="000207FD" w:rsidP="00E146B8">
      <w:pPr>
        <w:pStyle w:val="NoSpacing"/>
        <w:spacing w:line="360" w:lineRule="auto"/>
        <w:rPr>
          <w:rFonts w:ascii="Cambria" w:hAnsi="Cambria"/>
          <w:b/>
          <w:sz w:val="23"/>
          <w:szCs w:val="23"/>
        </w:rPr>
      </w:pPr>
    </w:p>
    <w:p w:rsidR="00D76896" w:rsidRDefault="000207FD" w:rsidP="00E146B8">
      <w:pPr>
        <w:pStyle w:val="NoSpacing"/>
        <w:spacing w:line="360" w:lineRule="auto"/>
        <w:rPr>
          <w:rFonts w:ascii="Cambria" w:hAnsi="Cambria"/>
          <w:b/>
          <w:sz w:val="23"/>
          <w:szCs w:val="23"/>
        </w:rPr>
      </w:pPr>
      <w:r>
        <w:rPr>
          <w:rFonts w:ascii="Cambria" w:hAnsi="Cambria"/>
          <w:b/>
          <w:sz w:val="23"/>
          <w:szCs w:val="23"/>
        </w:rPr>
        <w:lastRenderedPageBreak/>
        <w:t>Chapter 7</w:t>
      </w:r>
    </w:p>
    <w:p w:rsidR="000207FD" w:rsidRPr="002E6B0C" w:rsidRDefault="000207FD" w:rsidP="00E146B8">
      <w:pPr>
        <w:pStyle w:val="NoSpacing"/>
        <w:spacing w:line="360" w:lineRule="auto"/>
        <w:rPr>
          <w:rFonts w:ascii="Cambria" w:hAnsi="Cambria"/>
          <w:b/>
          <w:sz w:val="23"/>
          <w:szCs w:val="23"/>
        </w:rPr>
      </w:pPr>
    </w:p>
    <w:p w:rsidR="006530F7" w:rsidRDefault="006530F7" w:rsidP="00E146B8">
      <w:pPr>
        <w:pStyle w:val="NoSpacing"/>
        <w:spacing w:line="360" w:lineRule="auto"/>
        <w:rPr>
          <w:rFonts w:ascii="Cambria" w:hAnsi="Cambria"/>
          <w:b/>
          <w:sz w:val="23"/>
          <w:szCs w:val="23"/>
        </w:rPr>
      </w:pPr>
      <w:r w:rsidRPr="002E6B0C">
        <w:rPr>
          <w:rFonts w:ascii="Cambria" w:hAnsi="Cambria"/>
          <w:b/>
          <w:sz w:val="23"/>
          <w:szCs w:val="23"/>
        </w:rPr>
        <w:t>Analytical Techniques</w:t>
      </w:r>
    </w:p>
    <w:p w:rsidR="000207FD" w:rsidRDefault="000207FD" w:rsidP="00E146B8">
      <w:pPr>
        <w:pStyle w:val="NoSpacing"/>
        <w:spacing w:line="360" w:lineRule="auto"/>
        <w:rPr>
          <w:rFonts w:ascii="Cambria" w:hAnsi="Cambria"/>
          <w:b/>
          <w:sz w:val="23"/>
          <w:szCs w:val="23"/>
        </w:rPr>
      </w:pPr>
    </w:p>
    <w:p w:rsidR="00D76896" w:rsidRDefault="00D76896" w:rsidP="00E146B8">
      <w:pPr>
        <w:pStyle w:val="NoSpacing"/>
        <w:spacing w:line="360" w:lineRule="auto"/>
        <w:rPr>
          <w:rFonts w:ascii="Cambria" w:hAnsi="Cambria"/>
          <w:sz w:val="23"/>
          <w:szCs w:val="23"/>
        </w:rPr>
      </w:pPr>
      <w:r w:rsidRPr="00D76896">
        <w:rPr>
          <w:rFonts w:ascii="Cambria" w:hAnsi="Cambria"/>
          <w:sz w:val="23"/>
          <w:szCs w:val="23"/>
        </w:rPr>
        <w:t xml:space="preserve">7.1 </w:t>
      </w:r>
      <w:r w:rsidRPr="00D76896">
        <w:rPr>
          <w:rFonts w:ascii="Cambria" w:hAnsi="Cambria"/>
          <w:sz w:val="23"/>
          <w:szCs w:val="23"/>
          <w:vertAlign w:val="superscript"/>
        </w:rPr>
        <w:t>1</w:t>
      </w:r>
      <w:r w:rsidRPr="00D76896">
        <w:rPr>
          <w:rFonts w:ascii="Cambria" w:hAnsi="Cambria"/>
          <w:sz w:val="23"/>
          <w:szCs w:val="23"/>
        </w:rPr>
        <w:t xml:space="preserve">H and </w:t>
      </w:r>
      <w:r w:rsidRPr="00D76896">
        <w:rPr>
          <w:rFonts w:ascii="Cambria" w:hAnsi="Cambria"/>
          <w:sz w:val="23"/>
          <w:szCs w:val="23"/>
          <w:vertAlign w:val="superscript"/>
        </w:rPr>
        <w:t>13</w:t>
      </w:r>
      <w:r w:rsidRPr="00D76896">
        <w:rPr>
          <w:rFonts w:ascii="Cambria" w:hAnsi="Cambria"/>
          <w:sz w:val="23"/>
          <w:szCs w:val="23"/>
        </w:rPr>
        <w:t>C Nuclear Magnetic Resonance Spectroscopy………………………</w:t>
      </w:r>
      <w:r>
        <w:rPr>
          <w:rFonts w:ascii="Cambria" w:hAnsi="Cambria"/>
          <w:sz w:val="23"/>
          <w:szCs w:val="23"/>
        </w:rPr>
        <w:t>..</w:t>
      </w:r>
      <w:r w:rsidRPr="00D76896">
        <w:rPr>
          <w:rFonts w:ascii="Cambria" w:hAnsi="Cambria"/>
          <w:sz w:val="23"/>
          <w:szCs w:val="23"/>
        </w:rPr>
        <w:t>…</w:t>
      </w:r>
      <w:r>
        <w:rPr>
          <w:rFonts w:ascii="Cambria" w:hAnsi="Cambria"/>
          <w:sz w:val="23"/>
          <w:szCs w:val="23"/>
        </w:rPr>
        <w:t>.</w:t>
      </w:r>
      <w:r w:rsidRPr="00D76896">
        <w:rPr>
          <w:rFonts w:ascii="Cambria" w:hAnsi="Cambria"/>
          <w:sz w:val="23"/>
          <w:szCs w:val="23"/>
        </w:rPr>
        <w:t>134</w:t>
      </w:r>
    </w:p>
    <w:p w:rsidR="00D76896" w:rsidRDefault="00D76896" w:rsidP="00E146B8">
      <w:pPr>
        <w:pStyle w:val="NoSpacing"/>
        <w:spacing w:line="360" w:lineRule="auto"/>
        <w:rPr>
          <w:rFonts w:ascii="Cambria" w:hAnsi="Cambria"/>
          <w:sz w:val="23"/>
          <w:szCs w:val="23"/>
        </w:rPr>
      </w:pPr>
      <w:r>
        <w:rPr>
          <w:rFonts w:ascii="Cambria" w:hAnsi="Cambria"/>
          <w:sz w:val="23"/>
          <w:szCs w:val="23"/>
        </w:rPr>
        <w:t>7.2 Fourier Transform Infrared Spectroscopy……………………………………………...134</w:t>
      </w:r>
    </w:p>
    <w:p w:rsidR="00D76896" w:rsidRDefault="00D76896" w:rsidP="00E146B8">
      <w:pPr>
        <w:pStyle w:val="NoSpacing"/>
        <w:spacing w:line="360" w:lineRule="auto"/>
        <w:rPr>
          <w:rFonts w:ascii="Cambria" w:hAnsi="Cambria"/>
          <w:sz w:val="23"/>
          <w:szCs w:val="23"/>
        </w:rPr>
      </w:pPr>
      <w:r>
        <w:rPr>
          <w:rFonts w:ascii="Cambria" w:hAnsi="Cambria"/>
          <w:sz w:val="23"/>
          <w:szCs w:val="23"/>
        </w:rPr>
        <w:t>7.3 THF Size Exclusion Chromatography…………………………………………………......134</w:t>
      </w:r>
    </w:p>
    <w:p w:rsidR="00D76896" w:rsidRDefault="00D76896" w:rsidP="00E146B8">
      <w:pPr>
        <w:pStyle w:val="NoSpacing"/>
        <w:spacing w:line="360" w:lineRule="auto"/>
        <w:rPr>
          <w:rFonts w:ascii="Cambria" w:hAnsi="Cambria"/>
          <w:sz w:val="23"/>
          <w:szCs w:val="23"/>
        </w:rPr>
      </w:pPr>
      <w:r>
        <w:rPr>
          <w:rFonts w:ascii="Cambria" w:hAnsi="Cambria"/>
          <w:sz w:val="23"/>
          <w:szCs w:val="23"/>
        </w:rPr>
        <w:t>7.4 Aqueous Size Exclusion Chromatography Using Charged Columns………….134</w:t>
      </w:r>
    </w:p>
    <w:p w:rsidR="00D76896" w:rsidRDefault="00D76896" w:rsidP="00E146B8">
      <w:pPr>
        <w:pStyle w:val="NoSpacing"/>
        <w:spacing w:line="360" w:lineRule="auto"/>
        <w:rPr>
          <w:rFonts w:ascii="Cambria" w:hAnsi="Cambria"/>
          <w:sz w:val="23"/>
          <w:szCs w:val="23"/>
        </w:rPr>
      </w:pPr>
      <w:r>
        <w:rPr>
          <w:rFonts w:ascii="Cambria" w:hAnsi="Cambria"/>
          <w:sz w:val="23"/>
          <w:szCs w:val="23"/>
        </w:rPr>
        <w:t>7.5 Dilute Solution Viscometry…………………………………………………………………....135</w:t>
      </w:r>
    </w:p>
    <w:p w:rsidR="00D76896" w:rsidRDefault="00D76896" w:rsidP="00E146B8">
      <w:pPr>
        <w:pStyle w:val="NoSpacing"/>
        <w:spacing w:line="360" w:lineRule="auto"/>
        <w:rPr>
          <w:rFonts w:ascii="Cambria" w:hAnsi="Cambria"/>
          <w:sz w:val="23"/>
          <w:szCs w:val="23"/>
        </w:rPr>
      </w:pPr>
      <w:r>
        <w:rPr>
          <w:rFonts w:ascii="Cambria" w:hAnsi="Cambria"/>
          <w:sz w:val="23"/>
          <w:szCs w:val="23"/>
        </w:rPr>
        <w:t>7.6 Latex Solid Content</w:t>
      </w:r>
      <w:r w:rsidR="00DC4107">
        <w:rPr>
          <w:rFonts w:ascii="Cambria" w:hAnsi="Cambria"/>
          <w:sz w:val="23"/>
          <w:szCs w:val="23"/>
        </w:rPr>
        <w:t>……………………………………………………………………………….</w:t>
      </w:r>
      <w:r>
        <w:rPr>
          <w:rFonts w:ascii="Cambria" w:hAnsi="Cambria"/>
          <w:sz w:val="23"/>
          <w:szCs w:val="23"/>
        </w:rPr>
        <w:t>136</w:t>
      </w:r>
    </w:p>
    <w:p w:rsidR="00D76896" w:rsidRDefault="00D76896" w:rsidP="00E146B8">
      <w:pPr>
        <w:pStyle w:val="NoSpacing"/>
        <w:spacing w:line="360" w:lineRule="auto"/>
        <w:rPr>
          <w:rFonts w:ascii="Cambria" w:hAnsi="Cambria"/>
          <w:sz w:val="23"/>
          <w:szCs w:val="23"/>
        </w:rPr>
      </w:pPr>
      <w:r>
        <w:rPr>
          <w:rFonts w:ascii="Cambria" w:hAnsi="Cambria"/>
          <w:sz w:val="23"/>
          <w:szCs w:val="23"/>
        </w:rPr>
        <w:t>7.7 Particle Size…………</w:t>
      </w:r>
      <w:r w:rsidR="00DC4107">
        <w:rPr>
          <w:rFonts w:ascii="Cambria" w:hAnsi="Cambria"/>
          <w:sz w:val="23"/>
          <w:szCs w:val="23"/>
        </w:rPr>
        <w:t>……………………………………………………………………………….</w:t>
      </w:r>
      <w:r>
        <w:rPr>
          <w:rFonts w:ascii="Cambria" w:hAnsi="Cambria"/>
          <w:sz w:val="23"/>
          <w:szCs w:val="23"/>
        </w:rPr>
        <w:t>137</w:t>
      </w:r>
    </w:p>
    <w:p w:rsidR="00D76896" w:rsidRDefault="00D76896" w:rsidP="00E146B8">
      <w:pPr>
        <w:pStyle w:val="NoSpacing"/>
        <w:spacing w:line="360" w:lineRule="auto"/>
        <w:rPr>
          <w:rFonts w:ascii="Cambria" w:hAnsi="Cambria"/>
          <w:sz w:val="23"/>
          <w:szCs w:val="23"/>
        </w:rPr>
      </w:pPr>
      <w:r>
        <w:rPr>
          <w:rFonts w:ascii="Cambria" w:hAnsi="Cambria"/>
          <w:sz w:val="23"/>
          <w:szCs w:val="23"/>
        </w:rPr>
        <w:t>7.8 Zeta Potential………</w:t>
      </w:r>
      <w:r w:rsidR="00DC4107">
        <w:rPr>
          <w:rFonts w:ascii="Cambria" w:hAnsi="Cambria"/>
          <w:sz w:val="23"/>
          <w:szCs w:val="23"/>
        </w:rPr>
        <w:t>……………………………………………………………………………….</w:t>
      </w:r>
      <w:r>
        <w:rPr>
          <w:rFonts w:ascii="Cambria" w:hAnsi="Cambria"/>
          <w:sz w:val="23"/>
          <w:szCs w:val="23"/>
        </w:rPr>
        <w:t>137</w:t>
      </w:r>
    </w:p>
    <w:p w:rsidR="00D76896" w:rsidRDefault="00D76896" w:rsidP="00E146B8">
      <w:pPr>
        <w:pStyle w:val="NoSpacing"/>
        <w:spacing w:line="360" w:lineRule="auto"/>
        <w:rPr>
          <w:rFonts w:ascii="Cambria" w:hAnsi="Cambria"/>
          <w:sz w:val="23"/>
          <w:szCs w:val="23"/>
        </w:rPr>
      </w:pPr>
      <w:r>
        <w:rPr>
          <w:rFonts w:ascii="Cambria" w:hAnsi="Cambria"/>
          <w:sz w:val="23"/>
          <w:szCs w:val="23"/>
        </w:rPr>
        <w:t>7.9 pH…………………………</w:t>
      </w:r>
      <w:r w:rsidR="00DC4107">
        <w:rPr>
          <w:rFonts w:ascii="Cambria" w:hAnsi="Cambria"/>
          <w:sz w:val="23"/>
          <w:szCs w:val="23"/>
        </w:rPr>
        <w:t>……………………………………………………………………………..</w:t>
      </w:r>
      <w:r>
        <w:rPr>
          <w:rFonts w:ascii="Cambria" w:hAnsi="Cambria"/>
          <w:sz w:val="23"/>
          <w:szCs w:val="23"/>
        </w:rPr>
        <w:t>137</w:t>
      </w:r>
    </w:p>
    <w:p w:rsidR="00D76896" w:rsidRDefault="00D76896" w:rsidP="00E146B8">
      <w:pPr>
        <w:pStyle w:val="NoSpacing"/>
        <w:spacing w:line="360" w:lineRule="auto"/>
        <w:rPr>
          <w:rFonts w:ascii="Cambria" w:hAnsi="Cambria"/>
          <w:sz w:val="23"/>
          <w:szCs w:val="23"/>
        </w:rPr>
      </w:pPr>
      <w:r>
        <w:rPr>
          <w:rFonts w:ascii="Cambria" w:hAnsi="Cambria"/>
          <w:sz w:val="23"/>
          <w:szCs w:val="23"/>
        </w:rPr>
        <w:t>7.10 Elemental Analys</w:t>
      </w:r>
      <w:r w:rsidR="00DC4107">
        <w:rPr>
          <w:rFonts w:ascii="Cambria" w:hAnsi="Cambria"/>
          <w:sz w:val="23"/>
          <w:szCs w:val="23"/>
        </w:rPr>
        <w:t>is……………………………………………………………………………...</w:t>
      </w:r>
      <w:r>
        <w:rPr>
          <w:rFonts w:ascii="Cambria" w:hAnsi="Cambria"/>
          <w:sz w:val="23"/>
          <w:szCs w:val="23"/>
        </w:rPr>
        <w:t>137</w:t>
      </w:r>
    </w:p>
    <w:p w:rsidR="00D76896" w:rsidRDefault="00D76896" w:rsidP="00E146B8">
      <w:pPr>
        <w:pStyle w:val="NoSpacing"/>
        <w:spacing w:line="360" w:lineRule="auto"/>
        <w:rPr>
          <w:rFonts w:ascii="Cambria" w:hAnsi="Cambria"/>
          <w:sz w:val="23"/>
          <w:szCs w:val="23"/>
        </w:rPr>
      </w:pPr>
      <w:r>
        <w:rPr>
          <w:rFonts w:ascii="Cambria" w:hAnsi="Cambria"/>
          <w:sz w:val="23"/>
          <w:szCs w:val="23"/>
        </w:rPr>
        <w:t>7.11 Swelling Tests………………………………………………</w:t>
      </w:r>
      <w:r w:rsidR="00DC4107">
        <w:rPr>
          <w:rFonts w:ascii="Cambria" w:hAnsi="Cambria"/>
          <w:sz w:val="23"/>
          <w:szCs w:val="23"/>
        </w:rPr>
        <w:t>…………………………………….</w:t>
      </w:r>
      <w:r>
        <w:rPr>
          <w:rFonts w:ascii="Cambria" w:hAnsi="Cambria"/>
          <w:sz w:val="23"/>
          <w:szCs w:val="23"/>
        </w:rPr>
        <w:t>137</w:t>
      </w:r>
    </w:p>
    <w:p w:rsidR="00D76896" w:rsidRDefault="00D76896" w:rsidP="00E146B8">
      <w:pPr>
        <w:pStyle w:val="NoSpacing"/>
        <w:spacing w:line="360" w:lineRule="auto"/>
        <w:rPr>
          <w:rFonts w:ascii="Cambria" w:hAnsi="Cambria"/>
          <w:sz w:val="23"/>
          <w:szCs w:val="23"/>
        </w:rPr>
      </w:pPr>
      <w:r>
        <w:rPr>
          <w:rFonts w:ascii="Cambria" w:hAnsi="Cambria"/>
          <w:sz w:val="23"/>
          <w:szCs w:val="23"/>
        </w:rPr>
        <w:t xml:space="preserve">7.12 Ion Exchange Capacity </w:t>
      </w:r>
      <w:r w:rsidR="00DC4107">
        <w:rPr>
          <w:rFonts w:ascii="Cambria" w:hAnsi="Cambria"/>
          <w:sz w:val="23"/>
          <w:szCs w:val="23"/>
        </w:rPr>
        <w:t>Titrations………………………………………………………...</w:t>
      </w:r>
      <w:r>
        <w:rPr>
          <w:rFonts w:ascii="Cambria" w:hAnsi="Cambria"/>
          <w:sz w:val="23"/>
          <w:szCs w:val="23"/>
        </w:rPr>
        <w:t>138</w:t>
      </w:r>
    </w:p>
    <w:p w:rsidR="00D76896" w:rsidRDefault="00D76896" w:rsidP="00E146B8">
      <w:pPr>
        <w:pStyle w:val="NoSpacing"/>
        <w:spacing w:line="360" w:lineRule="auto"/>
        <w:rPr>
          <w:rFonts w:ascii="Cambria" w:hAnsi="Cambria"/>
          <w:sz w:val="23"/>
          <w:szCs w:val="23"/>
        </w:rPr>
      </w:pPr>
      <w:r>
        <w:rPr>
          <w:rFonts w:ascii="Cambria" w:hAnsi="Cambria"/>
          <w:sz w:val="23"/>
          <w:szCs w:val="23"/>
        </w:rPr>
        <w:t>7.13 Transmission Electron</w:t>
      </w:r>
      <w:r w:rsidR="00DC4107">
        <w:rPr>
          <w:rFonts w:ascii="Cambria" w:hAnsi="Cambria"/>
          <w:sz w:val="23"/>
          <w:szCs w:val="23"/>
        </w:rPr>
        <w:t xml:space="preserve"> Microscopy………………………………………………………</w:t>
      </w:r>
      <w:r>
        <w:rPr>
          <w:rFonts w:ascii="Cambria" w:hAnsi="Cambria"/>
          <w:sz w:val="23"/>
          <w:szCs w:val="23"/>
        </w:rPr>
        <w:t>139</w:t>
      </w:r>
    </w:p>
    <w:p w:rsidR="00D76896" w:rsidRDefault="00D76896" w:rsidP="00E146B8">
      <w:pPr>
        <w:pStyle w:val="NoSpacing"/>
        <w:spacing w:line="360" w:lineRule="auto"/>
        <w:rPr>
          <w:rFonts w:ascii="Cambria" w:hAnsi="Cambria"/>
          <w:sz w:val="23"/>
          <w:szCs w:val="23"/>
        </w:rPr>
      </w:pPr>
      <w:r>
        <w:rPr>
          <w:rFonts w:ascii="Cambria" w:hAnsi="Cambria"/>
          <w:sz w:val="23"/>
          <w:szCs w:val="23"/>
        </w:rPr>
        <w:t>7.14 Analytical Ultracentri</w:t>
      </w:r>
      <w:r w:rsidR="00DC4107">
        <w:rPr>
          <w:rFonts w:ascii="Cambria" w:hAnsi="Cambria"/>
          <w:sz w:val="23"/>
          <w:szCs w:val="23"/>
        </w:rPr>
        <w:t>fugation………………………………………………………………</w:t>
      </w:r>
      <w:r>
        <w:rPr>
          <w:rFonts w:ascii="Cambria" w:hAnsi="Cambria"/>
          <w:sz w:val="23"/>
          <w:szCs w:val="23"/>
        </w:rPr>
        <w:t>139</w:t>
      </w:r>
    </w:p>
    <w:p w:rsidR="00D76896" w:rsidRDefault="00D76896" w:rsidP="00E146B8">
      <w:pPr>
        <w:pStyle w:val="NoSpacing"/>
        <w:spacing w:line="360" w:lineRule="auto"/>
        <w:rPr>
          <w:rFonts w:ascii="Cambria" w:hAnsi="Cambria"/>
          <w:sz w:val="23"/>
          <w:szCs w:val="23"/>
        </w:rPr>
      </w:pPr>
      <w:r>
        <w:rPr>
          <w:rFonts w:ascii="Cambria" w:hAnsi="Cambria"/>
          <w:sz w:val="23"/>
          <w:szCs w:val="23"/>
        </w:rPr>
        <w:t>7.15 Mass Spectroscopy………………………………………………………………………………139</w:t>
      </w:r>
    </w:p>
    <w:p w:rsidR="00D76896" w:rsidRDefault="00D76896" w:rsidP="00E146B8">
      <w:pPr>
        <w:pStyle w:val="NoSpacing"/>
        <w:spacing w:line="360" w:lineRule="auto"/>
        <w:rPr>
          <w:rFonts w:ascii="Cambria" w:hAnsi="Cambria"/>
          <w:sz w:val="23"/>
          <w:szCs w:val="23"/>
        </w:rPr>
      </w:pPr>
      <w:r>
        <w:rPr>
          <w:rFonts w:ascii="Cambria" w:hAnsi="Cambria"/>
          <w:sz w:val="23"/>
          <w:szCs w:val="23"/>
        </w:rPr>
        <w:t>7.16 Dibutylamine Back Titration for Isocyanate Functionality……………………..139</w:t>
      </w:r>
    </w:p>
    <w:p w:rsidR="00D76896" w:rsidRDefault="00D76896" w:rsidP="00E146B8">
      <w:pPr>
        <w:pStyle w:val="NoSpacing"/>
        <w:spacing w:line="360" w:lineRule="auto"/>
        <w:rPr>
          <w:rFonts w:ascii="Cambria" w:hAnsi="Cambria"/>
          <w:sz w:val="23"/>
          <w:szCs w:val="23"/>
        </w:rPr>
      </w:pPr>
      <w:r>
        <w:rPr>
          <w:rFonts w:ascii="Cambria" w:hAnsi="Cambria"/>
          <w:sz w:val="23"/>
          <w:szCs w:val="23"/>
        </w:rPr>
        <w:t>7.17 Soxhlet Extraction………………………………………………………………………………..140</w:t>
      </w:r>
    </w:p>
    <w:p w:rsidR="00D76896" w:rsidRPr="00D76896" w:rsidRDefault="00D76896" w:rsidP="00E146B8">
      <w:pPr>
        <w:pStyle w:val="NoSpacing"/>
        <w:spacing w:line="360" w:lineRule="auto"/>
        <w:rPr>
          <w:rFonts w:ascii="Cambria" w:hAnsi="Cambria"/>
          <w:sz w:val="23"/>
          <w:szCs w:val="23"/>
        </w:rPr>
      </w:pPr>
    </w:p>
    <w:p w:rsidR="006530F7" w:rsidRPr="002E6B0C" w:rsidRDefault="00D76896" w:rsidP="00E146B8">
      <w:pPr>
        <w:pStyle w:val="NoSpacing"/>
        <w:spacing w:line="360" w:lineRule="auto"/>
        <w:rPr>
          <w:rFonts w:ascii="Cambria" w:hAnsi="Cambria"/>
          <w:b/>
          <w:sz w:val="23"/>
          <w:szCs w:val="23"/>
        </w:rPr>
      </w:pPr>
      <w:r>
        <w:rPr>
          <w:rFonts w:ascii="Cambria" w:hAnsi="Cambria"/>
          <w:b/>
          <w:sz w:val="23"/>
          <w:szCs w:val="23"/>
        </w:rPr>
        <w:t xml:space="preserve">Chapter 8 - </w:t>
      </w:r>
      <w:r w:rsidR="006530F7" w:rsidRPr="002E6B0C">
        <w:rPr>
          <w:rFonts w:ascii="Cambria" w:hAnsi="Cambria"/>
          <w:b/>
          <w:sz w:val="23"/>
          <w:szCs w:val="23"/>
        </w:rPr>
        <w:t xml:space="preserve">References </w:t>
      </w:r>
    </w:p>
    <w:p w:rsidR="00D76896" w:rsidRDefault="00D76896" w:rsidP="00E146B8">
      <w:pPr>
        <w:pStyle w:val="NoSpacing"/>
        <w:spacing w:line="360" w:lineRule="auto"/>
        <w:rPr>
          <w:rFonts w:ascii="Cambria" w:hAnsi="Cambria"/>
          <w:b/>
          <w:sz w:val="23"/>
          <w:szCs w:val="23"/>
        </w:rPr>
      </w:pPr>
    </w:p>
    <w:p w:rsidR="006530F7" w:rsidRDefault="00585734" w:rsidP="00E146B8">
      <w:pPr>
        <w:pStyle w:val="NoSpacing"/>
        <w:spacing w:line="360" w:lineRule="auto"/>
        <w:rPr>
          <w:rFonts w:ascii="Cambria" w:hAnsi="Cambria"/>
          <w:b/>
          <w:sz w:val="23"/>
          <w:szCs w:val="23"/>
        </w:rPr>
      </w:pPr>
      <w:r w:rsidRPr="002E6B0C">
        <w:rPr>
          <w:rFonts w:ascii="Cambria" w:hAnsi="Cambria"/>
          <w:b/>
          <w:sz w:val="23"/>
          <w:szCs w:val="23"/>
        </w:rPr>
        <w:t>Appendix</w:t>
      </w:r>
    </w:p>
    <w:p w:rsidR="00D76896" w:rsidRPr="00D76896" w:rsidRDefault="00D76896" w:rsidP="00E146B8">
      <w:pPr>
        <w:pStyle w:val="NoSpacing"/>
        <w:spacing w:line="360" w:lineRule="auto"/>
        <w:rPr>
          <w:rFonts w:ascii="Cambria" w:hAnsi="Cambria"/>
          <w:sz w:val="23"/>
          <w:szCs w:val="23"/>
        </w:rPr>
      </w:pPr>
      <w:r>
        <w:rPr>
          <w:rFonts w:ascii="Cambria" w:hAnsi="Cambria"/>
          <w:b/>
          <w:sz w:val="23"/>
          <w:szCs w:val="23"/>
        </w:rPr>
        <w:tab/>
      </w:r>
      <w:r w:rsidRPr="00D76896">
        <w:rPr>
          <w:rFonts w:ascii="Cambria" w:hAnsi="Cambria"/>
          <w:sz w:val="23"/>
          <w:szCs w:val="23"/>
        </w:rPr>
        <w:t>Dilute Solution Viscometry Theory and Equations</w:t>
      </w:r>
    </w:p>
    <w:p w:rsidR="0039234F" w:rsidRPr="00D76896" w:rsidRDefault="006530F7" w:rsidP="00D76896">
      <w:pPr>
        <w:pStyle w:val="NoSpacing"/>
        <w:spacing w:line="360" w:lineRule="auto"/>
        <w:rPr>
          <w:rFonts w:ascii="Cambria" w:hAnsi="Cambria"/>
          <w:sz w:val="23"/>
          <w:szCs w:val="23"/>
        </w:rPr>
      </w:pPr>
      <w:r w:rsidRPr="00D76896">
        <w:rPr>
          <w:rFonts w:ascii="Cambria" w:hAnsi="Cambria"/>
          <w:sz w:val="23"/>
          <w:szCs w:val="23"/>
        </w:rPr>
        <w:tab/>
      </w:r>
      <w:r w:rsidR="00D76896" w:rsidRPr="00D76896">
        <w:rPr>
          <w:rFonts w:ascii="Cambria" w:hAnsi="Cambria"/>
          <w:sz w:val="23"/>
          <w:szCs w:val="23"/>
        </w:rPr>
        <w:t>Analytical Ultracentrifugation Further Graphical Results</w:t>
      </w:r>
    </w:p>
    <w:p w:rsidR="00D76896" w:rsidRPr="00D76896" w:rsidRDefault="00D76896" w:rsidP="00D76896">
      <w:pPr>
        <w:pStyle w:val="NoSpacing"/>
        <w:spacing w:line="360" w:lineRule="auto"/>
        <w:rPr>
          <w:rFonts w:ascii="Cambria" w:hAnsi="Cambria"/>
          <w:sz w:val="23"/>
          <w:szCs w:val="23"/>
        </w:rPr>
      </w:pPr>
      <w:r w:rsidRPr="00D76896">
        <w:rPr>
          <w:rFonts w:ascii="Cambria" w:hAnsi="Cambria"/>
          <w:sz w:val="23"/>
          <w:szCs w:val="23"/>
        </w:rPr>
        <w:tab/>
        <w:t>Number of Particles per Litre of Latex Calculation</w:t>
      </w:r>
    </w:p>
    <w:p w:rsidR="00D76896" w:rsidRPr="00D76896" w:rsidRDefault="00D76896" w:rsidP="00D76896">
      <w:pPr>
        <w:pStyle w:val="NoSpacing"/>
        <w:spacing w:line="360" w:lineRule="auto"/>
        <w:ind w:firstLine="720"/>
        <w:rPr>
          <w:rFonts w:ascii="Cambria" w:hAnsi="Cambria"/>
          <w:sz w:val="23"/>
          <w:szCs w:val="23"/>
        </w:rPr>
      </w:pPr>
      <w:r w:rsidRPr="00D76896">
        <w:rPr>
          <w:rFonts w:ascii="Cambria" w:hAnsi="Cambria"/>
          <w:sz w:val="23"/>
          <w:szCs w:val="23"/>
        </w:rPr>
        <w:t>Injection Moulding Equipment</w:t>
      </w:r>
    </w:p>
    <w:p w:rsidR="009F4082" w:rsidRPr="00D76896" w:rsidRDefault="009F4082" w:rsidP="00E146B8">
      <w:pPr>
        <w:pStyle w:val="NoSpacing"/>
        <w:spacing w:line="360" w:lineRule="auto"/>
        <w:rPr>
          <w:rFonts w:ascii="Cambria" w:hAnsi="Cambria"/>
          <w:sz w:val="23"/>
          <w:szCs w:val="23"/>
        </w:rPr>
      </w:pPr>
    </w:p>
    <w:p w:rsidR="009F4082" w:rsidRPr="00D76896" w:rsidRDefault="009F4082" w:rsidP="00E146B8">
      <w:pPr>
        <w:pStyle w:val="NoSpacing"/>
        <w:spacing w:line="360" w:lineRule="auto"/>
        <w:rPr>
          <w:rFonts w:ascii="Cambria" w:hAnsi="Cambria"/>
          <w:sz w:val="23"/>
          <w:szCs w:val="23"/>
        </w:rPr>
      </w:pPr>
    </w:p>
    <w:p w:rsidR="008D6609" w:rsidRPr="002E6B0C" w:rsidRDefault="008D6609" w:rsidP="00E146B8">
      <w:pPr>
        <w:pStyle w:val="NoSpacing"/>
        <w:spacing w:line="360" w:lineRule="auto"/>
        <w:rPr>
          <w:rFonts w:ascii="Cambria" w:hAnsi="Cambria"/>
          <w:sz w:val="23"/>
          <w:szCs w:val="23"/>
        </w:rPr>
      </w:pPr>
    </w:p>
    <w:p w:rsidR="008D6609" w:rsidRPr="002E6B0C" w:rsidRDefault="008D6609" w:rsidP="00E146B8">
      <w:pPr>
        <w:pStyle w:val="NoSpacing"/>
        <w:spacing w:line="360" w:lineRule="auto"/>
        <w:rPr>
          <w:rFonts w:ascii="Cambria" w:hAnsi="Cambria"/>
          <w:sz w:val="23"/>
          <w:szCs w:val="23"/>
        </w:rPr>
      </w:pPr>
      <w:r w:rsidRPr="002E6B0C">
        <w:rPr>
          <w:rFonts w:ascii="Cambria" w:hAnsi="Cambria"/>
          <w:sz w:val="23"/>
          <w:szCs w:val="23"/>
        </w:rPr>
        <w:tab/>
      </w:r>
    </w:p>
    <w:p w:rsidR="008D6609" w:rsidRPr="002E6B0C" w:rsidRDefault="008D6609" w:rsidP="00E146B8">
      <w:pPr>
        <w:pStyle w:val="NoSpacing"/>
        <w:spacing w:line="360" w:lineRule="auto"/>
        <w:rPr>
          <w:rFonts w:ascii="Cambria" w:hAnsi="Cambria"/>
          <w:sz w:val="23"/>
          <w:szCs w:val="23"/>
        </w:rPr>
      </w:pPr>
    </w:p>
    <w:p w:rsidR="008D6609" w:rsidRPr="002E6B0C" w:rsidRDefault="008D6609" w:rsidP="00E146B8">
      <w:pPr>
        <w:pStyle w:val="NoSpacing"/>
        <w:spacing w:line="360" w:lineRule="auto"/>
        <w:rPr>
          <w:rFonts w:ascii="Cambria" w:hAnsi="Cambria"/>
          <w:sz w:val="23"/>
          <w:szCs w:val="23"/>
        </w:rPr>
      </w:pPr>
    </w:p>
    <w:p w:rsidR="0079110B" w:rsidRPr="002E6B0C" w:rsidRDefault="0079110B" w:rsidP="00E146B8">
      <w:pPr>
        <w:pStyle w:val="NoSpacing"/>
        <w:spacing w:line="360" w:lineRule="auto"/>
        <w:rPr>
          <w:rFonts w:ascii="Cambria" w:hAnsi="Cambria"/>
          <w:sz w:val="23"/>
          <w:szCs w:val="23"/>
        </w:rPr>
      </w:pPr>
    </w:p>
    <w:p w:rsidR="0079110B" w:rsidRPr="002E6B0C" w:rsidRDefault="0079110B" w:rsidP="00E146B8">
      <w:pPr>
        <w:pStyle w:val="NoSpacing"/>
        <w:spacing w:line="360" w:lineRule="auto"/>
        <w:rPr>
          <w:rFonts w:ascii="Cambria" w:hAnsi="Cambria"/>
          <w:sz w:val="23"/>
          <w:szCs w:val="23"/>
        </w:rPr>
      </w:pPr>
    </w:p>
    <w:p w:rsidR="008B4172" w:rsidRPr="002E6B0C" w:rsidRDefault="008B4172" w:rsidP="00E146B8">
      <w:pPr>
        <w:pStyle w:val="NoSpacing"/>
        <w:spacing w:line="360" w:lineRule="auto"/>
        <w:rPr>
          <w:rFonts w:ascii="Cambria" w:hAnsi="Cambria"/>
          <w:sz w:val="23"/>
          <w:szCs w:val="23"/>
        </w:rPr>
      </w:pPr>
    </w:p>
    <w:p w:rsidR="008B4172" w:rsidRPr="002E6B0C" w:rsidRDefault="008B4172" w:rsidP="00E146B8">
      <w:pPr>
        <w:pStyle w:val="NoSpacing"/>
        <w:spacing w:line="360" w:lineRule="auto"/>
        <w:rPr>
          <w:rFonts w:ascii="Cambria" w:hAnsi="Cambria"/>
          <w:sz w:val="23"/>
          <w:szCs w:val="23"/>
        </w:rPr>
      </w:pPr>
    </w:p>
    <w:p w:rsidR="008B4172" w:rsidRPr="002E6B0C" w:rsidRDefault="008B4172" w:rsidP="00E146B8">
      <w:pPr>
        <w:pStyle w:val="NoSpacing"/>
        <w:spacing w:line="360" w:lineRule="auto"/>
        <w:rPr>
          <w:rFonts w:ascii="Cambria" w:hAnsi="Cambria"/>
          <w:sz w:val="23"/>
          <w:szCs w:val="23"/>
        </w:rPr>
      </w:pPr>
    </w:p>
    <w:p w:rsidR="00314800" w:rsidRDefault="00314800" w:rsidP="002E6B0C">
      <w:pPr>
        <w:pStyle w:val="NoSpacing"/>
        <w:spacing w:line="360" w:lineRule="auto"/>
        <w:jc w:val="both"/>
        <w:rPr>
          <w:rFonts w:ascii="Cambria" w:hAnsi="Cambria"/>
          <w:b/>
          <w:sz w:val="23"/>
          <w:szCs w:val="23"/>
        </w:rPr>
      </w:pPr>
    </w:p>
    <w:p w:rsidR="00FB2701" w:rsidRDefault="00FB2701" w:rsidP="002E6B0C">
      <w:pPr>
        <w:pStyle w:val="NoSpacing"/>
        <w:spacing w:line="360" w:lineRule="auto"/>
        <w:jc w:val="both"/>
        <w:rPr>
          <w:rFonts w:ascii="Cambria" w:hAnsi="Cambria"/>
          <w:b/>
          <w:sz w:val="23"/>
          <w:szCs w:val="23"/>
        </w:rPr>
      </w:pPr>
    </w:p>
    <w:p w:rsidR="000D52D0" w:rsidRDefault="000D52D0" w:rsidP="002E6B0C">
      <w:pPr>
        <w:pStyle w:val="NoSpacing"/>
        <w:spacing w:line="360" w:lineRule="auto"/>
        <w:jc w:val="both"/>
        <w:rPr>
          <w:rFonts w:ascii="Cambria" w:hAnsi="Cambria"/>
          <w:b/>
          <w:sz w:val="28"/>
          <w:szCs w:val="28"/>
        </w:rPr>
      </w:pPr>
    </w:p>
    <w:p w:rsidR="00BC6C89" w:rsidRDefault="00BC6C89" w:rsidP="002E6B0C">
      <w:pPr>
        <w:pStyle w:val="NoSpacing"/>
        <w:spacing w:line="360" w:lineRule="auto"/>
        <w:jc w:val="both"/>
        <w:rPr>
          <w:rFonts w:ascii="Cambria" w:hAnsi="Cambria"/>
          <w:b/>
          <w:sz w:val="28"/>
          <w:szCs w:val="28"/>
        </w:rPr>
      </w:pPr>
    </w:p>
    <w:p w:rsidR="0045209B" w:rsidRDefault="0045209B" w:rsidP="002E6B0C">
      <w:pPr>
        <w:pStyle w:val="NoSpacing"/>
        <w:spacing w:line="360" w:lineRule="auto"/>
        <w:jc w:val="both"/>
        <w:rPr>
          <w:rFonts w:ascii="Cambria" w:hAnsi="Cambria"/>
          <w:b/>
          <w:sz w:val="28"/>
          <w:szCs w:val="28"/>
        </w:rPr>
        <w:sectPr w:rsidR="0045209B" w:rsidSect="003009CF">
          <w:headerReference w:type="default" r:id="rId9"/>
          <w:pgSz w:w="11906" w:h="16838"/>
          <w:pgMar w:top="1440" w:right="1134" w:bottom="1440" w:left="2268" w:header="709" w:footer="709" w:gutter="0"/>
          <w:cols w:space="708"/>
          <w:titlePg/>
          <w:docGrid w:linePitch="360"/>
        </w:sectPr>
      </w:pPr>
    </w:p>
    <w:p w:rsidR="00F42155" w:rsidRPr="001E3945" w:rsidRDefault="001E3945" w:rsidP="002E6B0C">
      <w:pPr>
        <w:pStyle w:val="NoSpacing"/>
        <w:spacing w:line="360" w:lineRule="auto"/>
        <w:jc w:val="both"/>
        <w:rPr>
          <w:rFonts w:ascii="Cambria" w:hAnsi="Cambria"/>
          <w:b/>
          <w:sz w:val="28"/>
          <w:szCs w:val="28"/>
        </w:rPr>
      </w:pPr>
      <w:r w:rsidRPr="001E3945">
        <w:rPr>
          <w:rFonts w:ascii="Cambria" w:hAnsi="Cambria"/>
          <w:b/>
          <w:sz w:val="28"/>
          <w:szCs w:val="28"/>
        </w:rPr>
        <w:lastRenderedPageBreak/>
        <w:t>Chapter 1</w:t>
      </w:r>
    </w:p>
    <w:p w:rsidR="001E3945" w:rsidRPr="001E3945" w:rsidRDefault="001E3945" w:rsidP="002E6B0C">
      <w:pPr>
        <w:pStyle w:val="NoSpacing"/>
        <w:spacing w:line="360" w:lineRule="auto"/>
        <w:jc w:val="both"/>
        <w:rPr>
          <w:rFonts w:ascii="Cambria" w:hAnsi="Cambria"/>
          <w:b/>
          <w:sz w:val="28"/>
          <w:szCs w:val="28"/>
        </w:rPr>
      </w:pPr>
    </w:p>
    <w:p w:rsidR="001E3945" w:rsidRPr="001E3945" w:rsidRDefault="001E3945" w:rsidP="002E6B0C">
      <w:pPr>
        <w:pStyle w:val="NoSpacing"/>
        <w:spacing w:line="360" w:lineRule="auto"/>
        <w:jc w:val="both"/>
        <w:rPr>
          <w:rFonts w:ascii="Cambria" w:hAnsi="Cambria"/>
          <w:b/>
          <w:sz w:val="28"/>
          <w:szCs w:val="28"/>
        </w:rPr>
      </w:pPr>
      <w:r w:rsidRPr="001E3945">
        <w:rPr>
          <w:rFonts w:ascii="Cambria" w:hAnsi="Cambria"/>
          <w:b/>
          <w:sz w:val="28"/>
          <w:szCs w:val="28"/>
        </w:rPr>
        <w:t>Introduction</w:t>
      </w:r>
    </w:p>
    <w:p w:rsidR="00075FF1" w:rsidRPr="002E6B0C" w:rsidRDefault="00075FF1" w:rsidP="002E6B0C">
      <w:pPr>
        <w:pStyle w:val="NoSpacing"/>
        <w:spacing w:line="360" w:lineRule="auto"/>
        <w:jc w:val="both"/>
        <w:rPr>
          <w:rFonts w:ascii="Cambria" w:hAnsi="Cambria"/>
          <w:b/>
          <w:sz w:val="23"/>
          <w:szCs w:val="23"/>
        </w:rPr>
      </w:pPr>
    </w:p>
    <w:p w:rsidR="00F42155" w:rsidRPr="002E6B0C" w:rsidRDefault="00075FF1" w:rsidP="002E6B0C">
      <w:pPr>
        <w:pStyle w:val="NoSpacing"/>
        <w:spacing w:line="360" w:lineRule="auto"/>
        <w:jc w:val="both"/>
        <w:rPr>
          <w:rFonts w:ascii="Cambria" w:hAnsi="Cambria"/>
          <w:b/>
          <w:sz w:val="23"/>
          <w:szCs w:val="23"/>
        </w:rPr>
      </w:pPr>
      <w:r w:rsidRPr="002E6B0C">
        <w:rPr>
          <w:rFonts w:ascii="Cambria" w:hAnsi="Cambria"/>
          <w:b/>
          <w:sz w:val="23"/>
          <w:szCs w:val="23"/>
        </w:rPr>
        <w:t xml:space="preserve">1.1 </w:t>
      </w:r>
      <w:r w:rsidR="00676099" w:rsidRPr="002E6B0C">
        <w:rPr>
          <w:rFonts w:ascii="Cambria" w:hAnsi="Cambria"/>
          <w:b/>
          <w:sz w:val="23"/>
          <w:szCs w:val="23"/>
        </w:rPr>
        <w:t>Hydrogen</w:t>
      </w:r>
      <w:r w:rsidRPr="002E6B0C">
        <w:rPr>
          <w:rFonts w:ascii="Cambria" w:hAnsi="Cambria"/>
          <w:b/>
          <w:sz w:val="23"/>
          <w:szCs w:val="23"/>
        </w:rPr>
        <w:t xml:space="preserve"> Energy and</w:t>
      </w:r>
      <w:r w:rsidR="00676099" w:rsidRPr="002E6B0C">
        <w:rPr>
          <w:rFonts w:ascii="Cambria" w:hAnsi="Cambria"/>
          <w:b/>
          <w:sz w:val="23"/>
          <w:szCs w:val="23"/>
        </w:rPr>
        <w:t xml:space="preserve"> E</w:t>
      </w:r>
      <w:r w:rsidR="00562653" w:rsidRPr="002E6B0C">
        <w:rPr>
          <w:rFonts w:ascii="Cambria" w:hAnsi="Cambria"/>
          <w:b/>
          <w:sz w:val="23"/>
          <w:szCs w:val="23"/>
        </w:rPr>
        <w:t xml:space="preserve">conomy  </w:t>
      </w:r>
    </w:p>
    <w:p w:rsidR="0005471A" w:rsidRPr="002E6B0C" w:rsidRDefault="0005471A" w:rsidP="002E6B0C">
      <w:pPr>
        <w:pStyle w:val="NoSpacing"/>
        <w:spacing w:line="360" w:lineRule="auto"/>
        <w:jc w:val="both"/>
        <w:rPr>
          <w:rFonts w:ascii="Cambria" w:hAnsi="Cambria"/>
          <w:sz w:val="23"/>
          <w:szCs w:val="23"/>
        </w:rPr>
      </w:pPr>
    </w:p>
    <w:p w:rsidR="00FF066F" w:rsidRPr="002E6B0C" w:rsidRDefault="002303F0" w:rsidP="002E6B0C">
      <w:pPr>
        <w:pStyle w:val="NoSpacing"/>
        <w:spacing w:line="360" w:lineRule="auto"/>
        <w:jc w:val="both"/>
        <w:rPr>
          <w:rFonts w:ascii="Cambria" w:hAnsi="Cambria"/>
          <w:sz w:val="23"/>
          <w:szCs w:val="23"/>
        </w:rPr>
      </w:pPr>
      <w:r w:rsidRPr="002E6B0C">
        <w:rPr>
          <w:rFonts w:ascii="Cambria" w:hAnsi="Cambria"/>
          <w:sz w:val="23"/>
          <w:szCs w:val="23"/>
        </w:rPr>
        <w:t>Hydrogen is the most abundant element in the universe</w:t>
      </w:r>
      <w:r w:rsidR="00FB2701">
        <w:rPr>
          <w:rFonts w:ascii="Cambria" w:hAnsi="Cambria"/>
          <w:sz w:val="23"/>
          <w:szCs w:val="23"/>
        </w:rPr>
        <w:t xml:space="preserve"> and already known as an important energy source, </w:t>
      </w:r>
      <w:r w:rsidR="00A66C71" w:rsidRPr="002E6B0C">
        <w:rPr>
          <w:rFonts w:ascii="Cambria" w:hAnsi="Cambria"/>
          <w:sz w:val="23"/>
          <w:szCs w:val="23"/>
        </w:rPr>
        <w:t>with the thermonuclear fusion of hydr</w:t>
      </w:r>
      <w:r w:rsidR="00263A01" w:rsidRPr="002E6B0C">
        <w:rPr>
          <w:rFonts w:ascii="Cambria" w:hAnsi="Cambria"/>
          <w:sz w:val="23"/>
          <w:szCs w:val="23"/>
        </w:rPr>
        <w:t>ogen making</w:t>
      </w:r>
      <w:r w:rsidR="00C20E03" w:rsidRPr="002E6B0C">
        <w:rPr>
          <w:rFonts w:ascii="Cambria" w:hAnsi="Cambria"/>
          <w:sz w:val="23"/>
          <w:szCs w:val="23"/>
        </w:rPr>
        <w:t xml:space="preserve"> the sun </w:t>
      </w:r>
      <w:r w:rsidR="00A66C71" w:rsidRPr="002E6B0C">
        <w:rPr>
          <w:rFonts w:ascii="Cambria" w:hAnsi="Cambria"/>
          <w:sz w:val="23"/>
          <w:szCs w:val="23"/>
        </w:rPr>
        <w:t>shine</w:t>
      </w:r>
      <w:r w:rsidR="00A66C71"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&lt;EndNote&gt;&lt;Cite&gt;&lt;Author&gt;Jones&lt;/Author&gt;&lt;Year&gt;2010&lt;/Year&gt;&lt;RecNum&gt;116&lt;/RecNum&gt;&lt;DisplayText&gt;[1]&lt;/DisplayText&gt;&lt;record&gt;&lt;rec-number&gt;116&lt;/rec-number&gt;&lt;foreign-keys&gt;&lt;key app="EN" db-id="zfwtwadsxxs9doe55r0xtztdrf0zr2f92pe0"&gt;116&lt;/key&gt;&lt;/foreign-keys&gt;&lt;ref-type name="Book"&gt;6&lt;/ref-type&gt;&lt;contributors&gt;&lt;authors&gt;&lt;author&gt;Lauren V. Jones&lt;/author&gt;&lt;/authors&gt;&lt;/contributors&gt;&lt;titles&gt;&lt;title&gt;Stars and Galaxies&lt;/title&gt;&lt;secondary-title&gt;Greenwood Guides to the Universe&lt;/secondary-title&gt;&lt;/titles&gt;&lt;dates&gt;&lt;year&gt;2010&lt;/year&gt;&lt;/dates&gt;&lt;pub-location&gt;California&lt;/pub-location&gt;&lt;publisher&gt;Greenwood Publishing Group&lt;/publisher&gt;&lt;urls&gt;&lt;/urls&gt;&lt;/record&gt;&lt;/Cite&gt;&lt;/EndNote&gt;</w:instrText>
      </w:r>
      <w:r w:rsidR="00A66C71"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 w:tooltip="Jones, 2010 #116" w:history="1">
        <w:r w:rsidR="00292FD2">
          <w:rPr>
            <w:rFonts w:ascii="Cambria" w:hAnsi="Cambria"/>
            <w:noProof/>
            <w:sz w:val="23"/>
            <w:szCs w:val="23"/>
            <w:vertAlign w:val="superscript"/>
          </w:rPr>
          <w:t>1</w:t>
        </w:r>
      </w:hyperlink>
      <w:r w:rsidR="0074693F">
        <w:rPr>
          <w:rFonts w:ascii="Cambria" w:hAnsi="Cambria"/>
          <w:noProof/>
          <w:sz w:val="23"/>
          <w:szCs w:val="23"/>
          <w:vertAlign w:val="superscript"/>
        </w:rPr>
        <w:t>]</w:t>
      </w:r>
      <w:r w:rsidR="00A66C71" w:rsidRPr="002E6B0C">
        <w:rPr>
          <w:rFonts w:ascii="Cambria" w:hAnsi="Cambria"/>
          <w:sz w:val="23"/>
          <w:szCs w:val="23"/>
          <w:vertAlign w:val="superscript"/>
        </w:rPr>
        <w:fldChar w:fldCharType="end"/>
      </w:r>
      <w:r w:rsidR="00A66C71" w:rsidRPr="002E6B0C">
        <w:rPr>
          <w:rFonts w:ascii="Cambria" w:hAnsi="Cambria"/>
          <w:sz w:val="23"/>
          <w:szCs w:val="23"/>
        </w:rPr>
        <w:t>.</w:t>
      </w:r>
      <w:r w:rsidR="00A51276" w:rsidRPr="002E6B0C">
        <w:rPr>
          <w:rFonts w:ascii="Cambria" w:hAnsi="Cambria"/>
          <w:sz w:val="23"/>
          <w:szCs w:val="23"/>
        </w:rPr>
        <w:t xml:space="preserve">  Hydrogen is seen as a clean fuel with minimal polluting emissio</w:t>
      </w:r>
      <w:r w:rsidR="00263A01" w:rsidRPr="002E6B0C">
        <w:rPr>
          <w:rFonts w:ascii="Cambria" w:hAnsi="Cambria"/>
          <w:sz w:val="23"/>
          <w:szCs w:val="23"/>
        </w:rPr>
        <w:t>ns</w:t>
      </w:r>
      <w:r w:rsidR="009D5B44"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&lt;EndNote&gt;&lt;Cite&gt;&lt;Author&gt;Gabriele Zini&lt;/Author&gt;&lt;Year&gt;2012&lt;/Year&gt;&lt;RecNum&gt;145&lt;/RecNum&gt;&lt;DisplayText&gt;[2]&lt;/DisplayText&gt;&lt;record&gt;&lt;rec-number&gt;145&lt;/rec-number&gt;&lt;foreign-keys&gt;&lt;key app="EN" db-id="zfwtwadsxxs9doe55r0xtztdrf0zr2f92pe0"&gt;145&lt;/key&gt;&lt;/foreign-keys&gt;&lt;ref-type name="Book"&gt;6&lt;/ref-type&gt;&lt;contributors&gt;&lt;authors&gt;&lt;author&gt;Gabriele Zini, Paolo Tartarini&lt;/author&gt;&lt;/authors&gt;&lt;/contributors&gt;&lt;titles&gt;&lt;title&gt;Solar Hydrogen Energy Systems: Science and Technology for the Hydrogen Economy&lt;/title&gt;&lt;/titles&gt;&lt;dates&gt;&lt;year&gt;2012&lt;/year&gt;&lt;/dates&gt;&lt;pub-location&gt;Italy&lt;/pub-location&gt;&lt;publisher&gt;Springer&lt;/publisher&gt;&lt;urls&gt;&lt;/urls&gt;&lt;/record&gt;&lt;/Cite&gt;&lt;/EndNote&gt;</w:instrText>
      </w:r>
      <w:r w:rsidR="009D5B44"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2" w:tooltip="Gabriele Zini, 2012 #145" w:history="1">
        <w:r w:rsidR="00292FD2">
          <w:rPr>
            <w:rFonts w:ascii="Cambria" w:hAnsi="Cambria"/>
            <w:noProof/>
            <w:sz w:val="23"/>
            <w:szCs w:val="23"/>
            <w:vertAlign w:val="superscript"/>
          </w:rPr>
          <w:t>2</w:t>
        </w:r>
      </w:hyperlink>
      <w:r w:rsidR="0074693F">
        <w:rPr>
          <w:rFonts w:ascii="Cambria" w:hAnsi="Cambria"/>
          <w:noProof/>
          <w:sz w:val="23"/>
          <w:szCs w:val="23"/>
          <w:vertAlign w:val="superscript"/>
        </w:rPr>
        <w:t>]</w:t>
      </w:r>
      <w:r w:rsidR="009D5B44" w:rsidRPr="002E6B0C">
        <w:rPr>
          <w:rFonts w:ascii="Cambria" w:hAnsi="Cambria"/>
          <w:sz w:val="23"/>
          <w:szCs w:val="23"/>
          <w:vertAlign w:val="superscript"/>
        </w:rPr>
        <w:fldChar w:fldCharType="end"/>
      </w:r>
      <w:r w:rsidR="009D5B44" w:rsidRPr="002E6B0C">
        <w:rPr>
          <w:rFonts w:ascii="Cambria" w:hAnsi="Cambria"/>
          <w:sz w:val="23"/>
          <w:szCs w:val="23"/>
        </w:rPr>
        <w:t xml:space="preserve">.  It </w:t>
      </w:r>
      <w:r w:rsidR="00221F83" w:rsidRPr="002E6B0C">
        <w:rPr>
          <w:rFonts w:ascii="Cambria" w:hAnsi="Cambria"/>
          <w:sz w:val="23"/>
          <w:szCs w:val="23"/>
        </w:rPr>
        <w:t xml:space="preserve">has a high energy density </w:t>
      </w:r>
      <w:r w:rsidR="00CA6B5C">
        <w:rPr>
          <w:rFonts w:ascii="Cambria" w:hAnsi="Cambria"/>
          <w:sz w:val="23"/>
          <w:szCs w:val="23"/>
        </w:rPr>
        <w:t>(142</w:t>
      </w:r>
      <w:r w:rsidR="00A928C3" w:rsidRPr="002E6B0C">
        <w:rPr>
          <w:rFonts w:ascii="Cambria" w:hAnsi="Cambria"/>
          <w:sz w:val="23"/>
          <w:szCs w:val="23"/>
        </w:rPr>
        <w:t xml:space="preserve"> </w:t>
      </w:r>
      <w:r w:rsidR="00CA6B5C">
        <w:rPr>
          <w:rFonts w:ascii="Cambria" w:hAnsi="Cambria"/>
          <w:sz w:val="23"/>
          <w:szCs w:val="23"/>
        </w:rPr>
        <w:t>MJ</w:t>
      </w:r>
      <w:r w:rsidR="00A928C3" w:rsidRPr="002E6B0C">
        <w:rPr>
          <w:rFonts w:ascii="Cambria" w:hAnsi="Cambria"/>
          <w:sz w:val="23"/>
          <w:szCs w:val="23"/>
        </w:rPr>
        <w:t xml:space="preserve"> </w:t>
      </w:r>
      <w:r w:rsidR="00CA6B5C">
        <w:rPr>
          <w:rFonts w:ascii="Cambria" w:hAnsi="Cambria"/>
          <w:sz w:val="23"/>
          <w:szCs w:val="23"/>
        </w:rPr>
        <w:t>k</w:t>
      </w:r>
      <w:r w:rsidR="00A928C3" w:rsidRPr="002E6B0C">
        <w:rPr>
          <w:rFonts w:ascii="Cambria" w:hAnsi="Cambria"/>
          <w:sz w:val="23"/>
          <w:szCs w:val="23"/>
        </w:rPr>
        <w:t>g</w:t>
      </w:r>
      <w:r w:rsidR="00A928C3" w:rsidRPr="002E6B0C">
        <w:rPr>
          <w:rFonts w:ascii="Cambria" w:hAnsi="Cambria"/>
          <w:sz w:val="23"/>
          <w:szCs w:val="23"/>
          <w:vertAlign w:val="superscript"/>
        </w:rPr>
        <w:t>-1</w:t>
      </w:r>
      <w:r w:rsidR="00A928C3" w:rsidRPr="002E6B0C">
        <w:rPr>
          <w:rFonts w:ascii="Cambria" w:hAnsi="Cambria"/>
          <w:sz w:val="23"/>
          <w:szCs w:val="23"/>
        </w:rPr>
        <w:t>)</w:t>
      </w:r>
      <w:r w:rsidR="00A928C3"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&lt;EndNote&gt;&lt;Cite&gt;&lt;Author&gt;Balat&lt;/Author&gt;&lt;Year&gt;2008&lt;/Year&gt;&lt;RecNum&gt;117&lt;/RecNum&gt;&lt;DisplayText&gt;[3]&lt;/DisplayText&gt;&lt;record&gt;&lt;rec-number&gt;117&lt;/rec-number&gt;&lt;foreign-keys&gt;&lt;key app="EN" db-id="zfwtwadsxxs9doe55r0xtztdrf0zr2f92pe0"&gt;117&lt;/key&gt;&lt;/foreign-keys&gt;&lt;ref-type name="Journal Article"&gt;17&lt;/ref-type&gt;&lt;contributors&gt;&lt;authors&gt;&lt;author&gt;Balat, Mustafa&lt;/author&gt;&lt;/authors&gt;&lt;/contributors&gt;&lt;titles&gt;&lt;title&gt;Potential importance of hydrogen as a future solution to environmental and transportation problems&lt;/title&gt;&lt;secondary-title&gt;International Journal of Hydrogen Energy&lt;/secondary-title&gt;&lt;/titles&gt;&lt;periodical&gt;&lt;full-title&gt;International Journal of Hydrogen Energy&lt;/full-title&gt;&lt;/periodical&gt;&lt;pages&gt;4013-4029&lt;/pages&gt;&lt;volume&gt;33&lt;/volume&gt;&lt;number&gt;15&lt;/number&gt;&lt;keywords&gt;&lt;keyword&gt;Hydrogen&lt;/keyword&gt;&lt;keyword&gt;Transportation fuel&lt;/keyword&gt;&lt;keyword&gt;Hydrogen economy&lt;/keyword&gt;&lt;keyword&gt;Environmental benefits&lt;/keyword&gt;&lt;/keywords&gt;&lt;dates&gt;&lt;year&gt;2008&lt;/year&gt;&lt;pub-dates&gt;&lt;date&gt;8//&lt;/date&gt;&lt;/pub-dates&gt;&lt;/dates&gt;&lt;isbn&gt;0360-3199&lt;/isbn&gt;&lt;urls&gt;&lt;related-urls&gt;&lt;url&gt;http://www.sciencedirect.com/science/article/pii/S0360319908005272&lt;/url&gt;&lt;/related-urls&gt;&lt;/urls&gt;&lt;electronic-resource-num&gt;http://dx.doi.org/10.1016/j.ijhydene.2008.05.047&lt;/electronic-resource-num&gt;&lt;/record&gt;&lt;/Cite&gt;&lt;/EndNote&gt;</w:instrText>
      </w:r>
      <w:r w:rsidR="00A928C3"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3" w:tooltip="Balat, 2008 #117" w:history="1">
        <w:r w:rsidR="00292FD2">
          <w:rPr>
            <w:rFonts w:ascii="Cambria" w:hAnsi="Cambria"/>
            <w:noProof/>
            <w:sz w:val="23"/>
            <w:szCs w:val="23"/>
            <w:vertAlign w:val="superscript"/>
          </w:rPr>
          <w:t>3</w:t>
        </w:r>
      </w:hyperlink>
      <w:r w:rsidR="0074693F">
        <w:rPr>
          <w:rFonts w:ascii="Cambria" w:hAnsi="Cambria"/>
          <w:noProof/>
          <w:sz w:val="23"/>
          <w:szCs w:val="23"/>
          <w:vertAlign w:val="superscript"/>
        </w:rPr>
        <w:t>]</w:t>
      </w:r>
      <w:r w:rsidR="00A928C3" w:rsidRPr="002E6B0C">
        <w:rPr>
          <w:rFonts w:ascii="Cambria" w:hAnsi="Cambria"/>
          <w:sz w:val="23"/>
          <w:szCs w:val="23"/>
          <w:vertAlign w:val="superscript"/>
        </w:rPr>
        <w:fldChar w:fldCharType="end"/>
      </w:r>
      <w:r w:rsidR="00A928C3" w:rsidRPr="002E6B0C">
        <w:rPr>
          <w:rFonts w:ascii="Cambria" w:hAnsi="Cambria"/>
          <w:sz w:val="23"/>
          <w:szCs w:val="23"/>
        </w:rPr>
        <w:t xml:space="preserve"> when compared with other currently used fuels, for example,</w:t>
      </w:r>
      <w:r w:rsidR="003C7892" w:rsidRPr="002E6B0C">
        <w:rPr>
          <w:rFonts w:ascii="Cambria" w:hAnsi="Cambria"/>
          <w:color w:val="FF0000"/>
          <w:sz w:val="23"/>
          <w:szCs w:val="23"/>
        </w:rPr>
        <w:t xml:space="preserve"> </w:t>
      </w:r>
      <w:r w:rsidR="003C7892" w:rsidRPr="002E6B0C">
        <w:rPr>
          <w:rFonts w:ascii="Cambria" w:hAnsi="Cambria"/>
          <w:sz w:val="23"/>
          <w:szCs w:val="23"/>
        </w:rPr>
        <w:t>the ener</w:t>
      </w:r>
      <w:r w:rsidR="003B6A18">
        <w:rPr>
          <w:rFonts w:ascii="Cambria" w:hAnsi="Cambria"/>
          <w:sz w:val="23"/>
          <w:szCs w:val="23"/>
        </w:rPr>
        <w:t xml:space="preserve">gy density of crude oil is 42 </w:t>
      </w:r>
      <w:r w:rsidR="00CA6B5C">
        <w:rPr>
          <w:rFonts w:ascii="Cambria" w:hAnsi="Cambria"/>
          <w:sz w:val="23"/>
          <w:szCs w:val="23"/>
        </w:rPr>
        <w:t>MJ k</w:t>
      </w:r>
      <w:r w:rsidR="003C7892" w:rsidRPr="002E6B0C">
        <w:rPr>
          <w:rFonts w:ascii="Cambria" w:hAnsi="Cambria"/>
          <w:sz w:val="23"/>
          <w:szCs w:val="23"/>
        </w:rPr>
        <w:t>g</w:t>
      </w:r>
      <w:r w:rsidR="003C7892" w:rsidRPr="002E6B0C">
        <w:rPr>
          <w:rFonts w:ascii="Cambria" w:hAnsi="Cambria"/>
          <w:sz w:val="23"/>
          <w:szCs w:val="23"/>
          <w:vertAlign w:val="superscript"/>
        </w:rPr>
        <w:t>-1</w:t>
      </w:r>
      <w:r w:rsidR="003C7892"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&lt;EndNote&gt;&lt;Cite&gt;&lt;Author&gt;Huggins&lt;/Author&gt;&lt;Year&gt;2010&lt;/Year&gt;&lt;RecNum&gt;201&lt;/RecNum&gt;&lt;DisplayText&gt;[4]&lt;/DisplayText&gt;&lt;record&gt;&lt;rec-number&gt;201&lt;/rec-number&gt;&lt;foreign-keys&gt;&lt;key app="EN" db-id="zfwtwadsxxs9doe55r0xtztdrf0zr2f92pe0"&gt;201&lt;/key&gt;&lt;/foreign-keys&gt;&lt;ref-type name="Book"&gt;6&lt;/ref-type&gt;&lt;contributors&gt;&lt;authors&gt;&lt;author&gt;Robert A. Huggins &lt;/author&gt;&lt;/authors&gt;&lt;/contributors&gt;&lt;titles&gt;&lt;title&gt;Energy Storage&lt;/title&gt;&lt;/titles&gt;&lt;dates&gt;&lt;year&gt;2010&lt;/year&gt;&lt;/dates&gt;&lt;pub-location&gt;New York&lt;/pub-location&gt;&lt;publisher&gt;Springer&lt;/publisher&gt;&lt;urls&gt;&lt;/urls&gt;&lt;/record&gt;&lt;/Cite&gt;&lt;/EndNote&gt;</w:instrText>
      </w:r>
      <w:r w:rsidR="003C7892"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4" w:tooltip="Huggins, 2010 #201" w:history="1">
        <w:r w:rsidR="00292FD2">
          <w:rPr>
            <w:rFonts w:ascii="Cambria" w:hAnsi="Cambria"/>
            <w:noProof/>
            <w:sz w:val="23"/>
            <w:szCs w:val="23"/>
            <w:vertAlign w:val="superscript"/>
          </w:rPr>
          <w:t>4</w:t>
        </w:r>
      </w:hyperlink>
      <w:r w:rsidR="0074693F">
        <w:rPr>
          <w:rFonts w:ascii="Cambria" w:hAnsi="Cambria"/>
          <w:noProof/>
          <w:sz w:val="23"/>
          <w:szCs w:val="23"/>
          <w:vertAlign w:val="superscript"/>
        </w:rPr>
        <w:t>]</w:t>
      </w:r>
      <w:r w:rsidR="003C7892" w:rsidRPr="002E6B0C">
        <w:rPr>
          <w:rFonts w:ascii="Cambria" w:hAnsi="Cambria"/>
          <w:sz w:val="23"/>
          <w:szCs w:val="23"/>
          <w:vertAlign w:val="superscript"/>
        </w:rPr>
        <w:fldChar w:fldCharType="end"/>
      </w:r>
      <w:r w:rsidR="003C7892" w:rsidRPr="002E6B0C">
        <w:rPr>
          <w:rFonts w:ascii="Cambria" w:hAnsi="Cambria"/>
          <w:sz w:val="23"/>
          <w:szCs w:val="23"/>
        </w:rPr>
        <w:t xml:space="preserve">.  </w:t>
      </w:r>
      <w:r w:rsidR="00046839" w:rsidRPr="002E6B0C">
        <w:rPr>
          <w:rFonts w:ascii="Cambria" w:hAnsi="Cambria"/>
          <w:sz w:val="23"/>
          <w:szCs w:val="23"/>
        </w:rPr>
        <w:t>However it is often seen as an energy carrie</w:t>
      </w:r>
      <w:r w:rsidR="00547837" w:rsidRPr="002E6B0C">
        <w:rPr>
          <w:rFonts w:ascii="Cambria" w:hAnsi="Cambria"/>
          <w:sz w:val="23"/>
          <w:szCs w:val="23"/>
        </w:rPr>
        <w:t>r rather than a fuel</w:t>
      </w:r>
      <w:r w:rsidR="00547837"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&lt;EndNote&gt;&lt;Cite&gt;&lt;Author&gt;Gosselink&lt;/Author&gt;&lt;Year&gt;2002&lt;/Year&gt;&lt;RecNum&gt;146&lt;/RecNum&gt;&lt;DisplayText&gt;[5]&lt;/DisplayText&gt;&lt;record&gt;&lt;rec-number&gt;146&lt;/rec-number&gt;&lt;foreign-keys&gt;&lt;key app="EN" db-id="zfwtwadsxxs9doe55r0xtztdrf0zr2f92pe0"&gt;146&lt;/key&gt;&lt;/foreign-keys&gt;&lt;ref-type name="Journal Article"&gt;17&lt;/ref-type&gt;&lt;contributors&gt;&lt;authors&gt;&lt;author&gt;Gosselink, J. W.&lt;/author&gt;&lt;/authors&gt;&lt;/contributors&gt;&lt;titles&gt;&lt;title&gt;Pathways to a more sustainable production of energy: sustainable hydrogen—a research objective for Shell&lt;/title&gt;&lt;secondary-title&gt;International Journal of Hydrogen Energy&lt;/secondary-title&gt;&lt;/titles&gt;&lt;periodical&gt;&lt;full-title&gt;International Journal of Hydrogen Energy&lt;/full-title&gt;&lt;/periodical&gt;&lt;pages&gt;1125-1129&lt;/pages&gt;&lt;volume&gt;27&lt;/volume&gt;&lt;number&gt;11–12&lt;/number&gt;&lt;keywords&gt;&lt;keyword&gt;Sustainable hydrogen&lt;/keyword&gt;&lt;/keywords&gt;&lt;dates&gt;&lt;year&gt;2002&lt;/year&gt;&lt;pub-dates&gt;&lt;date&gt;11//&lt;/date&gt;&lt;/pub-dates&gt;&lt;/dates&gt;&lt;isbn&gt;0360-3199&lt;/isbn&gt;&lt;urls&gt;&lt;related-urls&gt;&lt;url&gt;http://www.sciencedirect.com/science/article/pii/S0360319902000927&lt;/url&gt;&lt;/related-urls&gt;&lt;/urls&gt;&lt;electronic-resource-num&gt;http://dx.doi.org/10.1016/S0360-3199(02)00092-7&lt;/electronic-resource-num&gt;&lt;access-date&gt;2002/12//&lt;/access-date&gt;&lt;/record&gt;&lt;/Cite&gt;&lt;/EndNote&gt;</w:instrText>
      </w:r>
      <w:r w:rsidR="00547837"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5" w:tooltip="Gosselink, 2002 #146" w:history="1">
        <w:r w:rsidR="00292FD2">
          <w:rPr>
            <w:rFonts w:ascii="Cambria" w:hAnsi="Cambria"/>
            <w:noProof/>
            <w:sz w:val="23"/>
            <w:szCs w:val="23"/>
            <w:vertAlign w:val="superscript"/>
          </w:rPr>
          <w:t>5</w:t>
        </w:r>
      </w:hyperlink>
      <w:r w:rsidR="0074693F">
        <w:rPr>
          <w:rFonts w:ascii="Cambria" w:hAnsi="Cambria"/>
          <w:noProof/>
          <w:sz w:val="23"/>
          <w:szCs w:val="23"/>
          <w:vertAlign w:val="superscript"/>
        </w:rPr>
        <w:t>]</w:t>
      </w:r>
      <w:r w:rsidR="00547837" w:rsidRPr="002E6B0C">
        <w:rPr>
          <w:rFonts w:ascii="Cambria" w:hAnsi="Cambria"/>
          <w:sz w:val="23"/>
          <w:szCs w:val="23"/>
          <w:vertAlign w:val="superscript"/>
        </w:rPr>
        <w:fldChar w:fldCharType="end"/>
      </w:r>
      <w:r w:rsidR="00046839" w:rsidRPr="002E6B0C">
        <w:rPr>
          <w:rFonts w:ascii="Cambria" w:hAnsi="Cambria"/>
          <w:sz w:val="23"/>
          <w:szCs w:val="23"/>
        </w:rPr>
        <w:t xml:space="preserve">.  </w:t>
      </w:r>
      <w:r w:rsidR="00E24A92" w:rsidRPr="002E6B0C">
        <w:rPr>
          <w:rFonts w:ascii="Cambria" w:hAnsi="Cambria"/>
          <w:sz w:val="23"/>
          <w:szCs w:val="23"/>
        </w:rPr>
        <w:t>The concept of a hydrogen economy was  proposed by John Bockris</w:t>
      </w:r>
      <w:r w:rsidR="00173BC4" w:rsidRPr="002E6B0C">
        <w:rPr>
          <w:rFonts w:ascii="Cambria" w:hAnsi="Cambria"/>
          <w:sz w:val="23"/>
          <w:szCs w:val="23"/>
        </w:rPr>
        <w:t>,</w:t>
      </w:r>
      <w:r w:rsidR="00263A01" w:rsidRPr="002E6B0C">
        <w:rPr>
          <w:rFonts w:ascii="Cambria" w:hAnsi="Cambria"/>
          <w:sz w:val="23"/>
          <w:szCs w:val="23"/>
        </w:rPr>
        <w:t xml:space="preserve"> an electrochemist, </w:t>
      </w:r>
      <w:r w:rsidR="00E24A92" w:rsidRPr="002E6B0C">
        <w:rPr>
          <w:rFonts w:ascii="Cambria" w:hAnsi="Cambria"/>
          <w:sz w:val="23"/>
          <w:szCs w:val="23"/>
        </w:rPr>
        <w:t>in 1975</w:t>
      </w:r>
      <w:r w:rsidR="00E24A92"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&lt;EndNote&gt;&lt;Cite&gt;&lt;Author&gt;Bockris&lt;/Author&gt;&lt;Year&gt;1975&lt;/Year&gt;&lt;RecNum&gt;112&lt;/RecNum&gt;&lt;DisplayText&gt;[6]&lt;/DisplayText&gt;&lt;record&gt;&lt;rec-number&gt;112&lt;/rec-number&gt;&lt;foreign-keys&gt;&lt;key app="EN" db-id="zfwtwadsxxs9doe55r0xtztdrf0zr2f92pe0"&gt;112&lt;/key&gt;&lt;/foreign-keys&gt;&lt;ref-type name="Book"&gt;6&lt;/ref-type&gt;&lt;contributors&gt;&lt;authors&gt;&lt;author&gt;John Bockris&lt;/author&gt;&lt;/authors&gt;&lt;/contributors&gt;&lt;titles&gt;&lt;title&gt;Energy: The Solar Hydrogen Alternative&lt;/title&gt;&lt;/titles&gt;&lt;dates&gt;&lt;year&gt;1975&lt;/year&gt;&lt;/dates&gt;&lt;pub-location&gt;Sydney&lt;/pub-location&gt;&lt;publisher&gt;Australia and New Zealand Book Co&lt;/publisher&gt;&lt;urls&gt;&lt;/urls&gt;&lt;/record&gt;&lt;/Cite&gt;&lt;/EndNote&gt;</w:instrText>
      </w:r>
      <w:r w:rsidR="00E24A92"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6" w:tooltip="Bockris, 1975 #112" w:history="1">
        <w:r w:rsidR="00292FD2">
          <w:rPr>
            <w:rFonts w:ascii="Cambria" w:hAnsi="Cambria"/>
            <w:noProof/>
            <w:sz w:val="23"/>
            <w:szCs w:val="23"/>
            <w:vertAlign w:val="superscript"/>
          </w:rPr>
          <w:t>6</w:t>
        </w:r>
      </w:hyperlink>
      <w:r w:rsidR="0074693F">
        <w:rPr>
          <w:rFonts w:ascii="Cambria" w:hAnsi="Cambria"/>
          <w:noProof/>
          <w:sz w:val="23"/>
          <w:szCs w:val="23"/>
          <w:vertAlign w:val="superscript"/>
        </w:rPr>
        <w:t>]</w:t>
      </w:r>
      <w:r w:rsidR="00E24A92" w:rsidRPr="002E6B0C">
        <w:rPr>
          <w:rFonts w:ascii="Cambria" w:hAnsi="Cambria"/>
          <w:sz w:val="23"/>
          <w:szCs w:val="23"/>
          <w:vertAlign w:val="superscript"/>
        </w:rPr>
        <w:fldChar w:fldCharType="end"/>
      </w:r>
      <w:r w:rsidR="00E24A92" w:rsidRPr="002E6B0C">
        <w:rPr>
          <w:rFonts w:ascii="Cambria" w:hAnsi="Cambria"/>
          <w:sz w:val="23"/>
          <w:szCs w:val="23"/>
        </w:rPr>
        <w:t xml:space="preserve">.  He suggested that hydrogen would eventually be used as a fuel for transport </w:t>
      </w:r>
      <w:r w:rsidR="00774522" w:rsidRPr="002E6B0C">
        <w:rPr>
          <w:rFonts w:ascii="Cambria" w:hAnsi="Cambria"/>
          <w:sz w:val="23"/>
          <w:szCs w:val="23"/>
        </w:rPr>
        <w:t>purposes replacin</w:t>
      </w:r>
      <w:r w:rsidR="008F0D9F" w:rsidRPr="002E6B0C">
        <w:rPr>
          <w:rFonts w:ascii="Cambria" w:hAnsi="Cambria"/>
          <w:sz w:val="23"/>
          <w:szCs w:val="23"/>
        </w:rPr>
        <w:t xml:space="preserve">g gasoline and also fulfil the </w:t>
      </w:r>
      <w:r w:rsidR="00D97FA8" w:rsidRPr="002E6B0C">
        <w:rPr>
          <w:rFonts w:ascii="Cambria" w:hAnsi="Cambria"/>
          <w:sz w:val="23"/>
          <w:szCs w:val="23"/>
        </w:rPr>
        <w:t xml:space="preserve">stationary </w:t>
      </w:r>
      <w:r w:rsidR="008F0D9F" w:rsidRPr="002E6B0C">
        <w:rPr>
          <w:rFonts w:ascii="Cambria" w:hAnsi="Cambria"/>
          <w:sz w:val="23"/>
          <w:szCs w:val="23"/>
        </w:rPr>
        <w:t>energy requirements of industry and domestic use</w:t>
      </w:r>
      <w:r w:rsidR="008F0D9F"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&lt;EndNote&gt;&lt;Cite&gt;&lt;Author&gt;Andrews&lt;/Author&gt;&lt;Year&gt;2012&lt;/Year&gt;&lt;RecNum&gt;97&lt;/RecNum&gt;&lt;DisplayText&gt;[7]&lt;/DisplayText&gt;&lt;record&gt;&lt;rec-number&gt;97&lt;/rec-number&gt;&lt;foreign-keys&gt;&lt;key app="EN" db-id="zfwtwadsxxs9doe55r0xtztdrf0zr2f92pe0"&gt;97&lt;/key&gt;&lt;/foreign-keys&gt;&lt;ref-type name="Journal Article"&gt;17&lt;/ref-type&gt;&lt;contributors&gt;&lt;authors&gt;&lt;author&gt;Andrews, John&lt;/author&gt;&lt;author&gt;Shabani, Bahman&lt;/author&gt;&lt;/authors&gt;&lt;/contributors&gt;&lt;titles&gt;&lt;title&gt;Re-envisioning the role of hydrogen in a sustainable energy economy&lt;/title&gt;&lt;secondary-title&gt;International Journal of Hydrogen Energy&lt;/secondary-title&gt;&lt;/titles&gt;&lt;periodical&gt;&lt;full-title&gt;International Journal of Hydrogen Energy&lt;/full-title&gt;&lt;/periodical&gt;&lt;pages&gt;1184-1203&lt;/pages&gt;&lt;volume&gt;37&lt;/volume&gt;&lt;number&gt;2&lt;/number&gt;&lt;keywords&gt;&lt;keyword&gt;Hydrogen economy&lt;/keyword&gt;&lt;keyword&gt;Global sustainable energy strategy&lt;/keyword&gt;&lt;keyword&gt;Renewable energy&lt;/keyword&gt;&lt;keyword&gt;Fuel cell vehicles&lt;/keyword&gt;&lt;keyword&gt;Battery vehicles&lt;/keyword&gt;&lt;keyword&gt;Energy security&lt;/keyword&gt;&lt;/keywords&gt;&lt;dates&gt;&lt;year&gt;2012&lt;/year&gt;&lt;pub-dates&gt;&lt;date&gt;1//&lt;/date&gt;&lt;/pub-dates&gt;&lt;/dates&gt;&lt;isbn&gt;0360-3199&lt;/isbn&gt;&lt;urls&gt;&lt;related-urls&gt;&lt;url&gt;http://www.sciencedirect.com/science/article/pii/S0360319911022841&lt;/url&gt;&lt;/related-urls&gt;&lt;/urls&gt;&lt;electronic-resource-num&gt;http://dx.doi.org/10.1016/j.ijhydene.2011.09.137&lt;/electronic-resource-num&gt;&lt;/record&gt;&lt;/Cite&gt;&lt;/EndNote&gt;</w:instrText>
      </w:r>
      <w:r w:rsidR="008F0D9F"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7" w:tooltip="Andrews, 2012 #97" w:history="1">
        <w:r w:rsidR="00292FD2">
          <w:rPr>
            <w:rFonts w:ascii="Cambria" w:hAnsi="Cambria"/>
            <w:noProof/>
            <w:sz w:val="23"/>
            <w:szCs w:val="23"/>
            <w:vertAlign w:val="superscript"/>
          </w:rPr>
          <w:t>7</w:t>
        </w:r>
      </w:hyperlink>
      <w:r w:rsidR="0074693F">
        <w:rPr>
          <w:rFonts w:ascii="Cambria" w:hAnsi="Cambria"/>
          <w:noProof/>
          <w:sz w:val="23"/>
          <w:szCs w:val="23"/>
          <w:vertAlign w:val="superscript"/>
        </w:rPr>
        <w:t>]</w:t>
      </w:r>
      <w:r w:rsidR="008F0D9F" w:rsidRPr="002E6B0C">
        <w:rPr>
          <w:rFonts w:ascii="Cambria" w:hAnsi="Cambria"/>
          <w:sz w:val="23"/>
          <w:szCs w:val="23"/>
          <w:vertAlign w:val="superscript"/>
        </w:rPr>
        <w:fldChar w:fldCharType="end"/>
      </w:r>
      <w:r w:rsidR="00221F83" w:rsidRPr="002E6B0C">
        <w:rPr>
          <w:rFonts w:ascii="Cambria" w:hAnsi="Cambria"/>
          <w:sz w:val="23"/>
          <w:szCs w:val="23"/>
        </w:rPr>
        <w:t xml:space="preserve">.  Although abundant, hydrogen is often found as part of a larger molecule therefore it needs to be </w:t>
      </w:r>
      <w:r w:rsidR="00A4523C" w:rsidRPr="002E6B0C">
        <w:rPr>
          <w:rFonts w:ascii="Cambria" w:hAnsi="Cambria"/>
          <w:sz w:val="23"/>
          <w:szCs w:val="23"/>
        </w:rPr>
        <w:t>isolated at a suitable purity for specific applications</w:t>
      </w:r>
      <w:r w:rsidR="00A4523C"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&lt;EndNote&gt;&lt;Cite&gt;&lt;Author&gt;Sorensen&lt;/Author&gt;&lt;Year&gt;2012&lt;/Year&gt;&lt;RecNum&gt;118&lt;/RecNum&gt;&lt;DisplayText&gt;[8]&lt;/DisplayText&gt;&lt;record&gt;&lt;rec-number&gt;118&lt;/rec-number&gt;&lt;foreign-keys&gt;&lt;key app="EN" db-id="zfwtwadsxxs9doe55r0xtztdrf0zr2f92pe0"&gt;118&lt;/key&gt;&lt;/foreign-keys&gt;&lt;ref-type name="Book"&gt;6&lt;/ref-type&gt;&lt;contributors&gt;&lt;authors&gt;&lt;author&gt;Bent Sorensen&lt;/author&gt;&lt;/authors&gt;&lt;/contributors&gt;&lt;titles&gt;&lt;title&gt;Hydrogen and Fuel Cells:  Emerging Technologies and Applications&lt;/title&gt;&lt;/titles&gt;&lt;dates&gt;&lt;year&gt;2012&lt;/year&gt;&lt;/dates&gt;&lt;pub-location&gt;Oxford&lt;/pub-location&gt;&lt;publisher&gt;Academic Press Elsevier&lt;/publisher&gt;&lt;urls&gt;&lt;/urls&gt;&lt;/record&gt;&lt;/Cite&gt;&lt;/EndNote&gt;</w:instrText>
      </w:r>
      <w:r w:rsidR="00A4523C"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8" w:tooltip="Sorensen, 2012 #118" w:history="1">
        <w:r w:rsidR="00292FD2">
          <w:rPr>
            <w:rFonts w:ascii="Cambria" w:hAnsi="Cambria"/>
            <w:noProof/>
            <w:sz w:val="23"/>
            <w:szCs w:val="23"/>
            <w:vertAlign w:val="superscript"/>
          </w:rPr>
          <w:t>8</w:t>
        </w:r>
      </w:hyperlink>
      <w:r w:rsidR="0074693F">
        <w:rPr>
          <w:rFonts w:ascii="Cambria" w:hAnsi="Cambria"/>
          <w:noProof/>
          <w:sz w:val="23"/>
          <w:szCs w:val="23"/>
          <w:vertAlign w:val="superscript"/>
        </w:rPr>
        <w:t>]</w:t>
      </w:r>
      <w:r w:rsidR="00A4523C" w:rsidRPr="002E6B0C">
        <w:rPr>
          <w:rFonts w:ascii="Cambria" w:hAnsi="Cambria"/>
          <w:sz w:val="23"/>
          <w:szCs w:val="23"/>
          <w:vertAlign w:val="superscript"/>
        </w:rPr>
        <w:fldChar w:fldCharType="end"/>
      </w:r>
      <w:r w:rsidR="00A4523C" w:rsidRPr="002E6B0C">
        <w:rPr>
          <w:rFonts w:ascii="Cambria" w:hAnsi="Cambria"/>
          <w:sz w:val="23"/>
          <w:szCs w:val="23"/>
        </w:rPr>
        <w:t xml:space="preserve">.  </w:t>
      </w:r>
      <w:r w:rsidR="00221F83" w:rsidRPr="002E6B0C">
        <w:rPr>
          <w:rFonts w:ascii="Cambria" w:hAnsi="Cambria"/>
          <w:sz w:val="23"/>
          <w:szCs w:val="23"/>
        </w:rPr>
        <w:t>There are a number of methods for the production of hydrogen</w:t>
      </w:r>
      <w:r w:rsidR="00A4523C" w:rsidRPr="002E6B0C">
        <w:rPr>
          <w:rFonts w:ascii="Cambria" w:hAnsi="Cambria"/>
          <w:sz w:val="23"/>
          <w:szCs w:val="23"/>
        </w:rPr>
        <w:t xml:space="preserve"> including steam reforming of hydrocarbons, water electrolysis and biological routes</w:t>
      </w:r>
      <w:r w:rsidR="00A4523C"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&lt;EndNote&gt;&lt;Cite&gt;&lt;Author&gt;Sorensen&lt;/Author&gt;&lt;Year&gt;2012&lt;/Year&gt;&lt;RecNum&gt;118&lt;/RecNum&gt;&lt;DisplayText&gt;[8]&lt;/DisplayText&gt;&lt;record&gt;&lt;rec-number&gt;118&lt;/rec-number&gt;&lt;foreign-keys&gt;&lt;key app="EN" db-id="zfwtwadsxxs9doe55r0xtztdrf0zr2f92pe0"&gt;118&lt;/key&gt;&lt;/foreign-keys&gt;&lt;ref-type name="Book"&gt;6&lt;/ref-type&gt;&lt;contributors&gt;&lt;authors&gt;&lt;author&gt;Bent Sorensen&lt;/author&gt;&lt;/authors&gt;&lt;/contributors&gt;&lt;titles&gt;&lt;title&gt;Hydrogen and Fuel Cells:  Emerging Technologies and Applications&lt;/title&gt;&lt;/titles&gt;&lt;dates&gt;&lt;year&gt;2012&lt;/year&gt;&lt;/dates&gt;&lt;pub-location&gt;Oxford&lt;/pub-location&gt;&lt;publisher&gt;Academic Press Elsevier&lt;/publisher&gt;&lt;urls&gt;&lt;/urls&gt;&lt;/record&gt;&lt;/Cite&gt;&lt;/EndNote&gt;</w:instrText>
      </w:r>
      <w:r w:rsidR="00A4523C"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8" w:tooltip="Sorensen, 2012 #118" w:history="1">
        <w:r w:rsidR="00292FD2">
          <w:rPr>
            <w:rFonts w:ascii="Cambria" w:hAnsi="Cambria"/>
            <w:noProof/>
            <w:sz w:val="23"/>
            <w:szCs w:val="23"/>
            <w:vertAlign w:val="superscript"/>
          </w:rPr>
          <w:t>8</w:t>
        </w:r>
      </w:hyperlink>
      <w:r w:rsidR="0074693F">
        <w:rPr>
          <w:rFonts w:ascii="Cambria" w:hAnsi="Cambria"/>
          <w:noProof/>
          <w:sz w:val="23"/>
          <w:szCs w:val="23"/>
          <w:vertAlign w:val="superscript"/>
        </w:rPr>
        <w:t>]</w:t>
      </w:r>
      <w:r w:rsidR="00A4523C" w:rsidRPr="002E6B0C">
        <w:rPr>
          <w:rFonts w:ascii="Cambria" w:hAnsi="Cambria"/>
          <w:sz w:val="23"/>
          <w:szCs w:val="23"/>
          <w:vertAlign w:val="superscript"/>
        </w:rPr>
        <w:fldChar w:fldCharType="end"/>
      </w:r>
      <w:r w:rsidR="00263A01" w:rsidRPr="002E6B0C">
        <w:rPr>
          <w:rFonts w:ascii="Cambria" w:hAnsi="Cambria"/>
          <w:sz w:val="23"/>
          <w:szCs w:val="23"/>
        </w:rPr>
        <w:t xml:space="preserve">.  Bockris proposed </w:t>
      </w:r>
      <w:r w:rsidR="00A4523C" w:rsidRPr="002E6B0C">
        <w:rPr>
          <w:rFonts w:ascii="Cambria" w:hAnsi="Cambria"/>
          <w:sz w:val="23"/>
          <w:szCs w:val="23"/>
        </w:rPr>
        <w:t>a sustainable vision for the hydrogen economy which</w:t>
      </w:r>
      <w:r w:rsidR="00046839" w:rsidRPr="002E6B0C">
        <w:rPr>
          <w:rFonts w:ascii="Cambria" w:hAnsi="Cambria"/>
          <w:sz w:val="23"/>
          <w:szCs w:val="23"/>
        </w:rPr>
        <w:t xml:space="preserve"> involves the production of hydrogen via water electrolysis, with the electricity supplied by solar power stations.  This hydrogen would then be used as a fuel, either directly combusted or used in a fuel cell</w:t>
      </w:r>
      <w:r w:rsidR="00046839"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&lt;EndNote&gt;&lt;Cite&gt;&lt;Author&gt;Bockris&lt;/Author&gt;&lt;Year&gt;1975&lt;/Year&gt;&lt;RecNum&gt;112&lt;/RecNum&gt;&lt;DisplayText&gt;[6, 7]&lt;/DisplayText&gt;&lt;record&gt;&lt;rec-number&gt;112&lt;/rec-number&gt;&lt;foreign-keys&gt;&lt;key app="EN" db-id="zfwtwadsxxs9doe55r0xtztdrf0zr2f92pe0"&gt;112&lt;/key&gt;&lt;/foreign-keys&gt;&lt;ref-type name="Book"&gt;6&lt;/ref-type&gt;&lt;contributors&gt;&lt;authors&gt;&lt;author&gt;John Bockris&lt;/author&gt;&lt;/authors&gt;&lt;/contributors&gt;&lt;titles&gt;&lt;title&gt;Energy: The Solar Hydrogen Alternative&lt;/title&gt;&lt;/titles&gt;&lt;dates&gt;&lt;year&gt;1975&lt;/year&gt;&lt;/dates&gt;&lt;pub-location&gt;Sydney&lt;/pub-location&gt;&lt;publisher&gt;Australia and New Zealand Book Co&lt;/publisher&gt;&lt;urls&gt;&lt;/urls&gt;&lt;/record&gt;&lt;/Cite&gt;&lt;Cite&gt;&lt;Author&gt;Andrews&lt;/Author&gt;&lt;Year&gt;2012&lt;/Year&gt;&lt;RecNum&gt;97&lt;/RecNum&gt;&lt;record&gt;&lt;rec-number&gt;97&lt;/rec-number&gt;&lt;foreign-keys&gt;&lt;key app="EN" db-id="zfwtwadsxxs9doe55r0xtztdrf0zr2f92pe0"&gt;97&lt;/key&gt;&lt;/foreign-keys&gt;&lt;ref-type name="Journal Article"&gt;17&lt;/ref-type&gt;&lt;contributors&gt;&lt;authors&gt;&lt;author&gt;Andrews, John&lt;/author&gt;&lt;author&gt;Shabani, Bahman&lt;/author&gt;&lt;/authors&gt;&lt;/contributors&gt;&lt;titles&gt;&lt;title&gt;Re-envisioning the role of hydrogen in a sustainable energy economy&lt;/title&gt;&lt;secondary-title&gt;International Journal of Hydrogen Energy&lt;/secondary-title&gt;&lt;/titles&gt;&lt;periodical&gt;&lt;full-title&gt;International Journal of Hydrogen Energy&lt;/full-title&gt;&lt;/periodical&gt;&lt;pages&gt;1184-1203&lt;/pages&gt;&lt;volume&gt;37&lt;/volume&gt;&lt;number&gt;2&lt;/number&gt;&lt;keywords&gt;&lt;keyword&gt;Hydrogen economy&lt;/keyword&gt;&lt;keyword&gt;Global sustainable energy strategy&lt;/keyword&gt;&lt;keyword&gt;Renewable energy&lt;/keyword&gt;&lt;keyword&gt;Fuel cell vehicles&lt;/keyword&gt;&lt;keyword&gt;Battery vehicles&lt;/keyword&gt;&lt;keyword&gt;Energy security&lt;/keyword&gt;&lt;/keywords&gt;&lt;dates&gt;&lt;year&gt;2012&lt;/year&gt;&lt;pub-dates&gt;&lt;date&gt;1//&lt;/date&gt;&lt;/pub-dates&gt;&lt;/dates&gt;&lt;isbn&gt;0360-3199&lt;/isbn&gt;&lt;urls&gt;&lt;related-urls&gt;&lt;url&gt;http://www.sciencedirect.com/science/article/pii/S0360319911022841&lt;/url&gt;&lt;/related-urls&gt;&lt;/urls&gt;&lt;electronic-resource-num&gt;http://dx.doi.org/10.1016/j.ijhydene.2011.09.137&lt;/electronic-resource-num&gt;&lt;/record&gt;&lt;/Cite&gt;&lt;/EndNote&gt;</w:instrText>
      </w:r>
      <w:r w:rsidR="00046839"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6" w:tooltip="Bockris, 1975 #112" w:history="1">
        <w:r w:rsidR="00292FD2">
          <w:rPr>
            <w:rFonts w:ascii="Cambria" w:hAnsi="Cambria"/>
            <w:noProof/>
            <w:sz w:val="23"/>
            <w:szCs w:val="23"/>
            <w:vertAlign w:val="superscript"/>
          </w:rPr>
          <w:t>6</w:t>
        </w:r>
      </w:hyperlink>
      <w:r w:rsidR="0074693F">
        <w:rPr>
          <w:rFonts w:ascii="Cambria" w:hAnsi="Cambria"/>
          <w:noProof/>
          <w:sz w:val="23"/>
          <w:szCs w:val="23"/>
          <w:vertAlign w:val="superscript"/>
        </w:rPr>
        <w:t xml:space="preserve">, </w:t>
      </w:r>
      <w:hyperlink w:anchor="_ENREF_7" w:tooltip="Andrews, 2012 #97" w:history="1">
        <w:r w:rsidR="00292FD2">
          <w:rPr>
            <w:rFonts w:ascii="Cambria" w:hAnsi="Cambria"/>
            <w:noProof/>
            <w:sz w:val="23"/>
            <w:szCs w:val="23"/>
            <w:vertAlign w:val="superscript"/>
          </w:rPr>
          <w:t>7</w:t>
        </w:r>
      </w:hyperlink>
      <w:r w:rsidR="0074693F">
        <w:rPr>
          <w:rFonts w:ascii="Cambria" w:hAnsi="Cambria"/>
          <w:noProof/>
          <w:sz w:val="23"/>
          <w:szCs w:val="23"/>
          <w:vertAlign w:val="superscript"/>
        </w:rPr>
        <w:t>]</w:t>
      </w:r>
      <w:r w:rsidR="00046839" w:rsidRPr="002E6B0C">
        <w:rPr>
          <w:rFonts w:ascii="Cambria" w:hAnsi="Cambria"/>
          <w:sz w:val="23"/>
          <w:szCs w:val="23"/>
          <w:vertAlign w:val="superscript"/>
        </w:rPr>
        <w:fldChar w:fldCharType="end"/>
      </w:r>
      <w:r w:rsidR="00046839" w:rsidRPr="002E6B0C">
        <w:rPr>
          <w:rFonts w:ascii="Cambria" w:hAnsi="Cambria"/>
          <w:sz w:val="23"/>
          <w:szCs w:val="23"/>
        </w:rPr>
        <w:t>.</w:t>
      </w:r>
      <w:r w:rsidR="003C7892" w:rsidRPr="002E6B0C">
        <w:rPr>
          <w:rFonts w:ascii="Cambria" w:hAnsi="Cambria"/>
          <w:sz w:val="23"/>
          <w:szCs w:val="23"/>
        </w:rPr>
        <w:t xml:space="preserve">  </w:t>
      </w:r>
      <w:r w:rsidR="00FF066F" w:rsidRPr="002E6B0C">
        <w:rPr>
          <w:rFonts w:ascii="Cambria" w:hAnsi="Cambria"/>
          <w:sz w:val="23"/>
          <w:szCs w:val="23"/>
        </w:rPr>
        <w:t>This vision of a hydrogen</w:t>
      </w:r>
      <w:r w:rsidR="00DC4107">
        <w:rPr>
          <w:rFonts w:ascii="Cambria" w:hAnsi="Cambria"/>
          <w:sz w:val="23"/>
          <w:szCs w:val="23"/>
        </w:rPr>
        <w:t xml:space="preserve"> economy can be seen in figure one:</w:t>
      </w:r>
    </w:p>
    <w:p w:rsidR="0005471A" w:rsidRPr="002E6B0C" w:rsidRDefault="0005471A" w:rsidP="002E6B0C">
      <w:pPr>
        <w:pStyle w:val="NoSpacing"/>
        <w:spacing w:line="360" w:lineRule="auto"/>
        <w:jc w:val="both"/>
        <w:rPr>
          <w:rFonts w:ascii="Cambria" w:hAnsi="Cambria"/>
          <w:color w:val="FF0000"/>
          <w:sz w:val="23"/>
          <w:szCs w:val="23"/>
        </w:rPr>
      </w:pPr>
    </w:p>
    <w:p w:rsidR="0005471A" w:rsidRPr="002E6B0C" w:rsidRDefault="004E3BDA" w:rsidP="00127195">
      <w:pPr>
        <w:pStyle w:val="NoSpacing"/>
        <w:spacing w:line="360" w:lineRule="auto"/>
        <w:jc w:val="center"/>
        <w:rPr>
          <w:rFonts w:ascii="Cambria" w:hAnsi="Cambria"/>
          <w:b/>
          <w:sz w:val="23"/>
          <w:szCs w:val="23"/>
        </w:rPr>
      </w:pPr>
      <w:r w:rsidRPr="002E6B0C">
        <w:rPr>
          <w:rFonts w:ascii="Cambria" w:hAnsi="Cambria"/>
          <w:b/>
          <w:noProof/>
          <w:sz w:val="23"/>
          <w:szCs w:val="23"/>
          <w:lang w:eastAsia="en-GB"/>
        </w:rPr>
        <w:lastRenderedPageBreak/>
        <w:drawing>
          <wp:inline distT="0" distB="0" distL="0" distR="0" wp14:anchorId="27186E64" wp14:editId="6F4FC1D3">
            <wp:extent cx="5731510" cy="41122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rogen Economy Flow Diagram 2013 Thesi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12260"/>
                    </a:xfrm>
                    <a:prstGeom prst="rect">
                      <a:avLst/>
                    </a:prstGeom>
                  </pic:spPr>
                </pic:pic>
              </a:graphicData>
            </a:graphic>
          </wp:inline>
        </w:drawing>
      </w:r>
    </w:p>
    <w:p w:rsidR="00FF066F" w:rsidRPr="00127195" w:rsidRDefault="00FF066F" w:rsidP="002E6B0C">
      <w:pPr>
        <w:pStyle w:val="Caption"/>
        <w:spacing w:line="360" w:lineRule="auto"/>
        <w:jc w:val="both"/>
        <w:rPr>
          <w:rFonts w:ascii="Cambria" w:hAnsi="Cambria"/>
          <w:b w:val="0"/>
          <w:color w:val="auto"/>
        </w:rPr>
      </w:pPr>
      <w:r w:rsidRPr="00127195">
        <w:rPr>
          <w:rFonts w:ascii="Cambria" w:hAnsi="Cambria"/>
          <w:color w:val="auto"/>
        </w:rPr>
        <w:t xml:space="preserve">Figure </w:t>
      </w:r>
      <w:r w:rsidRPr="00127195">
        <w:rPr>
          <w:rFonts w:ascii="Cambria" w:hAnsi="Cambria"/>
          <w:color w:val="auto"/>
        </w:rPr>
        <w:fldChar w:fldCharType="begin"/>
      </w:r>
      <w:r w:rsidRPr="00127195">
        <w:rPr>
          <w:rFonts w:ascii="Cambria" w:hAnsi="Cambria"/>
          <w:color w:val="auto"/>
        </w:rPr>
        <w:instrText xml:space="preserve"> SEQ Figure \* ARABIC </w:instrText>
      </w:r>
      <w:r w:rsidRPr="00127195">
        <w:rPr>
          <w:rFonts w:ascii="Cambria" w:hAnsi="Cambria"/>
          <w:color w:val="auto"/>
        </w:rPr>
        <w:fldChar w:fldCharType="separate"/>
      </w:r>
      <w:r w:rsidR="006C1B2E">
        <w:rPr>
          <w:rFonts w:ascii="Cambria" w:hAnsi="Cambria"/>
          <w:noProof/>
          <w:color w:val="auto"/>
        </w:rPr>
        <w:t>1</w:t>
      </w:r>
      <w:r w:rsidRPr="00127195">
        <w:rPr>
          <w:rFonts w:ascii="Cambria" w:hAnsi="Cambria"/>
          <w:color w:val="auto"/>
        </w:rPr>
        <w:fldChar w:fldCharType="end"/>
      </w:r>
      <w:r w:rsidRPr="00127195">
        <w:rPr>
          <w:rFonts w:ascii="Cambria" w:hAnsi="Cambria"/>
          <w:color w:val="auto"/>
        </w:rPr>
        <w:t>.  Renewable Hydrogen Economy.</w:t>
      </w:r>
      <w:r w:rsidRPr="00127195">
        <w:rPr>
          <w:rFonts w:ascii="Cambria" w:hAnsi="Cambria"/>
          <w:b w:val="0"/>
          <w:color w:val="auto"/>
        </w:rPr>
        <w:t xml:space="preserve">  Images reproduced from Honda</w:t>
      </w:r>
      <w:r w:rsidRPr="00127195">
        <w:rPr>
          <w:rFonts w:ascii="Cambria" w:hAnsi="Cambria"/>
          <w:b w:val="0"/>
          <w:color w:val="auto"/>
          <w:vertAlign w:val="superscript"/>
        </w:rPr>
        <w:fldChar w:fldCharType="begin"/>
      </w:r>
      <w:r w:rsidR="0074693F">
        <w:rPr>
          <w:rFonts w:ascii="Cambria" w:hAnsi="Cambria"/>
          <w:b w:val="0"/>
          <w:color w:val="auto"/>
          <w:vertAlign w:val="superscript"/>
        </w:rPr>
        <w:instrText xml:space="preserve"> ADDIN EN.CITE &lt;EndNote&gt;&lt;Cite&gt;&lt;Author&gt;Ltd&lt;/Author&gt;&lt;Year&gt;2013&lt;/Year&gt;&lt;RecNum&gt;203&lt;/RecNum&gt;&lt;DisplayText&gt;[9]&lt;/DisplayText&gt;&lt;record&gt;&lt;rec-number&gt;203&lt;/rec-number&gt;&lt;foreign-keys&gt;&lt;key app="EN" db-id="zfwtwadsxxs9doe55r0xtztdrf0zr2f92pe0"&gt;203&lt;/key&gt;&lt;/foreign-keys&gt;&lt;ref-type name="Web Page"&gt;12&lt;/ref-type&gt;&lt;contributors&gt;&lt;authors&gt;&lt;author&gt;Honda Motor Company Ltd&lt;/author&gt;&lt;/authors&gt;&lt;/contributors&gt;&lt;titles&gt;&lt;title&gt;The Honda Worldwide Site&lt;/title&gt;&lt;/titles&gt;&lt;volume&gt;2013&lt;/volume&gt;&lt;number&gt;01/12/2013&lt;/number&gt;&lt;dates&gt;&lt;year&gt;2013&lt;/year&gt;&lt;/dates&gt;&lt;publisher&gt;Honda Motor Company Ltd&lt;/publisher&gt;&lt;urls&gt;&lt;related-urls&gt;&lt;url&gt;http://world.honda.com/&lt;/url&gt;&lt;/related-urls&gt;&lt;/urls&gt;&lt;/record&gt;&lt;/Cite&gt;&lt;/EndNote&gt;</w:instrText>
      </w:r>
      <w:r w:rsidRPr="00127195">
        <w:rPr>
          <w:rFonts w:ascii="Cambria" w:hAnsi="Cambria"/>
          <w:b w:val="0"/>
          <w:color w:val="auto"/>
          <w:vertAlign w:val="superscript"/>
        </w:rPr>
        <w:fldChar w:fldCharType="separate"/>
      </w:r>
      <w:r w:rsidR="0074693F">
        <w:rPr>
          <w:rFonts w:ascii="Cambria" w:hAnsi="Cambria"/>
          <w:b w:val="0"/>
          <w:noProof/>
          <w:color w:val="auto"/>
          <w:vertAlign w:val="superscript"/>
        </w:rPr>
        <w:t>[</w:t>
      </w:r>
      <w:hyperlink w:anchor="_ENREF_9" w:tooltip="Ltd, 2013 #203" w:history="1">
        <w:r w:rsidR="00292FD2">
          <w:rPr>
            <w:rFonts w:ascii="Cambria" w:hAnsi="Cambria"/>
            <w:b w:val="0"/>
            <w:noProof/>
            <w:color w:val="auto"/>
            <w:vertAlign w:val="superscript"/>
          </w:rPr>
          <w:t>9</w:t>
        </w:r>
      </w:hyperlink>
      <w:r w:rsidR="0074693F">
        <w:rPr>
          <w:rFonts w:ascii="Cambria" w:hAnsi="Cambria"/>
          <w:b w:val="0"/>
          <w:noProof/>
          <w:color w:val="auto"/>
          <w:vertAlign w:val="superscript"/>
        </w:rPr>
        <w:t>]</w:t>
      </w:r>
      <w:r w:rsidRPr="00127195">
        <w:rPr>
          <w:rFonts w:ascii="Cambria" w:hAnsi="Cambria"/>
          <w:b w:val="0"/>
          <w:color w:val="auto"/>
          <w:vertAlign w:val="superscript"/>
        </w:rPr>
        <w:fldChar w:fldCharType="end"/>
      </w:r>
      <w:r w:rsidRPr="00127195">
        <w:rPr>
          <w:rFonts w:ascii="Cambria" w:hAnsi="Cambria"/>
          <w:b w:val="0"/>
          <w:color w:val="auto"/>
          <w:vertAlign w:val="superscript"/>
        </w:rPr>
        <w:t xml:space="preserve"> </w:t>
      </w:r>
      <w:r w:rsidRPr="00127195">
        <w:rPr>
          <w:rFonts w:ascii="Cambria" w:hAnsi="Cambria"/>
          <w:b w:val="0"/>
          <w:color w:val="auto"/>
        </w:rPr>
        <w:t>and the Institute of Physics</w:t>
      </w:r>
      <w:r w:rsidRPr="00127195">
        <w:rPr>
          <w:rFonts w:ascii="Cambria" w:hAnsi="Cambria"/>
          <w:b w:val="0"/>
          <w:color w:val="auto"/>
          <w:vertAlign w:val="superscript"/>
        </w:rPr>
        <w:fldChar w:fldCharType="begin"/>
      </w:r>
      <w:r w:rsidR="0074693F">
        <w:rPr>
          <w:rFonts w:ascii="Cambria" w:hAnsi="Cambria"/>
          <w:b w:val="0"/>
          <w:color w:val="auto"/>
          <w:vertAlign w:val="superscript"/>
        </w:rPr>
        <w:instrText xml:space="preserve"> ADDIN EN.CITE &lt;EndNote&gt;&lt;Cite&gt;&lt;Author&gt;Physics&lt;/Author&gt;&lt;Year&gt;2013&lt;/Year&gt;&lt;RecNum&gt;202&lt;/RecNum&gt;&lt;DisplayText&gt;[10]&lt;/DisplayText&gt;&lt;record&gt;&lt;rec-number&gt;202&lt;/rec-number&gt;&lt;foreign-keys&gt;&lt;key app="EN" db-id="zfwtwadsxxs9doe55r0xtztdrf0zr2f92pe0"&gt;202&lt;/key&gt;&lt;/foreign-keys&gt;&lt;ref-type name="Web Page"&gt;12&lt;/ref-type&gt;&lt;contributors&gt;&lt;authors&gt;&lt;author&gt;Institute of Physics&lt;/author&gt;&lt;/authors&gt;&lt;/contributors&gt;&lt;titles&gt;&lt;title&gt;Fuel Cells&lt;/title&gt;&lt;/titles&gt;&lt;volume&gt;2013&lt;/volume&gt;&lt;number&gt;01/12/2013&lt;/number&gt;&lt;dates&gt;&lt;year&gt;2013&lt;/year&gt;&lt;/dates&gt;&lt;pub-location&gt;London&lt;/pub-location&gt;&lt;publisher&gt;IOP Publishing&lt;/publisher&gt;&lt;urls&gt;&lt;related-urls&gt;&lt;url&gt;http://www.iop.org/resources/topic/archive/fuel/&lt;/url&gt;&lt;/related-urls&gt;&lt;/urls&gt;&lt;/record&gt;&lt;/Cite&gt;&lt;/EndNote&gt;</w:instrText>
      </w:r>
      <w:r w:rsidRPr="00127195">
        <w:rPr>
          <w:rFonts w:ascii="Cambria" w:hAnsi="Cambria"/>
          <w:b w:val="0"/>
          <w:color w:val="auto"/>
          <w:vertAlign w:val="superscript"/>
        </w:rPr>
        <w:fldChar w:fldCharType="separate"/>
      </w:r>
      <w:r w:rsidR="0074693F">
        <w:rPr>
          <w:rFonts w:ascii="Cambria" w:hAnsi="Cambria"/>
          <w:b w:val="0"/>
          <w:noProof/>
          <w:color w:val="auto"/>
          <w:vertAlign w:val="superscript"/>
        </w:rPr>
        <w:t>[</w:t>
      </w:r>
      <w:hyperlink w:anchor="_ENREF_10" w:tooltip="Physics, 2013 #202" w:history="1">
        <w:r w:rsidR="00292FD2">
          <w:rPr>
            <w:rFonts w:ascii="Cambria" w:hAnsi="Cambria"/>
            <w:b w:val="0"/>
            <w:noProof/>
            <w:color w:val="auto"/>
            <w:vertAlign w:val="superscript"/>
          </w:rPr>
          <w:t>10</w:t>
        </w:r>
      </w:hyperlink>
      <w:r w:rsidR="0074693F">
        <w:rPr>
          <w:rFonts w:ascii="Cambria" w:hAnsi="Cambria"/>
          <w:b w:val="0"/>
          <w:noProof/>
          <w:color w:val="auto"/>
          <w:vertAlign w:val="superscript"/>
        </w:rPr>
        <w:t>]</w:t>
      </w:r>
      <w:r w:rsidRPr="00127195">
        <w:rPr>
          <w:rFonts w:ascii="Cambria" w:hAnsi="Cambria"/>
          <w:b w:val="0"/>
          <w:color w:val="auto"/>
          <w:vertAlign w:val="superscript"/>
        </w:rPr>
        <w:fldChar w:fldCharType="end"/>
      </w:r>
      <w:r w:rsidRPr="00127195">
        <w:rPr>
          <w:rFonts w:ascii="Cambria" w:hAnsi="Cambria"/>
          <w:b w:val="0"/>
          <w:color w:val="auto"/>
        </w:rPr>
        <w:t>.</w:t>
      </w:r>
    </w:p>
    <w:p w:rsidR="00771A86" w:rsidRPr="002E6B0C" w:rsidRDefault="00771A86" w:rsidP="002E6B0C">
      <w:pPr>
        <w:pStyle w:val="NoSpacing"/>
        <w:spacing w:line="360" w:lineRule="auto"/>
        <w:jc w:val="both"/>
        <w:rPr>
          <w:rFonts w:ascii="Cambria" w:hAnsi="Cambria"/>
          <w:sz w:val="23"/>
          <w:szCs w:val="23"/>
        </w:rPr>
      </w:pPr>
      <w:r w:rsidRPr="002E6B0C">
        <w:rPr>
          <w:rFonts w:ascii="Cambria" w:hAnsi="Cambria"/>
          <w:sz w:val="23"/>
          <w:szCs w:val="23"/>
        </w:rPr>
        <w:t xml:space="preserve">Current infrastructure would not support this change in fuel type and a change from niche use to an envisioned hydrogen economy would </w:t>
      </w:r>
      <w:r w:rsidR="00001160" w:rsidRPr="002E6B0C">
        <w:rPr>
          <w:rFonts w:ascii="Cambria" w:hAnsi="Cambria"/>
          <w:sz w:val="23"/>
          <w:szCs w:val="23"/>
        </w:rPr>
        <w:t xml:space="preserve">take </w:t>
      </w:r>
      <w:r w:rsidRPr="002E6B0C">
        <w:rPr>
          <w:rFonts w:ascii="Cambria" w:hAnsi="Cambria"/>
          <w:sz w:val="23"/>
          <w:szCs w:val="23"/>
        </w:rPr>
        <w:t>a number of decades</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&lt;EndNote&gt;&lt;Cite&gt;&lt;Author&gt;Barreto&lt;/Author&gt;&lt;Year&gt;2003&lt;/Year&gt;&lt;RecNum&gt;204&lt;/RecNum&gt;&lt;DisplayText&gt;[11]&lt;/DisplayText&gt;&lt;record&gt;&lt;rec-number&gt;204&lt;/rec-number&gt;&lt;foreign-keys&gt;&lt;key app="EN" db-id="zfwtwadsxxs9doe55r0xtztdrf0zr2f92pe0"&gt;204&lt;/key&gt;&lt;/foreign-keys&gt;&lt;ref-type name="Journal Article"&gt;17&lt;/ref-type&gt;&lt;contributors&gt;&lt;authors&gt;&lt;author&gt;Barreto, L.&lt;/author&gt;&lt;author&gt;Makihira, A.&lt;/author&gt;&lt;author&gt;Riahi, K.&lt;/author&gt;&lt;/authors&gt;&lt;/contributors&gt;&lt;titles&gt;&lt;title&gt;The hydrogen economy in the 21st century: a sustainable development scenario&lt;/title&gt;&lt;secondary-title&gt;International Journal of Hydrogen Energy&lt;/secondary-title&gt;&lt;/titles&gt;&lt;periodical&gt;&lt;full-title&gt;International Journal of Hydrogen Energy&lt;/full-title&gt;&lt;/periodical&gt;&lt;pages&gt;267-284&lt;/pages&gt;&lt;volume&gt;28&lt;/volume&gt;&lt;number&gt;3&lt;/number&gt;&lt;keywords&gt;&lt;keyword&gt;Hydrogen economy&lt;/keyword&gt;&lt;keyword&gt;Sustainable development&lt;/keyword&gt;&lt;keyword&gt;Long-term scenario&lt;/keyword&gt;&lt;/keywords&gt;&lt;dates&gt;&lt;year&gt;2003&lt;/year&gt;&lt;pub-dates&gt;&lt;date&gt;3//&lt;/date&gt;&lt;/pub-dates&gt;&lt;/dates&gt;&lt;isbn&gt;0360-3199&lt;/isbn&gt;&lt;urls&gt;&lt;related-urls&gt;&lt;url&gt;http://www.sciencedirect.com/science/article/pii/S0360319902000745&lt;/url&gt;&lt;/related-urls&gt;&lt;/urls&gt;&lt;electronic-resource-num&gt;http://dx.doi.org/10.1016/S0360-3199(02)00074-5&lt;/electronic-resource-num&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1" w:tooltip="Barreto, 2003 #204" w:history="1">
        <w:r w:rsidR="00292FD2">
          <w:rPr>
            <w:rFonts w:ascii="Cambria" w:hAnsi="Cambria"/>
            <w:noProof/>
            <w:sz w:val="23"/>
            <w:szCs w:val="23"/>
            <w:vertAlign w:val="superscript"/>
          </w:rPr>
          <w:t>11</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00062D43" w:rsidRPr="002E6B0C">
        <w:rPr>
          <w:rFonts w:ascii="Cambria" w:hAnsi="Cambria"/>
          <w:sz w:val="23"/>
          <w:szCs w:val="23"/>
        </w:rPr>
        <w:t>.  Th</w:t>
      </w:r>
      <w:r w:rsidR="005E67A0" w:rsidRPr="002E6B0C">
        <w:rPr>
          <w:rFonts w:ascii="Cambria" w:hAnsi="Cambria"/>
          <w:sz w:val="23"/>
          <w:szCs w:val="23"/>
        </w:rPr>
        <w:t xml:space="preserve">e technology required </w:t>
      </w:r>
      <w:r w:rsidR="00062D43" w:rsidRPr="002E6B0C">
        <w:rPr>
          <w:rFonts w:ascii="Cambria" w:hAnsi="Cambria"/>
          <w:sz w:val="23"/>
          <w:szCs w:val="23"/>
        </w:rPr>
        <w:t xml:space="preserve">is still </w:t>
      </w:r>
      <w:r w:rsidR="005E67A0" w:rsidRPr="002E6B0C">
        <w:rPr>
          <w:rFonts w:ascii="Cambria" w:hAnsi="Cambria"/>
          <w:sz w:val="23"/>
          <w:szCs w:val="23"/>
        </w:rPr>
        <w:t xml:space="preserve">currently undergoing research and development to improve cost comparison with fossil fuel technologies, real and perceived </w:t>
      </w:r>
      <w:r w:rsidR="00062D43" w:rsidRPr="002E6B0C">
        <w:rPr>
          <w:rFonts w:ascii="Cambria" w:hAnsi="Cambria"/>
          <w:sz w:val="23"/>
          <w:szCs w:val="23"/>
        </w:rPr>
        <w:t>safety</w:t>
      </w:r>
      <w:r w:rsidR="00FB2701">
        <w:rPr>
          <w:rFonts w:ascii="Cambria" w:hAnsi="Cambria"/>
          <w:sz w:val="23"/>
          <w:szCs w:val="23"/>
        </w:rPr>
        <w:t xml:space="preserve"> issues</w:t>
      </w:r>
      <w:r w:rsidR="00062D43" w:rsidRPr="002E6B0C">
        <w:rPr>
          <w:rFonts w:ascii="Cambria" w:hAnsi="Cambria"/>
          <w:sz w:val="23"/>
          <w:szCs w:val="23"/>
        </w:rPr>
        <w:t>, hydrogen storage and efficiency and commercialisation of devices</w:t>
      </w:r>
      <w:r w:rsidR="00062D43"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&lt;EndNote&gt;&lt;Cite&gt;&lt;Author&gt;Elam&lt;/Author&gt;&lt;Year&gt;2003&lt;/Year&gt;&lt;RecNum&gt;205&lt;/RecNum&gt;&lt;DisplayText&gt;[12]&lt;/DisplayText&gt;&lt;record&gt;&lt;rec-number&gt;205&lt;/rec-number&gt;&lt;foreign-keys&gt;&lt;key app="EN" db-id="zfwtwadsxxs9doe55r0xtztdrf0zr2f92pe0"&gt;205&lt;/key&gt;&lt;/foreign-keys&gt;&lt;ref-type name="Journal Article"&gt;17&lt;/ref-type&gt;&lt;contributors&gt;&lt;authors&gt;&lt;author&gt;Elam, Carolyn C.&lt;/author&gt;&lt;author&gt;Padró, Catherine E. Gregoire&lt;/author&gt;&lt;author&gt;Sandrock, Gary&lt;/author&gt;&lt;author&gt;Luzzi, Andreas&lt;/author&gt;&lt;author&gt;Lindblad, Peter&lt;/author&gt;&lt;author&gt;Hagen, Elisabet Fjermestad&lt;/author&gt;&lt;/authors&gt;&lt;/contributors&gt;&lt;titles&gt;&lt;title&gt;Realizing the hydrogen future: the International Energy Agency&amp;apos;s efforts to advance hydrogen energy technologies&lt;/title&gt;&lt;secondary-title&gt;International Journal of Hydrogen Energy&lt;/secondary-title&gt;&lt;/titles&gt;&lt;periodical&gt;&lt;full-title&gt;International Journal of Hydrogen Energy&lt;/full-title&gt;&lt;/periodical&gt;&lt;pages&gt;601-607&lt;/pages&gt;&lt;volume&gt;28&lt;/volume&gt;&lt;number&gt;6&lt;/number&gt;&lt;keywords&gt;&lt;keyword&gt;Hydrogen energy&lt;/keyword&gt;&lt;keyword&gt;IEA&lt;/keyword&gt;&lt;keyword&gt;Hydrogen economy&lt;/keyword&gt;&lt;keyword&gt;Hydrogen storage&lt;/keyword&gt;&lt;/keywords&gt;&lt;dates&gt;&lt;year&gt;2003&lt;/year&gt;&lt;pub-dates&gt;&lt;date&gt;6//&lt;/date&gt;&lt;/pub-dates&gt;&lt;/dates&gt;&lt;isbn&gt;0360-3199&lt;/isbn&gt;&lt;urls&gt;&lt;related-urls&gt;&lt;url&gt;http://www.sciencedirect.com/science/article/pii/S0360319902001477&lt;/url&gt;&lt;/related-urls&gt;&lt;/urls&gt;&lt;electronic-resource-num&gt;http://dx.doi.org/10.1016/S0360-3199(02)00147-7&lt;/electronic-resource-num&gt;&lt;/record&gt;&lt;/Cite&gt;&lt;/EndNote&gt;</w:instrText>
      </w:r>
      <w:r w:rsidR="00062D43"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2" w:tooltip="Elam, 2003 #205" w:history="1">
        <w:r w:rsidR="00292FD2">
          <w:rPr>
            <w:rFonts w:ascii="Cambria" w:hAnsi="Cambria"/>
            <w:noProof/>
            <w:sz w:val="23"/>
            <w:szCs w:val="23"/>
            <w:vertAlign w:val="superscript"/>
          </w:rPr>
          <w:t>12</w:t>
        </w:r>
      </w:hyperlink>
      <w:r w:rsidR="0074693F">
        <w:rPr>
          <w:rFonts w:ascii="Cambria" w:hAnsi="Cambria"/>
          <w:noProof/>
          <w:sz w:val="23"/>
          <w:szCs w:val="23"/>
          <w:vertAlign w:val="superscript"/>
        </w:rPr>
        <w:t>]</w:t>
      </w:r>
      <w:r w:rsidR="00062D43" w:rsidRPr="002E6B0C">
        <w:rPr>
          <w:rFonts w:ascii="Cambria" w:hAnsi="Cambria"/>
          <w:sz w:val="23"/>
          <w:szCs w:val="23"/>
          <w:vertAlign w:val="superscript"/>
        </w:rPr>
        <w:fldChar w:fldCharType="end"/>
      </w:r>
      <w:r w:rsidR="00062D43" w:rsidRPr="002E6B0C">
        <w:rPr>
          <w:rFonts w:ascii="Cambria" w:hAnsi="Cambria"/>
          <w:sz w:val="23"/>
          <w:szCs w:val="23"/>
        </w:rPr>
        <w:t xml:space="preserve">. </w:t>
      </w:r>
    </w:p>
    <w:p w:rsidR="00062D43" w:rsidRPr="002E6B0C" w:rsidRDefault="00062D43" w:rsidP="002E6B0C">
      <w:pPr>
        <w:pStyle w:val="NoSpacing"/>
        <w:spacing w:line="360" w:lineRule="auto"/>
        <w:jc w:val="both"/>
        <w:rPr>
          <w:rFonts w:ascii="Cambria" w:hAnsi="Cambria"/>
          <w:sz w:val="23"/>
          <w:szCs w:val="23"/>
        </w:rPr>
      </w:pPr>
    </w:p>
    <w:p w:rsidR="00676099" w:rsidRPr="002E6B0C" w:rsidRDefault="00075FF1" w:rsidP="002E6B0C">
      <w:pPr>
        <w:pStyle w:val="NoSpacing"/>
        <w:spacing w:line="360" w:lineRule="auto"/>
        <w:jc w:val="both"/>
        <w:rPr>
          <w:rFonts w:ascii="Cambria" w:hAnsi="Cambria"/>
          <w:b/>
          <w:sz w:val="23"/>
          <w:szCs w:val="23"/>
        </w:rPr>
      </w:pPr>
      <w:r w:rsidRPr="002E6B0C">
        <w:rPr>
          <w:rFonts w:ascii="Cambria" w:hAnsi="Cambria"/>
          <w:b/>
          <w:sz w:val="23"/>
          <w:szCs w:val="23"/>
        </w:rPr>
        <w:t xml:space="preserve">1.2 </w:t>
      </w:r>
      <w:r w:rsidR="00676099" w:rsidRPr="002E6B0C">
        <w:rPr>
          <w:rFonts w:ascii="Cambria" w:hAnsi="Cambria"/>
          <w:b/>
          <w:sz w:val="23"/>
          <w:szCs w:val="23"/>
        </w:rPr>
        <w:t xml:space="preserve">Fuel Cells and Electrolysers </w:t>
      </w:r>
    </w:p>
    <w:p w:rsidR="0005471A" w:rsidRPr="002E6B0C" w:rsidRDefault="0005471A" w:rsidP="002E6B0C">
      <w:pPr>
        <w:pStyle w:val="NoSpacing"/>
        <w:spacing w:line="360" w:lineRule="auto"/>
        <w:jc w:val="both"/>
        <w:rPr>
          <w:rFonts w:ascii="Cambria" w:hAnsi="Cambria"/>
          <w:sz w:val="23"/>
          <w:szCs w:val="23"/>
        </w:rPr>
      </w:pPr>
    </w:p>
    <w:p w:rsidR="00046839" w:rsidRPr="002E6B0C" w:rsidRDefault="00046839" w:rsidP="002E6B0C">
      <w:pPr>
        <w:pStyle w:val="NoSpacing"/>
        <w:spacing w:line="360" w:lineRule="auto"/>
        <w:jc w:val="both"/>
        <w:rPr>
          <w:rFonts w:ascii="Cambria" w:hAnsi="Cambria"/>
          <w:sz w:val="23"/>
          <w:szCs w:val="23"/>
        </w:rPr>
      </w:pPr>
      <w:r w:rsidRPr="002E6B0C">
        <w:rPr>
          <w:rFonts w:ascii="Cambria" w:hAnsi="Cambria"/>
          <w:sz w:val="23"/>
          <w:szCs w:val="23"/>
        </w:rPr>
        <w:t>The concept of electrochemical fuel cells was pioneered by William Grove in 1838</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&lt;EndNote&gt;&lt;Cite&gt;&lt;Author&gt;Grove&lt;/Author&gt;&lt;Year&gt;1838&lt;/Year&gt;&lt;RecNum&gt;42&lt;/RecNum&gt;&lt;DisplayText&gt;[13]&lt;/DisplayText&gt;&lt;record&gt;&lt;rec-number&gt;42&lt;/rec-number&gt;&lt;foreign-keys&gt;&lt;key app="EN" db-id="ppxr5etx7xp0foed9xnx9rwoewvrdp0xx0f0"&gt;42&lt;/key&gt;&lt;/foreign-keys&gt;&lt;ref-type name="Journal Article"&gt;17&lt;/ref-type&gt;&lt;contributors&gt;&lt;authors&gt;&lt;author&gt;Grove, W.R &lt;/author&gt;&lt;/authors&gt;&lt;/contributors&gt;&lt;titles&gt;&lt;title&gt;On a New Voltaic Combination&lt;/title&gt;&lt;secondary-title&gt;Philosophical Magazine and Journal of Science&lt;/secondary-title&gt;&lt;/titles&gt;&lt;periodical&gt;&lt;full-title&gt;Philosophical Magazine and Journal of Science&lt;/full-title&gt;&lt;/periodical&gt;&lt;volume&gt;13&lt;/volume&gt;&lt;section&gt;430&lt;/section&gt;&lt;dates&gt;&lt;year&gt;1838&lt;/year&gt;&lt;/dates&gt;&lt;urls&gt;&lt;/urls&gt;&lt;/record&gt;&lt;/Cite&gt;&lt;/EndNote&gt;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3" w:tooltip="Grove, 1838 #42" w:history="1">
        <w:r w:rsidR="00292FD2">
          <w:rPr>
            <w:rFonts w:ascii="Cambria" w:hAnsi="Cambria"/>
            <w:noProof/>
            <w:sz w:val="23"/>
            <w:szCs w:val="23"/>
            <w:vertAlign w:val="superscript"/>
          </w:rPr>
          <w:t>13</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fuel cell proposed by Grove was based on Hydrogen (H</w:t>
      </w:r>
      <w:r w:rsidRPr="002E6B0C">
        <w:rPr>
          <w:rFonts w:ascii="Cambria" w:hAnsi="Cambria"/>
          <w:sz w:val="23"/>
          <w:szCs w:val="23"/>
          <w:vertAlign w:val="subscript"/>
        </w:rPr>
        <w:t>2</w:t>
      </w:r>
      <w:r w:rsidRPr="002E6B0C">
        <w:rPr>
          <w:rFonts w:ascii="Cambria" w:hAnsi="Cambria"/>
          <w:sz w:val="23"/>
          <w:szCs w:val="23"/>
        </w:rPr>
        <w:t>)</w:t>
      </w:r>
      <w:r w:rsidRPr="002E6B0C">
        <w:rPr>
          <w:rFonts w:ascii="Cambria" w:hAnsi="Cambria"/>
          <w:sz w:val="23"/>
          <w:szCs w:val="23"/>
          <w:vertAlign w:val="subscript"/>
        </w:rPr>
        <w:t xml:space="preserve"> </w:t>
      </w:r>
      <w:r w:rsidRPr="002E6B0C">
        <w:rPr>
          <w:rFonts w:ascii="Cambria" w:hAnsi="Cambria"/>
          <w:sz w:val="23"/>
          <w:szCs w:val="23"/>
        </w:rPr>
        <w:t>fuel, Oxygen (O</w:t>
      </w:r>
      <w:r w:rsidRPr="002E6B0C">
        <w:rPr>
          <w:rFonts w:ascii="Cambria" w:hAnsi="Cambria"/>
          <w:sz w:val="23"/>
          <w:szCs w:val="23"/>
          <w:vertAlign w:val="subscript"/>
        </w:rPr>
        <w:t>2</w:t>
      </w:r>
      <w:r w:rsidRPr="002E6B0C">
        <w:rPr>
          <w:rFonts w:ascii="Cambria" w:hAnsi="Cambria"/>
          <w:sz w:val="23"/>
          <w:szCs w:val="23"/>
        </w:rPr>
        <w:t>)  and platinum electrodes</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&lt;EndNote&gt;&lt;Cite&gt;&lt;Author&gt;Appleby&lt;/Author&gt;&lt;Year&gt;1990&lt;/Year&gt;&lt;RecNum&gt;17&lt;/RecNum&gt;&lt;DisplayText&gt;[14]&lt;/DisplayText&gt;&lt;record&gt;&lt;rec-number&gt;17&lt;/rec-number&gt;&lt;foreign-keys&gt;&lt;key app="EN" db-id="zfwtwadsxxs9doe55r0xtztdrf0zr2f92pe0"&gt;17&lt;/key&gt;&lt;/foreign-keys&gt;&lt;ref-type name="Journal Article"&gt;17&lt;/ref-type&gt;&lt;contributors&gt;&lt;authors&gt;&lt;author&gt;Appleby, A. J.&lt;/author&gt;&lt;/authors&gt;&lt;/contributors&gt;&lt;titles&gt;&lt;title&gt;From Sir William Grove to today: fuel cells and the future&lt;/title&gt;&lt;secondary-title&gt;Journal of Power Sources&lt;/secondary-title&gt;&lt;/titles&gt;&lt;periodical&gt;&lt;full-title&gt;Journal of Power Sources&lt;/full-title&gt;&lt;/periodical&gt;&lt;pages&gt;3-11&lt;/pages&gt;&lt;volume&gt;29&lt;/volume&gt;&lt;number&gt;1–2&lt;/number&gt;&lt;dates&gt;&lt;year&gt;1990&lt;/year&gt;&lt;pub-dates&gt;&lt;date&gt;1//&lt;/date&gt;&lt;/pub-dates&gt;&lt;/dates&gt;&lt;isbn&gt;0378-7753&lt;/isbn&gt;&lt;urls&gt;&lt;related-urls&gt;&lt;url&gt;http://www.sciencedirect.com/science/article/pii/037877539080002U&lt;/url&gt;&lt;/related-urls&gt;&lt;/urls&gt;&lt;electronic-resource-num&gt;http://dx.doi.org/10.1016/0378-7753(90)80002-U&lt;/electronic-resource-num&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4" w:tooltip="Appleby, 1990 #17" w:history="1">
        <w:r w:rsidR="00292FD2">
          <w:rPr>
            <w:rFonts w:ascii="Cambria" w:hAnsi="Cambria"/>
            <w:noProof/>
            <w:sz w:val="23"/>
            <w:szCs w:val="23"/>
            <w:vertAlign w:val="superscript"/>
          </w:rPr>
          <w:t>14</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H</w:t>
      </w:r>
      <w:r w:rsidRPr="002E6B0C">
        <w:rPr>
          <w:rFonts w:ascii="Cambria" w:hAnsi="Cambria"/>
          <w:sz w:val="23"/>
          <w:szCs w:val="23"/>
          <w:vertAlign w:val="subscript"/>
        </w:rPr>
        <w:t xml:space="preserve">2 </w:t>
      </w:r>
      <w:r w:rsidRPr="002E6B0C">
        <w:rPr>
          <w:rFonts w:ascii="Cambria" w:hAnsi="Cambria"/>
          <w:sz w:val="23"/>
          <w:szCs w:val="23"/>
        </w:rPr>
        <w:t>and O</w:t>
      </w:r>
      <w:r w:rsidRPr="002E6B0C">
        <w:rPr>
          <w:rFonts w:ascii="Cambria" w:hAnsi="Cambria"/>
          <w:sz w:val="23"/>
          <w:szCs w:val="23"/>
          <w:vertAlign w:val="subscript"/>
        </w:rPr>
        <w:t>2</w:t>
      </w:r>
      <w:r w:rsidRPr="002E6B0C">
        <w:rPr>
          <w:rFonts w:ascii="Cambria" w:hAnsi="Cambria"/>
          <w:sz w:val="23"/>
          <w:szCs w:val="23"/>
        </w:rPr>
        <w:t xml:space="preserve"> react to produce water and electrical energy.  The reversal of this cell is electrolysis where water is split using electricity.</w:t>
      </w:r>
    </w:p>
    <w:p w:rsidR="00046839" w:rsidRPr="002E6B0C" w:rsidRDefault="00046839" w:rsidP="002E6B0C">
      <w:pPr>
        <w:pStyle w:val="NoSpacing"/>
        <w:spacing w:line="360" w:lineRule="auto"/>
        <w:jc w:val="both"/>
        <w:rPr>
          <w:rFonts w:ascii="Cambria" w:hAnsi="Cambria"/>
          <w:sz w:val="23"/>
          <w:szCs w:val="23"/>
        </w:rPr>
      </w:pPr>
    </w:p>
    <w:p w:rsidR="0046474B" w:rsidRPr="002E6B0C" w:rsidRDefault="00046839" w:rsidP="00A67797">
      <w:pPr>
        <w:pStyle w:val="NoSpacing"/>
        <w:spacing w:line="360" w:lineRule="auto"/>
        <w:jc w:val="center"/>
        <w:rPr>
          <w:rFonts w:ascii="Cambria" w:hAnsi="Cambria"/>
          <w:sz w:val="23"/>
          <w:szCs w:val="23"/>
        </w:rPr>
      </w:pPr>
      <w:r w:rsidRPr="002E6B0C">
        <w:rPr>
          <w:rFonts w:ascii="Cambria" w:hAnsi="Cambria"/>
          <w:sz w:val="23"/>
          <w:szCs w:val="23"/>
        </w:rPr>
        <w:t>2H</w:t>
      </w:r>
      <w:r w:rsidRPr="002E6B0C">
        <w:rPr>
          <w:rFonts w:ascii="Cambria" w:hAnsi="Cambria"/>
          <w:sz w:val="23"/>
          <w:szCs w:val="23"/>
          <w:vertAlign w:val="subscript"/>
        </w:rPr>
        <w:t xml:space="preserve">2 </w:t>
      </w:r>
      <w:r w:rsidRPr="002E6B0C">
        <w:rPr>
          <w:rFonts w:ascii="Cambria" w:hAnsi="Cambria"/>
          <w:sz w:val="23"/>
          <w:szCs w:val="23"/>
        </w:rPr>
        <w:t>+ O</w:t>
      </w:r>
      <w:r w:rsidRPr="002E6B0C">
        <w:rPr>
          <w:rFonts w:ascii="Cambria" w:hAnsi="Cambria"/>
          <w:sz w:val="23"/>
          <w:szCs w:val="23"/>
          <w:vertAlign w:val="subscript"/>
        </w:rPr>
        <w:t xml:space="preserve">2 </w:t>
      </w:r>
      <w:r w:rsidR="005726EB" w:rsidRPr="002E6B0C">
        <w:rPr>
          <w:rFonts w:ascii="Cambria" w:hAnsi="Cambria"/>
          <w:sz w:val="23"/>
          <w:szCs w:val="23"/>
        </w:rPr>
        <w:object w:dxaOrig="1421" w:dyaOrig="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5pt" o:ole="">
            <v:imagedata r:id="rId11" o:title=""/>
          </v:shape>
          <o:OLEObject Type="Embed" ProgID="ChemDraw.Document.6.0" ShapeID="_x0000_i1025" DrawAspect="Content" ObjectID="_1483275366" r:id="rId12"/>
        </w:object>
      </w:r>
      <w:r w:rsidRPr="002E6B0C">
        <w:rPr>
          <w:rFonts w:ascii="Cambria" w:hAnsi="Cambria"/>
          <w:sz w:val="23"/>
          <w:szCs w:val="23"/>
        </w:rPr>
        <w:t xml:space="preserve"> 2H</w:t>
      </w:r>
      <w:r w:rsidRPr="002E6B0C">
        <w:rPr>
          <w:rFonts w:ascii="Cambria" w:hAnsi="Cambria"/>
          <w:sz w:val="23"/>
          <w:szCs w:val="23"/>
          <w:vertAlign w:val="subscript"/>
        </w:rPr>
        <w:t>2</w:t>
      </w:r>
      <w:r w:rsidRPr="002E6B0C">
        <w:rPr>
          <w:rFonts w:ascii="Cambria" w:hAnsi="Cambria"/>
          <w:sz w:val="23"/>
          <w:szCs w:val="23"/>
        </w:rPr>
        <w:t>O</w:t>
      </w:r>
      <w:r w:rsidR="00075FF1" w:rsidRPr="002E6B0C">
        <w:rPr>
          <w:rFonts w:ascii="Cambria" w:hAnsi="Cambria"/>
          <w:sz w:val="23"/>
          <w:szCs w:val="23"/>
        </w:rPr>
        <w:tab/>
      </w:r>
      <w:r w:rsidR="00075FF1" w:rsidRPr="002E6B0C">
        <w:rPr>
          <w:rFonts w:ascii="Cambria" w:hAnsi="Cambria"/>
          <w:sz w:val="23"/>
          <w:szCs w:val="23"/>
        </w:rPr>
        <w:tab/>
      </w:r>
      <w:r w:rsidR="00075FF1" w:rsidRPr="002E6B0C">
        <w:rPr>
          <w:rFonts w:ascii="Cambria" w:hAnsi="Cambria"/>
          <w:sz w:val="23"/>
          <w:szCs w:val="23"/>
        </w:rPr>
        <w:tab/>
        <w:t>[1]</w:t>
      </w:r>
    </w:p>
    <w:p w:rsidR="00D44BB5" w:rsidRPr="002E6B0C" w:rsidRDefault="00D44BB5" w:rsidP="002E6B0C">
      <w:pPr>
        <w:pStyle w:val="NoSpacing"/>
        <w:spacing w:line="360" w:lineRule="auto"/>
        <w:jc w:val="both"/>
        <w:rPr>
          <w:rFonts w:ascii="Cambria" w:hAnsi="Cambria"/>
          <w:sz w:val="23"/>
          <w:szCs w:val="23"/>
        </w:rPr>
      </w:pPr>
    </w:p>
    <w:p w:rsidR="005726EB" w:rsidRPr="001060F7" w:rsidRDefault="00046839" w:rsidP="002E6B0C">
      <w:pPr>
        <w:pStyle w:val="NoSpacing"/>
        <w:spacing w:line="360" w:lineRule="auto"/>
        <w:jc w:val="both"/>
        <w:rPr>
          <w:rFonts w:ascii="Cambria" w:hAnsi="Cambria"/>
          <w:sz w:val="23"/>
          <w:szCs w:val="23"/>
        </w:rPr>
      </w:pPr>
      <w:r w:rsidRPr="002E6B0C">
        <w:rPr>
          <w:rFonts w:ascii="Cambria" w:hAnsi="Cambria"/>
          <w:sz w:val="23"/>
          <w:szCs w:val="23"/>
        </w:rPr>
        <w:t>A standard fuel cell would comprise an anode (negative electrode), cathode (positive electrode) and an electrolyte together with accompanying circuit and gas inlets</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&lt;EndNote&gt;&lt;Cite&gt;&lt;Author&gt;Larminie&lt;/Author&gt;&lt;Year&gt;2003&lt;/Year&gt;&lt;RecNum&gt;44&lt;/RecNum&gt;&lt;DisplayText&gt;[15]&lt;/DisplayText&gt;&lt;record&gt;&lt;rec-number&gt;44&lt;/rec-number&gt;&lt;foreign-keys&gt;&lt;key app="EN" db-id="ppxr5etx7xp0foed9xnx9rwoewvrdp0xx0f0"&gt;44&lt;/key&gt;&lt;/foreign-keys&gt;&lt;ref-type name="Book"&gt;6&lt;/ref-type&gt;&lt;contributors&gt;&lt;authors&gt;&lt;author&gt;Larminie, J. Dicks, A. &lt;/author&gt;&lt;/authors&gt;&lt;/contributors&gt;&lt;titles&gt;&lt;title&gt;Fuel Cell Systems Explained&lt;/title&gt;&lt;/titles&gt;&lt;edition&gt;2&lt;/edition&gt;&lt;dates&gt;&lt;year&gt;2003&lt;/year&gt;&lt;/dates&gt;&lt;pub-location&gt;Chichester&lt;/pub-location&gt;&lt;publisher&gt;Wiley&lt;/publisher&gt;&lt;urls&gt;&lt;/urls&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5" w:tooltip="Larminie, 2003 #44" w:history="1">
        <w:r w:rsidR="00292FD2">
          <w:rPr>
            <w:rFonts w:ascii="Cambria" w:hAnsi="Cambria"/>
            <w:noProof/>
            <w:sz w:val="23"/>
            <w:szCs w:val="23"/>
            <w:vertAlign w:val="superscript"/>
          </w:rPr>
          <w:t>15</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Pr="002E6B0C">
        <w:rPr>
          <w:rFonts w:ascii="Cambria" w:hAnsi="Cambria"/>
          <w:sz w:val="23"/>
          <w:szCs w:val="23"/>
        </w:rPr>
        <w:lastRenderedPageBreak/>
        <w:t>The hydrogen gas ionises at the anode, H</w:t>
      </w:r>
      <w:r w:rsidRPr="002E6B0C">
        <w:rPr>
          <w:rFonts w:ascii="Cambria" w:hAnsi="Cambria"/>
          <w:sz w:val="23"/>
          <w:szCs w:val="23"/>
          <w:vertAlign w:val="superscript"/>
        </w:rPr>
        <w:t xml:space="preserve">+ </w:t>
      </w:r>
      <w:r w:rsidRPr="002E6B0C">
        <w:rPr>
          <w:rFonts w:ascii="Cambria" w:hAnsi="Cambria"/>
          <w:sz w:val="23"/>
          <w:szCs w:val="23"/>
        </w:rPr>
        <w:t>ions are formed and electrons released.  The H</w:t>
      </w:r>
      <w:r w:rsidRPr="002E6B0C">
        <w:rPr>
          <w:rFonts w:ascii="Cambria" w:hAnsi="Cambria"/>
          <w:sz w:val="23"/>
          <w:szCs w:val="23"/>
          <w:vertAlign w:val="superscript"/>
        </w:rPr>
        <w:t xml:space="preserve">+ </w:t>
      </w:r>
      <w:r w:rsidRPr="002E6B0C">
        <w:rPr>
          <w:rFonts w:ascii="Cambria" w:hAnsi="Cambria"/>
          <w:sz w:val="23"/>
          <w:szCs w:val="23"/>
        </w:rPr>
        <w:t>ions pass through the electrolyte and at the cathode electrode O</w:t>
      </w:r>
      <w:r w:rsidRPr="002E6B0C">
        <w:rPr>
          <w:rFonts w:ascii="Cambria" w:hAnsi="Cambria"/>
          <w:sz w:val="23"/>
          <w:szCs w:val="23"/>
          <w:vertAlign w:val="subscript"/>
        </w:rPr>
        <w:t>2</w:t>
      </w:r>
      <w:r w:rsidRPr="002E6B0C">
        <w:rPr>
          <w:rFonts w:ascii="Cambria" w:hAnsi="Cambria"/>
          <w:sz w:val="23"/>
          <w:szCs w:val="23"/>
        </w:rPr>
        <w:t xml:space="preserve"> reacts with the electrons and H</w:t>
      </w:r>
      <w:r w:rsidRPr="002E6B0C">
        <w:rPr>
          <w:rFonts w:ascii="Cambria" w:hAnsi="Cambria"/>
          <w:sz w:val="23"/>
          <w:szCs w:val="23"/>
          <w:vertAlign w:val="superscript"/>
        </w:rPr>
        <w:t xml:space="preserve">+ </w:t>
      </w:r>
      <w:r w:rsidRPr="002E6B0C">
        <w:rPr>
          <w:rFonts w:ascii="Cambria" w:hAnsi="Cambria"/>
          <w:sz w:val="23"/>
          <w:szCs w:val="23"/>
        </w:rPr>
        <w:t>to form water</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&lt;EndNote&gt;&lt;Cite&gt;&lt;Author&gt;Larminie&lt;/Author&gt;&lt;Year&gt;2003&lt;/Year&gt;&lt;RecNum&gt;44&lt;/RecNum&gt;&lt;DisplayText&gt;[15]&lt;/DisplayText&gt;&lt;record&gt;&lt;rec-number&gt;44&lt;/rec-number&gt;&lt;foreign-keys&gt;&lt;key app="EN" db-id="ppxr5etx7xp0foed9xnx9rwoewvrdp0xx0f0"&gt;44&lt;/key&gt;&lt;/foreign-keys&gt;&lt;ref-type name="Book"&gt;6&lt;/ref-type&gt;&lt;contributors&gt;&lt;authors&gt;&lt;author&gt;Larminie, J. Dicks, A. &lt;/author&gt;&lt;/authors&gt;&lt;/contributors&gt;&lt;titles&gt;&lt;title&gt;Fuel Cell Systems Explained&lt;/title&gt;&lt;/titles&gt;&lt;edition&gt;2&lt;/edition&gt;&lt;dates&gt;&lt;year&gt;2003&lt;/year&gt;&lt;/dates&gt;&lt;pub-location&gt;Chichester&lt;/pub-location&gt;&lt;publisher&gt;Wiley&lt;/publisher&gt;&lt;urls&gt;&lt;/urls&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5" w:tooltip="Larminie, 2003 #44" w:history="1">
        <w:r w:rsidR="00292FD2">
          <w:rPr>
            <w:rFonts w:ascii="Cambria" w:hAnsi="Cambria"/>
            <w:noProof/>
            <w:sz w:val="23"/>
            <w:szCs w:val="23"/>
            <w:vertAlign w:val="superscript"/>
          </w:rPr>
          <w:t>15</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This is demonstrated in the equations below showing the reaction for a </w:t>
      </w:r>
      <w:r w:rsidR="004A1073" w:rsidRPr="002E6B0C">
        <w:rPr>
          <w:rFonts w:ascii="Cambria" w:hAnsi="Cambria"/>
          <w:sz w:val="23"/>
          <w:szCs w:val="23"/>
        </w:rPr>
        <w:t>Polymer Electrolyte</w:t>
      </w:r>
      <w:r w:rsidRPr="002E6B0C">
        <w:rPr>
          <w:rFonts w:ascii="Cambria" w:hAnsi="Cambria"/>
          <w:sz w:val="23"/>
          <w:szCs w:val="23"/>
        </w:rPr>
        <w:t xml:space="preserve"> Membrane Fuel Cell, a ca</w:t>
      </w:r>
      <w:r w:rsidR="003B6A18">
        <w:rPr>
          <w:rFonts w:ascii="Cambria" w:hAnsi="Cambria"/>
          <w:sz w:val="23"/>
          <w:szCs w:val="23"/>
        </w:rPr>
        <w:t>talyst is required, for example;</w:t>
      </w:r>
      <w:r w:rsidRPr="002E6B0C">
        <w:rPr>
          <w:rFonts w:ascii="Cambria" w:hAnsi="Cambria"/>
          <w:sz w:val="23"/>
          <w:szCs w:val="23"/>
        </w:rPr>
        <w:t xml:space="preserve"> platinum or palladium.</w:t>
      </w:r>
      <w:r w:rsidR="001060F7">
        <w:rPr>
          <w:rFonts w:ascii="Cambria" w:hAnsi="Cambria"/>
          <w:sz w:val="23"/>
          <w:szCs w:val="23"/>
        </w:rPr>
        <w:t xml:space="preserve">  Platinum and palladium are mined in various countries including South Africa, Canada and Russia.  These catalysts can prove expensive with platinum costing around $44 per gram and palladium $28 per gram (average prices as of 2014)</w:t>
      </w:r>
      <w:r w:rsidR="001060F7" w:rsidRPr="001060F7">
        <w:rPr>
          <w:rFonts w:ascii="Cambria" w:hAnsi="Cambria"/>
          <w:sz w:val="23"/>
          <w:szCs w:val="23"/>
          <w:vertAlign w:val="superscript"/>
        </w:rPr>
        <w:fldChar w:fldCharType="begin"/>
      </w:r>
      <w:r w:rsidR="001060F7" w:rsidRPr="001060F7">
        <w:rPr>
          <w:rFonts w:ascii="Cambria" w:hAnsi="Cambria"/>
          <w:sz w:val="23"/>
          <w:szCs w:val="23"/>
          <w:vertAlign w:val="superscript"/>
        </w:rPr>
        <w:instrText xml:space="preserve"> ADDIN EN.CITE &lt;EndNote&gt;&lt;Cite&gt;&lt;Author&gt;Matthey&lt;/Author&gt;&lt;Year&gt;2014&lt;/Year&gt;&lt;RecNum&gt;314&lt;/RecNum&gt;&lt;DisplayText&gt;[16]&lt;/DisplayText&gt;&lt;record&gt;&lt;rec-number&gt;314&lt;/rec-number&gt;&lt;foreign-keys&gt;&lt;key app="EN" db-id="zfwtwadsxxs9doe55r0xtztdrf0zr2f92pe0"&gt;314&lt;/key&gt;&lt;/foreign-keys&gt;&lt;ref-type name="Web Page"&gt;12&lt;/ref-type&gt;&lt;contributors&gt;&lt;authors&gt;&lt;author&gt;Johnson Matthey&lt;/author&gt;&lt;/authors&gt;&lt;/contributors&gt;&lt;titles&gt;&lt;title&gt;Johnson Matthey Precious Metals Management&lt;/title&gt;&lt;/titles&gt;&lt;volume&gt;2014&lt;/volume&gt;&lt;number&gt;November 2014&lt;/number&gt;&lt;dates&gt;&lt;year&gt;2014&lt;/year&gt;&lt;/dates&gt;&lt;publisher&gt;Johnson Matthey&lt;/publisher&gt;&lt;urls&gt;&lt;/urls&gt;&lt;/record&gt;&lt;/Cite&gt;&lt;/EndNote&gt;</w:instrText>
      </w:r>
      <w:r w:rsidR="001060F7" w:rsidRPr="001060F7">
        <w:rPr>
          <w:rFonts w:ascii="Cambria" w:hAnsi="Cambria"/>
          <w:sz w:val="23"/>
          <w:szCs w:val="23"/>
          <w:vertAlign w:val="superscript"/>
        </w:rPr>
        <w:fldChar w:fldCharType="separate"/>
      </w:r>
      <w:r w:rsidR="001060F7" w:rsidRPr="001060F7">
        <w:rPr>
          <w:rFonts w:ascii="Cambria" w:hAnsi="Cambria"/>
          <w:noProof/>
          <w:sz w:val="23"/>
          <w:szCs w:val="23"/>
          <w:vertAlign w:val="superscript"/>
        </w:rPr>
        <w:t>[</w:t>
      </w:r>
      <w:hyperlink w:anchor="_ENREF_16" w:tooltip="Matthey, 2014 #314" w:history="1">
        <w:r w:rsidR="00292FD2" w:rsidRPr="001060F7">
          <w:rPr>
            <w:rFonts w:ascii="Cambria" w:hAnsi="Cambria"/>
            <w:noProof/>
            <w:sz w:val="23"/>
            <w:szCs w:val="23"/>
            <w:vertAlign w:val="superscript"/>
          </w:rPr>
          <w:t>16</w:t>
        </w:r>
      </w:hyperlink>
      <w:r w:rsidR="001060F7" w:rsidRPr="001060F7">
        <w:rPr>
          <w:rFonts w:ascii="Cambria" w:hAnsi="Cambria"/>
          <w:noProof/>
          <w:sz w:val="23"/>
          <w:szCs w:val="23"/>
          <w:vertAlign w:val="superscript"/>
        </w:rPr>
        <w:t>]</w:t>
      </w:r>
      <w:r w:rsidR="001060F7" w:rsidRPr="001060F7">
        <w:rPr>
          <w:rFonts w:ascii="Cambria" w:hAnsi="Cambria"/>
          <w:sz w:val="23"/>
          <w:szCs w:val="23"/>
          <w:vertAlign w:val="superscript"/>
        </w:rPr>
        <w:fldChar w:fldCharType="end"/>
      </w:r>
      <w:r w:rsidR="001060F7">
        <w:rPr>
          <w:rFonts w:ascii="Cambria" w:hAnsi="Cambria"/>
          <w:sz w:val="23"/>
          <w:szCs w:val="23"/>
        </w:rPr>
        <w:t>.</w:t>
      </w:r>
    </w:p>
    <w:p w:rsidR="005726EB" w:rsidRPr="002E6B0C" w:rsidRDefault="005726EB" w:rsidP="002E6B0C">
      <w:pPr>
        <w:pStyle w:val="NoSpacing"/>
        <w:spacing w:line="360" w:lineRule="auto"/>
        <w:jc w:val="both"/>
        <w:rPr>
          <w:rFonts w:ascii="Cambria" w:hAnsi="Cambria"/>
          <w:sz w:val="23"/>
          <w:szCs w:val="23"/>
        </w:rPr>
      </w:pPr>
    </w:p>
    <w:p w:rsidR="005726EB" w:rsidRPr="002E6B0C" w:rsidRDefault="005726EB" w:rsidP="00A67797">
      <w:pPr>
        <w:pStyle w:val="NoSpacing"/>
        <w:spacing w:line="360" w:lineRule="auto"/>
        <w:jc w:val="center"/>
        <w:rPr>
          <w:rFonts w:ascii="Cambria" w:hAnsi="Cambria"/>
          <w:sz w:val="23"/>
          <w:szCs w:val="23"/>
        </w:rPr>
      </w:pPr>
      <w:r w:rsidRPr="002E6B0C">
        <w:rPr>
          <w:rFonts w:ascii="Cambria" w:hAnsi="Cambria"/>
          <w:sz w:val="23"/>
          <w:szCs w:val="23"/>
        </w:rPr>
        <w:t xml:space="preserve">Anode:  </w:t>
      </w:r>
      <w:r w:rsidR="00046839" w:rsidRPr="002E6B0C">
        <w:rPr>
          <w:rFonts w:ascii="Cambria" w:hAnsi="Cambria"/>
          <w:sz w:val="23"/>
          <w:szCs w:val="23"/>
        </w:rPr>
        <w:t>H</w:t>
      </w:r>
      <w:r w:rsidR="00046839" w:rsidRPr="002E6B0C">
        <w:rPr>
          <w:rFonts w:ascii="Cambria" w:hAnsi="Cambria"/>
          <w:sz w:val="23"/>
          <w:szCs w:val="23"/>
          <w:vertAlign w:val="subscript"/>
        </w:rPr>
        <w:t>2</w:t>
      </w:r>
      <w:r w:rsidRPr="002E6B0C">
        <w:rPr>
          <w:rFonts w:ascii="Cambria" w:hAnsi="Cambria"/>
          <w:sz w:val="23"/>
          <w:szCs w:val="23"/>
        </w:rPr>
        <w:t xml:space="preserve"> </w:t>
      </w:r>
      <w:r w:rsidRPr="002E6B0C">
        <w:rPr>
          <w:rFonts w:ascii="Cambria" w:hAnsi="Cambria"/>
          <w:sz w:val="23"/>
          <w:szCs w:val="23"/>
        </w:rPr>
        <w:object w:dxaOrig="1421" w:dyaOrig="182">
          <v:shape id="_x0000_i1026" type="#_x0000_t75" style="width:50.25pt;height:7.5pt" o:ole="">
            <v:imagedata r:id="rId11" o:title=""/>
          </v:shape>
          <o:OLEObject Type="Embed" ProgID="ChemDraw.Document.6.0" ShapeID="_x0000_i1026" DrawAspect="Content" ObjectID="_1483275367" r:id="rId13"/>
        </w:object>
      </w:r>
      <w:r w:rsidR="00046839" w:rsidRPr="002E6B0C">
        <w:rPr>
          <w:rFonts w:ascii="Cambria" w:hAnsi="Cambria"/>
          <w:sz w:val="23"/>
          <w:szCs w:val="23"/>
        </w:rPr>
        <w:t xml:space="preserve"> </w:t>
      </w:r>
      <w:r w:rsidR="001060F7">
        <w:rPr>
          <w:rFonts w:ascii="Cambria" w:hAnsi="Cambria"/>
          <w:sz w:val="23"/>
          <w:szCs w:val="23"/>
        </w:rPr>
        <w:t>2</w:t>
      </w:r>
      <w:r w:rsidR="00046839" w:rsidRPr="002E6B0C">
        <w:rPr>
          <w:rFonts w:ascii="Cambria" w:hAnsi="Cambria"/>
          <w:sz w:val="23"/>
          <w:szCs w:val="23"/>
        </w:rPr>
        <w:t>H</w:t>
      </w:r>
      <w:r w:rsidR="00046839" w:rsidRPr="002E6B0C">
        <w:rPr>
          <w:rFonts w:ascii="Cambria" w:hAnsi="Cambria"/>
          <w:sz w:val="23"/>
          <w:szCs w:val="23"/>
          <w:vertAlign w:val="superscript"/>
        </w:rPr>
        <w:t xml:space="preserve">+ </w:t>
      </w:r>
      <w:r w:rsidR="00046839" w:rsidRPr="002E6B0C">
        <w:rPr>
          <w:rFonts w:ascii="Cambria" w:hAnsi="Cambria"/>
          <w:sz w:val="23"/>
          <w:szCs w:val="23"/>
        </w:rPr>
        <w:t xml:space="preserve">+ </w:t>
      </w:r>
      <w:r w:rsidR="001060F7">
        <w:rPr>
          <w:rFonts w:ascii="Cambria" w:hAnsi="Cambria"/>
          <w:sz w:val="23"/>
          <w:szCs w:val="23"/>
        </w:rPr>
        <w:t>2</w:t>
      </w:r>
      <w:r w:rsidR="00046839" w:rsidRPr="002E6B0C">
        <w:rPr>
          <w:rFonts w:ascii="Cambria" w:hAnsi="Cambria"/>
          <w:sz w:val="23"/>
          <w:szCs w:val="23"/>
        </w:rPr>
        <w:t>e</w:t>
      </w:r>
      <w:r w:rsidR="00046839" w:rsidRPr="002E6B0C">
        <w:rPr>
          <w:rFonts w:ascii="Cambria" w:hAnsi="Cambria"/>
          <w:sz w:val="23"/>
          <w:szCs w:val="23"/>
          <w:vertAlign w:val="superscript"/>
        </w:rPr>
        <w:t>-</w:t>
      </w:r>
      <w:r w:rsidR="00075FF1" w:rsidRPr="002E6B0C">
        <w:rPr>
          <w:rFonts w:ascii="Cambria" w:hAnsi="Cambria"/>
          <w:sz w:val="23"/>
          <w:szCs w:val="23"/>
          <w:vertAlign w:val="superscript"/>
        </w:rPr>
        <w:tab/>
      </w:r>
      <w:r w:rsidR="00075FF1" w:rsidRPr="002E6B0C">
        <w:rPr>
          <w:rFonts w:ascii="Cambria" w:hAnsi="Cambria"/>
          <w:sz w:val="23"/>
          <w:szCs w:val="23"/>
          <w:vertAlign w:val="superscript"/>
        </w:rPr>
        <w:tab/>
      </w:r>
      <w:r w:rsidR="00075FF1" w:rsidRPr="002E6B0C">
        <w:rPr>
          <w:rFonts w:ascii="Cambria" w:hAnsi="Cambria"/>
          <w:sz w:val="23"/>
          <w:szCs w:val="23"/>
        </w:rPr>
        <w:t>[2]</w:t>
      </w:r>
    </w:p>
    <w:p w:rsidR="00046839" w:rsidRPr="002E6B0C" w:rsidRDefault="00046839" w:rsidP="00A67797">
      <w:pPr>
        <w:pStyle w:val="NoSpacing"/>
        <w:spacing w:line="360" w:lineRule="auto"/>
        <w:jc w:val="center"/>
        <w:rPr>
          <w:rFonts w:ascii="Cambria" w:hAnsi="Cambria"/>
          <w:sz w:val="23"/>
          <w:szCs w:val="23"/>
        </w:rPr>
      </w:pPr>
      <w:r w:rsidRPr="002E6B0C">
        <w:rPr>
          <w:rFonts w:ascii="Cambria" w:hAnsi="Cambria"/>
          <w:sz w:val="23"/>
          <w:szCs w:val="23"/>
        </w:rPr>
        <w:t xml:space="preserve">Cathode: </w:t>
      </w:r>
      <w:r w:rsidR="001060F7">
        <w:rPr>
          <w:rFonts w:ascii="Cambria" w:hAnsi="Cambria"/>
          <w:sz w:val="23"/>
          <w:szCs w:val="23"/>
        </w:rPr>
        <w:t>2</w:t>
      </w:r>
      <w:r w:rsidRPr="002E6B0C">
        <w:rPr>
          <w:rFonts w:ascii="Cambria" w:hAnsi="Cambria"/>
          <w:sz w:val="23"/>
          <w:szCs w:val="23"/>
        </w:rPr>
        <w:t>H</w:t>
      </w:r>
      <w:r w:rsidRPr="002E6B0C">
        <w:rPr>
          <w:rFonts w:ascii="Cambria" w:hAnsi="Cambria"/>
          <w:sz w:val="23"/>
          <w:szCs w:val="23"/>
          <w:vertAlign w:val="superscript"/>
        </w:rPr>
        <w:t xml:space="preserve">+ </w:t>
      </w:r>
      <w:r w:rsidRPr="002E6B0C">
        <w:rPr>
          <w:rFonts w:ascii="Cambria" w:hAnsi="Cambria"/>
          <w:sz w:val="23"/>
          <w:szCs w:val="23"/>
        </w:rPr>
        <w:t xml:space="preserve">+ </w:t>
      </w:r>
      <w:r w:rsidR="001060F7">
        <w:rPr>
          <w:rFonts w:ascii="Cambria" w:hAnsi="Cambria"/>
          <w:sz w:val="23"/>
          <w:szCs w:val="23"/>
        </w:rPr>
        <w:t>2</w:t>
      </w:r>
      <w:r w:rsidRPr="002E6B0C">
        <w:rPr>
          <w:rFonts w:ascii="Cambria" w:hAnsi="Cambria"/>
          <w:sz w:val="23"/>
          <w:szCs w:val="23"/>
        </w:rPr>
        <w:t>e</w:t>
      </w:r>
      <w:r w:rsidRPr="002E6B0C">
        <w:rPr>
          <w:rFonts w:ascii="Cambria" w:hAnsi="Cambria"/>
          <w:sz w:val="23"/>
          <w:szCs w:val="23"/>
          <w:vertAlign w:val="superscript"/>
        </w:rPr>
        <w:t xml:space="preserve">- </w:t>
      </w:r>
      <w:r w:rsidRPr="002E6B0C">
        <w:rPr>
          <w:rFonts w:ascii="Cambria" w:hAnsi="Cambria"/>
          <w:sz w:val="23"/>
          <w:szCs w:val="23"/>
        </w:rPr>
        <w:t xml:space="preserve">+ </w:t>
      </w:r>
      <w:r w:rsidR="001060F7">
        <w:rPr>
          <w:rFonts w:ascii="Cambria" w:hAnsi="Cambria"/>
          <w:sz w:val="23"/>
          <w:szCs w:val="23"/>
        </w:rPr>
        <w:t>½</w:t>
      </w:r>
      <w:r w:rsidRPr="002E6B0C">
        <w:rPr>
          <w:rFonts w:ascii="Cambria" w:hAnsi="Cambria"/>
          <w:sz w:val="23"/>
          <w:szCs w:val="23"/>
        </w:rPr>
        <w:t>O</w:t>
      </w:r>
      <w:r w:rsidRPr="002E6B0C">
        <w:rPr>
          <w:rFonts w:ascii="Cambria" w:hAnsi="Cambria"/>
          <w:sz w:val="23"/>
          <w:szCs w:val="23"/>
          <w:vertAlign w:val="subscript"/>
        </w:rPr>
        <w:t>2</w:t>
      </w:r>
      <w:r w:rsidRPr="002E6B0C">
        <w:rPr>
          <w:rFonts w:ascii="Cambria" w:hAnsi="Cambria"/>
          <w:sz w:val="23"/>
          <w:szCs w:val="23"/>
        </w:rPr>
        <w:t xml:space="preserve"> </w:t>
      </w:r>
      <w:r w:rsidR="005726EB" w:rsidRPr="002E6B0C">
        <w:rPr>
          <w:rFonts w:ascii="Cambria" w:hAnsi="Cambria"/>
          <w:sz w:val="23"/>
          <w:szCs w:val="23"/>
        </w:rPr>
        <w:object w:dxaOrig="1421" w:dyaOrig="182">
          <v:shape id="_x0000_i1027" type="#_x0000_t75" style="width:50.25pt;height:7.5pt" o:ole="">
            <v:imagedata r:id="rId11" o:title=""/>
          </v:shape>
          <o:OLEObject Type="Embed" ProgID="ChemDraw.Document.6.0" ShapeID="_x0000_i1027" DrawAspect="Content" ObjectID="_1483275368" r:id="rId14"/>
        </w:object>
      </w:r>
      <w:r w:rsidRPr="002E6B0C">
        <w:rPr>
          <w:rFonts w:ascii="Cambria" w:hAnsi="Cambria"/>
          <w:sz w:val="23"/>
          <w:szCs w:val="23"/>
        </w:rPr>
        <w:t xml:space="preserve"> H</w:t>
      </w:r>
      <w:r w:rsidRPr="002E6B0C">
        <w:rPr>
          <w:rFonts w:ascii="Cambria" w:hAnsi="Cambria"/>
          <w:sz w:val="23"/>
          <w:szCs w:val="23"/>
          <w:vertAlign w:val="subscript"/>
        </w:rPr>
        <w:t>2</w:t>
      </w:r>
      <w:r w:rsidR="005726EB" w:rsidRPr="002E6B0C">
        <w:rPr>
          <w:rFonts w:ascii="Cambria" w:hAnsi="Cambria"/>
          <w:sz w:val="23"/>
          <w:szCs w:val="23"/>
        </w:rPr>
        <w:t>O</w:t>
      </w:r>
      <w:r w:rsidR="00075FF1" w:rsidRPr="002E6B0C">
        <w:rPr>
          <w:rFonts w:ascii="Cambria" w:hAnsi="Cambria"/>
          <w:sz w:val="23"/>
          <w:szCs w:val="23"/>
        </w:rPr>
        <w:tab/>
        <w:t>[3]</w:t>
      </w:r>
    </w:p>
    <w:p w:rsidR="005726EB" w:rsidRPr="002E6B0C" w:rsidRDefault="005726EB" w:rsidP="002E6B0C">
      <w:pPr>
        <w:pStyle w:val="NoSpacing"/>
        <w:spacing w:line="360" w:lineRule="auto"/>
        <w:jc w:val="both"/>
        <w:rPr>
          <w:rFonts w:ascii="Cambria" w:hAnsi="Cambria"/>
          <w:sz w:val="23"/>
          <w:szCs w:val="23"/>
        </w:rPr>
      </w:pPr>
    </w:p>
    <w:p w:rsidR="000D301F" w:rsidRPr="002E6B0C" w:rsidRDefault="000D301F" w:rsidP="002E6B0C">
      <w:pPr>
        <w:pStyle w:val="NoSpacing"/>
        <w:spacing w:line="360" w:lineRule="auto"/>
        <w:jc w:val="both"/>
        <w:rPr>
          <w:rFonts w:ascii="Cambria" w:hAnsi="Cambria"/>
          <w:sz w:val="23"/>
          <w:szCs w:val="23"/>
        </w:rPr>
      </w:pPr>
      <w:r w:rsidRPr="002E6B0C">
        <w:rPr>
          <w:rFonts w:ascii="Cambria" w:hAnsi="Cambria"/>
          <w:sz w:val="23"/>
          <w:szCs w:val="23"/>
        </w:rPr>
        <w:t>There are a number of different fuel cell technologi</w:t>
      </w:r>
      <w:r w:rsidR="00831240" w:rsidRPr="002E6B0C">
        <w:rPr>
          <w:rFonts w:ascii="Cambria" w:hAnsi="Cambria"/>
          <w:sz w:val="23"/>
          <w:szCs w:val="23"/>
        </w:rPr>
        <w:t xml:space="preserve">es, for example, </w:t>
      </w:r>
      <w:r w:rsidR="004A1073" w:rsidRPr="002E6B0C">
        <w:rPr>
          <w:rFonts w:ascii="Cambria" w:hAnsi="Cambria"/>
          <w:sz w:val="23"/>
          <w:szCs w:val="23"/>
        </w:rPr>
        <w:t>Polymer Electrolyte</w:t>
      </w:r>
      <w:r w:rsidRPr="002E6B0C">
        <w:rPr>
          <w:rFonts w:ascii="Cambria" w:hAnsi="Cambria"/>
          <w:sz w:val="23"/>
          <w:szCs w:val="23"/>
        </w:rPr>
        <w:t xml:space="preserve"> Membrane Fuel Cells (PEMFC)</w:t>
      </w:r>
      <w:r w:rsidR="00831240" w:rsidRPr="002E6B0C">
        <w:rPr>
          <w:rFonts w:ascii="Cambria" w:hAnsi="Cambria"/>
          <w:sz w:val="23"/>
          <w:szCs w:val="23"/>
        </w:rPr>
        <w:t xml:space="preserve"> (these can also be referred to as p</w:t>
      </w:r>
      <w:r w:rsidR="00FB2701">
        <w:rPr>
          <w:rFonts w:ascii="Cambria" w:hAnsi="Cambria"/>
          <w:sz w:val="23"/>
          <w:szCs w:val="23"/>
        </w:rPr>
        <w:t xml:space="preserve">roton exchange </w:t>
      </w:r>
      <w:r w:rsidR="00831240" w:rsidRPr="002E6B0C">
        <w:rPr>
          <w:rFonts w:ascii="Cambria" w:hAnsi="Cambria"/>
          <w:sz w:val="23"/>
          <w:szCs w:val="23"/>
        </w:rPr>
        <w:t>membrane fuel cells)</w:t>
      </w:r>
      <w:r w:rsidRPr="002E6B0C">
        <w:rPr>
          <w:rFonts w:ascii="Cambria" w:hAnsi="Cambria"/>
          <w:sz w:val="23"/>
          <w:szCs w:val="23"/>
        </w:rPr>
        <w:t xml:space="preserve">, Direct Methanol Fuel Cells (DMFC), Solid Oxide Fuel Cells (SOFC), Alkaline Fuel Cells and Molten Carbonate Fuel Cells (MCFC) </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&lt;EndNote&gt;&lt;Cite&gt;&lt;Author&gt;Larminie&lt;/Author&gt;&lt;Year&gt;2003&lt;/Year&gt;&lt;RecNum&gt;44&lt;/RecNum&gt;&lt;DisplayText&gt;[15]&lt;/DisplayText&gt;&lt;record&gt;&lt;rec-number&gt;44&lt;/rec-number&gt;&lt;foreign-keys&gt;&lt;key app="EN" db-id="ppxr5etx7xp0foed9xnx9rwoewvrdp0xx0f0"&gt;44&lt;/key&gt;&lt;/foreign-keys&gt;&lt;ref-type name="Book"&gt;6&lt;/ref-type&gt;&lt;contributors&gt;&lt;authors&gt;&lt;author&gt;Larminie, J. Dicks, A. &lt;/author&gt;&lt;/authors&gt;&lt;/contributors&gt;&lt;titles&gt;&lt;title&gt;Fuel Cell Systems Explained&lt;/title&gt;&lt;/titles&gt;&lt;edition&gt;2&lt;/edition&gt;&lt;dates&gt;&lt;year&gt;2003&lt;/year&gt;&lt;/dates&gt;&lt;pub-location&gt;Chichester&lt;/pub-location&gt;&lt;publisher&gt;Wiley&lt;/publisher&gt;&lt;urls&gt;&lt;/urls&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5" w:tooltip="Larminie, 2003 #44" w:history="1">
        <w:r w:rsidR="00292FD2">
          <w:rPr>
            <w:rFonts w:ascii="Cambria" w:hAnsi="Cambria"/>
            <w:noProof/>
            <w:sz w:val="23"/>
            <w:szCs w:val="23"/>
            <w:vertAlign w:val="superscript"/>
          </w:rPr>
          <w:t>15</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Although based on the same fundamental idea, there are a number of differences between these systems including operating conditions, materials, cost, raw fuel, mobile ion and optimum application.  For example, solid oxide fuel cells operate at high temperature (&gt;800°C) and use Yttria-Stabilised Zirconia (YSZ) as the electrolyte</w:t>
      </w:r>
      <w:r w:rsidRPr="002E6B0C">
        <w:rPr>
          <w:rFonts w:ascii="Cambria" w:hAnsi="Cambria"/>
          <w:sz w:val="23"/>
          <w:szCs w:val="23"/>
          <w:vertAlign w:val="superscript"/>
        </w:rPr>
        <w:t>[4]</w:t>
      </w:r>
      <w:r w:rsidRPr="002E6B0C">
        <w:rPr>
          <w:rFonts w:ascii="Cambria" w:hAnsi="Cambria"/>
          <w:sz w:val="23"/>
          <w:szCs w:val="23"/>
        </w:rPr>
        <w:t>.</w:t>
      </w:r>
    </w:p>
    <w:p w:rsidR="00046839" w:rsidRPr="002E6B0C" w:rsidRDefault="00046839" w:rsidP="002E6B0C">
      <w:pPr>
        <w:pStyle w:val="NoSpacing"/>
        <w:spacing w:line="360" w:lineRule="auto"/>
        <w:jc w:val="both"/>
        <w:rPr>
          <w:rFonts w:ascii="Cambria" w:hAnsi="Cambria"/>
          <w:sz w:val="23"/>
          <w:szCs w:val="23"/>
        </w:rPr>
      </w:pPr>
    </w:p>
    <w:p w:rsidR="00C821F4" w:rsidRPr="002E6B0C" w:rsidRDefault="008618EF" w:rsidP="002E6B0C">
      <w:pPr>
        <w:pStyle w:val="NoSpacing"/>
        <w:spacing w:line="360" w:lineRule="auto"/>
        <w:jc w:val="both"/>
        <w:rPr>
          <w:rFonts w:ascii="Cambria" w:hAnsi="Cambria"/>
          <w:sz w:val="23"/>
          <w:szCs w:val="23"/>
        </w:rPr>
      </w:pPr>
      <w:r w:rsidRPr="002E6B0C">
        <w:rPr>
          <w:rFonts w:ascii="Cambria" w:hAnsi="Cambria"/>
          <w:sz w:val="23"/>
          <w:szCs w:val="23"/>
        </w:rPr>
        <w:t>A</w:t>
      </w:r>
      <w:r w:rsidR="00C821F4" w:rsidRPr="002E6B0C">
        <w:rPr>
          <w:rFonts w:ascii="Cambria" w:hAnsi="Cambria"/>
          <w:sz w:val="23"/>
          <w:szCs w:val="23"/>
        </w:rPr>
        <w:t xml:space="preserve"> </w:t>
      </w:r>
      <w:r w:rsidR="004A1073" w:rsidRPr="002E6B0C">
        <w:rPr>
          <w:rFonts w:ascii="Cambria" w:hAnsi="Cambria"/>
          <w:sz w:val="23"/>
          <w:szCs w:val="23"/>
        </w:rPr>
        <w:t>polymer electrolyte</w:t>
      </w:r>
      <w:r w:rsidR="00C821F4" w:rsidRPr="002E6B0C">
        <w:rPr>
          <w:rFonts w:ascii="Cambria" w:hAnsi="Cambria"/>
          <w:sz w:val="23"/>
          <w:szCs w:val="23"/>
        </w:rPr>
        <w:t xml:space="preserve"> membrane fuel cell</w:t>
      </w:r>
      <w:r w:rsidRPr="002E6B0C">
        <w:rPr>
          <w:rFonts w:ascii="Cambria" w:hAnsi="Cambria"/>
          <w:sz w:val="23"/>
          <w:szCs w:val="23"/>
        </w:rPr>
        <w:t xml:space="preserve"> can be seen in the following diagram</w:t>
      </w:r>
      <w:r w:rsidR="00C821F4" w:rsidRPr="002E6B0C">
        <w:rPr>
          <w:rFonts w:ascii="Cambria" w:hAnsi="Cambria"/>
          <w:sz w:val="23"/>
          <w:szCs w:val="23"/>
        </w:rPr>
        <w:t>:</w:t>
      </w:r>
    </w:p>
    <w:p w:rsidR="00CC5C90" w:rsidRPr="002E6B0C" w:rsidRDefault="00CC5C90" w:rsidP="002E6B0C">
      <w:pPr>
        <w:pStyle w:val="NoSpacing"/>
        <w:spacing w:line="360" w:lineRule="auto"/>
        <w:jc w:val="both"/>
        <w:rPr>
          <w:rFonts w:ascii="Cambria" w:hAnsi="Cambria"/>
          <w:noProof/>
          <w:sz w:val="23"/>
          <w:szCs w:val="23"/>
          <w:lang w:eastAsia="en-GB"/>
        </w:rPr>
      </w:pPr>
    </w:p>
    <w:p w:rsidR="00C821F4" w:rsidRPr="002E6B0C" w:rsidRDefault="00C821F4" w:rsidP="00127195">
      <w:pPr>
        <w:pStyle w:val="NoSpacing"/>
        <w:spacing w:line="360" w:lineRule="auto"/>
        <w:jc w:val="center"/>
        <w:rPr>
          <w:rFonts w:ascii="Cambria" w:hAnsi="Cambria"/>
          <w:sz w:val="23"/>
          <w:szCs w:val="23"/>
        </w:rPr>
      </w:pPr>
      <w:r w:rsidRPr="002E6B0C">
        <w:rPr>
          <w:rFonts w:ascii="Cambria" w:hAnsi="Cambria"/>
          <w:noProof/>
          <w:sz w:val="23"/>
          <w:szCs w:val="23"/>
          <w:lang w:eastAsia="en-GB"/>
        </w:rPr>
        <w:lastRenderedPageBreak/>
        <w:drawing>
          <wp:inline distT="0" distB="0" distL="0" distR="0" wp14:anchorId="61CBB123" wp14:editId="5E5784B9">
            <wp:extent cx="3381229" cy="3019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229" cy="3019425"/>
                    </a:xfrm>
                    <a:prstGeom prst="rect">
                      <a:avLst/>
                    </a:prstGeom>
                    <a:noFill/>
                    <a:ln>
                      <a:noFill/>
                    </a:ln>
                  </pic:spPr>
                </pic:pic>
              </a:graphicData>
            </a:graphic>
          </wp:inline>
        </w:drawing>
      </w:r>
    </w:p>
    <w:p w:rsidR="00046839" w:rsidRPr="002E6B0C" w:rsidRDefault="00046839" w:rsidP="002E6B0C">
      <w:pPr>
        <w:pStyle w:val="NoSpacing"/>
        <w:spacing w:line="360" w:lineRule="auto"/>
        <w:jc w:val="both"/>
        <w:rPr>
          <w:rFonts w:ascii="Cambria" w:hAnsi="Cambria"/>
          <w:sz w:val="23"/>
          <w:szCs w:val="23"/>
        </w:rPr>
      </w:pPr>
    </w:p>
    <w:p w:rsidR="00373A6E" w:rsidRPr="00127195" w:rsidRDefault="00C821F4" w:rsidP="002E6B0C">
      <w:pPr>
        <w:pStyle w:val="NoSpacing"/>
        <w:spacing w:line="360" w:lineRule="auto"/>
        <w:jc w:val="both"/>
        <w:rPr>
          <w:rFonts w:ascii="Cambria" w:hAnsi="Cambria"/>
          <w:sz w:val="18"/>
          <w:szCs w:val="18"/>
        </w:rPr>
      </w:pPr>
      <w:r w:rsidRPr="00127195">
        <w:rPr>
          <w:rFonts w:ascii="Cambria" w:hAnsi="Cambria"/>
          <w:sz w:val="18"/>
          <w:szCs w:val="18"/>
        </w:rPr>
        <w:t>F</w:t>
      </w:r>
      <w:r w:rsidRPr="00127195">
        <w:rPr>
          <w:rFonts w:ascii="Cambria" w:hAnsi="Cambria"/>
          <w:b/>
          <w:sz w:val="18"/>
          <w:szCs w:val="18"/>
        </w:rPr>
        <w:t xml:space="preserve">igure </w:t>
      </w:r>
      <w:r w:rsidRPr="00127195">
        <w:rPr>
          <w:rFonts w:ascii="Cambria" w:hAnsi="Cambria"/>
          <w:b/>
          <w:sz w:val="18"/>
          <w:szCs w:val="18"/>
        </w:rPr>
        <w:fldChar w:fldCharType="begin"/>
      </w:r>
      <w:r w:rsidRPr="00127195">
        <w:rPr>
          <w:rFonts w:ascii="Cambria" w:hAnsi="Cambria"/>
          <w:b/>
          <w:sz w:val="18"/>
          <w:szCs w:val="18"/>
        </w:rPr>
        <w:instrText xml:space="preserve"> SEQ Figure \* ARABIC </w:instrText>
      </w:r>
      <w:r w:rsidRPr="00127195">
        <w:rPr>
          <w:rFonts w:ascii="Cambria" w:hAnsi="Cambria"/>
          <w:b/>
          <w:sz w:val="18"/>
          <w:szCs w:val="18"/>
        </w:rPr>
        <w:fldChar w:fldCharType="separate"/>
      </w:r>
      <w:r w:rsidR="006C1B2E">
        <w:rPr>
          <w:rFonts w:ascii="Cambria" w:hAnsi="Cambria"/>
          <w:b/>
          <w:noProof/>
          <w:sz w:val="18"/>
          <w:szCs w:val="18"/>
        </w:rPr>
        <w:t>2</w:t>
      </w:r>
      <w:r w:rsidRPr="00127195">
        <w:rPr>
          <w:rFonts w:ascii="Cambria" w:hAnsi="Cambria"/>
          <w:b/>
          <w:sz w:val="18"/>
          <w:szCs w:val="18"/>
        </w:rPr>
        <w:fldChar w:fldCharType="end"/>
      </w:r>
      <w:r w:rsidR="00831240" w:rsidRPr="00127195">
        <w:rPr>
          <w:rFonts w:ascii="Cambria" w:hAnsi="Cambria"/>
          <w:b/>
          <w:sz w:val="18"/>
          <w:szCs w:val="18"/>
        </w:rPr>
        <w:t xml:space="preserve">.  Polymer Electrolyte </w:t>
      </w:r>
      <w:r w:rsidRPr="00127195">
        <w:rPr>
          <w:rFonts w:ascii="Cambria" w:hAnsi="Cambria"/>
          <w:b/>
          <w:sz w:val="18"/>
          <w:szCs w:val="18"/>
        </w:rPr>
        <w:t>Membrane Fuel Cell</w:t>
      </w:r>
      <w:r w:rsidR="00127195">
        <w:rPr>
          <w:rFonts w:ascii="Cambria" w:hAnsi="Cambria"/>
          <w:b/>
          <w:sz w:val="18"/>
          <w:szCs w:val="18"/>
        </w:rPr>
        <w:t>.</w:t>
      </w:r>
    </w:p>
    <w:p w:rsidR="0005471A" w:rsidRPr="002E6B0C" w:rsidRDefault="0005471A" w:rsidP="002E6B0C">
      <w:pPr>
        <w:pStyle w:val="NoSpacing"/>
        <w:spacing w:line="360" w:lineRule="auto"/>
        <w:jc w:val="both"/>
        <w:rPr>
          <w:rFonts w:ascii="Cambria" w:hAnsi="Cambria"/>
          <w:sz w:val="23"/>
          <w:szCs w:val="23"/>
        </w:rPr>
      </w:pPr>
    </w:p>
    <w:p w:rsidR="00066C65" w:rsidRPr="002E6B0C" w:rsidRDefault="00215AEC" w:rsidP="002E6B0C">
      <w:pPr>
        <w:pStyle w:val="NoSpacing"/>
        <w:spacing w:line="360" w:lineRule="auto"/>
        <w:jc w:val="both"/>
        <w:rPr>
          <w:rFonts w:ascii="Cambria" w:hAnsi="Cambria"/>
          <w:sz w:val="23"/>
          <w:szCs w:val="23"/>
        </w:rPr>
      </w:pPr>
      <w:r w:rsidRPr="002E6B0C">
        <w:rPr>
          <w:rFonts w:ascii="Cambria" w:hAnsi="Cambria"/>
          <w:sz w:val="23"/>
          <w:szCs w:val="23"/>
        </w:rPr>
        <w:t>PEMFC technology was used in the NASA Gemini flights of the 1960’s, using p</w:t>
      </w:r>
      <w:r w:rsidR="004159CE">
        <w:rPr>
          <w:rFonts w:ascii="Cambria" w:hAnsi="Cambria"/>
          <w:sz w:val="23"/>
          <w:szCs w:val="23"/>
        </w:rPr>
        <w:t xml:space="preserve">artially sulfonated polystyrene </w:t>
      </w:r>
      <w:r w:rsidRPr="002E6B0C">
        <w:rPr>
          <w:rFonts w:ascii="Cambria" w:hAnsi="Cambria"/>
          <w:sz w:val="23"/>
          <w:szCs w:val="23"/>
        </w:rPr>
        <w:t>membranes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&lt;EndNote&gt;&lt;Cite&gt;&lt;Author&gt;Smitha&lt;/Author&gt;&lt;Year&gt;2005&lt;/Year&gt;&lt;RecNum&gt;11&lt;/RecNum&gt;&lt;DisplayText&gt;[17]&lt;/DisplayText&gt;&lt;record&gt;&lt;rec-number&gt;11&lt;/rec-number&gt;&lt;foreign-keys&gt;&lt;key app="EN" db-id="ppxr5etx7xp0foed9xnx9rwoewvrdp0xx0f0"&gt;11&lt;/key&gt;&lt;/foreign-keys&gt;&lt;ref-type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Science&lt;/secondary-title&gt;&lt;/titles&gt;&lt;periodical&gt;&lt;full-title&gt;Journal of Membrane Science&lt;/full-title&gt;&lt;/periodical&gt;&lt;pages&gt;10-26&lt;/pages&gt;&lt;volume&gt;259&lt;/volume&gt;&lt;number&gt;1-2&lt;/number&gt;&lt;keywords&gt;&lt;keyword&gt;PEM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These membranes exhibited power densities of 0.4 – 0.6 kWm</w:t>
      </w:r>
      <w:r w:rsidRPr="002E6B0C">
        <w:rPr>
          <w:rFonts w:ascii="Cambria" w:hAnsi="Cambria"/>
          <w:sz w:val="23"/>
          <w:szCs w:val="23"/>
          <w:vertAlign w:val="superscript"/>
        </w:rPr>
        <w:t>-2</w:t>
      </w:r>
      <w:r w:rsidRPr="002E6B0C">
        <w:rPr>
          <w:rFonts w:ascii="Cambria" w:hAnsi="Cambria"/>
          <w:sz w:val="23"/>
          <w:szCs w:val="23"/>
        </w:rPr>
        <w:t>, subsequent development increased the power density.  PEMFC’s typically operate between 30 and 100°C with a H</w:t>
      </w:r>
      <w:r w:rsidRPr="002E6B0C">
        <w:rPr>
          <w:rFonts w:ascii="Cambria" w:hAnsi="Cambria"/>
          <w:sz w:val="23"/>
          <w:szCs w:val="23"/>
          <w:vertAlign w:val="superscript"/>
        </w:rPr>
        <w:t xml:space="preserve">+ </w:t>
      </w:r>
      <w:r w:rsidRPr="002E6B0C">
        <w:rPr>
          <w:rFonts w:ascii="Cambria" w:hAnsi="Cambria"/>
          <w:sz w:val="23"/>
          <w:szCs w:val="23"/>
        </w:rPr>
        <w:t>mobile ion</w:t>
      </w:r>
      <w:r w:rsidRPr="002E6B0C">
        <w:rPr>
          <w:rFonts w:ascii="Cambria" w:hAnsi="Cambria"/>
          <w:sz w:val="23"/>
          <w:szCs w:val="23"/>
          <w:vertAlign w:val="superscript"/>
        </w:rPr>
        <w:fldChar w:fldCharType="begin"/>
      </w:r>
      <w:r w:rsidR="0074693F">
        <w:rPr>
          <w:rFonts w:ascii="Cambria" w:hAnsi="Cambria"/>
          <w:sz w:val="23"/>
          <w:szCs w:val="23"/>
          <w:vertAlign w:val="superscript"/>
        </w:rPr>
        <w:instrText xml:space="preserve"> ADDIN EN.CITE &lt;EndNote&gt;&lt;Cite&gt;&lt;Author&gt;Larminie&lt;/Author&gt;&lt;Year&gt;2003&lt;/Year&gt;&lt;RecNum&gt;44&lt;/RecNum&gt;&lt;DisplayText&gt;[15]&lt;/DisplayText&gt;&lt;record&gt;&lt;rec-number&gt;44&lt;/rec-number&gt;&lt;foreign-keys&gt;&lt;key app="EN" db-id="ppxr5etx7xp0foed9xnx9rwoewvrdp0xx0f0"&gt;44&lt;/key&gt;&lt;/foreign-keys&gt;&lt;ref-type name="Book"&gt;6&lt;/ref-type&gt;&lt;contributors&gt;&lt;authors&gt;&lt;author&gt;Larminie, J. Dicks, A. &lt;/author&gt;&lt;/authors&gt;&lt;/contributors&gt;&lt;titles&gt;&lt;title&gt;Fuel Cell Systems Explained&lt;/title&gt;&lt;/titles&gt;&lt;edition&gt;2&lt;/edition&gt;&lt;dates&gt;&lt;year&gt;2003&lt;/year&gt;&lt;/dates&gt;&lt;pub-location&gt;Chichester&lt;/pub-location&gt;&lt;publisher&gt;Wiley&lt;/publisher&gt;&lt;urls&gt;&lt;/urls&gt;&lt;/record&gt;&lt;/Cite&gt;&lt;/EndNote&gt;</w:instrText>
      </w:r>
      <w:r w:rsidRPr="002E6B0C">
        <w:rPr>
          <w:rFonts w:ascii="Cambria" w:hAnsi="Cambria"/>
          <w:sz w:val="23"/>
          <w:szCs w:val="23"/>
          <w:vertAlign w:val="superscript"/>
        </w:rPr>
        <w:fldChar w:fldCharType="separate"/>
      </w:r>
      <w:r w:rsidR="0074693F">
        <w:rPr>
          <w:rFonts w:ascii="Cambria" w:hAnsi="Cambria"/>
          <w:noProof/>
          <w:sz w:val="23"/>
          <w:szCs w:val="23"/>
          <w:vertAlign w:val="superscript"/>
        </w:rPr>
        <w:t>[</w:t>
      </w:r>
      <w:hyperlink w:anchor="_ENREF_15" w:tooltip="Larminie, 2003 #44" w:history="1">
        <w:r w:rsidR="00292FD2">
          <w:rPr>
            <w:rFonts w:ascii="Cambria" w:hAnsi="Cambria"/>
            <w:noProof/>
            <w:sz w:val="23"/>
            <w:szCs w:val="23"/>
            <w:vertAlign w:val="superscript"/>
          </w:rPr>
          <w:t>15</w:t>
        </w:r>
      </w:hyperlink>
      <w:r w:rsidR="0074693F">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4159CE">
        <w:rPr>
          <w:rFonts w:ascii="Cambria" w:hAnsi="Cambria"/>
          <w:sz w:val="23"/>
          <w:szCs w:val="23"/>
        </w:rPr>
        <w:t xml:space="preserve">  The H</w:t>
      </w:r>
      <w:r w:rsidR="004159CE">
        <w:rPr>
          <w:rFonts w:ascii="Cambria" w:hAnsi="Cambria"/>
          <w:sz w:val="23"/>
          <w:szCs w:val="23"/>
          <w:vertAlign w:val="superscript"/>
        </w:rPr>
        <w:t xml:space="preserve">+ </w:t>
      </w:r>
      <w:r w:rsidR="004159CE">
        <w:rPr>
          <w:rFonts w:ascii="Cambria" w:hAnsi="Cambria"/>
          <w:sz w:val="23"/>
          <w:szCs w:val="23"/>
        </w:rPr>
        <w:t xml:space="preserve">ion moves from anode to cathode.  </w:t>
      </w:r>
      <w:r w:rsidRPr="002E6B0C">
        <w:rPr>
          <w:rFonts w:ascii="Cambria" w:hAnsi="Cambria"/>
          <w:sz w:val="23"/>
          <w:szCs w:val="23"/>
        </w:rPr>
        <w:t xml:space="preserve">They </w:t>
      </w:r>
      <w:r w:rsidR="0088099E">
        <w:rPr>
          <w:rFonts w:ascii="Cambria" w:hAnsi="Cambria"/>
          <w:sz w:val="23"/>
          <w:szCs w:val="23"/>
        </w:rPr>
        <w:t xml:space="preserve">typically </w:t>
      </w:r>
      <w:r w:rsidRPr="002E6B0C">
        <w:rPr>
          <w:rFonts w:ascii="Cambria" w:hAnsi="Cambria"/>
          <w:sz w:val="23"/>
          <w:szCs w:val="23"/>
        </w:rPr>
        <w:t xml:space="preserve">operate at power densities of </w:t>
      </w:r>
      <w:r w:rsidR="0088099E">
        <w:rPr>
          <w:rFonts w:ascii="Cambria" w:hAnsi="Cambria"/>
          <w:sz w:val="23"/>
          <w:szCs w:val="23"/>
        </w:rPr>
        <w:t xml:space="preserve">0.7 </w:t>
      </w:r>
      <w:r w:rsidR="005661A0">
        <w:rPr>
          <w:rFonts w:ascii="Cambria" w:hAnsi="Cambria"/>
          <w:sz w:val="23"/>
          <w:szCs w:val="23"/>
        </w:rPr>
        <w:t>W</w:t>
      </w:r>
      <w:r w:rsidRPr="002E6B0C">
        <w:rPr>
          <w:rFonts w:ascii="Cambria" w:hAnsi="Cambria"/>
          <w:sz w:val="23"/>
          <w:szCs w:val="23"/>
        </w:rPr>
        <w:t>cm</w:t>
      </w:r>
      <w:r w:rsidRPr="002E6B0C">
        <w:rPr>
          <w:rFonts w:ascii="Cambria" w:hAnsi="Cambria"/>
          <w:sz w:val="23"/>
          <w:szCs w:val="23"/>
          <w:vertAlign w:val="superscript"/>
        </w:rPr>
        <w:t>-2</w:t>
      </w:r>
      <w:r w:rsidRPr="002E6B0C">
        <w:rPr>
          <w:rFonts w:ascii="Cambria" w:hAnsi="Cambria"/>
          <w:sz w:val="23"/>
          <w:szCs w:val="23"/>
        </w:rPr>
        <w:t>.  This can vary substantially depending upon a number of factors including: polymer electrolyte material; cell design and catalyst loading.  Electrolytes within the PEMFC’s are often polymers with sulfonate</w:t>
      </w:r>
      <w:r w:rsidR="0088099E">
        <w:rPr>
          <w:rFonts w:ascii="Cambria" w:hAnsi="Cambria"/>
          <w:sz w:val="23"/>
          <w:szCs w:val="23"/>
        </w:rPr>
        <w:t>, quaternary ammonium</w:t>
      </w:r>
      <w:r w:rsidRPr="002E6B0C">
        <w:rPr>
          <w:rFonts w:ascii="Cambria" w:hAnsi="Cambria"/>
          <w:sz w:val="23"/>
          <w:szCs w:val="23"/>
        </w:rPr>
        <w:t xml:space="preserve"> or carboxylate groups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&lt;EndNote&gt;&lt;Cite&gt;&lt;Author&gt;Chikh&lt;/Author&gt;&lt;Year&gt;2011&lt;/Year&gt;&lt;RecNum&gt;20&lt;/RecNum&gt;&lt;DisplayText&gt;[18]&lt;/DisplayText&gt;&lt;record&gt;&lt;rec-number&gt;20&lt;/rec-number&gt;&lt;foreign-keys&gt;&lt;key app="EN" db-id="zfwtwadsxxs9doe55r0xtztdrf0zr2f92pe0"&gt;20&lt;/key&gt;&lt;/foreign-keys&gt;&lt;ref-type name="Journal Article"&gt;17&lt;/ref-type&gt;&lt;contributors&gt;&lt;authors&gt;&lt;author&gt;Chikh, Linda&lt;/author&gt;&lt;author&gt;Delhorbe, Virginie&lt;/author&gt;&lt;author&gt;Fichet, Odile&lt;/author&gt;&lt;/authors&gt;&lt;/contributors&gt;&lt;titles&gt;&lt;title&gt;(Semi-)Interpenetrating polymer networks as fuel cell membranes&lt;/title&gt;&lt;secondary-title&gt;Journal of Membrane Science&lt;/secondary-title&gt;&lt;/titles&gt;&lt;periodical&gt;&lt;full-title&gt;Journal of Membrane Science&lt;/full-title&gt;&lt;/periodical&gt;&lt;pages&gt;1-17&lt;/pages&gt;&lt;volume&gt;368&lt;/volume&gt;&lt;number&gt;1–2&lt;/number&gt;&lt;keywords&gt;&lt;keyword&gt;(Semi-)Interpenetrating polymer network&lt;/keyword&gt;&lt;keyword&gt;Protonic polymer membrane&lt;/keyword&gt;&lt;keyword&gt;Fuel cell&lt;/keyword&gt;&lt;/keywords&gt;&lt;dates&gt;&lt;year&gt;2011&lt;/year&gt;&lt;pub-dates&gt;&lt;date&gt;2/15/&lt;/date&gt;&lt;/pub-dates&gt;&lt;/dates&gt;&lt;isbn&gt;0376-7388&lt;/isbn&gt;&lt;urls&gt;&lt;related-urls&gt;&lt;url&gt;http://www.sciencedirect.com/science/article/pii/S0376738810008732&lt;/url&gt;&lt;/related-urls&gt;&lt;/urls&gt;&lt;electronic-resource-num&gt;http://dx.doi.org/10.1016/j.memsci.2010.11.020&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8" w:tooltip="Chikh, 2011 #20" w:history="1">
        <w:r w:rsidR="00292FD2">
          <w:rPr>
            <w:rFonts w:ascii="Cambria" w:hAnsi="Cambria"/>
            <w:noProof/>
            <w:sz w:val="23"/>
            <w:szCs w:val="23"/>
            <w:vertAlign w:val="superscript"/>
          </w:rPr>
          <w:t>18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Nafion </w:t>
      </w:r>
      <w:r w:rsidR="004159CE">
        <w:rPr>
          <w:rFonts w:ascii="Cambria" w:hAnsi="Cambria"/>
          <w:sz w:val="23"/>
          <w:szCs w:val="23"/>
        </w:rPr>
        <w:t xml:space="preserve">a perfluorinated polymer with sulfonic acid functionality </w:t>
      </w:r>
      <w:r w:rsidRPr="002E6B0C">
        <w:rPr>
          <w:rFonts w:ascii="Cambria" w:hAnsi="Cambria"/>
          <w:sz w:val="23"/>
          <w:szCs w:val="23"/>
        </w:rPr>
        <w:t xml:space="preserve">is the industry standard for </w:t>
      </w:r>
      <w:r w:rsidR="004159CE">
        <w:rPr>
          <w:rFonts w:ascii="Cambria" w:hAnsi="Cambria"/>
          <w:sz w:val="23"/>
          <w:szCs w:val="23"/>
        </w:rPr>
        <w:t xml:space="preserve">cation exchange </w:t>
      </w:r>
      <w:r w:rsidRPr="002E6B0C">
        <w:rPr>
          <w:rFonts w:ascii="Cambria" w:hAnsi="Cambria"/>
          <w:sz w:val="23"/>
          <w:szCs w:val="23"/>
        </w:rPr>
        <w:t xml:space="preserve">fuel cell </w:t>
      </w:r>
      <w:r w:rsidR="0088099E">
        <w:rPr>
          <w:rFonts w:ascii="Cambria" w:hAnsi="Cambria"/>
          <w:sz w:val="23"/>
          <w:szCs w:val="23"/>
        </w:rPr>
        <w:t>polymer electrolyte</w:t>
      </w:r>
      <w:r w:rsidRPr="002E6B0C">
        <w:rPr>
          <w:rFonts w:ascii="Cambria" w:hAnsi="Cambria"/>
          <w:sz w:val="23"/>
          <w:szCs w:val="23"/>
        </w:rPr>
        <w:t xml:space="preserve"> membranes.  The membranes and cell set up used in fuel cells can also be u</w:t>
      </w:r>
      <w:r w:rsidR="00226D7E" w:rsidRPr="002E6B0C">
        <w:rPr>
          <w:rFonts w:ascii="Cambria" w:hAnsi="Cambria"/>
          <w:sz w:val="23"/>
          <w:szCs w:val="23"/>
        </w:rPr>
        <w:t>sed in an electrolyser, where the re</w:t>
      </w:r>
      <w:r w:rsidR="00831240" w:rsidRPr="002E6B0C">
        <w:rPr>
          <w:rFonts w:ascii="Cambria" w:hAnsi="Cambria"/>
          <w:sz w:val="23"/>
          <w:szCs w:val="23"/>
        </w:rPr>
        <w:t>actions are reversed, producing</w:t>
      </w:r>
      <w:r w:rsidR="00226D7E" w:rsidRPr="002E6B0C">
        <w:rPr>
          <w:rFonts w:ascii="Cambria" w:hAnsi="Cambria"/>
          <w:sz w:val="23"/>
          <w:szCs w:val="23"/>
        </w:rPr>
        <w:t xml:space="preserve"> H</w:t>
      </w:r>
      <w:r w:rsidR="00226D7E" w:rsidRPr="002E6B0C">
        <w:rPr>
          <w:rFonts w:ascii="Cambria" w:hAnsi="Cambria"/>
          <w:sz w:val="23"/>
          <w:szCs w:val="23"/>
          <w:vertAlign w:val="subscript"/>
        </w:rPr>
        <w:t>2</w:t>
      </w:r>
      <w:r w:rsidR="00226D7E" w:rsidRPr="002E6B0C">
        <w:rPr>
          <w:rFonts w:ascii="Cambria" w:hAnsi="Cambria"/>
          <w:sz w:val="23"/>
          <w:szCs w:val="23"/>
        </w:rPr>
        <w:t xml:space="preserve"> and O</w:t>
      </w:r>
      <w:r w:rsidR="00226D7E" w:rsidRPr="002E6B0C">
        <w:rPr>
          <w:rFonts w:ascii="Cambria" w:hAnsi="Cambria"/>
          <w:sz w:val="23"/>
          <w:szCs w:val="23"/>
          <w:vertAlign w:val="subscript"/>
        </w:rPr>
        <w:t xml:space="preserve">2 </w:t>
      </w:r>
      <w:r w:rsidR="00226D7E" w:rsidRPr="002E6B0C">
        <w:rPr>
          <w:rFonts w:ascii="Cambria" w:hAnsi="Cambria"/>
          <w:sz w:val="23"/>
          <w:szCs w:val="23"/>
        </w:rPr>
        <w:t>gases</w:t>
      </w:r>
      <w:r w:rsidRPr="002E6B0C">
        <w:rPr>
          <w:rFonts w:ascii="Cambria" w:hAnsi="Cambria"/>
          <w:sz w:val="23"/>
          <w:szCs w:val="23"/>
          <w:vertAlign w:val="superscript"/>
        </w:rPr>
        <w:t>[4]</w:t>
      </w:r>
      <w:r w:rsidRPr="002E6B0C">
        <w:rPr>
          <w:rFonts w:ascii="Cambria" w:hAnsi="Cambria"/>
          <w:sz w:val="23"/>
          <w:szCs w:val="23"/>
        </w:rPr>
        <w:t xml:space="preserve">.  </w:t>
      </w:r>
    </w:p>
    <w:p w:rsidR="00066C65" w:rsidRPr="002E6B0C" w:rsidRDefault="00066C65" w:rsidP="002E6B0C">
      <w:pPr>
        <w:pStyle w:val="NoSpacing"/>
        <w:spacing w:line="360" w:lineRule="auto"/>
        <w:jc w:val="both"/>
        <w:rPr>
          <w:rFonts w:ascii="Cambria" w:hAnsi="Cambria"/>
          <w:sz w:val="23"/>
          <w:szCs w:val="23"/>
        </w:rPr>
      </w:pPr>
    </w:p>
    <w:p w:rsidR="00831240" w:rsidRPr="002E6B0C" w:rsidRDefault="00215AEC" w:rsidP="002E6B0C">
      <w:pPr>
        <w:pStyle w:val="NoSpacing"/>
        <w:spacing w:line="360" w:lineRule="auto"/>
        <w:jc w:val="both"/>
        <w:rPr>
          <w:rFonts w:ascii="Cambria" w:hAnsi="Cambria"/>
          <w:sz w:val="23"/>
          <w:szCs w:val="23"/>
        </w:rPr>
      </w:pPr>
      <w:r w:rsidRPr="002E6B0C">
        <w:rPr>
          <w:rFonts w:ascii="Cambria" w:hAnsi="Cambria"/>
          <w:sz w:val="23"/>
          <w:szCs w:val="23"/>
        </w:rPr>
        <w:t>Electrolysers can provide a clean source of very pure H</w:t>
      </w:r>
      <w:r w:rsidRPr="002E6B0C">
        <w:rPr>
          <w:rFonts w:ascii="Cambria" w:hAnsi="Cambria"/>
          <w:sz w:val="23"/>
          <w:szCs w:val="23"/>
          <w:vertAlign w:val="subscript"/>
        </w:rPr>
        <w:t xml:space="preserve">2, </w:t>
      </w:r>
      <w:r w:rsidRPr="002E6B0C">
        <w:rPr>
          <w:rFonts w:ascii="Cambria" w:hAnsi="Cambria"/>
          <w:sz w:val="23"/>
          <w:szCs w:val="23"/>
        </w:rPr>
        <w:t>compared to the H</w:t>
      </w:r>
      <w:r w:rsidRPr="002E6B0C">
        <w:rPr>
          <w:rFonts w:ascii="Cambria" w:hAnsi="Cambria"/>
          <w:sz w:val="23"/>
          <w:szCs w:val="23"/>
          <w:vertAlign w:val="subscript"/>
        </w:rPr>
        <w:t>2</w:t>
      </w:r>
      <w:r w:rsidRPr="002E6B0C">
        <w:rPr>
          <w:rFonts w:ascii="Cambria" w:hAnsi="Cambria"/>
          <w:sz w:val="23"/>
          <w:szCs w:val="23"/>
        </w:rPr>
        <w:t xml:space="preserve"> derived from the steam reforming of methanol whi</w:t>
      </w:r>
      <w:r w:rsidR="00EF16DE" w:rsidRPr="002E6B0C">
        <w:rPr>
          <w:rFonts w:ascii="Cambria" w:hAnsi="Cambria"/>
          <w:sz w:val="23"/>
          <w:szCs w:val="23"/>
        </w:rPr>
        <w:t xml:space="preserve">ch is a petrochemical process.  </w:t>
      </w:r>
      <w:r w:rsidR="00831240" w:rsidRPr="002E6B0C">
        <w:rPr>
          <w:rFonts w:ascii="Cambria" w:hAnsi="Cambria"/>
          <w:sz w:val="23"/>
          <w:szCs w:val="23"/>
        </w:rPr>
        <w:t xml:space="preserve">The same principles and components are used in water electrolysis PEM devices with Nafion being the most commonly used membrane.  </w:t>
      </w:r>
      <w:r w:rsidR="00D31497">
        <w:rPr>
          <w:rFonts w:ascii="Cambria" w:hAnsi="Cambria"/>
          <w:sz w:val="23"/>
          <w:szCs w:val="23"/>
        </w:rPr>
        <w:t>The first PEM water electrolysers were developed by General Electric in the 1960’s</w:t>
      </w:r>
      <w:r w:rsidR="00D31497" w:rsidRPr="00D31497">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D31497" w:rsidRPr="00D31497">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D31497" w:rsidRPr="00D31497">
        <w:rPr>
          <w:rFonts w:ascii="Cambria" w:hAnsi="Cambria"/>
          <w:sz w:val="23"/>
          <w:szCs w:val="23"/>
          <w:vertAlign w:val="superscript"/>
        </w:rPr>
        <w:fldChar w:fldCharType="end"/>
      </w:r>
      <w:r w:rsidR="00D31497">
        <w:rPr>
          <w:rFonts w:ascii="Cambria" w:hAnsi="Cambria"/>
          <w:sz w:val="23"/>
          <w:szCs w:val="23"/>
        </w:rPr>
        <w:t xml:space="preserve">.  </w:t>
      </w:r>
      <w:r w:rsidR="00831240" w:rsidRPr="002E6B0C">
        <w:rPr>
          <w:rFonts w:ascii="Cambria" w:hAnsi="Cambria"/>
          <w:sz w:val="23"/>
          <w:szCs w:val="23"/>
        </w:rPr>
        <w:t xml:space="preserve">The choice of cell design, catalyst, the need for a very clean construction environment and high capital costs of devices has </w:t>
      </w:r>
      <w:r w:rsidR="00831240" w:rsidRPr="002E6B0C">
        <w:rPr>
          <w:rFonts w:ascii="Cambria" w:hAnsi="Cambria"/>
          <w:sz w:val="23"/>
          <w:szCs w:val="23"/>
        </w:rPr>
        <w:lastRenderedPageBreak/>
        <w:t>meant their commercialisation has been limited</w:t>
      </w:r>
      <w:r w:rsidR="00831240"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&lt;EndNote&gt;&lt;Cite&gt;&lt;Author&gt;Grigoriev&lt;/Author&gt;&lt;Year&gt;2006&lt;/Year&gt;&lt;RecNum&gt;218&lt;/RecNum&gt;&lt;DisplayText&gt;[20]&lt;/DisplayText&gt;&lt;record&gt;&lt;rec-number&gt;218&lt;/rec-number&gt;&lt;foreign-keys&gt;&lt;key app="EN" db-id="zfwtwadsxxs9doe55r0xtztdrf0zr2f92pe0"&gt;218&lt;/key&gt;&lt;/foreign-keys&gt;&lt;ref-type name="Journal Article"&gt;17&lt;/ref-type&gt;&lt;contributors&gt;&lt;authors&gt;&lt;author&gt;Grigoriev, S. A.&lt;/author&gt;&lt;author&gt;Porembsky, V. I.&lt;/author&gt;&lt;author&gt;Fateev, V. N.&lt;/author&gt;&lt;/authors&gt;&lt;/contributors&gt;&lt;titles&gt;&lt;title&gt;Pure hydrogen production by PEM electrolysis for hydrogen energy&lt;/title&gt;&lt;secondary-title&gt;International Journal of Hydrogen Energy&lt;/secondary-title&gt;&lt;/titles&gt;&lt;periodical&gt;&lt;full-title&gt;International Journal of Hydrogen Energy&lt;/full-title&gt;&lt;/periodical&gt;&lt;pages&gt;171-175&lt;/pages&gt;&lt;volume&gt;31&lt;/volume&gt;&lt;number&gt;2&lt;/number&gt;&lt;keywords&gt;&lt;keyword&gt;Electrolysis&lt;/keyword&gt;&lt;keyword&gt;Proton exchange membrane&lt;/keyword&gt;&lt;keyword&gt;Hydrogen energy&lt;/keyword&gt;&lt;/keywords&gt;&lt;dates&gt;&lt;year&gt;2006&lt;/year&gt;&lt;pub-dates&gt;&lt;date&gt;2//&lt;/date&gt;&lt;/pub-dates&gt;&lt;/dates&gt;&lt;isbn&gt;0360-3199&lt;/isbn&gt;&lt;urls&gt;&lt;related-urls&gt;&lt;url&gt;http://www.sciencedirect.com/science/article/pii/S036031990500145X&lt;/url&gt;&lt;/related-urls&gt;&lt;/urls&gt;&lt;electronic-resource-num&gt;http://dx.doi.org/10.1016/j.ijhydene.2005.04.038&lt;/electronic-resource-num&gt;&lt;/record&gt;&lt;/Cite&gt;&lt;/EndNote&gt;</w:instrText>
      </w:r>
      <w:r w:rsidR="00831240"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0" w:tooltip="Grigoriev, 2006 #218" w:history="1">
        <w:r w:rsidR="00292FD2">
          <w:rPr>
            <w:rFonts w:ascii="Cambria" w:hAnsi="Cambria"/>
            <w:noProof/>
            <w:sz w:val="23"/>
            <w:szCs w:val="23"/>
            <w:vertAlign w:val="superscript"/>
          </w:rPr>
          <w:t>20</w:t>
        </w:r>
      </w:hyperlink>
      <w:r w:rsidR="001060F7">
        <w:rPr>
          <w:rFonts w:ascii="Cambria" w:hAnsi="Cambria"/>
          <w:noProof/>
          <w:sz w:val="23"/>
          <w:szCs w:val="23"/>
          <w:vertAlign w:val="superscript"/>
        </w:rPr>
        <w:t>]</w:t>
      </w:r>
      <w:r w:rsidR="00831240" w:rsidRPr="002E6B0C">
        <w:rPr>
          <w:rFonts w:ascii="Cambria" w:hAnsi="Cambria"/>
          <w:sz w:val="23"/>
          <w:szCs w:val="23"/>
          <w:vertAlign w:val="superscript"/>
        </w:rPr>
        <w:fldChar w:fldCharType="end"/>
      </w:r>
      <w:r w:rsidR="00831240" w:rsidRPr="002E6B0C">
        <w:rPr>
          <w:rFonts w:ascii="Cambria" w:hAnsi="Cambria"/>
          <w:sz w:val="23"/>
          <w:szCs w:val="23"/>
        </w:rPr>
        <w:t xml:space="preserve">.  Although, </w:t>
      </w:r>
      <w:r w:rsidR="00EF16DE" w:rsidRPr="002E6B0C">
        <w:rPr>
          <w:rFonts w:ascii="Cambria" w:hAnsi="Cambria"/>
          <w:sz w:val="23"/>
          <w:szCs w:val="23"/>
        </w:rPr>
        <w:t>70% of the cost of hydrogen produced in this manner is attributed to the electricity required, so a decrease in the power consumption of the device can compensate for the high capital expenditure</w:t>
      </w:r>
      <w:r w:rsidR="00EF16DE"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&lt;EndNote&gt;&lt;Cite&gt;&lt;Author&gt;Grigoriev&lt;/Author&gt;&lt;Year&gt;2006&lt;/Year&gt;&lt;RecNum&gt;218&lt;/RecNum&gt;&lt;DisplayText&gt;[20]&lt;/DisplayText&gt;&lt;record&gt;&lt;rec-number&gt;218&lt;/rec-number&gt;&lt;foreign-keys&gt;&lt;key app="EN" db-id="zfwtwadsxxs9doe55r0xtztdrf0zr2f92pe0"&gt;218&lt;/key&gt;&lt;/foreign-keys&gt;&lt;ref-type name="Journal Article"&gt;17&lt;/ref-type&gt;&lt;contributors&gt;&lt;authors&gt;&lt;author&gt;Grigoriev, S. A.&lt;/author&gt;&lt;author&gt;Porembsky, V. I.&lt;/author&gt;&lt;author&gt;Fateev, V. N.&lt;/author&gt;&lt;/authors&gt;&lt;/contributors&gt;&lt;titles&gt;&lt;title&gt;Pure hydrogen production by PEM electrolysis for hydrogen energy&lt;/title&gt;&lt;secondary-title&gt;International Journal of Hydrogen Energy&lt;/secondary-title&gt;&lt;/titles&gt;&lt;periodical&gt;&lt;full-title&gt;International Journal of Hydrogen Energy&lt;/full-title&gt;&lt;/periodical&gt;&lt;pages&gt;171-175&lt;/pages&gt;&lt;volume&gt;31&lt;/volume&gt;&lt;number&gt;2&lt;/number&gt;&lt;keywords&gt;&lt;keyword&gt;Electrolysis&lt;/keyword&gt;&lt;keyword&gt;Proton exchange membrane&lt;/keyword&gt;&lt;keyword&gt;Hydrogen energy&lt;/keyword&gt;&lt;/keywords&gt;&lt;dates&gt;&lt;year&gt;2006&lt;/year&gt;&lt;pub-dates&gt;&lt;date&gt;2//&lt;/date&gt;&lt;/pub-dates&gt;&lt;/dates&gt;&lt;isbn&gt;0360-3199&lt;/isbn&gt;&lt;urls&gt;&lt;related-urls&gt;&lt;url&gt;http://www.sciencedirect.com/science/article/pii/S036031990500145X&lt;/url&gt;&lt;/related-urls&gt;&lt;/urls&gt;&lt;electronic-resource-num&gt;http://dx.doi.org/10.1016/j.ijhydene.2005.04.038&lt;/electronic-resource-num&gt;&lt;/record&gt;&lt;/Cite&gt;&lt;/EndNote&gt;</w:instrText>
      </w:r>
      <w:r w:rsidR="00EF16DE"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0" w:tooltip="Grigoriev, 2006 #218" w:history="1">
        <w:r w:rsidR="00292FD2">
          <w:rPr>
            <w:rFonts w:ascii="Cambria" w:hAnsi="Cambria"/>
            <w:noProof/>
            <w:sz w:val="23"/>
            <w:szCs w:val="23"/>
            <w:vertAlign w:val="superscript"/>
          </w:rPr>
          <w:t>20</w:t>
        </w:r>
      </w:hyperlink>
      <w:r w:rsidR="001060F7">
        <w:rPr>
          <w:rFonts w:ascii="Cambria" w:hAnsi="Cambria"/>
          <w:noProof/>
          <w:sz w:val="23"/>
          <w:szCs w:val="23"/>
          <w:vertAlign w:val="superscript"/>
        </w:rPr>
        <w:t>]</w:t>
      </w:r>
      <w:r w:rsidR="00EF16DE" w:rsidRPr="002E6B0C">
        <w:rPr>
          <w:rFonts w:ascii="Cambria" w:hAnsi="Cambria"/>
          <w:sz w:val="23"/>
          <w:szCs w:val="23"/>
          <w:vertAlign w:val="superscript"/>
        </w:rPr>
        <w:fldChar w:fldCharType="end"/>
      </w:r>
      <w:r w:rsidR="00EF16DE" w:rsidRPr="002E6B0C">
        <w:rPr>
          <w:rFonts w:ascii="Cambria" w:hAnsi="Cambria"/>
          <w:sz w:val="23"/>
          <w:szCs w:val="23"/>
        </w:rPr>
        <w:t>.</w:t>
      </w:r>
      <w:r w:rsidR="00066C65" w:rsidRPr="002E6B0C">
        <w:rPr>
          <w:rFonts w:ascii="Cambria" w:hAnsi="Cambria"/>
          <w:sz w:val="23"/>
          <w:szCs w:val="23"/>
        </w:rPr>
        <w:t xml:space="preserve"> Hydrogen produced via </w:t>
      </w:r>
      <w:r w:rsidR="00D31497">
        <w:rPr>
          <w:rFonts w:ascii="Cambria" w:hAnsi="Cambria"/>
          <w:sz w:val="23"/>
          <w:szCs w:val="23"/>
        </w:rPr>
        <w:t xml:space="preserve">an </w:t>
      </w:r>
      <w:r w:rsidR="00066C65" w:rsidRPr="002E6B0C">
        <w:rPr>
          <w:rFonts w:ascii="Cambria" w:hAnsi="Cambria"/>
          <w:sz w:val="23"/>
          <w:szCs w:val="23"/>
        </w:rPr>
        <w:t>electrolyser can be used in conjunction with renewable energy sources, with the hydrogen used as an energy carrier or storage medium, compensating for the intermittent energy supply provided by the renewable resource, for example, wind turbine or solar panel</w:t>
      </w:r>
      <w:r w:rsidR="00066C6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066C6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066C65" w:rsidRPr="002E6B0C">
        <w:rPr>
          <w:rFonts w:ascii="Cambria" w:hAnsi="Cambria"/>
          <w:sz w:val="23"/>
          <w:szCs w:val="23"/>
          <w:vertAlign w:val="superscript"/>
        </w:rPr>
        <w:fldChar w:fldCharType="end"/>
      </w:r>
      <w:r w:rsidR="00066C65" w:rsidRPr="002E6B0C">
        <w:rPr>
          <w:rFonts w:ascii="Cambria" w:hAnsi="Cambria"/>
          <w:sz w:val="23"/>
          <w:szCs w:val="23"/>
        </w:rPr>
        <w:t>.</w:t>
      </w:r>
    </w:p>
    <w:p w:rsidR="00831240" w:rsidRPr="002E6B0C" w:rsidRDefault="00831240" w:rsidP="002E6B0C">
      <w:pPr>
        <w:pStyle w:val="NoSpacing"/>
        <w:spacing w:line="360" w:lineRule="auto"/>
        <w:jc w:val="both"/>
        <w:rPr>
          <w:rFonts w:ascii="Cambria" w:hAnsi="Cambria"/>
          <w:sz w:val="23"/>
          <w:szCs w:val="23"/>
        </w:rPr>
      </w:pPr>
    </w:p>
    <w:p w:rsidR="001F53D6" w:rsidRPr="002E6B0C" w:rsidRDefault="00EF16DE" w:rsidP="002E6B0C">
      <w:pPr>
        <w:pStyle w:val="NoSpacing"/>
        <w:spacing w:line="360" w:lineRule="auto"/>
        <w:jc w:val="both"/>
        <w:rPr>
          <w:rFonts w:ascii="Cambria" w:hAnsi="Cambria"/>
          <w:sz w:val="23"/>
          <w:szCs w:val="23"/>
        </w:rPr>
      </w:pPr>
      <w:r w:rsidRPr="002E6B0C">
        <w:rPr>
          <w:rFonts w:ascii="Cambria" w:hAnsi="Cambria"/>
          <w:sz w:val="23"/>
          <w:szCs w:val="23"/>
        </w:rPr>
        <w:t>Many core components of fuel cells and eletrolysers</w:t>
      </w:r>
      <w:r w:rsidR="00215AEC" w:rsidRPr="002E6B0C">
        <w:rPr>
          <w:rFonts w:ascii="Cambria" w:hAnsi="Cambria"/>
          <w:sz w:val="23"/>
          <w:szCs w:val="23"/>
        </w:rPr>
        <w:t xml:space="preserve"> are reviewed in literature, comparing performance, design, material choice and many other parameters.  </w:t>
      </w:r>
      <w:r w:rsidR="00A30709" w:rsidRPr="002E6B0C">
        <w:rPr>
          <w:rFonts w:ascii="Cambria" w:hAnsi="Cambria"/>
          <w:sz w:val="23"/>
          <w:szCs w:val="23"/>
        </w:rPr>
        <w:t xml:space="preserve">A </w:t>
      </w:r>
      <w:r w:rsidR="00226D7E" w:rsidRPr="002E6B0C">
        <w:rPr>
          <w:rFonts w:ascii="Cambria" w:hAnsi="Cambria"/>
          <w:sz w:val="23"/>
          <w:szCs w:val="23"/>
        </w:rPr>
        <w:t xml:space="preserve">review by </w:t>
      </w:r>
      <w:r w:rsidR="00215AEC" w:rsidRPr="002E6B0C">
        <w:rPr>
          <w:rFonts w:ascii="Cambria" w:hAnsi="Cambria"/>
          <w:sz w:val="23"/>
          <w:szCs w:val="23"/>
        </w:rPr>
        <w:t xml:space="preserve">Wang </w:t>
      </w:r>
      <w:r w:rsidR="009C11C7" w:rsidRPr="002E6B0C">
        <w:rPr>
          <w:rFonts w:ascii="Cambria" w:hAnsi="Cambria"/>
          <w:i/>
          <w:sz w:val="23"/>
          <w:szCs w:val="23"/>
        </w:rPr>
        <w:t>et al</w:t>
      </w:r>
      <w:r w:rsidR="001F53D6" w:rsidRPr="002E6B0C">
        <w:rPr>
          <w:rFonts w:ascii="Cambria" w:hAnsi="Cambria"/>
          <w:i/>
          <w:sz w:val="23"/>
          <w:szCs w:val="23"/>
        </w:rPr>
        <w:t xml:space="preserve"> </w:t>
      </w:r>
      <w:r w:rsidR="00215AEC" w:rsidRPr="002E6B0C">
        <w:rPr>
          <w:rFonts w:ascii="Cambria" w:hAnsi="Cambria"/>
          <w:sz w:val="23"/>
          <w:szCs w:val="23"/>
        </w:rPr>
        <w:t>indicate</w:t>
      </w:r>
      <w:r w:rsidR="00A30709" w:rsidRPr="002E6B0C">
        <w:rPr>
          <w:rFonts w:ascii="Cambria" w:hAnsi="Cambria"/>
          <w:sz w:val="23"/>
          <w:szCs w:val="23"/>
        </w:rPr>
        <w:t>d</w:t>
      </w:r>
      <w:r w:rsidR="00215AEC" w:rsidRPr="002E6B0C">
        <w:rPr>
          <w:rFonts w:ascii="Cambria" w:hAnsi="Cambria"/>
          <w:sz w:val="23"/>
          <w:szCs w:val="23"/>
        </w:rPr>
        <w:t xml:space="preserve"> that more work needs to be undertaken looking at catalysts, type and loading, gas diffusion layer, and the interfaces and gas channels in the fuel cell</w:t>
      </w:r>
      <w:r w:rsidR="001F53D6"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&lt;EndNote&gt;&lt;Cite&gt;&lt;Author&gt;Wang&lt;/Author&gt;&lt;Year&gt;2011&lt;/Year&gt;&lt;RecNum&gt;18&lt;/RecNum&gt;&lt;DisplayText&gt;[21]&lt;/DisplayText&gt;&lt;record&gt;&lt;rec-number&gt;18&lt;/rec-number&gt;&lt;foreign-keys&gt;&lt;key app="EN" db-id="zfwtwadsxxs9doe55r0xtztdrf0zr2f92pe0"&gt;18&lt;/key&gt;&lt;/foreign-keys&gt;&lt;ref-type name="Journal Article"&gt;17&lt;/ref-type&gt;&lt;contributors&gt;&lt;authors&gt;&lt;author&gt;Wang, Yun&lt;/author&gt;&lt;author&gt;Chen, Ken S.&lt;/author&gt;&lt;author&gt;Mishler, Jeffrey&lt;/author&gt;&lt;author&gt;Cho, Sung Chan&lt;/author&gt;&lt;author&gt;Adroher, Xavier Cordobes&lt;/author&gt;&lt;/authors&gt;&lt;/contributors&gt;&lt;titles&gt;&lt;title&gt;A review of polymer electrolyte membrane fuel cells: Technology, applications, and needs on fundamental research&lt;/title&gt;&lt;secondary-title&gt;Applied Energy&lt;/secondary-title&gt;&lt;/titles&gt;&lt;periodical&gt;&lt;full-title&gt;Applied Energy&lt;/full-title&gt;&lt;/periodical&gt;&lt;pages&gt;981-1007&lt;/pages&gt;&lt;volume&gt;88&lt;/volume&gt;&lt;number&gt;4&lt;/number&gt;&lt;keywords&gt;&lt;keyword&gt;Polymer electrolyte fuel cells&lt;/keyword&gt;&lt;keyword&gt;Technology&lt;/keyword&gt;&lt;keyword&gt;Application&lt;/keyword&gt;&lt;keyword&gt;Fundamental&lt;/keyword&gt;&lt;keyword&gt;Review&lt;/keyword&gt;&lt;/keywords&gt;&lt;dates&gt;&lt;year&gt;2011&lt;/year&gt;&lt;pub-dates&gt;&lt;date&gt;4//&lt;/date&gt;&lt;/pub-dates&gt;&lt;/dates&gt;&lt;isbn&gt;0306-2619&lt;/isbn&gt;&lt;urls&gt;&lt;related-urls&gt;&lt;url&gt;http://www.sciencedirect.com/science/article/pii/S0306261910003958&lt;/url&gt;&lt;/related-urls&gt;&lt;/urls&gt;&lt;electronic-resource-num&gt;http://dx.doi.org/10.1016/j.apenergy.2010.09.030&lt;/electronic-resource-num&gt;&lt;/record&gt;&lt;/Cite&gt;&lt;/EndNote&gt;</w:instrText>
      </w:r>
      <w:r w:rsidR="001F53D6"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1" w:tooltip="Wang, 2011 #18" w:history="1">
        <w:r w:rsidR="00292FD2">
          <w:rPr>
            <w:rFonts w:ascii="Cambria" w:hAnsi="Cambria"/>
            <w:noProof/>
            <w:sz w:val="23"/>
            <w:szCs w:val="23"/>
            <w:vertAlign w:val="superscript"/>
          </w:rPr>
          <w:t>21</w:t>
        </w:r>
      </w:hyperlink>
      <w:r w:rsidR="001060F7">
        <w:rPr>
          <w:rFonts w:ascii="Cambria" w:hAnsi="Cambria"/>
          <w:noProof/>
          <w:sz w:val="23"/>
          <w:szCs w:val="23"/>
          <w:vertAlign w:val="superscript"/>
        </w:rPr>
        <w:t>]</w:t>
      </w:r>
      <w:r w:rsidR="001F53D6" w:rsidRPr="002E6B0C">
        <w:rPr>
          <w:rFonts w:ascii="Cambria" w:hAnsi="Cambria"/>
          <w:sz w:val="23"/>
          <w:szCs w:val="23"/>
          <w:vertAlign w:val="superscript"/>
        </w:rPr>
        <w:fldChar w:fldCharType="end"/>
      </w:r>
      <w:r w:rsidR="00215AEC" w:rsidRPr="002E6B0C">
        <w:rPr>
          <w:rFonts w:ascii="Cambria" w:hAnsi="Cambria"/>
          <w:sz w:val="23"/>
          <w:szCs w:val="23"/>
        </w:rPr>
        <w:t>.</w:t>
      </w:r>
      <w:r w:rsidR="00066C65" w:rsidRPr="002E6B0C">
        <w:rPr>
          <w:rFonts w:ascii="Cambria" w:hAnsi="Cambria"/>
          <w:sz w:val="23"/>
          <w:szCs w:val="23"/>
        </w:rPr>
        <w:t xml:space="preserve">  Carmo </w:t>
      </w:r>
      <w:r w:rsidR="00066C65" w:rsidRPr="002E6B0C">
        <w:rPr>
          <w:rFonts w:ascii="Cambria" w:hAnsi="Cambria"/>
          <w:i/>
          <w:sz w:val="23"/>
          <w:szCs w:val="23"/>
        </w:rPr>
        <w:t>et al</w:t>
      </w:r>
      <w:r w:rsidR="00066C65" w:rsidRPr="002E6B0C">
        <w:rPr>
          <w:rFonts w:ascii="Cambria" w:hAnsi="Cambria"/>
          <w:sz w:val="23"/>
          <w:szCs w:val="23"/>
        </w:rPr>
        <w:t xml:space="preserve"> highlight the challenges facing the commercialisation of electrolyser devices, these </w:t>
      </w:r>
      <w:r w:rsidR="001F53D6" w:rsidRPr="002E6B0C">
        <w:rPr>
          <w:rFonts w:ascii="Cambria" w:hAnsi="Cambria"/>
          <w:sz w:val="23"/>
          <w:szCs w:val="23"/>
        </w:rPr>
        <w:t>include, improving electrocatalysts, development of low cost materials substitutes to expensive titanium components, develop alternative membranes which have higher durability and lower gas crossover and the requirement for more system modelling</w:t>
      </w:r>
      <w:r w:rsidR="001F53D6"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1F53D6"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1F53D6" w:rsidRPr="002E6B0C">
        <w:rPr>
          <w:rFonts w:ascii="Cambria" w:hAnsi="Cambria"/>
          <w:sz w:val="23"/>
          <w:szCs w:val="23"/>
          <w:vertAlign w:val="superscript"/>
        </w:rPr>
        <w:fldChar w:fldCharType="end"/>
      </w:r>
      <w:r w:rsidR="001F53D6" w:rsidRPr="002E6B0C">
        <w:rPr>
          <w:rFonts w:ascii="Cambria" w:hAnsi="Cambria"/>
          <w:sz w:val="23"/>
          <w:szCs w:val="23"/>
        </w:rPr>
        <w:t>.</w:t>
      </w:r>
      <w:r w:rsidR="006A3CB2">
        <w:rPr>
          <w:rFonts w:ascii="Cambria" w:hAnsi="Cambria"/>
          <w:sz w:val="23"/>
          <w:szCs w:val="23"/>
        </w:rPr>
        <w:t xml:space="preserve">  Therefore identifying the research requirement for alternative polymer electrolyte materials for both fuel cells and electrolysers.</w:t>
      </w:r>
    </w:p>
    <w:p w:rsidR="001F53D6" w:rsidRPr="002E6B0C" w:rsidRDefault="001F53D6" w:rsidP="002E6B0C">
      <w:pPr>
        <w:pStyle w:val="NoSpacing"/>
        <w:spacing w:line="360" w:lineRule="auto"/>
        <w:jc w:val="both"/>
        <w:rPr>
          <w:rFonts w:ascii="Cambria" w:hAnsi="Cambria"/>
          <w:sz w:val="23"/>
          <w:szCs w:val="23"/>
        </w:rPr>
      </w:pPr>
    </w:p>
    <w:p w:rsidR="000A47DB" w:rsidRDefault="00A47D3F" w:rsidP="002E6B0C">
      <w:pPr>
        <w:pStyle w:val="NoSpacing"/>
        <w:spacing w:line="360" w:lineRule="auto"/>
        <w:jc w:val="both"/>
        <w:rPr>
          <w:rFonts w:ascii="Cambria" w:hAnsi="Cambria"/>
          <w:b/>
          <w:sz w:val="23"/>
          <w:szCs w:val="23"/>
        </w:rPr>
      </w:pPr>
      <w:r w:rsidRPr="002E6B0C">
        <w:rPr>
          <w:rFonts w:ascii="Cambria" w:hAnsi="Cambria"/>
          <w:b/>
          <w:sz w:val="23"/>
          <w:szCs w:val="23"/>
        </w:rPr>
        <w:t xml:space="preserve">1.3 </w:t>
      </w:r>
      <w:r w:rsidR="00760D89" w:rsidRPr="002E6B0C">
        <w:rPr>
          <w:rFonts w:ascii="Cambria" w:hAnsi="Cambria"/>
          <w:b/>
          <w:sz w:val="23"/>
          <w:szCs w:val="23"/>
        </w:rPr>
        <w:t xml:space="preserve">Ion </w:t>
      </w:r>
      <w:r w:rsidR="00A4523C" w:rsidRPr="002E6B0C">
        <w:rPr>
          <w:rFonts w:ascii="Cambria" w:hAnsi="Cambria"/>
          <w:b/>
          <w:sz w:val="23"/>
          <w:szCs w:val="23"/>
        </w:rPr>
        <w:t>Exchange Membranes</w:t>
      </w:r>
    </w:p>
    <w:p w:rsidR="00127195" w:rsidRPr="002E6B0C" w:rsidRDefault="00127195" w:rsidP="002E6B0C">
      <w:pPr>
        <w:pStyle w:val="NoSpacing"/>
        <w:spacing w:line="360" w:lineRule="auto"/>
        <w:jc w:val="both"/>
        <w:rPr>
          <w:rFonts w:ascii="Cambria" w:hAnsi="Cambria"/>
          <w:b/>
          <w:sz w:val="23"/>
          <w:szCs w:val="23"/>
        </w:rPr>
      </w:pPr>
    </w:p>
    <w:p w:rsidR="00760D89" w:rsidRPr="002E6B0C" w:rsidRDefault="00760D89" w:rsidP="002E6B0C">
      <w:pPr>
        <w:pStyle w:val="NoSpacing"/>
        <w:spacing w:line="360" w:lineRule="auto"/>
        <w:jc w:val="both"/>
        <w:rPr>
          <w:rFonts w:ascii="Cambria" w:eastAsia="Times New Roman" w:hAnsi="Cambria" w:cs="Calibri"/>
          <w:sz w:val="23"/>
          <w:szCs w:val="23"/>
          <w:lang w:eastAsia="en-GB"/>
        </w:rPr>
      </w:pPr>
      <w:r w:rsidRPr="002E6B0C">
        <w:rPr>
          <w:rFonts w:ascii="Cambria" w:hAnsi="Cambria"/>
          <w:sz w:val="23"/>
          <w:szCs w:val="23"/>
        </w:rPr>
        <w:t>Ion exchange membranes are used in a number of applications for example: electrodialysis; separator and electrolyte in batteries; electrolysers and fuel cells; sensors and a number of industrial processes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&lt;EndNote&gt;&lt;Cite&gt;&lt;Author&gt;Sata&lt;/Author&gt;&lt;Year&gt;2004&lt;/Year&gt;&lt;RecNum&gt;57&lt;/RecNum&gt;&lt;DisplayText&gt;[22]&lt;/DisplayText&gt;&lt;record&gt;&lt;rec-number&gt;57&lt;/rec-number&gt;&lt;foreign-keys&gt;&lt;key app="EN" db-id="ppxr5etx7xp0foed9xnx9rwoewvrdp0xx0f0"&gt;57&lt;/key&gt;&lt;/foreign-keys&gt;&lt;ref-type name="Book"&gt;6&lt;/ref-type&gt;&lt;contributors&gt;&lt;authors&gt;&lt;author&gt;Sata, T.&lt;/author&gt;&lt;/authors&gt;&lt;/contributors&gt;&lt;titles&gt;&lt;title&gt;Ion Exchange Membranes: Preparation, Characterization, Modification and Application&lt;/title&gt;&lt;/titles&gt;&lt;dates&gt;&lt;year&gt;2004&lt;/year&gt;&lt;/dates&gt;&lt;pub-location&gt;Cambridge&lt;/pub-location&gt;&lt;publisher&gt;The Royal Society of Chemistry&lt;/publisher&gt;&lt;urls&gt;&lt;/urls&gt;&lt;/record&gt;&lt;/Cite&gt;&lt;/EndNote&gt;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2" w:tooltip="Sata, 2004 #57" w:history="1">
        <w:r w:rsidR="00292FD2">
          <w:rPr>
            <w:rFonts w:ascii="Cambria" w:hAnsi="Cambria"/>
            <w:noProof/>
            <w:sz w:val="23"/>
            <w:szCs w:val="23"/>
            <w:vertAlign w:val="superscript"/>
          </w:rPr>
          <w:t>22</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Cationic and anionic groups can be present in the membrane material and polymers containing ionic groups are referred to as ionomers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&lt;EndNote&gt;&lt;Cite&gt;&lt;Author&gt;IUPAC&lt;/Author&gt;&lt;Year&gt;2006&lt;/Year&gt;&lt;RecNum&gt;58&lt;/RecNum&gt;&lt;DisplayText&gt;[23]&lt;/DisplayText&gt;&lt;record&gt;&lt;rec-number&gt;58&lt;/rec-number&gt;&lt;foreign-keys&gt;&lt;key app="EN" db-id="ppxr5etx7xp0foed9xnx9rwoewvrdp0xx0f0"&gt;58&lt;/key&gt;&lt;/foreign-keys&gt;&lt;ref-type name="Encyclopedia"&gt;53&lt;/ref-type&gt;&lt;contributors&gt;&lt;authors&gt;&lt;author&gt;IUPAC&lt;/author&gt;&lt;/authors&gt;&lt;/contributors&gt;&lt;titles&gt;&lt;title&gt;Terminology of polymers containing ionizable or ionic groups and of polymers containing ions&lt;/title&gt;&lt;secondary-title&gt;IUPAC Gold Book&lt;/secondary-title&gt;&lt;/titles&gt;&lt;dates&gt;&lt;year&gt;2006&lt;/year&gt;&lt;/dates&gt;&lt;urls&gt;&lt;related-urls&gt;&lt;url&gt;http://goldbook.iupac.org/src_PAC2006782067.html&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3" w:tooltip="IUPAC, 2006 #58" w:history="1">
        <w:r w:rsidR="00292FD2">
          <w:rPr>
            <w:rFonts w:ascii="Cambria" w:hAnsi="Cambria"/>
            <w:noProof/>
            <w:sz w:val="23"/>
            <w:szCs w:val="23"/>
            <w:vertAlign w:val="superscript"/>
          </w:rPr>
          <w:t>23</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Pr="002E6B0C">
        <w:rPr>
          <w:rFonts w:ascii="Cambria" w:hAnsi="Cambria" w:cs="Calibri"/>
          <w:sz w:val="23"/>
          <w:szCs w:val="23"/>
        </w:rPr>
        <w:t>The IUPAC definition of an ionomer is: ‘</w:t>
      </w:r>
      <w:r w:rsidRPr="002E6B0C">
        <w:rPr>
          <w:rFonts w:ascii="Cambria" w:eastAsia="Times New Roman" w:hAnsi="Cambria" w:cs="Calibri"/>
          <w:sz w:val="23"/>
          <w:szCs w:val="23"/>
          <w:lang w:eastAsia="en-GB"/>
        </w:rPr>
        <w:t>A macromolecule in which a small but significant proportion of the constitutional units have ionisable or ionic groups, or both’</w:t>
      </w:r>
      <w:r w:rsidR="001F37EB" w:rsidRPr="002E6B0C">
        <w:rPr>
          <w:rFonts w:ascii="Cambria" w:eastAsia="Times New Roman" w:hAnsi="Cambria" w:cs="Calibri"/>
          <w:sz w:val="23"/>
          <w:szCs w:val="23"/>
          <w:vertAlign w:val="superscript"/>
          <w:lang w:eastAsia="en-GB"/>
        </w:rPr>
        <w:fldChar w:fldCharType="begin"/>
      </w:r>
      <w:r w:rsidR="001060F7">
        <w:rPr>
          <w:rFonts w:ascii="Cambria" w:eastAsia="Times New Roman" w:hAnsi="Cambria" w:cs="Calibri"/>
          <w:sz w:val="23"/>
          <w:szCs w:val="23"/>
          <w:vertAlign w:val="superscript"/>
          <w:lang w:eastAsia="en-GB"/>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001F37EB" w:rsidRPr="002E6B0C">
        <w:rPr>
          <w:rFonts w:ascii="Cambria" w:eastAsia="Times New Roman" w:hAnsi="Cambria" w:cs="Calibri"/>
          <w:sz w:val="23"/>
          <w:szCs w:val="23"/>
          <w:vertAlign w:val="superscript"/>
          <w:lang w:eastAsia="en-GB"/>
        </w:rPr>
        <w:fldChar w:fldCharType="separate"/>
      </w:r>
      <w:r w:rsidR="001060F7">
        <w:rPr>
          <w:rFonts w:ascii="Cambria" w:eastAsia="Times New Roman" w:hAnsi="Cambria" w:cs="Calibri"/>
          <w:noProof/>
          <w:sz w:val="23"/>
          <w:szCs w:val="23"/>
          <w:vertAlign w:val="superscript"/>
          <w:lang w:eastAsia="en-GB"/>
        </w:rPr>
        <w:t>[</w:t>
      </w:r>
      <w:hyperlink w:anchor="_ENREF_24" w:tooltip="Wilkinson, 1997 #235" w:history="1">
        <w:r w:rsidR="00292FD2">
          <w:rPr>
            <w:rFonts w:ascii="Cambria" w:eastAsia="Times New Roman" w:hAnsi="Cambria" w:cs="Calibri"/>
            <w:noProof/>
            <w:sz w:val="23"/>
            <w:szCs w:val="23"/>
            <w:vertAlign w:val="superscript"/>
            <w:lang w:eastAsia="en-GB"/>
          </w:rPr>
          <w:t>24</w:t>
        </w:r>
      </w:hyperlink>
      <w:r w:rsidR="001060F7">
        <w:rPr>
          <w:rFonts w:ascii="Cambria" w:eastAsia="Times New Roman" w:hAnsi="Cambria" w:cs="Calibri"/>
          <w:noProof/>
          <w:sz w:val="23"/>
          <w:szCs w:val="23"/>
          <w:vertAlign w:val="superscript"/>
          <w:lang w:eastAsia="en-GB"/>
        </w:rPr>
        <w:t>]</w:t>
      </w:r>
      <w:r w:rsidR="001F37EB" w:rsidRPr="002E6B0C">
        <w:rPr>
          <w:rFonts w:ascii="Cambria" w:eastAsia="Times New Roman" w:hAnsi="Cambria" w:cs="Calibri"/>
          <w:sz w:val="23"/>
          <w:szCs w:val="23"/>
          <w:vertAlign w:val="superscript"/>
          <w:lang w:eastAsia="en-GB"/>
        </w:rPr>
        <w:fldChar w:fldCharType="end"/>
      </w:r>
      <w:r w:rsidR="003E0C27" w:rsidRPr="002E6B0C">
        <w:rPr>
          <w:rFonts w:ascii="Cambria" w:eastAsia="Times New Roman" w:hAnsi="Cambria" w:cs="Calibri"/>
          <w:sz w:val="23"/>
          <w:szCs w:val="23"/>
          <w:vertAlign w:val="superscript"/>
          <w:lang w:eastAsia="en-GB"/>
        </w:rPr>
        <w:t>.</w:t>
      </w:r>
      <w:r w:rsidR="00EC5764" w:rsidRPr="002E6B0C">
        <w:rPr>
          <w:rFonts w:ascii="Cambria" w:eastAsia="Times New Roman" w:hAnsi="Cambria" w:cs="Calibri"/>
          <w:sz w:val="23"/>
          <w:szCs w:val="23"/>
          <w:lang w:eastAsia="en-GB"/>
        </w:rPr>
        <w:t xml:space="preserve">  </w:t>
      </w:r>
      <w:r w:rsidR="003C6E5F" w:rsidRPr="002E6B0C">
        <w:rPr>
          <w:rFonts w:ascii="Cambria" w:eastAsia="Times New Roman" w:hAnsi="Cambria" w:cs="Calibri"/>
          <w:sz w:val="23"/>
          <w:szCs w:val="23"/>
          <w:lang w:eastAsia="en-GB"/>
        </w:rPr>
        <w:t xml:space="preserve">These membranes are often crosslinked to provide structural stability.  </w:t>
      </w:r>
      <w:r w:rsidR="00EC5764" w:rsidRPr="002E6B0C">
        <w:rPr>
          <w:rFonts w:ascii="Cambria" w:hAnsi="Cambria"/>
          <w:sz w:val="23"/>
          <w:szCs w:val="23"/>
        </w:rPr>
        <w:t>Polymer electrolyte membranes often contain different hydrophobic and hydrophilic regions with the hydrophilic regions containing coval</w:t>
      </w:r>
      <w:r w:rsidR="00C95A9B">
        <w:rPr>
          <w:rFonts w:ascii="Cambria" w:hAnsi="Cambria"/>
          <w:sz w:val="23"/>
          <w:szCs w:val="23"/>
        </w:rPr>
        <w:t>ently bound ionic groups, these</w:t>
      </w:r>
      <w:r w:rsidR="00EC5764" w:rsidRPr="002E6B0C">
        <w:rPr>
          <w:rFonts w:ascii="Cambria" w:hAnsi="Cambria"/>
          <w:sz w:val="23"/>
          <w:szCs w:val="23"/>
        </w:rPr>
        <w:t xml:space="preserve"> discreet regions are also covalently bonded</w:t>
      </w:r>
      <w:r w:rsidR="004159CE">
        <w:rPr>
          <w:rFonts w:ascii="Cambria" w:hAnsi="Cambria"/>
          <w:sz w:val="23"/>
          <w:szCs w:val="23"/>
        </w:rPr>
        <w:t xml:space="preserve"> forming a copolymer comprising hydrophilic and hydrophobic areas</w:t>
      </w:r>
      <w:r w:rsidR="00EC5764"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&lt;EndNote&gt;&lt;Cite&gt;&lt;Author&gt;Fisher&lt;/Author&gt;&lt;Year&gt;2001&lt;/Year&gt;&lt;RecNum&gt;206&lt;/RecNum&gt;&lt;DisplayText&gt;[25]&lt;/DisplayText&gt;&lt;record&gt;&lt;rec-number&gt;206&lt;/rec-number&gt;&lt;foreign-keys&gt;&lt;key app="EN" db-id="zfwtwadsxxs9doe55r0xtztdrf0zr2f92pe0"&gt;206&lt;/key&gt;&lt;/foreign-keys&gt;&lt;ref-type name="Patent"&gt;25&lt;/ref-type&gt;&lt;contributors&gt;&lt;authors&gt;&lt;author&gt;Allison M Fisher&lt;/author&gt;&lt;/authors&gt;&lt;secondary-authors&gt;&lt;author&gt;United States Patent&lt;/author&gt;&lt;/secondary-authors&gt;&lt;/contributors&gt;&lt;titles&gt;&lt;title&gt;Polymer Electrolyte Membrane and Method of Fabrication &lt;/title&gt;&lt;/titles&gt;&lt;volume&gt;6503378 B1&lt;/volume&gt;&lt;number&gt;09/797557&lt;/number&gt;&lt;num-vols&gt;C25B 13/00&lt;/num-vols&gt;&lt;dates&gt;&lt;year&gt;2001&lt;/year&gt;&lt;/dates&gt;&lt;pub-location&gt;United States&lt;/pub-location&gt;&lt;publisher&gt;Motorola Inc&lt;/publisher&gt;&lt;urls&gt;&lt;/urls&gt;&lt;/record&gt;&lt;/Cite&gt;&lt;/EndNote&gt;</w:instrText>
      </w:r>
      <w:r w:rsidR="00EC576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5" w:tooltip="Fisher, 2001 #206" w:history="1">
        <w:r w:rsidR="00292FD2">
          <w:rPr>
            <w:rFonts w:ascii="Cambria" w:hAnsi="Cambria"/>
            <w:noProof/>
            <w:sz w:val="23"/>
            <w:szCs w:val="23"/>
            <w:vertAlign w:val="superscript"/>
          </w:rPr>
          <w:t>25</w:t>
        </w:r>
      </w:hyperlink>
      <w:r w:rsidR="001060F7">
        <w:rPr>
          <w:rFonts w:ascii="Cambria" w:hAnsi="Cambria"/>
          <w:noProof/>
          <w:sz w:val="23"/>
          <w:szCs w:val="23"/>
          <w:vertAlign w:val="superscript"/>
        </w:rPr>
        <w:t>]</w:t>
      </w:r>
      <w:r w:rsidR="00EC5764" w:rsidRPr="002E6B0C">
        <w:rPr>
          <w:rFonts w:ascii="Cambria" w:hAnsi="Cambria"/>
          <w:sz w:val="23"/>
          <w:szCs w:val="23"/>
          <w:vertAlign w:val="superscript"/>
        </w:rPr>
        <w:fldChar w:fldCharType="end"/>
      </w:r>
      <w:r w:rsidR="00EC5764" w:rsidRPr="002E6B0C">
        <w:rPr>
          <w:rFonts w:ascii="Cambria" w:hAnsi="Cambria"/>
          <w:sz w:val="23"/>
          <w:szCs w:val="23"/>
        </w:rPr>
        <w:t>.  Therefore</w:t>
      </w:r>
      <w:r w:rsidR="003C6E5F" w:rsidRPr="002E6B0C">
        <w:rPr>
          <w:rFonts w:ascii="Cambria" w:hAnsi="Cambria"/>
          <w:sz w:val="23"/>
          <w:szCs w:val="23"/>
        </w:rPr>
        <w:t>,</w:t>
      </w:r>
      <w:r w:rsidR="00EC5764" w:rsidRPr="002E6B0C">
        <w:rPr>
          <w:rFonts w:ascii="Cambria" w:hAnsi="Cambria"/>
          <w:sz w:val="23"/>
          <w:szCs w:val="23"/>
        </w:rPr>
        <w:t xml:space="preserve"> the areas will phase </w:t>
      </w:r>
      <w:r w:rsidR="00EC5764" w:rsidRPr="002E6B0C">
        <w:rPr>
          <w:rFonts w:ascii="Cambria" w:hAnsi="Cambria"/>
          <w:sz w:val="23"/>
          <w:szCs w:val="23"/>
        </w:rPr>
        <w:lastRenderedPageBreak/>
        <w:t>separate and be composed of hydrophilic ionic areas or channels in a hydrophobic matrix</w:t>
      </w:r>
      <w:r w:rsidR="00EC5764"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&lt;EndNote&gt;&lt;Cite&gt;&lt;Author&gt;Fisher&lt;/Author&gt;&lt;Year&gt;2001&lt;/Year&gt;&lt;RecNum&gt;206&lt;/RecNum&gt;&lt;DisplayText&gt;[25]&lt;/DisplayText&gt;&lt;record&gt;&lt;rec-number&gt;206&lt;/rec-number&gt;&lt;foreign-keys&gt;&lt;key app="EN" db-id="zfwtwadsxxs9doe55r0xtztdrf0zr2f92pe0"&gt;206&lt;/key&gt;&lt;/foreign-keys&gt;&lt;ref-type name="Patent"&gt;25&lt;/ref-type&gt;&lt;contributors&gt;&lt;authors&gt;&lt;author&gt;Allison M Fisher&lt;/author&gt;&lt;/authors&gt;&lt;secondary-authors&gt;&lt;author&gt;United States Patent&lt;/author&gt;&lt;/secondary-authors&gt;&lt;/contributors&gt;&lt;titles&gt;&lt;title&gt;Polymer Electrolyte Membrane and Method of Fabrication &lt;/title&gt;&lt;/titles&gt;&lt;volume&gt;6503378 B1&lt;/volume&gt;&lt;number&gt;09/797557&lt;/number&gt;&lt;num-vols&gt;C25B 13/00&lt;/num-vols&gt;&lt;dates&gt;&lt;year&gt;2001&lt;/year&gt;&lt;/dates&gt;&lt;pub-location&gt;United States&lt;/pub-location&gt;&lt;publisher&gt;Motorola Inc&lt;/publisher&gt;&lt;urls&gt;&lt;/urls&gt;&lt;/record&gt;&lt;/Cite&gt;&lt;/EndNote&gt;</w:instrText>
      </w:r>
      <w:r w:rsidR="00EC576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5" w:tooltip="Fisher, 2001 #206" w:history="1">
        <w:r w:rsidR="00292FD2">
          <w:rPr>
            <w:rFonts w:ascii="Cambria" w:hAnsi="Cambria"/>
            <w:noProof/>
            <w:sz w:val="23"/>
            <w:szCs w:val="23"/>
            <w:vertAlign w:val="superscript"/>
          </w:rPr>
          <w:t>25</w:t>
        </w:r>
      </w:hyperlink>
      <w:r w:rsidR="001060F7">
        <w:rPr>
          <w:rFonts w:ascii="Cambria" w:hAnsi="Cambria"/>
          <w:noProof/>
          <w:sz w:val="23"/>
          <w:szCs w:val="23"/>
          <w:vertAlign w:val="superscript"/>
        </w:rPr>
        <w:t>]</w:t>
      </w:r>
      <w:r w:rsidR="00EC5764" w:rsidRPr="002E6B0C">
        <w:rPr>
          <w:rFonts w:ascii="Cambria" w:hAnsi="Cambria"/>
          <w:sz w:val="23"/>
          <w:szCs w:val="23"/>
          <w:vertAlign w:val="superscript"/>
        </w:rPr>
        <w:fldChar w:fldCharType="end"/>
      </w:r>
      <w:r w:rsidR="00EC5764" w:rsidRPr="002E6B0C">
        <w:rPr>
          <w:rFonts w:ascii="Cambria" w:hAnsi="Cambria"/>
          <w:sz w:val="23"/>
          <w:szCs w:val="23"/>
        </w:rPr>
        <w:t xml:space="preserve">.  </w:t>
      </w:r>
    </w:p>
    <w:p w:rsidR="00760D89" w:rsidRPr="002E6B0C" w:rsidRDefault="00760D89" w:rsidP="002E6B0C">
      <w:pPr>
        <w:pStyle w:val="NoSpacing"/>
        <w:spacing w:line="360" w:lineRule="auto"/>
        <w:jc w:val="both"/>
        <w:rPr>
          <w:rFonts w:ascii="Cambria" w:hAnsi="Cambria"/>
          <w:sz w:val="23"/>
          <w:szCs w:val="23"/>
        </w:rPr>
      </w:pPr>
    </w:p>
    <w:p w:rsidR="00760D89" w:rsidRPr="002E6B0C" w:rsidRDefault="00760D89" w:rsidP="002E6B0C">
      <w:pPr>
        <w:pStyle w:val="NoSpacing"/>
        <w:spacing w:line="360" w:lineRule="auto"/>
        <w:jc w:val="both"/>
        <w:rPr>
          <w:rFonts w:ascii="Cambria" w:hAnsi="Cambria" w:cs="Calibri"/>
          <w:sz w:val="23"/>
          <w:szCs w:val="23"/>
        </w:rPr>
      </w:pPr>
      <w:r w:rsidRPr="002E6B0C">
        <w:rPr>
          <w:rFonts w:ascii="Cambria" w:hAnsi="Cambria" w:cs="Calibri"/>
          <w:sz w:val="23"/>
          <w:szCs w:val="23"/>
        </w:rPr>
        <w:t>Ion exchange membranes can be classified according to ionic groups within the structure of the membrane including; cation exchange membranes (anionically charged groups within in the membrane), anionic exchange membranes (cationically charged groups within the membrane), amphoteric ion exchange membranes (both cationic and anionic groups within the membrane) and bipolar ion exchange membrane (a layered membrane, with a cationic exchange layer and a anionic exchange layer)</w:t>
      </w:r>
      <w:r w:rsidRPr="002E6B0C">
        <w:rPr>
          <w:rFonts w:ascii="Cambria" w:hAnsi="Cambria" w:cs="Calibri"/>
          <w:sz w:val="23"/>
          <w:szCs w:val="23"/>
          <w:vertAlign w:val="superscript"/>
        </w:rPr>
        <w:fldChar w:fldCharType="begin"/>
      </w:r>
      <w:r w:rsidR="001060F7">
        <w:rPr>
          <w:rFonts w:ascii="Cambria" w:hAnsi="Cambria" w:cs="Calibri"/>
          <w:sz w:val="23"/>
          <w:szCs w:val="23"/>
          <w:vertAlign w:val="superscript"/>
        </w:rPr>
        <w:instrText xml:space="preserve"> ADDIN EN.CITE &lt;EndNote&gt;&lt;Cite&gt;&lt;Author&gt;Sata&lt;/Author&gt;&lt;Year&gt;2004&lt;/Year&gt;&lt;RecNum&gt;22&lt;/RecNum&gt;&lt;DisplayText&gt;[26]&lt;/DisplayText&gt;&lt;record&gt;&lt;rec-number&gt;22&lt;/rec-number&gt;&lt;foreign-keys&gt;&lt;key app="EN" db-id="w2szw05tcs5xpge20epxvpwpvfz9adefpzet"&gt;22&lt;/key&gt;&lt;/foreign-keys&gt;&lt;ref-type name="Book"&gt;6&lt;/ref-type&gt;&lt;contributors&gt;&lt;authors&gt;&lt;author&gt;Sata, T.&lt;/author&gt;&lt;/authors&gt;&lt;/contributors&gt;&lt;titles&gt;&lt;title&gt;Ion Exchange Membranes: Preparation, Characterisation, Modification and Application&lt;/title&gt;&lt;/titles&gt;&lt;dates&gt;&lt;year&gt;2004&lt;/year&gt;&lt;/dates&gt;&lt;pub-location&gt;Cambridge&lt;/pub-location&gt;&lt;publisher&gt;The Royal Society of Chemistry&lt;/publisher&gt;&lt;urls&gt;&lt;/urls&gt;&lt;/record&gt;&lt;/Cite&gt;&lt;/EndNote&gt;</w:instrText>
      </w:r>
      <w:r w:rsidRPr="002E6B0C">
        <w:rPr>
          <w:rFonts w:ascii="Cambria" w:hAnsi="Cambria" w:cs="Calibri"/>
          <w:sz w:val="23"/>
          <w:szCs w:val="23"/>
          <w:vertAlign w:val="superscript"/>
        </w:rPr>
        <w:fldChar w:fldCharType="separate"/>
      </w:r>
      <w:r w:rsidR="001060F7">
        <w:rPr>
          <w:rFonts w:ascii="Cambria" w:hAnsi="Cambria" w:cs="Calibri"/>
          <w:noProof/>
          <w:sz w:val="23"/>
          <w:szCs w:val="23"/>
          <w:vertAlign w:val="superscript"/>
        </w:rPr>
        <w:t>[</w:t>
      </w:r>
      <w:hyperlink w:anchor="_ENREF_26" w:tooltip="Sata, 2004 #22" w:history="1">
        <w:r w:rsidR="00292FD2">
          <w:rPr>
            <w:rFonts w:ascii="Cambria" w:hAnsi="Cambria" w:cs="Calibri"/>
            <w:noProof/>
            <w:sz w:val="23"/>
            <w:szCs w:val="23"/>
            <w:vertAlign w:val="superscript"/>
          </w:rPr>
          <w:t>26</w:t>
        </w:r>
      </w:hyperlink>
      <w:r w:rsidR="001060F7">
        <w:rPr>
          <w:rFonts w:ascii="Cambria" w:hAnsi="Cambria" w:cs="Calibri"/>
          <w:noProof/>
          <w:sz w:val="23"/>
          <w:szCs w:val="23"/>
          <w:vertAlign w:val="superscript"/>
        </w:rPr>
        <w:t>]</w:t>
      </w:r>
      <w:r w:rsidRPr="002E6B0C">
        <w:rPr>
          <w:rFonts w:ascii="Cambria" w:hAnsi="Cambria" w:cs="Calibri"/>
          <w:sz w:val="23"/>
          <w:szCs w:val="23"/>
          <w:vertAlign w:val="superscript"/>
        </w:rPr>
        <w:fldChar w:fldCharType="end"/>
      </w:r>
      <w:r w:rsidRPr="002E6B0C">
        <w:rPr>
          <w:rFonts w:ascii="Cambria" w:hAnsi="Cambria" w:cs="Calibri"/>
          <w:sz w:val="23"/>
          <w:szCs w:val="23"/>
        </w:rPr>
        <w:t xml:space="preserve">.  </w:t>
      </w:r>
    </w:p>
    <w:p w:rsidR="00A47D3F" w:rsidRPr="002E6B0C" w:rsidRDefault="00A47D3F" w:rsidP="002E6B0C">
      <w:pPr>
        <w:pStyle w:val="NoSpacing"/>
        <w:spacing w:line="360" w:lineRule="auto"/>
        <w:jc w:val="both"/>
        <w:rPr>
          <w:rFonts w:ascii="Cambria" w:hAnsi="Cambria" w:cs="Calibri"/>
          <w:sz w:val="23"/>
          <w:szCs w:val="23"/>
        </w:rPr>
      </w:pPr>
    </w:p>
    <w:p w:rsidR="00246D60" w:rsidRPr="002E6B0C" w:rsidRDefault="00A47D3F" w:rsidP="002E6B0C">
      <w:pPr>
        <w:pStyle w:val="NoSpacing"/>
        <w:spacing w:line="360" w:lineRule="auto"/>
        <w:jc w:val="both"/>
        <w:rPr>
          <w:rFonts w:ascii="Cambria" w:hAnsi="Cambria"/>
          <w:b/>
          <w:sz w:val="23"/>
          <w:szCs w:val="23"/>
        </w:rPr>
      </w:pPr>
      <w:r w:rsidRPr="002E6B0C">
        <w:rPr>
          <w:rFonts w:ascii="Cambria" w:hAnsi="Cambria"/>
          <w:sz w:val="23"/>
          <w:szCs w:val="23"/>
        </w:rPr>
        <w:t>A number of commercial membranes are marketed as ion exchange membranes suitable for use in a fuel cell or electrolyser.  These include Flemion, a fluoropolymer made by Asahi Glass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&lt;EndNote&gt;&lt;Cite&gt;&lt;Author&gt;Glass&lt;/Author&gt;&lt;Year&gt;2011&lt;/Year&gt;&lt;RecNum&gt;46&lt;/RecNum&gt;&lt;DisplayText&gt;[27]&lt;/DisplayText&gt;&lt;record&gt;&lt;rec-number&gt;46&lt;/rec-number&gt;&lt;foreign-keys&gt;&lt;key app="EN" db-id="ppxr5etx7xp0foed9xnx9rwoewvrdp0xx0f0"&gt;46&lt;/key&gt;&lt;/foreign-keys&gt;&lt;ref-type name="Web Page"&gt;12&lt;/ref-type&gt;&lt;contributors&gt;&lt;authors&gt;&lt;author&gt;Asahi Glass&lt;/author&gt;&lt;/authors&gt;&lt;/contributors&gt;&lt;titles&gt;&lt;title&gt;Flemion Fluoropolymer Ion Exchange Membrane&lt;/title&gt;&lt;/titles&gt;&lt;volume&gt;2011&lt;/volume&gt;&lt;dates&gt;&lt;year&gt;2011&lt;/year&gt;&lt;pub-dates&gt;&lt;date&gt;2011&lt;/date&gt;&lt;/pub-dates&gt;&lt;/dates&gt;&lt;publisher&gt;Asahi Glass Co Ltd&lt;/publisher&gt;&lt;urls&gt;&lt;related-urls&gt;&lt;url&gt;http://www.agc.com/english/csr/env/products/11.html&lt;/url&gt;&lt;/related-urls&gt;&lt;/urls&gt;&lt;/record&gt;&lt;/Cite&gt;&lt;/EndNote&gt;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7" w:tooltip="Glass, 2011 #46" w:history="1">
        <w:r w:rsidR="00292FD2">
          <w:rPr>
            <w:rFonts w:ascii="Cambria" w:hAnsi="Cambria"/>
            <w:noProof/>
            <w:sz w:val="23"/>
            <w:szCs w:val="23"/>
            <w:vertAlign w:val="superscript"/>
          </w:rPr>
          <w:t>27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 Gore-Select made by Gore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&lt;EndNote&gt;&lt;Cite&gt;&lt;Author&gt;Gore&lt;/Author&gt;&lt;Year&gt;2011&lt;/Year&gt;&lt;RecNum&gt;50&lt;/RecNum&gt;&lt;DisplayText&gt;[28]&lt;/DisplayText&gt;&lt;record&gt;&lt;rec-number&gt;50&lt;/rec-number&gt;&lt;foreign-keys&gt;&lt;key app="EN" db-id="ppxr5etx7xp0foed9xnx9rwoewvrdp0xx0f0"&gt;50&lt;/key&gt;&lt;/foreign-keys&gt;&lt;ref-type name="Web Page"&gt;12&lt;/ref-type&gt;&lt;contributors&gt;&lt;authors&gt;&lt;author&gt;Gore&lt;/author&gt;&lt;/authors&gt;&lt;/contributors&gt;&lt;titles&gt;&lt;title&gt;Fuel Cell Components&lt;/title&gt;&lt;/titles&gt;&lt;volume&gt;2011&lt;/volume&gt;&lt;dates&gt;&lt;year&gt;2011&lt;/year&gt;&lt;/dates&gt;&lt;urls&gt;&lt;related-urls&gt;&lt;url&gt;http://www.gore.com/en_xx/products/electronic/fuelcells/index.html&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8" w:tooltip="Gore, 2011 #50" w:history="1">
        <w:r w:rsidR="00292FD2">
          <w:rPr>
            <w:rFonts w:ascii="Cambria" w:hAnsi="Cambria"/>
            <w:noProof/>
            <w:sz w:val="23"/>
            <w:szCs w:val="23"/>
            <w:vertAlign w:val="superscript"/>
          </w:rPr>
          <w:t>28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vertAlign w:val="superscript"/>
        </w:rPr>
        <w:t xml:space="preserve"> </w:t>
      </w:r>
      <w:r w:rsidRPr="002E6B0C">
        <w:rPr>
          <w:rFonts w:ascii="Cambria" w:hAnsi="Cambria"/>
          <w:sz w:val="23"/>
          <w:szCs w:val="23"/>
        </w:rPr>
        <w:t>and a perfluorinated sulfonic acid membrane, Nafion, developed by DuPont</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&lt;EndNote&gt;&lt;Cite&gt;&lt;Author&gt;DuPont&lt;/Author&gt;&lt;Year&gt;2011&lt;/Year&gt;&lt;RecNum&gt;47&lt;/RecNum&gt;&lt;DisplayText&gt;[29]&lt;/DisplayText&gt;&lt;record&gt;&lt;rec-number&gt;47&lt;/rec-number&gt;&lt;foreign-keys&gt;&lt;key app="EN" db-id="ppxr5etx7xp0foed9xnx9rwoewvrdp0xx0f0"&gt;47&lt;/key&gt;&lt;/foreign-keys&gt;&lt;ref-type name="Web Page"&gt;12&lt;/ref-type&gt;&lt;contributors&gt;&lt;authors&gt;&lt;author&gt;DuPont&lt;/author&gt;&lt;/authors&gt;&lt;/contributors&gt;&lt;titles&gt;&lt;title&gt;DuPont Automotive Nafion Membranes&lt;/title&gt;&lt;/titles&gt;&lt;volume&gt;2011&lt;/volume&gt;&lt;dates&gt;&lt;year&gt;2011&lt;/year&gt;&lt;/dates&gt;&lt;urls&gt;&lt;related-urls&gt;&lt;url&gt;http://www2.dupont.com/Automotive/en_US/products_services/fuelCell/nafion.html&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9" w:tooltip="DuPont, 2011 #47" w:history="1">
        <w:r w:rsidR="00292FD2">
          <w:rPr>
            <w:rFonts w:ascii="Cambria" w:hAnsi="Cambria"/>
            <w:noProof/>
            <w:sz w:val="23"/>
            <w:szCs w:val="23"/>
            <w:vertAlign w:val="superscript"/>
          </w:rPr>
          <w:t>29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45209B" w:rsidRDefault="0045209B" w:rsidP="002E6B0C">
      <w:pPr>
        <w:pStyle w:val="NoSpacing"/>
        <w:spacing w:line="360" w:lineRule="auto"/>
        <w:jc w:val="both"/>
        <w:rPr>
          <w:rFonts w:ascii="Cambria" w:hAnsi="Cambria"/>
          <w:b/>
          <w:sz w:val="23"/>
          <w:szCs w:val="23"/>
        </w:rPr>
      </w:pPr>
    </w:p>
    <w:p w:rsidR="00676099" w:rsidRPr="002E6B0C" w:rsidRDefault="00A47D3F" w:rsidP="002E6B0C">
      <w:pPr>
        <w:pStyle w:val="NoSpacing"/>
        <w:spacing w:line="360" w:lineRule="auto"/>
        <w:jc w:val="both"/>
        <w:rPr>
          <w:rFonts w:ascii="Cambria" w:hAnsi="Cambria"/>
          <w:b/>
          <w:sz w:val="23"/>
          <w:szCs w:val="23"/>
        </w:rPr>
      </w:pPr>
      <w:r w:rsidRPr="002E6B0C">
        <w:rPr>
          <w:rFonts w:ascii="Cambria" w:hAnsi="Cambria"/>
          <w:b/>
          <w:sz w:val="23"/>
          <w:szCs w:val="23"/>
        </w:rPr>
        <w:t xml:space="preserve">1.4 </w:t>
      </w:r>
      <w:r w:rsidR="00676099" w:rsidRPr="002E6B0C">
        <w:rPr>
          <w:rFonts w:ascii="Cambria" w:hAnsi="Cambria"/>
          <w:b/>
          <w:sz w:val="23"/>
          <w:szCs w:val="23"/>
        </w:rPr>
        <w:t>Nafion</w:t>
      </w:r>
    </w:p>
    <w:p w:rsidR="0005471A" w:rsidRPr="002E6B0C" w:rsidRDefault="0005471A" w:rsidP="002E6B0C">
      <w:pPr>
        <w:pStyle w:val="NoSpacing"/>
        <w:spacing w:line="360" w:lineRule="auto"/>
        <w:jc w:val="both"/>
        <w:rPr>
          <w:rFonts w:ascii="Cambria" w:hAnsi="Cambria"/>
          <w:sz w:val="23"/>
          <w:szCs w:val="23"/>
        </w:rPr>
      </w:pPr>
    </w:p>
    <w:p w:rsidR="00D90A29" w:rsidRPr="002E6B0C" w:rsidRDefault="00D90A29" w:rsidP="002E6B0C">
      <w:pPr>
        <w:pStyle w:val="NoSpacing"/>
        <w:spacing w:line="360" w:lineRule="auto"/>
        <w:jc w:val="both"/>
        <w:rPr>
          <w:rFonts w:ascii="Cambria" w:hAnsi="Cambria"/>
          <w:sz w:val="23"/>
          <w:szCs w:val="23"/>
        </w:rPr>
      </w:pPr>
      <w:r w:rsidRPr="002E6B0C">
        <w:rPr>
          <w:rFonts w:ascii="Cambria" w:hAnsi="Cambria"/>
          <w:sz w:val="23"/>
          <w:szCs w:val="23"/>
        </w:rPr>
        <w:t xml:space="preserve">The most commercially successful and studied proton exchange membrane is </w:t>
      </w:r>
      <w:r w:rsidR="000309FA" w:rsidRPr="002E6B0C">
        <w:rPr>
          <w:rFonts w:ascii="Cambria" w:hAnsi="Cambria"/>
          <w:sz w:val="23"/>
          <w:szCs w:val="23"/>
        </w:rPr>
        <w:t>N</w:t>
      </w:r>
      <w:r w:rsidR="00453AB1" w:rsidRPr="002E6B0C">
        <w:rPr>
          <w:rFonts w:ascii="Cambria" w:hAnsi="Cambria"/>
          <w:sz w:val="23"/>
          <w:szCs w:val="23"/>
        </w:rPr>
        <w:t xml:space="preserve">afion </w:t>
      </w:r>
      <w:r w:rsidRPr="002E6B0C">
        <w:rPr>
          <w:rFonts w:ascii="Cambria" w:hAnsi="Cambria"/>
          <w:sz w:val="23"/>
          <w:szCs w:val="23"/>
        </w:rPr>
        <w:t xml:space="preserve">which </w:t>
      </w:r>
      <w:r w:rsidR="00453AB1" w:rsidRPr="002E6B0C">
        <w:rPr>
          <w:rFonts w:ascii="Cambria" w:hAnsi="Cambria"/>
          <w:sz w:val="23"/>
          <w:szCs w:val="23"/>
        </w:rPr>
        <w:t xml:space="preserve">was patented by </w:t>
      </w:r>
      <w:r w:rsidR="009173B2" w:rsidRPr="002E6B0C">
        <w:rPr>
          <w:rFonts w:ascii="Cambria" w:hAnsi="Cambria"/>
          <w:sz w:val="23"/>
          <w:szCs w:val="23"/>
        </w:rPr>
        <w:t>DuPont</w:t>
      </w:r>
      <w:r w:rsidR="00453AB1" w:rsidRPr="002E6B0C">
        <w:rPr>
          <w:rFonts w:ascii="Cambria" w:hAnsi="Cambria"/>
          <w:sz w:val="23"/>
          <w:szCs w:val="23"/>
        </w:rPr>
        <w:t xml:space="preserve"> </w:t>
      </w:r>
      <w:r w:rsidRPr="002E6B0C">
        <w:rPr>
          <w:rFonts w:ascii="Cambria" w:hAnsi="Cambria"/>
          <w:sz w:val="23"/>
          <w:szCs w:val="23"/>
        </w:rPr>
        <w:t xml:space="preserve">in </w:t>
      </w:r>
      <w:r w:rsidR="00453AB1" w:rsidRPr="002E6B0C">
        <w:rPr>
          <w:rFonts w:ascii="Cambria" w:hAnsi="Cambria"/>
          <w:sz w:val="23"/>
          <w:szCs w:val="23"/>
        </w:rPr>
        <w:t>1964</w:t>
      </w:r>
      <w:r w:rsidR="00CD4D32"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&lt;EndNote&gt;&lt;Cite&gt;&lt;Author&gt;James&lt;/Author&gt;&lt;Year&gt;1966&lt;/Year&gt;&lt;RecNum&gt;103&lt;/RecNum&gt;&lt;DisplayText&gt;[30]&lt;/DisplayText&gt;&lt;record&gt;&lt;rec-number&gt;103&lt;/rec-number&gt;&lt;foreign-keys&gt;&lt;key app="EN" db-id="zfwtwadsxxs9doe55r0xtztdrf0zr2f92pe0"&gt;103&lt;/key&gt;&lt;/foreign-keys&gt;&lt;ref-type name="Patent"&gt;25&lt;/ref-type&gt;&lt;contributors&gt;&lt;authors&gt;&lt;author&gt;James, Connolly Donald, Franklin, Gresham William&lt;/author&gt;&lt;/authors&gt;&lt;/contributors&gt;&lt;titles&gt;&lt;title&gt;Fluorocarbon vinyl ether polymers&lt;/title&gt;&lt;/titles&gt;&lt;number&gt;3282875&lt;/number&gt;&lt;dates&gt;&lt;year&gt;1966&lt;/year&gt;&lt;/dates&gt;&lt;pub-location&gt;United States&lt;/pub-location&gt;&lt;publisher&gt;Pont DU.&lt;/publisher&gt;&lt;urls&gt;&lt;related-urls&gt;&lt;url&gt;http://www.freepatentsonline.com/3282875.html&lt;/url&gt;&lt;/related-urls&gt;&lt;/urls&gt;&lt;/record&gt;&lt;/Cite&gt;&lt;/EndNote&gt;</w:instrText>
      </w:r>
      <w:r w:rsidR="00CD4D32"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0" w:tooltip="James, 1966 #103" w:history="1">
        <w:r w:rsidR="00292FD2">
          <w:rPr>
            <w:rFonts w:ascii="Cambria" w:hAnsi="Cambria"/>
            <w:noProof/>
            <w:sz w:val="23"/>
            <w:szCs w:val="23"/>
            <w:vertAlign w:val="superscript"/>
          </w:rPr>
          <w:t>30</w:t>
        </w:r>
      </w:hyperlink>
      <w:r w:rsidR="001060F7">
        <w:rPr>
          <w:rFonts w:ascii="Cambria" w:hAnsi="Cambria"/>
          <w:noProof/>
          <w:sz w:val="23"/>
          <w:szCs w:val="23"/>
          <w:vertAlign w:val="superscript"/>
        </w:rPr>
        <w:t>]</w:t>
      </w:r>
      <w:r w:rsidR="00CD4D32" w:rsidRPr="002E6B0C">
        <w:rPr>
          <w:rFonts w:ascii="Cambria" w:hAnsi="Cambria"/>
          <w:sz w:val="23"/>
          <w:szCs w:val="23"/>
          <w:vertAlign w:val="superscript"/>
        </w:rPr>
        <w:fldChar w:fldCharType="end"/>
      </w:r>
      <w:r w:rsidRPr="002E6B0C">
        <w:rPr>
          <w:rFonts w:ascii="Cambria" w:hAnsi="Cambria"/>
          <w:sz w:val="23"/>
          <w:szCs w:val="23"/>
        </w:rPr>
        <w:t xml:space="preserve"> and is a copolymer comprising a tetrafluoroethylene backbone with perfluorovinyl ether side chains which are terminated with a sulfonic acid group.  </w:t>
      </w:r>
      <w:r w:rsidR="00387C15" w:rsidRPr="002E6B0C">
        <w:rPr>
          <w:rFonts w:ascii="Cambria" w:hAnsi="Cambria"/>
          <w:sz w:val="23"/>
          <w:szCs w:val="23"/>
        </w:rPr>
        <w:t>In addition to its use in fuel cells and electrolysers Nafion can be used for a number of other</w:t>
      </w:r>
      <w:r w:rsidR="007F12C4" w:rsidRPr="002E6B0C">
        <w:rPr>
          <w:rFonts w:ascii="Cambria" w:hAnsi="Cambria"/>
          <w:sz w:val="23"/>
          <w:szCs w:val="23"/>
        </w:rPr>
        <w:t xml:space="preserve"> applications, including, chlor</w:t>
      </w:r>
      <w:r w:rsidR="00387C15" w:rsidRPr="002E6B0C">
        <w:rPr>
          <w:rFonts w:ascii="Cambria" w:hAnsi="Cambria"/>
          <w:sz w:val="23"/>
          <w:szCs w:val="23"/>
        </w:rPr>
        <w:t>alkali c</w:t>
      </w:r>
      <w:r w:rsidR="00E55256" w:rsidRPr="002E6B0C">
        <w:rPr>
          <w:rFonts w:ascii="Cambria" w:hAnsi="Cambria"/>
          <w:sz w:val="23"/>
          <w:szCs w:val="23"/>
        </w:rPr>
        <w:t>ells and electrochromic devices</w:t>
      </w:r>
      <w:r w:rsidR="00387C1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&lt;EndNote&gt;&lt;Cite&gt;&lt;Author&gt;Mauritz&lt;/Author&gt;&lt;Year&gt;2004&lt;/Year&gt;&lt;RecNum&gt;102&lt;/RecNum&gt;&lt;DisplayText&gt;[31]&lt;/DisplayText&gt;&lt;record&gt;&lt;rec-number&gt;102&lt;/rec-number&gt;&lt;foreign-keys&gt;&lt;key app="EN" db-id="zfwtwadsxxs9doe55r0xtztdrf0zr2f92pe0"&gt;102&lt;/key&gt;&lt;/foreign-keys&gt;&lt;ref-type name="Journal Article"&gt;17&lt;/ref-type&gt;&lt;contributors&gt;&lt;authors&gt;&lt;author&gt;Mauritz, Kenneth A.&lt;/author&gt;&lt;author&gt;Moore, Robert B.&lt;/author&gt;&lt;/authors&gt;&lt;/contributors&gt;&lt;titles&gt;&lt;title&gt;State of Understanding of Nafion&lt;/title&gt;&lt;secondary-title&gt;Chemical Reviews&lt;/secondary-title&gt;&lt;/titles&gt;&lt;periodical&gt;&lt;full-title&gt;Chemical Reviews&lt;/full-title&gt;&lt;/periodical&gt;&lt;pages&gt;4535-4586&lt;/pages&gt;&lt;volume&gt;104&lt;/volume&gt;&lt;number&gt;10&lt;/number&gt;&lt;dates&gt;&lt;year&gt;2004&lt;/year&gt;&lt;pub-dates&gt;&lt;date&gt;2004/10/01&lt;/date&gt;&lt;/pub-dates&gt;&lt;/dates&gt;&lt;publisher&gt;American Chemical Society&lt;/publisher&gt;&lt;isbn&gt;0009-2665&lt;/isbn&gt;&lt;urls&gt;&lt;related-urls&gt;&lt;url&gt;http://dx.doi.org/10.1021/cr0207123&lt;/url&gt;&lt;/related-urls&gt;&lt;/urls&gt;&lt;electronic-resource-num&gt;10.1021/cr0207123&lt;/electronic-resource-num&gt;&lt;access-date&gt;2013/10/02&lt;/access-date&gt;&lt;/record&gt;&lt;/Cite&gt;&lt;/EndNote&gt;</w:instrText>
      </w:r>
      <w:r w:rsidR="00387C1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1" w:tooltip="Mauritz, 2004 #102" w:history="1">
        <w:r w:rsidR="00292FD2">
          <w:rPr>
            <w:rFonts w:ascii="Cambria" w:hAnsi="Cambria"/>
            <w:noProof/>
            <w:sz w:val="23"/>
            <w:szCs w:val="23"/>
            <w:vertAlign w:val="superscript"/>
          </w:rPr>
          <w:t>31</w:t>
        </w:r>
      </w:hyperlink>
      <w:r w:rsidR="001060F7">
        <w:rPr>
          <w:rFonts w:ascii="Cambria" w:hAnsi="Cambria"/>
          <w:noProof/>
          <w:sz w:val="23"/>
          <w:szCs w:val="23"/>
          <w:vertAlign w:val="superscript"/>
        </w:rPr>
        <w:t>]</w:t>
      </w:r>
      <w:r w:rsidR="00387C15" w:rsidRPr="002E6B0C">
        <w:rPr>
          <w:rFonts w:ascii="Cambria" w:hAnsi="Cambria"/>
          <w:sz w:val="23"/>
          <w:szCs w:val="23"/>
          <w:vertAlign w:val="superscript"/>
        </w:rPr>
        <w:fldChar w:fldCharType="end"/>
      </w:r>
      <w:r w:rsidR="00387C15" w:rsidRPr="002E6B0C">
        <w:rPr>
          <w:rFonts w:ascii="Cambria" w:hAnsi="Cambria"/>
          <w:sz w:val="23"/>
          <w:szCs w:val="23"/>
        </w:rPr>
        <w:t>.</w:t>
      </w:r>
    </w:p>
    <w:p w:rsidR="00AC3038" w:rsidRPr="002E6B0C" w:rsidRDefault="00AC3038" w:rsidP="002E6B0C">
      <w:pPr>
        <w:pStyle w:val="NoSpacing"/>
        <w:spacing w:line="360" w:lineRule="auto"/>
        <w:jc w:val="both"/>
        <w:rPr>
          <w:rFonts w:ascii="Cambria" w:hAnsi="Cambria"/>
          <w:sz w:val="23"/>
          <w:szCs w:val="23"/>
          <w:vertAlign w:val="superscript"/>
        </w:rPr>
      </w:pPr>
    </w:p>
    <w:p w:rsidR="00AC3038" w:rsidRPr="002E6B0C" w:rsidRDefault="005F668D" w:rsidP="00127195">
      <w:pPr>
        <w:pStyle w:val="NoSpacing"/>
        <w:spacing w:line="360" w:lineRule="auto"/>
        <w:jc w:val="center"/>
        <w:rPr>
          <w:rFonts w:ascii="Cambria" w:hAnsi="Cambria"/>
          <w:sz w:val="23"/>
          <w:szCs w:val="23"/>
        </w:rPr>
      </w:pPr>
      <w:r w:rsidRPr="002E6B0C">
        <w:rPr>
          <w:rFonts w:ascii="Cambria" w:hAnsi="Cambria"/>
          <w:sz w:val="23"/>
          <w:szCs w:val="23"/>
        </w:rPr>
        <w:object w:dxaOrig="6305" w:dyaOrig="2443">
          <v:shape id="_x0000_i1028" type="#_x0000_t75" style="width:316.5pt;height:122.25pt" o:ole="">
            <v:imagedata r:id="rId16" o:title=""/>
          </v:shape>
          <o:OLEObject Type="Embed" ProgID="ChemDraw.Document.6.0" ShapeID="_x0000_i1028" DrawAspect="Content" ObjectID="_1483275369" r:id="rId17"/>
        </w:object>
      </w:r>
    </w:p>
    <w:p w:rsidR="00387C15" w:rsidRPr="002E6B0C" w:rsidRDefault="00387C15" w:rsidP="002E6B0C">
      <w:pPr>
        <w:pStyle w:val="NoSpacing"/>
        <w:spacing w:line="360" w:lineRule="auto"/>
        <w:jc w:val="both"/>
        <w:rPr>
          <w:rFonts w:ascii="Cambria" w:hAnsi="Cambria"/>
          <w:sz w:val="23"/>
          <w:szCs w:val="23"/>
        </w:rPr>
      </w:pPr>
    </w:p>
    <w:p w:rsidR="005F668D" w:rsidRPr="00127195" w:rsidRDefault="005F668D" w:rsidP="002E6B0C">
      <w:pPr>
        <w:pStyle w:val="NoSpacing"/>
        <w:spacing w:line="360" w:lineRule="auto"/>
        <w:jc w:val="both"/>
        <w:rPr>
          <w:rFonts w:ascii="Cambria" w:hAnsi="Cambria"/>
          <w:b/>
          <w:sz w:val="18"/>
          <w:szCs w:val="18"/>
        </w:rPr>
      </w:pPr>
      <w:r w:rsidRPr="00127195">
        <w:rPr>
          <w:rFonts w:ascii="Cambria" w:hAnsi="Cambria"/>
          <w:b/>
          <w:sz w:val="18"/>
          <w:szCs w:val="18"/>
        </w:rPr>
        <w:t xml:space="preserve">Figure </w:t>
      </w:r>
      <w:r w:rsidRPr="00127195">
        <w:rPr>
          <w:rFonts w:ascii="Cambria" w:hAnsi="Cambria"/>
          <w:b/>
          <w:sz w:val="18"/>
          <w:szCs w:val="18"/>
        </w:rPr>
        <w:fldChar w:fldCharType="begin"/>
      </w:r>
      <w:r w:rsidRPr="00127195">
        <w:rPr>
          <w:rFonts w:ascii="Cambria" w:hAnsi="Cambria"/>
          <w:b/>
          <w:sz w:val="18"/>
          <w:szCs w:val="18"/>
        </w:rPr>
        <w:instrText xml:space="preserve"> SEQ Figure \* ARABIC </w:instrText>
      </w:r>
      <w:r w:rsidRPr="00127195">
        <w:rPr>
          <w:rFonts w:ascii="Cambria" w:hAnsi="Cambria"/>
          <w:b/>
          <w:sz w:val="18"/>
          <w:szCs w:val="18"/>
        </w:rPr>
        <w:fldChar w:fldCharType="separate"/>
      </w:r>
      <w:r w:rsidR="006C1B2E">
        <w:rPr>
          <w:rFonts w:ascii="Cambria" w:hAnsi="Cambria"/>
          <w:b/>
          <w:noProof/>
          <w:sz w:val="18"/>
          <w:szCs w:val="18"/>
        </w:rPr>
        <w:t>3</w:t>
      </w:r>
      <w:r w:rsidRPr="00127195">
        <w:rPr>
          <w:rFonts w:ascii="Cambria" w:hAnsi="Cambria"/>
          <w:b/>
          <w:sz w:val="18"/>
          <w:szCs w:val="18"/>
        </w:rPr>
        <w:fldChar w:fldCharType="end"/>
      </w:r>
      <w:r w:rsidRPr="00127195">
        <w:rPr>
          <w:rFonts w:ascii="Cambria" w:hAnsi="Cambria"/>
          <w:b/>
          <w:sz w:val="18"/>
          <w:szCs w:val="18"/>
        </w:rPr>
        <w:t>. Chemical structure of Nafion.</w:t>
      </w:r>
    </w:p>
    <w:p w:rsidR="001A6912" w:rsidRPr="002E6B0C" w:rsidRDefault="001A6912" w:rsidP="002E6B0C">
      <w:pPr>
        <w:pStyle w:val="NoSpacing"/>
        <w:spacing w:line="360" w:lineRule="auto"/>
        <w:jc w:val="both"/>
        <w:rPr>
          <w:rFonts w:ascii="Cambria" w:hAnsi="Cambria"/>
          <w:b/>
          <w:sz w:val="23"/>
          <w:szCs w:val="23"/>
        </w:rPr>
      </w:pPr>
    </w:p>
    <w:p w:rsidR="00A7401D" w:rsidRPr="002E6B0C" w:rsidRDefault="002A0B3F" w:rsidP="002E6B0C">
      <w:pPr>
        <w:pStyle w:val="NoSpacing"/>
        <w:spacing w:line="360" w:lineRule="auto"/>
        <w:jc w:val="both"/>
        <w:rPr>
          <w:rFonts w:ascii="Cambria" w:hAnsi="Cambria"/>
          <w:sz w:val="23"/>
          <w:szCs w:val="23"/>
        </w:rPr>
      </w:pPr>
      <w:r w:rsidRPr="002E6B0C">
        <w:rPr>
          <w:rFonts w:ascii="Cambria" w:hAnsi="Cambria"/>
          <w:sz w:val="23"/>
          <w:szCs w:val="23"/>
        </w:rPr>
        <w:lastRenderedPageBreak/>
        <w:t>Nafion is characterised by equivalent weight (EW) (the number of grams of dry Nafion per mole of sulfonic acid groups)</w:t>
      </w:r>
      <w:r w:rsidR="00F35F2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&lt;EndNote&gt;&lt;Cite&gt;&lt;Author&gt;Mauritz&lt;/Author&gt;&lt;Year&gt;2004&lt;/Year&gt;&lt;RecNum&gt;102&lt;/RecNum&gt;&lt;DisplayText&gt;[31]&lt;/DisplayText&gt;&lt;record&gt;&lt;rec-number&gt;102&lt;/rec-number&gt;&lt;foreign-keys&gt;&lt;key app="EN" db-id="zfwtwadsxxs9doe55r0xtztdrf0zr2f92pe0"&gt;102&lt;/key&gt;&lt;/foreign-keys&gt;&lt;ref-type name="Journal Article"&gt;17&lt;/ref-type&gt;&lt;contributors&gt;&lt;authors&gt;&lt;author&gt;Mauritz, Kenneth A.&lt;/author&gt;&lt;author&gt;Moore, Robert B.&lt;/author&gt;&lt;/authors&gt;&lt;/contributors&gt;&lt;titles&gt;&lt;title&gt;State of Understanding of Nafion&lt;/title&gt;&lt;secondary-title&gt;Chemical Reviews&lt;/secondary-title&gt;&lt;/titles&gt;&lt;periodical&gt;&lt;full-title&gt;Chemical Reviews&lt;/full-title&gt;&lt;/periodical&gt;&lt;pages&gt;4535-4586&lt;/pages&gt;&lt;volume&gt;104&lt;/volume&gt;&lt;number&gt;10&lt;/number&gt;&lt;dates&gt;&lt;year&gt;2004&lt;/year&gt;&lt;pub-dates&gt;&lt;date&gt;2004/10/01&lt;/date&gt;&lt;/pub-dates&gt;&lt;/dates&gt;&lt;publisher&gt;American Chemical Society&lt;/publisher&gt;&lt;isbn&gt;0009-2665&lt;/isbn&gt;&lt;urls&gt;&lt;related-urls&gt;&lt;url&gt;http://dx.doi.org/10.1021/cr0207123&lt;/url&gt;&lt;/related-urls&gt;&lt;/urls&gt;&lt;electronic-resource-num&gt;10.1021/cr0207123&lt;/electronic-resource-num&gt;&lt;access-date&gt;2013/10/02&lt;/access-date&gt;&lt;/record&gt;&lt;/Cite&gt;&lt;/EndNote&gt;</w:instrText>
      </w:r>
      <w:r w:rsidR="00F35F2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1" w:tooltip="Mauritz, 2004 #102" w:history="1">
        <w:r w:rsidR="00292FD2">
          <w:rPr>
            <w:rFonts w:ascii="Cambria" w:hAnsi="Cambria"/>
            <w:noProof/>
            <w:sz w:val="23"/>
            <w:szCs w:val="23"/>
            <w:vertAlign w:val="superscript"/>
          </w:rPr>
          <w:t>31</w:t>
        </w:r>
      </w:hyperlink>
      <w:r w:rsidR="001060F7">
        <w:rPr>
          <w:rFonts w:ascii="Cambria" w:hAnsi="Cambria"/>
          <w:noProof/>
          <w:sz w:val="23"/>
          <w:szCs w:val="23"/>
          <w:vertAlign w:val="superscript"/>
        </w:rPr>
        <w:t>]</w:t>
      </w:r>
      <w:r w:rsidR="00F35F2D" w:rsidRPr="002E6B0C">
        <w:rPr>
          <w:rFonts w:ascii="Cambria" w:hAnsi="Cambria"/>
          <w:sz w:val="23"/>
          <w:szCs w:val="23"/>
          <w:vertAlign w:val="superscript"/>
        </w:rPr>
        <w:fldChar w:fldCharType="end"/>
      </w:r>
      <w:r w:rsidRPr="002E6B0C">
        <w:rPr>
          <w:rFonts w:ascii="Cambria" w:hAnsi="Cambria"/>
          <w:sz w:val="23"/>
          <w:szCs w:val="23"/>
        </w:rPr>
        <w:t>.  Commercially available Nafion is described in terms of EW and thickness.</w:t>
      </w:r>
      <w:r w:rsidR="000503D4" w:rsidRPr="002E6B0C">
        <w:rPr>
          <w:rFonts w:ascii="Cambria" w:hAnsi="Cambria"/>
          <w:sz w:val="23"/>
          <w:szCs w:val="23"/>
        </w:rPr>
        <w:t xml:space="preserve">  </w:t>
      </w:r>
      <w:r w:rsidRPr="002E6B0C">
        <w:rPr>
          <w:rFonts w:ascii="Cambria" w:hAnsi="Cambria"/>
          <w:sz w:val="23"/>
          <w:szCs w:val="23"/>
        </w:rPr>
        <w:t>Therefore, Nafion 117 would have an EW of 1100g and thickness of 0.007 inches.</w:t>
      </w:r>
      <w:r w:rsidR="00D82289" w:rsidRPr="002E6B0C">
        <w:rPr>
          <w:rFonts w:ascii="Cambria" w:hAnsi="Cambria"/>
          <w:sz w:val="23"/>
          <w:szCs w:val="23"/>
        </w:rPr>
        <w:t xml:space="preserve">  </w:t>
      </w:r>
      <w:r w:rsidR="00A7401D" w:rsidRPr="002E6B0C">
        <w:rPr>
          <w:rFonts w:ascii="Cambria" w:hAnsi="Cambria"/>
          <w:sz w:val="23"/>
          <w:szCs w:val="23"/>
        </w:rPr>
        <w:t>Nafion conductivi</w:t>
      </w:r>
      <w:r w:rsidR="00613FA1" w:rsidRPr="002E6B0C">
        <w:rPr>
          <w:rFonts w:ascii="Cambria" w:hAnsi="Cambria"/>
          <w:sz w:val="23"/>
          <w:szCs w:val="23"/>
        </w:rPr>
        <w:t>ty when hydrated is as a result</w:t>
      </w:r>
      <w:r w:rsidR="00A7401D" w:rsidRPr="002E6B0C">
        <w:rPr>
          <w:rFonts w:ascii="Cambria" w:hAnsi="Cambria"/>
          <w:sz w:val="23"/>
          <w:szCs w:val="23"/>
        </w:rPr>
        <w:t xml:space="preserve"> of ionisation of the sulfonic acid groups leading to solvated protons, with conductivity values  of 0.08 S cm</w:t>
      </w:r>
      <w:r w:rsidR="00A7401D" w:rsidRPr="002E6B0C">
        <w:rPr>
          <w:rFonts w:ascii="Cambria" w:hAnsi="Cambria"/>
          <w:sz w:val="23"/>
          <w:szCs w:val="23"/>
          <w:vertAlign w:val="superscript"/>
        </w:rPr>
        <w:t>-1</w:t>
      </w:r>
      <w:r w:rsidR="00A7401D" w:rsidRPr="002E6B0C">
        <w:rPr>
          <w:rFonts w:ascii="Cambria" w:hAnsi="Cambria"/>
          <w:sz w:val="23"/>
          <w:szCs w:val="23"/>
        </w:rPr>
        <w:t xml:space="preserve"> -</w:t>
      </w:r>
      <w:r w:rsidR="00590633" w:rsidRPr="002E6B0C">
        <w:rPr>
          <w:rFonts w:ascii="Cambria" w:hAnsi="Cambria"/>
          <w:sz w:val="23"/>
          <w:szCs w:val="23"/>
        </w:rPr>
        <w:t xml:space="preserve"> </w:t>
      </w:r>
      <w:r w:rsidR="00A7401D" w:rsidRPr="002E6B0C">
        <w:rPr>
          <w:rFonts w:ascii="Cambria" w:hAnsi="Cambria"/>
          <w:sz w:val="23"/>
          <w:szCs w:val="23"/>
        </w:rPr>
        <w:t>0.1 S cm</w:t>
      </w:r>
      <w:r w:rsidR="00A7401D" w:rsidRPr="002E6B0C">
        <w:rPr>
          <w:rFonts w:ascii="Cambria" w:hAnsi="Cambria"/>
          <w:sz w:val="23"/>
          <w:szCs w:val="23"/>
          <w:vertAlign w:val="superscript"/>
        </w:rPr>
        <w:t>-1</w:t>
      </w:r>
      <w:r w:rsidR="00A7401D" w:rsidRPr="002E6B0C">
        <w:rPr>
          <w:rFonts w:ascii="Cambria" w:hAnsi="Cambria"/>
          <w:sz w:val="23"/>
          <w:szCs w:val="23"/>
        </w:rPr>
        <w:t xml:space="preserve"> reported</w:t>
      </w:r>
      <w:r w:rsidR="00A7401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&lt;EndNote&gt;&lt;Cite&gt;&lt;Author&gt;Walker&lt;/Author&gt;&lt;Year&gt;2002&lt;/Year&gt;&lt;RecNum&gt;38&lt;/RecNum&gt;&lt;DisplayText&gt;[32]&lt;/DisplayText&gt;&lt;record&gt;&lt;rec-number&gt;38&lt;/rec-number&gt;&lt;foreign-keys&gt;&lt;key app="EN" db-id="txarwatwvzede6ed0d7x0zd1s2t5vss5ae2a"&gt;38&lt;/key&gt;&lt;/foreign-keys&gt;&lt;ref-type name="Journal Article"&gt;17&lt;/ref-type&gt;&lt;contributors&gt;&lt;authors&gt;&lt;author&gt;Walker, Charles W.&lt;/author&gt;&lt;/authors&gt;&lt;/contributors&gt;&lt;titles&gt;&lt;title&gt;Proton-conducting polymer membrane comprised of a copolymer of 2-acrylamido-2-methylpropanesulfonic acid and 2-hydroxyethyl methacrylate&lt;/title&gt;&lt;secondary-title&gt;Journal of Power Sources&lt;/secondary-title&gt;&lt;/titles&gt;&lt;periodical&gt;&lt;full-title&gt;Journal of Power Sources&lt;/full-title&gt;&lt;/periodical&gt;&lt;pages&gt;144-151&lt;/pages&gt;&lt;volume&gt;110&lt;/volume&gt;&lt;number&gt;1&lt;/number&gt;&lt;keywords&gt;&lt;keyword&gt;Proton-conducting&lt;/keyword&gt;&lt;keyword&gt;Membrane&lt;/keyword&gt;&lt;keyword&gt;AC impedance&lt;/keyword&gt;&lt;keyword&gt;AMPS&lt;/keyword&gt;&lt;keyword&gt;Nafion®&lt;/keyword&gt;&lt;keyword&gt;Silica&lt;/keyword&gt;&lt;/keywords&gt;&lt;dates&gt;&lt;year&gt;2002&lt;/year&gt;&lt;/dates&gt;&lt;isbn&gt;0378-7753&lt;/isbn&gt;&lt;work-type&gt;doi: DOI: 10.1016/S0378-7753(02)00236-7&lt;/work-type&gt;&lt;urls&gt;&lt;related-urls&gt;&lt;url&gt;http://www.sciencedirect.com/science/article/B6TH1-45TTRFJ-9/2/cea48e6a00585a1ae73ec679d7030841&lt;/url&gt;&lt;/related-urls&gt;&lt;/urls&gt;&lt;/record&gt;&lt;/Cite&gt;&lt;/EndNote&gt;</w:instrText>
      </w:r>
      <w:r w:rsidR="00A7401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2" w:tooltip="Walker, 2002 #38" w:history="1">
        <w:r w:rsidR="00292FD2">
          <w:rPr>
            <w:rFonts w:ascii="Cambria" w:hAnsi="Cambria"/>
            <w:noProof/>
            <w:sz w:val="23"/>
            <w:szCs w:val="23"/>
            <w:vertAlign w:val="superscript"/>
          </w:rPr>
          <w:t>32</w:t>
        </w:r>
      </w:hyperlink>
      <w:r w:rsidR="001060F7">
        <w:rPr>
          <w:rFonts w:ascii="Cambria" w:hAnsi="Cambria"/>
          <w:noProof/>
          <w:sz w:val="23"/>
          <w:szCs w:val="23"/>
          <w:vertAlign w:val="superscript"/>
        </w:rPr>
        <w:t>]</w:t>
      </w:r>
      <w:r w:rsidR="00A7401D" w:rsidRPr="002E6B0C">
        <w:rPr>
          <w:rFonts w:ascii="Cambria" w:hAnsi="Cambria"/>
          <w:sz w:val="23"/>
          <w:szCs w:val="23"/>
          <w:vertAlign w:val="superscript"/>
        </w:rPr>
        <w:fldChar w:fldCharType="end"/>
      </w:r>
      <w:r w:rsidR="00A7401D" w:rsidRPr="002E6B0C">
        <w:rPr>
          <w:rFonts w:ascii="Cambria" w:hAnsi="Cambria"/>
          <w:sz w:val="23"/>
          <w:szCs w:val="23"/>
        </w:rPr>
        <w:t xml:space="preserve">.  Conductivity is optimum when </w:t>
      </w:r>
      <w:r w:rsidR="006A3CB2">
        <w:rPr>
          <w:rFonts w:ascii="Cambria" w:hAnsi="Cambria"/>
          <w:sz w:val="23"/>
          <w:szCs w:val="23"/>
        </w:rPr>
        <w:t>the membrane is fully hydrated.  Nafion is available in the free acid and sodium salt forms.</w:t>
      </w:r>
    </w:p>
    <w:p w:rsidR="00062D43" w:rsidRPr="002E6B0C" w:rsidRDefault="00062D43" w:rsidP="002E6B0C">
      <w:pPr>
        <w:pStyle w:val="NoSpacing"/>
        <w:spacing w:line="360" w:lineRule="auto"/>
        <w:jc w:val="both"/>
        <w:rPr>
          <w:rFonts w:ascii="Cambria" w:hAnsi="Cambria"/>
          <w:sz w:val="23"/>
          <w:szCs w:val="23"/>
        </w:rPr>
      </w:pPr>
    </w:p>
    <w:p w:rsidR="00246D60" w:rsidRDefault="00062D43" w:rsidP="002E6B0C">
      <w:pPr>
        <w:pStyle w:val="NoSpacing"/>
        <w:spacing w:line="360" w:lineRule="auto"/>
        <w:jc w:val="both"/>
        <w:rPr>
          <w:rFonts w:ascii="Cambria" w:hAnsi="Cambria"/>
          <w:sz w:val="23"/>
          <w:szCs w:val="23"/>
        </w:rPr>
      </w:pPr>
      <w:r w:rsidRPr="002E6B0C">
        <w:rPr>
          <w:rFonts w:ascii="Cambria" w:hAnsi="Cambria"/>
          <w:sz w:val="23"/>
          <w:szCs w:val="23"/>
        </w:rPr>
        <w:t xml:space="preserve">Although Nafion is a well-studied membrane used in commercial devices there are some issues with its use.  </w:t>
      </w:r>
      <w:r w:rsidR="009639DB" w:rsidRPr="002E6B0C">
        <w:rPr>
          <w:rFonts w:ascii="Cambria" w:hAnsi="Cambria"/>
          <w:sz w:val="23"/>
          <w:szCs w:val="23"/>
        </w:rPr>
        <w:t>These issues include high cost, high methanol permeability and a high level of osmotic drag</w:t>
      </w:r>
      <w:r w:rsidR="006E0655">
        <w:rPr>
          <w:rFonts w:ascii="Cambria" w:hAnsi="Cambria"/>
          <w:sz w:val="23"/>
          <w:szCs w:val="23"/>
        </w:rPr>
        <w:t xml:space="preserve"> where water is transferred from the anode to the cathode potentially causing flooding and compromising cell performance</w:t>
      </w:r>
      <w:r w:rsidR="009639DB"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&lt;EndNote&gt;&lt;Cite&gt;&lt;Author&gt;Fisher&lt;/Author&gt;&lt;Year&gt;2001&lt;/Year&gt;&lt;RecNum&gt;206&lt;/RecNum&gt;&lt;DisplayText&gt;[25]&lt;/DisplayText&gt;&lt;record&gt;&lt;rec-number&gt;206&lt;/rec-number&gt;&lt;foreign-keys&gt;&lt;key app="EN" db-id="zfwtwadsxxs9doe55r0xtztdrf0zr2f92pe0"&gt;206&lt;/key&gt;&lt;/foreign-keys&gt;&lt;ref-type name="Patent"&gt;25&lt;/ref-type&gt;&lt;contributors&gt;&lt;authors&gt;&lt;author&gt;Allison M Fisher&lt;/author&gt;&lt;/authors&gt;&lt;secondary-authors&gt;&lt;author&gt;United States Patent&lt;/author&gt;&lt;/secondary-authors&gt;&lt;/contributors&gt;&lt;titles&gt;&lt;title&gt;Polymer Electrolyte Membrane and Method of Fabrication &lt;/title&gt;&lt;/titles&gt;&lt;volume&gt;6503378 B1&lt;/volume&gt;&lt;number&gt;09/797557&lt;/number&gt;&lt;num-vols&gt;C25B 13/00&lt;/num-vols&gt;&lt;dates&gt;&lt;year&gt;2001&lt;/year&gt;&lt;/dates&gt;&lt;pub-location&gt;United States&lt;/pub-location&gt;&lt;publisher&gt;Motorola Inc&lt;/publisher&gt;&lt;urls&gt;&lt;/urls&gt;&lt;/record&gt;&lt;/Cite&gt;&lt;/EndNote&gt;</w:instrText>
      </w:r>
      <w:r w:rsidR="009639DB"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5" w:tooltip="Fisher, 2001 #206" w:history="1">
        <w:r w:rsidR="00292FD2">
          <w:rPr>
            <w:rFonts w:ascii="Cambria" w:hAnsi="Cambria"/>
            <w:noProof/>
            <w:sz w:val="23"/>
            <w:szCs w:val="23"/>
            <w:vertAlign w:val="superscript"/>
          </w:rPr>
          <w:t>25</w:t>
        </w:r>
      </w:hyperlink>
      <w:r w:rsidR="001060F7">
        <w:rPr>
          <w:rFonts w:ascii="Cambria" w:hAnsi="Cambria"/>
          <w:noProof/>
          <w:sz w:val="23"/>
          <w:szCs w:val="23"/>
          <w:vertAlign w:val="superscript"/>
        </w:rPr>
        <w:t>]</w:t>
      </w:r>
      <w:r w:rsidR="009639DB" w:rsidRPr="002E6B0C">
        <w:rPr>
          <w:rFonts w:ascii="Cambria" w:hAnsi="Cambria"/>
          <w:sz w:val="23"/>
          <w:szCs w:val="23"/>
          <w:vertAlign w:val="superscript"/>
        </w:rPr>
        <w:fldChar w:fldCharType="end"/>
      </w:r>
      <w:r w:rsidR="009639DB" w:rsidRPr="002E6B0C">
        <w:rPr>
          <w:rFonts w:ascii="Cambria" w:hAnsi="Cambria"/>
          <w:sz w:val="23"/>
          <w:szCs w:val="23"/>
        </w:rPr>
        <w:t>.</w:t>
      </w:r>
      <w:r w:rsidR="0020419A" w:rsidRPr="002E6B0C">
        <w:rPr>
          <w:rFonts w:ascii="Cambria" w:hAnsi="Cambria"/>
          <w:sz w:val="23"/>
          <w:szCs w:val="23"/>
        </w:rPr>
        <w:t xml:space="preserve">  Safety during synthesis</w:t>
      </w:r>
      <w:r w:rsidR="001021AA" w:rsidRPr="002E6B0C">
        <w:rPr>
          <w:rFonts w:ascii="Cambria" w:hAnsi="Cambria"/>
          <w:sz w:val="23"/>
          <w:szCs w:val="23"/>
        </w:rPr>
        <w:t xml:space="preserve"> and use have also been cited as potential problems</w:t>
      </w:r>
      <w:r w:rsidR="0020419A" w:rsidRPr="002E6B0C">
        <w:rPr>
          <w:rFonts w:ascii="Cambria" w:hAnsi="Cambria"/>
          <w:sz w:val="23"/>
          <w:szCs w:val="23"/>
        </w:rPr>
        <w:t>, with toxic intermediaries and corrosive gases being released at temperatures above 150°C</w:t>
      </w:r>
      <w:r w:rsidR="0020419A"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&lt;EndNote&gt;&lt;Cite&gt;&lt;Author&gt;Smitha&lt;/Author&gt;&lt;Year&gt;2005&lt;/Year&gt;&lt;RecNum&gt;3&lt;/RecNum&gt;&lt;DisplayText&gt;[17]&lt;/DisplayText&gt;&lt;record&gt;&lt;rec-number&gt;3&lt;/rec-number&gt;&lt;foreign-keys&gt;&lt;key app="EN" db-id="t9p0wxvao2v9e3erxw6vew0odapepsfaxv2f"&gt;3&lt;/key&gt;&lt;/foreign-keys&gt;&lt;ref-type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0020419A"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0020419A" w:rsidRPr="002E6B0C">
        <w:rPr>
          <w:rFonts w:ascii="Cambria" w:hAnsi="Cambria"/>
          <w:sz w:val="23"/>
          <w:szCs w:val="23"/>
          <w:vertAlign w:val="superscript"/>
        </w:rPr>
        <w:fldChar w:fldCharType="end"/>
      </w:r>
      <w:r w:rsidR="0020419A" w:rsidRPr="002E6B0C">
        <w:rPr>
          <w:rFonts w:ascii="Cambria" w:hAnsi="Cambria"/>
          <w:sz w:val="23"/>
          <w:szCs w:val="23"/>
        </w:rPr>
        <w:t xml:space="preserve">.  </w:t>
      </w:r>
      <w:r w:rsidR="003C6E5F" w:rsidRPr="002E6B0C">
        <w:rPr>
          <w:rFonts w:ascii="Cambria" w:hAnsi="Cambria"/>
          <w:sz w:val="23"/>
          <w:szCs w:val="23"/>
        </w:rPr>
        <w:t xml:space="preserve">As a consequence, </w:t>
      </w:r>
      <w:r w:rsidR="0020419A" w:rsidRPr="002E6B0C">
        <w:rPr>
          <w:rFonts w:ascii="Cambria" w:hAnsi="Cambria"/>
          <w:sz w:val="23"/>
          <w:szCs w:val="23"/>
        </w:rPr>
        <w:t>it has been identified as a technological need to i</w:t>
      </w:r>
      <w:r w:rsidR="003C6E5F" w:rsidRPr="002E6B0C">
        <w:rPr>
          <w:rFonts w:ascii="Cambria" w:hAnsi="Cambria"/>
          <w:sz w:val="23"/>
          <w:szCs w:val="23"/>
        </w:rPr>
        <w:t>nvestigate alternative polymer systems.</w:t>
      </w:r>
    </w:p>
    <w:p w:rsidR="0045209B" w:rsidRDefault="0045209B" w:rsidP="00E46399">
      <w:pPr>
        <w:pStyle w:val="NoSpacing"/>
        <w:spacing w:line="360" w:lineRule="auto"/>
        <w:jc w:val="both"/>
        <w:rPr>
          <w:rFonts w:ascii="Cambria" w:hAnsi="Cambria"/>
          <w:b/>
          <w:sz w:val="23"/>
          <w:szCs w:val="23"/>
        </w:rPr>
      </w:pPr>
    </w:p>
    <w:p w:rsidR="00E46399" w:rsidRDefault="0045209B" w:rsidP="00E46399">
      <w:pPr>
        <w:pStyle w:val="NoSpacing"/>
        <w:spacing w:line="360" w:lineRule="auto"/>
        <w:jc w:val="both"/>
        <w:rPr>
          <w:rFonts w:ascii="Cambria" w:hAnsi="Cambria"/>
          <w:b/>
          <w:sz w:val="23"/>
          <w:szCs w:val="23"/>
        </w:rPr>
      </w:pPr>
      <w:r>
        <w:rPr>
          <w:rFonts w:ascii="Cambria" w:hAnsi="Cambria"/>
          <w:b/>
          <w:sz w:val="23"/>
          <w:szCs w:val="23"/>
        </w:rPr>
        <w:t xml:space="preserve">1.5 </w:t>
      </w:r>
      <w:r w:rsidR="00E46399">
        <w:rPr>
          <w:rFonts w:ascii="Cambria" w:hAnsi="Cambria"/>
          <w:b/>
          <w:sz w:val="23"/>
          <w:szCs w:val="23"/>
        </w:rPr>
        <w:t>Ion Transport Through Polymer</w:t>
      </w:r>
      <w:r w:rsidR="00E46399" w:rsidRPr="002E6B0C">
        <w:rPr>
          <w:rFonts w:ascii="Cambria" w:hAnsi="Cambria"/>
          <w:b/>
          <w:sz w:val="23"/>
          <w:szCs w:val="23"/>
        </w:rPr>
        <w:t xml:space="preserve"> Membranes</w:t>
      </w:r>
    </w:p>
    <w:p w:rsidR="00E46399" w:rsidRDefault="00E46399" w:rsidP="00E46399">
      <w:pPr>
        <w:pStyle w:val="NoSpacing"/>
        <w:spacing w:line="360" w:lineRule="auto"/>
        <w:jc w:val="both"/>
        <w:rPr>
          <w:rFonts w:ascii="Cambria" w:hAnsi="Cambria"/>
          <w:b/>
          <w:sz w:val="23"/>
          <w:szCs w:val="23"/>
        </w:rPr>
      </w:pPr>
    </w:p>
    <w:p w:rsidR="00E46399" w:rsidRDefault="00E46399" w:rsidP="00E46399">
      <w:pPr>
        <w:pStyle w:val="NoSpacing"/>
        <w:spacing w:line="360" w:lineRule="auto"/>
        <w:jc w:val="both"/>
        <w:rPr>
          <w:rFonts w:ascii="Cambria" w:hAnsi="Cambria"/>
          <w:sz w:val="23"/>
          <w:szCs w:val="23"/>
        </w:rPr>
      </w:pPr>
      <w:r w:rsidRPr="00632693">
        <w:rPr>
          <w:rFonts w:ascii="Cambria" w:hAnsi="Cambria"/>
          <w:sz w:val="23"/>
          <w:szCs w:val="23"/>
        </w:rPr>
        <w:t xml:space="preserve">There are numerous studies investigating the </w:t>
      </w:r>
      <w:r>
        <w:rPr>
          <w:rFonts w:ascii="Cambria" w:hAnsi="Cambria"/>
          <w:sz w:val="23"/>
          <w:szCs w:val="23"/>
        </w:rPr>
        <w:t>transport of ionic species through ionomer membranes, with Nafion being the main subject of such research</w:t>
      </w:r>
      <w:r w:rsidRPr="00A56E7D">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&lt;EndNote&gt;&lt;Cite&gt;&lt;Author&gt;Thampan&lt;/Author&gt;&lt;Year&gt;2000&lt;/Year&gt;&lt;RecNum&gt;301&lt;/RecNum&gt;&lt;DisplayText&gt;[33, 34]&lt;/DisplayText&gt;&lt;record&gt;&lt;rec-number&gt;301&lt;/rec-number&gt;&lt;foreign-keys&gt;&lt;key app="EN" db-id="zfwtwadsxxs9doe55r0xtztdrf0zr2f92pe0"&gt;301&lt;/key&gt;&lt;/foreign-keys&gt;&lt;ref-type name="Journal Article"&gt;17&lt;/ref-type&gt;&lt;contributors&gt;&lt;authors&gt;&lt;author&gt;Thampan, Tony&lt;/author&gt;&lt;author&gt;Malhotra, Sanjiv&lt;/author&gt;&lt;author&gt;Tang, Hao&lt;/author&gt;&lt;author&gt;Datta, Ravindra&lt;/author&gt;&lt;/authors&gt;&lt;/contributors&gt;&lt;titles&gt;&lt;title&gt;Modeling of Conductive Transport in Proton‐Exchange Membranes for Fuel Cells&lt;/title&gt;&lt;secondary-title&gt;Journal of The Electrochemical Society&lt;/secondary-title&gt;&lt;/titles&gt;&lt;periodical&gt;&lt;full-title&gt;Journal of The Electrochemical Society&lt;/full-title&gt;&lt;/periodical&gt;&lt;pages&gt;3242-3250&lt;/pages&gt;&lt;volume&gt;147&lt;/volume&gt;&lt;number&gt;9&lt;/number&gt;&lt;dates&gt;&lt;year&gt;2000&lt;/year&gt;&lt;pub-dates&gt;&lt;date&gt;September 1, 2000&lt;/date&gt;&lt;/pub-dates&gt;&lt;/dates&gt;&lt;urls&gt;&lt;related-urls&gt;&lt;url&gt;http://jes.ecsdl.org/content/147/9/3242.abstract&lt;/url&gt;&lt;/related-urls&gt;&lt;/urls&gt;&lt;electronic-resource-num&gt;10.1149/1.1393890&lt;/electronic-resource-num&gt;&lt;/record&gt;&lt;/Cite&gt;&lt;Cite&gt;&lt;Author&gt;Yi&lt;/Author&gt;&lt;Year&gt;1998&lt;/Year&gt;&lt;RecNum&gt;303&lt;/RecNum&gt;&lt;record&gt;&lt;rec-number&gt;303&lt;/rec-number&gt;&lt;foreign-keys&gt;&lt;key app="EN" db-id="zfwtwadsxxs9doe55r0xtztdrf0zr2f92pe0"&gt;303&lt;/key&gt;&lt;/foreign-keys&gt;&lt;ref-type name="Journal Article"&gt;17&lt;/ref-type&gt;&lt;contributors&gt;&lt;authors&gt;&lt;author&gt;Yi, Jung S.&lt;/author&gt;&lt;author&gt;Nguyen, Trung V.&lt;/author&gt;&lt;/authors&gt;&lt;/contributors&gt;&lt;titles&gt;&lt;title&gt;An Along‐the‐Channel Model for Proton Exchange Membrane Fuel Cells&lt;/title&gt;&lt;secondary-title&gt;Journal of The Electrochemical Society&lt;/secondary-title&gt;&lt;/titles&gt;&lt;periodical&gt;&lt;full-title&gt;Journal of The Electrochemical Society&lt;/full-title&gt;&lt;/periodical&gt;&lt;pages&gt;1149-1159&lt;/pages&gt;&lt;volume&gt;145&lt;/volume&gt;&lt;number&gt;4&lt;/number&gt;&lt;dates&gt;&lt;year&gt;1998&lt;/year&gt;&lt;pub-dates&gt;&lt;date&gt;April 1, 1998&lt;/date&gt;&lt;/pub-dates&gt;&lt;/dates&gt;&lt;urls&gt;&lt;related-urls&gt;&lt;url&gt;http://jes.ecsdl.org/content/145/4/1149.abstract&lt;/url&gt;&lt;/related-urls&gt;&lt;/urls&gt;&lt;electronic-resource-num&gt;10.1149/1.1838431&lt;/electronic-resource-num&gt;&lt;/record&gt;&lt;/Cite&gt;&lt;/EndNote&gt;</w:instrText>
      </w:r>
      <w:r w:rsidRPr="00A56E7D">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3" w:tooltip="Thampan, 2000 #301" w:history="1">
        <w:r w:rsidR="00292FD2">
          <w:rPr>
            <w:rFonts w:ascii="Cambria" w:hAnsi="Cambria"/>
            <w:noProof/>
            <w:sz w:val="23"/>
            <w:szCs w:val="23"/>
            <w:vertAlign w:val="superscript"/>
          </w:rPr>
          <w:t>33</w:t>
        </w:r>
      </w:hyperlink>
      <w:r w:rsidR="001060F7">
        <w:rPr>
          <w:rFonts w:ascii="Cambria" w:hAnsi="Cambria"/>
          <w:noProof/>
          <w:sz w:val="23"/>
          <w:szCs w:val="23"/>
          <w:vertAlign w:val="superscript"/>
        </w:rPr>
        <w:t xml:space="preserve">, </w:t>
      </w:r>
      <w:hyperlink w:anchor="_ENREF_34" w:tooltip="Yi, 1998 #303" w:history="1">
        <w:r w:rsidR="00292FD2">
          <w:rPr>
            <w:rFonts w:ascii="Cambria" w:hAnsi="Cambria"/>
            <w:noProof/>
            <w:sz w:val="23"/>
            <w:szCs w:val="23"/>
            <w:vertAlign w:val="superscript"/>
          </w:rPr>
          <w:t>34</w:t>
        </w:r>
      </w:hyperlink>
      <w:r w:rsidR="001060F7">
        <w:rPr>
          <w:rFonts w:ascii="Cambria" w:hAnsi="Cambria"/>
          <w:noProof/>
          <w:sz w:val="23"/>
          <w:szCs w:val="23"/>
          <w:vertAlign w:val="superscript"/>
        </w:rPr>
        <w:t>]</w:t>
      </w:r>
      <w:r w:rsidRPr="00A56E7D">
        <w:rPr>
          <w:rFonts w:ascii="Cambria" w:hAnsi="Cambria"/>
          <w:sz w:val="23"/>
          <w:szCs w:val="23"/>
          <w:vertAlign w:val="superscript"/>
        </w:rPr>
        <w:fldChar w:fldCharType="end"/>
      </w:r>
      <w:r>
        <w:rPr>
          <w:rFonts w:ascii="Cambria" w:hAnsi="Cambria"/>
          <w:sz w:val="23"/>
          <w:szCs w:val="23"/>
        </w:rPr>
        <w:t xml:space="preserve">.  It is proposed by Gierke after studies of Nafion using small angle x-ray experiments, that Nafion </w:t>
      </w:r>
      <w:r w:rsidR="006E0655">
        <w:rPr>
          <w:rFonts w:ascii="Cambria" w:hAnsi="Cambria"/>
          <w:sz w:val="23"/>
          <w:szCs w:val="23"/>
        </w:rPr>
        <w:t>can be described using</w:t>
      </w:r>
      <w:r>
        <w:rPr>
          <w:rFonts w:ascii="Cambria" w:hAnsi="Cambria"/>
          <w:sz w:val="23"/>
          <w:szCs w:val="23"/>
        </w:rPr>
        <w:t xml:space="preserve"> a cluster network model</w:t>
      </w:r>
      <w:r w:rsidRPr="003A2628">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&lt;EndNote&gt;&lt;Cite&gt;&lt;Author&gt;Gierke&lt;/Author&gt;&lt;Year&gt;1981&lt;/Year&gt;&lt;RecNum&gt;302&lt;/RecNum&gt;&lt;DisplayText&gt;[35, 36]&lt;/DisplayText&gt;&lt;record&gt;&lt;rec-number&gt;302&lt;/rec-number&gt;&lt;foreign-keys&gt;&lt;key app="EN" db-id="zfwtwadsxxs9doe55r0xtztdrf0zr2f92pe0"&gt;302&lt;/key&gt;&lt;/foreign-keys&gt;&lt;ref-type name="Journal Article"&gt;17&lt;/ref-type&gt;&lt;contributors&gt;&lt;authors&gt;&lt;author&gt;Gierke, T. D.&lt;/author&gt;&lt;author&gt;Munn, G. E.&lt;/author&gt;&lt;author&gt;Wilson, F. C.&lt;/author&gt;&lt;/authors&gt;&lt;/contributors&gt;&lt;titles&gt;&lt;title&gt;The morphology in nafion perfluorinated membrane products, as determined by wide- and small-angle x-ray studies&lt;/title&gt;&lt;secondary-title&gt;Journal of Polymer Science: Polymer Physics Edition&lt;/secondary-title&gt;&lt;/titles&gt;&lt;periodical&gt;&lt;full-title&gt;Journal of Polymer Science: Polymer Physics Edition&lt;/full-title&gt;&lt;/periodical&gt;&lt;pages&gt;1687-1704&lt;/pages&gt;&lt;volume&gt;19&lt;/volume&gt;&lt;number&gt;11&lt;/number&gt;&lt;dates&gt;&lt;year&gt;1981&lt;/year&gt;&lt;/dates&gt;&lt;publisher&gt;John Wiley &amp;amp; Sons, Inc.&lt;/publisher&gt;&lt;isbn&gt;1542-9385&lt;/isbn&gt;&lt;urls&gt;&lt;related-urls&gt;&lt;url&gt;http://dx.doi.org/10.1002/pol.1981.180191103&lt;/url&gt;&lt;/related-urls&gt;&lt;/urls&gt;&lt;electronic-resource-num&gt;10.1002/pol.1981.180191103&lt;/electronic-resource-num&gt;&lt;/record&gt;&lt;/Cite&gt;&lt;Cite&gt;&lt;Author&gt;Hsu&lt;/Author&gt;&lt;Year&gt;1983&lt;/Year&gt;&lt;RecNum&gt;304&lt;/RecNum&gt;&lt;record&gt;&lt;rec-number&gt;304&lt;/rec-number&gt;&lt;foreign-keys&gt;&lt;key app="EN" db-id="zfwtwadsxxs9doe55r0xtztdrf0zr2f92pe0"&gt;304&lt;/key&gt;&lt;/foreign-keys&gt;&lt;ref-type name="Journal Article"&gt;17&lt;/ref-type&gt;&lt;contributors&gt;&lt;authors&gt;&lt;author&gt;Hsu, W. Y., Gierke, T.D.&lt;/author&gt;&lt;/authors&gt;&lt;/contributors&gt;&lt;titles&gt;&lt;title&gt;Ion Transport and Clustering in Nafion Perfluorinated Membranes.&lt;/title&gt;&lt;secondary-title&gt;Journal of Membrane Science&lt;/secondary-title&gt;&lt;/titles&gt;&lt;periodical&gt;&lt;full-title&gt;Journal of Membrane Science&lt;/full-title&gt;&lt;/periodical&gt;&lt;pages&gt;307-326&lt;/pages&gt;&lt;volume&gt;13&lt;/volume&gt;&lt;number&gt;3&lt;/number&gt;&lt;dates&gt;&lt;year&gt;1983&lt;/year&gt;&lt;/dates&gt;&lt;urls&gt;&lt;/urls&gt;&lt;/record&gt;&lt;/Cite&gt;&lt;/EndNote&gt;</w:instrText>
      </w:r>
      <w:r w:rsidRPr="003A2628">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5" w:tooltip="Gierke, 1981 #302" w:history="1">
        <w:r w:rsidR="00292FD2">
          <w:rPr>
            <w:rFonts w:ascii="Cambria" w:hAnsi="Cambria"/>
            <w:noProof/>
            <w:sz w:val="23"/>
            <w:szCs w:val="23"/>
            <w:vertAlign w:val="superscript"/>
          </w:rPr>
          <w:t>35</w:t>
        </w:r>
      </w:hyperlink>
      <w:r w:rsidR="001060F7">
        <w:rPr>
          <w:rFonts w:ascii="Cambria" w:hAnsi="Cambria"/>
          <w:noProof/>
          <w:sz w:val="23"/>
          <w:szCs w:val="23"/>
          <w:vertAlign w:val="superscript"/>
        </w:rPr>
        <w:t xml:space="preserve">, </w:t>
      </w:r>
      <w:hyperlink w:anchor="_ENREF_36" w:tooltip="Hsu, 1983 #304" w:history="1">
        <w:r w:rsidR="00292FD2">
          <w:rPr>
            <w:rFonts w:ascii="Cambria" w:hAnsi="Cambria"/>
            <w:noProof/>
            <w:sz w:val="23"/>
            <w:szCs w:val="23"/>
            <w:vertAlign w:val="superscript"/>
          </w:rPr>
          <w:t>36</w:t>
        </w:r>
      </w:hyperlink>
      <w:r w:rsidR="001060F7">
        <w:rPr>
          <w:rFonts w:ascii="Cambria" w:hAnsi="Cambria"/>
          <w:noProof/>
          <w:sz w:val="23"/>
          <w:szCs w:val="23"/>
          <w:vertAlign w:val="superscript"/>
        </w:rPr>
        <w:t>]</w:t>
      </w:r>
      <w:r w:rsidRPr="003A2628">
        <w:rPr>
          <w:rFonts w:ascii="Cambria" w:hAnsi="Cambria"/>
          <w:sz w:val="23"/>
          <w:szCs w:val="23"/>
          <w:vertAlign w:val="superscript"/>
        </w:rPr>
        <w:fldChar w:fldCharType="end"/>
      </w:r>
      <w:r>
        <w:rPr>
          <w:rFonts w:ascii="Cambria" w:hAnsi="Cambria"/>
          <w:sz w:val="23"/>
          <w:szCs w:val="23"/>
        </w:rPr>
        <w:t>.  Upon hydration in polar solvents the sulfonic acid group will dissociate and form a hydrophilic phase with the solvent</w:t>
      </w:r>
      <w:r w:rsidRPr="00E46399">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&lt;EndNote&gt;&lt;Cite&gt;&lt;Author&gt;Thampan&lt;/Author&gt;&lt;Year&gt;2000&lt;/Year&gt;&lt;RecNum&gt;301&lt;/RecNum&gt;&lt;DisplayText&gt;[33]&lt;/DisplayText&gt;&lt;record&gt;&lt;rec-number&gt;301&lt;/rec-number&gt;&lt;foreign-keys&gt;&lt;key app="EN" db-id="zfwtwadsxxs9doe55r0xtztdrf0zr2f92pe0"&gt;301&lt;/key&gt;&lt;/foreign-keys&gt;&lt;ref-type name="Journal Article"&gt;17&lt;/ref-type&gt;&lt;contributors&gt;&lt;authors&gt;&lt;author&gt;Thampan, Tony&lt;/author&gt;&lt;author&gt;Malhotra, Sanjiv&lt;/author&gt;&lt;author&gt;Tang, Hao&lt;/author&gt;&lt;author&gt;Datta, Ravindra&lt;/author&gt;&lt;/authors&gt;&lt;/contributors&gt;&lt;titles&gt;&lt;title&gt;Modeling of Conductive Transport in Proton‐Exchange Membranes for Fuel Cells&lt;/title&gt;&lt;secondary-title&gt;Journal of The Electrochemical Society&lt;/secondary-title&gt;&lt;/titles&gt;&lt;periodical&gt;&lt;full-title&gt;Journal of The Electrochemical Society&lt;/full-title&gt;&lt;/periodical&gt;&lt;pages&gt;3242-3250&lt;/pages&gt;&lt;volume&gt;147&lt;/volume&gt;&lt;number&gt;9&lt;/number&gt;&lt;dates&gt;&lt;year&gt;2000&lt;/year&gt;&lt;pub-dates&gt;&lt;date&gt;September 1, 2000&lt;/date&gt;&lt;/pub-dates&gt;&lt;/dates&gt;&lt;urls&gt;&lt;related-urls&gt;&lt;url&gt;http://jes.ecsdl.org/content/147/9/3242.abstract&lt;/url&gt;&lt;/related-urls&gt;&lt;/urls&gt;&lt;electronic-resource-num&gt;10.1149/1.1393890&lt;/electronic-resource-num&gt;&lt;/record&gt;&lt;/Cite&gt;&lt;/EndNote&gt;</w:instrText>
      </w:r>
      <w:r w:rsidRPr="00E46399">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3" w:tooltip="Thampan, 2000 #301" w:history="1">
        <w:r w:rsidR="00292FD2">
          <w:rPr>
            <w:rFonts w:ascii="Cambria" w:hAnsi="Cambria"/>
            <w:noProof/>
            <w:sz w:val="23"/>
            <w:szCs w:val="23"/>
            <w:vertAlign w:val="superscript"/>
          </w:rPr>
          <w:t>33</w:t>
        </w:r>
      </w:hyperlink>
      <w:r w:rsidR="001060F7">
        <w:rPr>
          <w:rFonts w:ascii="Cambria" w:hAnsi="Cambria"/>
          <w:noProof/>
          <w:sz w:val="23"/>
          <w:szCs w:val="23"/>
          <w:vertAlign w:val="superscript"/>
        </w:rPr>
        <w:t>]</w:t>
      </w:r>
      <w:r w:rsidRPr="00E46399">
        <w:rPr>
          <w:rFonts w:ascii="Cambria" w:hAnsi="Cambria"/>
          <w:sz w:val="23"/>
          <w:szCs w:val="23"/>
          <w:vertAlign w:val="superscript"/>
        </w:rPr>
        <w:fldChar w:fldCharType="end"/>
      </w:r>
      <w:r>
        <w:rPr>
          <w:rFonts w:ascii="Cambria" w:hAnsi="Cambria"/>
          <w:sz w:val="23"/>
          <w:szCs w:val="23"/>
        </w:rPr>
        <w:t>.  Due to the interaction between hydrophilic and hydrophobic domains, it is proposed that inverted micelles are formed which aggregate into spheres (3nm -5nm diameter) and these clusters are connected by narrow channels (1nm – 2nm diameter) which provide a network for diffusion through the ionomer</w:t>
      </w:r>
      <w:r w:rsidRPr="00E46399">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&lt;EndNote&gt;&lt;Cite&gt;&lt;Author&gt;Thampan&lt;/Author&gt;&lt;Year&gt;2000&lt;/Year&gt;&lt;RecNum&gt;301&lt;/RecNum&gt;&lt;DisplayText&gt;[33]&lt;/DisplayText&gt;&lt;record&gt;&lt;rec-number&gt;301&lt;/rec-number&gt;&lt;foreign-keys&gt;&lt;key app="EN" db-id="zfwtwadsxxs9doe55r0xtztdrf0zr2f92pe0"&gt;301&lt;/key&gt;&lt;/foreign-keys&gt;&lt;ref-type name="Journal Article"&gt;17&lt;/ref-type&gt;&lt;contributors&gt;&lt;authors&gt;&lt;author&gt;Thampan, Tony&lt;/author&gt;&lt;author&gt;Malhotra, Sanjiv&lt;/author&gt;&lt;author&gt;Tang, Hao&lt;/author&gt;&lt;author&gt;Datta, Ravindra&lt;/author&gt;&lt;/authors&gt;&lt;/contributors&gt;&lt;titles&gt;&lt;title&gt;Modeling of Conductive Transport in Proton‐Exchange Membranes for Fuel Cells&lt;/title&gt;&lt;secondary-title&gt;Journal of The Electrochemical Society&lt;/secondary-title&gt;&lt;/titles&gt;&lt;periodical&gt;&lt;full-title&gt;Journal of The Electrochemical Society&lt;/full-title&gt;&lt;/periodical&gt;&lt;pages&gt;3242-3250&lt;/pages&gt;&lt;volume&gt;147&lt;/volume&gt;&lt;number&gt;9&lt;/number&gt;&lt;dates&gt;&lt;year&gt;2000&lt;/year&gt;&lt;pub-dates&gt;&lt;date&gt;September 1, 2000&lt;/date&gt;&lt;/pub-dates&gt;&lt;/dates&gt;&lt;urls&gt;&lt;related-urls&gt;&lt;url&gt;http://jes.ecsdl.org/content/147/9/3242.abstract&lt;/url&gt;&lt;/related-urls&gt;&lt;/urls&gt;&lt;electronic-resource-num&gt;10.1149/1.1393890&lt;/electronic-resource-num&gt;&lt;/record&gt;&lt;/Cite&gt;&lt;/EndNote&gt;</w:instrText>
      </w:r>
      <w:r w:rsidRPr="00E46399">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3" w:tooltip="Thampan, 2000 #301" w:history="1">
        <w:r w:rsidR="00292FD2">
          <w:rPr>
            <w:rFonts w:ascii="Cambria" w:hAnsi="Cambria"/>
            <w:noProof/>
            <w:sz w:val="23"/>
            <w:szCs w:val="23"/>
            <w:vertAlign w:val="superscript"/>
          </w:rPr>
          <w:t>33</w:t>
        </w:r>
      </w:hyperlink>
      <w:r w:rsidR="001060F7">
        <w:rPr>
          <w:rFonts w:ascii="Cambria" w:hAnsi="Cambria"/>
          <w:noProof/>
          <w:sz w:val="23"/>
          <w:szCs w:val="23"/>
          <w:vertAlign w:val="superscript"/>
        </w:rPr>
        <w:t>]</w:t>
      </w:r>
      <w:r w:rsidRPr="00E46399">
        <w:rPr>
          <w:rFonts w:ascii="Cambria" w:hAnsi="Cambria"/>
          <w:sz w:val="23"/>
          <w:szCs w:val="23"/>
          <w:vertAlign w:val="superscript"/>
        </w:rPr>
        <w:fldChar w:fldCharType="end"/>
      </w:r>
      <w:r>
        <w:rPr>
          <w:rFonts w:ascii="Cambria" w:hAnsi="Cambria"/>
          <w:sz w:val="23"/>
          <w:szCs w:val="23"/>
        </w:rPr>
        <w:t>.</w:t>
      </w:r>
    </w:p>
    <w:p w:rsidR="00073467" w:rsidRDefault="00073467" w:rsidP="00E46399">
      <w:pPr>
        <w:pStyle w:val="NoSpacing"/>
        <w:spacing w:line="360" w:lineRule="auto"/>
        <w:jc w:val="both"/>
        <w:rPr>
          <w:rFonts w:ascii="Cambria" w:hAnsi="Cambria"/>
          <w:sz w:val="23"/>
          <w:szCs w:val="23"/>
        </w:rPr>
      </w:pPr>
    </w:p>
    <w:p w:rsidR="00EA3851" w:rsidRDefault="00073467" w:rsidP="002E6B0C">
      <w:pPr>
        <w:pStyle w:val="NoSpacing"/>
        <w:spacing w:line="360" w:lineRule="auto"/>
        <w:jc w:val="both"/>
        <w:rPr>
          <w:rFonts w:ascii="Cambria" w:hAnsi="Cambria"/>
          <w:sz w:val="23"/>
          <w:szCs w:val="23"/>
        </w:rPr>
      </w:pPr>
      <w:r>
        <w:rPr>
          <w:rFonts w:ascii="Cambria" w:hAnsi="Cambria"/>
          <w:sz w:val="23"/>
          <w:szCs w:val="23"/>
        </w:rPr>
        <w:t xml:space="preserve">The </w:t>
      </w:r>
      <w:r w:rsidR="00E14C99">
        <w:rPr>
          <w:rFonts w:ascii="Cambria" w:hAnsi="Cambria"/>
          <w:sz w:val="23"/>
          <w:szCs w:val="23"/>
        </w:rPr>
        <w:t>protons</w:t>
      </w:r>
      <w:r>
        <w:rPr>
          <w:rFonts w:ascii="Cambria" w:hAnsi="Cambria"/>
          <w:sz w:val="23"/>
          <w:szCs w:val="23"/>
        </w:rPr>
        <w:t xml:space="preserve"> move through the network</w:t>
      </w:r>
      <w:r w:rsidR="00E14C99">
        <w:rPr>
          <w:rFonts w:ascii="Cambria" w:hAnsi="Cambria"/>
          <w:sz w:val="23"/>
          <w:szCs w:val="23"/>
        </w:rPr>
        <w:t xml:space="preserve"> when the membrane is hydrated, dissociating the proton forming a hydronium ion (H</w:t>
      </w:r>
      <w:r w:rsidR="00E14C99">
        <w:rPr>
          <w:rFonts w:ascii="Cambria" w:hAnsi="Cambria"/>
          <w:sz w:val="23"/>
          <w:szCs w:val="23"/>
          <w:vertAlign w:val="subscript"/>
        </w:rPr>
        <w:t>3</w:t>
      </w:r>
      <w:r w:rsidR="00E14C99">
        <w:rPr>
          <w:rFonts w:ascii="Cambria" w:hAnsi="Cambria"/>
          <w:sz w:val="23"/>
          <w:szCs w:val="23"/>
        </w:rPr>
        <w:t>O</w:t>
      </w:r>
      <w:r w:rsidR="00E14C99">
        <w:rPr>
          <w:rFonts w:ascii="Cambria" w:hAnsi="Cambria"/>
          <w:sz w:val="23"/>
          <w:szCs w:val="23"/>
          <w:vertAlign w:val="superscript"/>
        </w:rPr>
        <w:t>+</w:t>
      </w:r>
      <w:r w:rsidR="00DA126A">
        <w:rPr>
          <w:rFonts w:ascii="Cambria" w:hAnsi="Cambria"/>
          <w:sz w:val="23"/>
          <w:szCs w:val="23"/>
        </w:rPr>
        <w:t>)</w:t>
      </w:r>
      <w:r w:rsidR="00DA126A" w:rsidRPr="00DA126A">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&lt;EndNote&gt;&lt;Cite&gt;&lt;RecNum&gt;305&lt;/RecNum&gt;&lt;DisplayText&gt;[37]&lt;/DisplayText&gt;&lt;record&gt;&lt;rec-number&gt;305&lt;/rec-number&gt;&lt;foreign-keys&gt;&lt;key app="EN" db-id="zfwtwadsxxs9doe55r0xtztdrf0zr2f92pe0"&gt;305&lt;/key&gt;&lt;/foreign-keys&gt;&lt;ref-type name="Book"&gt;6&lt;/ref-type&gt;&lt;contributors&gt;&lt;secondary-authors&gt;&lt;author&gt;Fuller, T., Shinhara, K., Ramani, V., Shirvanian, P., Uchida, H., Cleghorn, S., Inaba, M., Mitsushima, S., Strasser, P., Nakagawa, N., Gasteiger, H. A., Zawodzinski, T., Lamy, C.&lt;/author&gt;&lt;/secondary-authors&gt;&lt;/contributors&gt;&lt;titles&gt;&lt;title&gt;Proton Exchange Membrane Fuel Cells 8&lt;/title&gt;&lt;secondary-title&gt;Batteries, Fuel Cells and Energy Conversion.&lt;/secondary-title&gt;&lt;/titles&gt;&lt;volume&gt;16&lt;/volume&gt;&lt;num-vols&gt;2&lt;/num-vols&gt;&lt;dates&gt;&lt;/dates&gt;&lt;pub-location&gt;New Jersey&lt;/pub-location&gt;&lt;publisher&gt;ECS Transactions&lt;/publisher&gt;&lt;urls&gt;&lt;/urls&gt;&lt;/record&gt;&lt;/Cite&gt;&lt;/EndNote&gt;</w:instrText>
      </w:r>
      <w:r w:rsidR="00DA126A" w:rsidRPr="00DA126A">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7" w:tooltip=",  #305" w:history="1">
        <w:r w:rsidR="00292FD2">
          <w:rPr>
            <w:rFonts w:ascii="Cambria" w:hAnsi="Cambria"/>
            <w:noProof/>
            <w:sz w:val="23"/>
            <w:szCs w:val="23"/>
            <w:vertAlign w:val="superscript"/>
          </w:rPr>
          <w:t>37</w:t>
        </w:r>
      </w:hyperlink>
      <w:r w:rsidR="001060F7">
        <w:rPr>
          <w:rFonts w:ascii="Cambria" w:hAnsi="Cambria"/>
          <w:noProof/>
          <w:sz w:val="23"/>
          <w:szCs w:val="23"/>
          <w:vertAlign w:val="superscript"/>
        </w:rPr>
        <w:t>]</w:t>
      </w:r>
      <w:r w:rsidR="00DA126A" w:rsidRPr="00DA126A">
        <w:rPr>
          <w:rFonts w:ascii="Cambria" w:hAnsi="Cambria"/>
          <w:sz w:val="23"/>
          <w:szCs w:val="23"/>
          <w:vertAlign w:val="superscript"/>
        </w:rPr>
        <w:fldChar w:fldCharType="end"/>
      </w:r>
      <w:r w:rsidR="00DA126A">
        <w:rPr>
          <w:rFonts w:ascii="Cambria" w:hAnsi="Cambria"/>
          <w:sz w:val="23"/>
          <w:szCs w:val="23"/>
        </w:rPr>
        <w:t>.  The water moves through the membrane via diffusion across a concentration gradient and electroosmotic drag, the charged hydronium ions dragging the polar water molecules</w:t>
      </w:r>
      <w:r w:rsidR="00DA126A" w:rsidRPr="00DA126A">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&lt;EndNote&gt;&lt;Cite&gt;&lt;RecNum&gt;305&lt;/RecNum&gt;&lt;DisplayText&gt;[37]&lt;/DisplayText&gt;&lt;record&gt;&lt;rec-number&gt;305&lt;/rec-number&gt;&lt;foreign-keys&gt;&lt;key app="EN" db-id="zfwtwadsxxs9doe55r0xtztdrf0zr2f92pe0"&gt;305&lt;/key&gt;&lt;/foreign-keys&gt;&lt;ref-type name="Book"&gt;6&lt;/ref-type&gt;&lt;contributors&gt;&lt;secondary-authors&gt;&lt;author&gt;Fuller, T., Shinhara, K., Ramani, V., Shirvanian, P., Uchida, H., Cleghorn, S., Inaba, M., Mitsushima, S., Strasser, P., Nakagawa, N., Gasteiger, H. A., Zawodzinski, T., Lamy, C.&lt;/author&gt;&lt;/secondary-authors&gt;&lt;/contributors&gt;&lt;titles&gt;&lt;title&gt;Proton Exchange Membrane Fuel Cells 8&lt;/title&gt;&lt;secondary-title&gt;Batteries, Fuel Cells and Energy Conversion.&lt;/secondary-title&gt;&lt;/titles&gt;&lt;volume&gt;16&lt;/volume&gt;&lt;num-vols&gt;2&lt;/num-vols&gt;&lt;dates&gt;&lt;/dates&gt;&lt;pub-location&gt;New Jersey&lt;/pub-location&gt;&lt;publisher&gt;ECS Transactions&lt;/publisher&gt;&lt;urls&gt;&lt;/urls&gt;&lt;/record&gt;&lt;/Cite&gt;&lt;/EndNote&gt;</w:instrText>
      </w:r>
      <w:r w:rsidR="00DA126A" w:rsidRPr="00DA126A">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7" w:tooltip=",  #305" w:history="1">
        <w:r w:rsidR="00292FD2">
          <w:rPr>
            <w:rFonts w:ascii="Cambria" w:hAnsi="Cambria"/>
            <w:noProof/>
            <w:sz w:val="23"/>
            <w:szCs w:val="23"/>
            <w:vertAlign w:val="superscript"/>
          </w:rPr>
          <w:t>37</w:t>
        </w:r>
      </w:hyperlink>
      <w:r w:rsidR="001060F7">
        <w:rPr>
          <w:rFonts w:ascii="Cambria" w:hAnsi="Cambria"/>
          <w:noProof/>
          <w:sz w:val="23"/>
          <w:szCs w:val="23"/>
          <w:vertAlign w:val="superscript"/>
        </w:rPr>
        <w:t>]</w:t>
      </w:r>
      <w:r w:rsidR="00DA126A" w:rsidRPr="00DA126A">
        <w:rPr>
          <w:rFonts w:ascii="Cambria" w:hAnsi="Cambria"/>
          <w:sz w:val="23"/>
          <w:szCs w:val="23"/>
          <w:vertAlign w:val="superscript"/>
        </w:rPr>
        <w:fldChar w:fldCharType="end"/>
      </w:r>
      <w:r w:rsidR="00DA126A">
        <w:rPr>
          <w:rFonts w:ascii="Cambria" w:hAnsi="Cambria"/>
          <w:sz w:val="23"/>
          <w:szCs w:val="23"/>
        </w:rPr>
        <w:t xml:space="preserve">.  </w:t>
      </w:r>
      <w:r w:rsidR="004B062C">
        <w:rPr>
          <w:rFonts w:ascii="Cambria" w:hAnsi="Cambria"/>
          <w:sz w:val="23"/>
          <w:szCs w:val="23"/>
        </w:rPr>
        <w:t xml:space="preserve">As hydronium ions move through the membrane the dissociated proton can pass to adjacent water </w:t>
      </w:r>
      <w:r w:rsidR="004B062C">
        <w:rPr>
          <w:rFonts w:ascii="Cambria" w:hAnsi="Cambria"/>
          <w:sz w:val="23"/>
          <w:szCs w:val="23"/>
        </w:rPr>
        <w:lastRenderedPageBreak/>
        <w:t>molecules, facilitating charge transport without the bulk mass transport of water</w:t>
      </w:r>
      <w:r w:rsidR="004B062C" w:rsidRPr="004B062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&lt;EndNote&gt;&lt;Cite&gt;&lt;RecNum&gt;305&lt;/RecNum&gt;&lt;DisplayText&gt;[37]&lt;/DisplayText&gt;&lt;record&gt;&lt;rec-number&gt;305&lt;/rec-number&gt;&lt;foreign-keys&gt;&lt;key app="EN" db-id="zfwtwadsxxs9doe55r0xtztdrf0zr2f92pe0"&gt;305&lt;/key&gt;&lt;/foreign-keys&gt;&lt;ref-type name="Book"&gt;6&lt;/ref-type&gt;&lt;contributors&gt;&lt;secondary-authors&gt;&lt;author&gt;Fuller, T., Shinhara, K., Ramani, V., Shirvanian, P., Uchida, H., Cleghorn, S., Inaba, M., Mitsushima, S., Strasser, P., Nakagawa, N., Gasteiger, H. A., Zawodzinski, T., Lamy, C.&lt;/author&gt;&lt;/secondary-authors&gt;&lt;/contributors&gt;&lt;titles&gt;&lt;title&gt;Proton Exchange Membrane Fuel Cells 8&lt;/title&gt;&lt;secondary-title&gt;Batteries, Fuel Cells and Energy Conversion.&lt;/secondary-title&gt;&lt;/titles&gt;&lt;volume&gt;16&lt;/volume&gt;&lt;num-vols&gt;2&lt;/num-vols&gt;&lt;dates&gt;&lt;/dates&gt;&lt;pub-location&gt;New Jersey&lt;/pub-location&gt;&lt;publisher&gt;ECS Transactions&lt;/publisher&gt;&lt;urls&gt;&lt;/urls&gt;&lt;/record&gt;&lt;/Cite&gt;&lt;/EndNote&gt;</w:instrText>
      </w:r>
      <w:r w:rsidR="004B062C" w:rsidRPr="004B062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7" w:tooltip=",  #305" w:history="1">
        <w:r w:rsidR="00292FD2">
          <w:rPr>
            <w:rFonts w:ascii="Cambria" w:hAnsi="Cambria"/>
            <w:noProof/>
            <w:sz w:val="23"/>
            <w:szCs w:val="23"/>
            <w:vertAlign w:val="superscript"/>
          </w:rPr>
          <w:t>37</w:t>
        </w:r>
      </w:hyperlink>
      <w:r w:rsidR="001060F7">
        <w:rPr>
          <w:rFonts w:ascii="Cambria" w:hAnsi="Cambria"/>
          <w:noProof/>
          <w:sz w:val="23"/>
          <w:szCs w:val="23"/>
          <w:vertAlign w:val="superscript"/>
        </w:rPr>
        <w:t>]</w:t>
      </w:r>
      <w:r w:rsidR="004B062C" w:rsidRPr="004B062C">
        <w:rPr>
          <w:rFonts w:ascii="Cambria" w:hAnsi="Cambria"/>
          <w:sz w:val="23"/>
          <w:szCs w:val="23"/>
          <w:vertAlign w:val="superscript"/>
        </w:rPr>
        <w:fldChar w:fldCharType="end"/>
      </w:r>
      <w:r w:rsidR="004B062C">
        <w:rPr>
          <w:rFonts w:ascii="Cambria" w:hAnsi="Cambria"/>
          <w:sz w:val="23"/>
          <w:szCs w:val="23"/>
        </w:rPr>
        <w:t xml:space="preserve">.  This mechanism </w:t>
      </w:r>
      <w:r w:rsidR="00DC4107">
        <w:rPr>
          <w:rFonts w:ascii="Cambria" w:hAnsi="Cambria"/>
          <w:sz w:val="23"/>
          <w:szCs w:val="23"/>
        </w:rPr>
        <w:t xml:space="preserve">of </w:t>
      </w:r>
      <w:r w:rsidR="004B062C">
        <w:rPr>
          <w:rFonts w:ascii="Cambria" w:hAnsi="Cambria"/>
          <w:sz w:val="23"/>
          <w:szCs w:val="23"/>
        </w:rPr>
        <w:t>protons ‘hopping’ between water molecules is called the Grotthuss mechanism</w:t>
      </w:r>
      <w:r w:rsidR="004B062C" w:rsidRPr="004B062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&lt;EndNote&gt;&lt;Cite&gt;&lt;Author&gt;Agmon&lt;/Author&gt;&lt;Year&gt;1995&lt;/Year&gt;&lt;RecNum&gt;306&lt;/RecNum&gt;&lt;DisplayText&gt;[38]&lt;/DisplayText&gt;&lt;record&gt;&lt;rec-number&gt;306&lt;/rec-number&gt;&lt;foreign-keys&gt;&lt;key app="EN" db-id="zfwtwadsxxs9doe55r0xtztdrf0zr2f92pe0"&gt;306&lt;/key&gt;&lt;/foreign-keys&gt;&lt;ref-type name="Journal Article"&gt;17&lt;/ref-type&gt;&lt;contributors&gt;&lt;authors&gt;&lt;author&gt;Noam Agmon&lt;/author&gt;&lt;/authors&gt;&lt;/contributors&gt;&lt;titles&gt;&lt;title&gt;The Grotthuss Mechanism&lt;/title&gt;&lt;secondary-title&gt;Chemical Physics Letters&lt;/secondary-title&gt;&lt;/titles&gt;&lt;periodical&gt;&lt;full-title&gt;Chemical Physics Letters&lt;/full-title&gt;&lt;/periodical&gt;&lt;pages&gt;456-462&lt;/pages&gt;&lt;volume&gt;244&lt;/volume&gt;&lt;dates&gt;&lt;year&gt;1995&lt;/year&gt;&lt;/dates&gt;&lt;urls&gt;&lt;/urls&gt;&lt;/record&gt;&lt;/Cite&gt;&lt;/EndNote&gt;</w:instrText>
      </w:r>
      <w:r w:rsidR="004B062C" w:rsidRPr="004B062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8" w:tooltip="Agmon, 1995 #306" w:history="1">
        <w:r w:rsidR="00292FD2">
          <w:rPr>
            <w:rFonts w:ascii="Cambria" w:hAnsi="Cambria"/>
            <w:noProof/>
            <w:sz w:val="23"/>
            <w:szCs w:val="23"/>
            <w:vertAlign w:val="superscript"/>
          </w:rPr>
          <w:t>38</w:t>
        </w:r>
      </w:hyperlink>
      <w:r w:rsidR="001060F7">
        <w:rPr>
          <w:rFonts w:ascii="Cambria" w:hAnsi="Cambria"/>
          <w:noProof/>
          <w:sz w:val="23"/>
          <w:szCs w:val="23"/>
          <w:vertAlign w:val="superscript"/>
        </w:rPr>
        <w:t>]</w:t>
      </w:r>
      <w:r w:rsidR="004B062C" w:rsidRPr="004B062C">
        <w:rPr>
          <w:rFonts w:ascii="Cambria" w:hAnsi="Cambria"/>
          <w:sz w:val="23"/>
          <w:szCs w:val="23"/>
          <w:vertAlign w:val="superscript"/>
        </w:rPr>
        <w:fldChar w:fldCharType="end"/>
      </w:r>
      <w:r w:rsidR="00322FEB">
        <w:rPr>
          <w:rFonts w:ascii="Cambria" w:hAnsi="Cambria"/>
          <w:sz w:val="23"/>
          <w:szCs w:val="23"/>
        </w:rPr>
        <w:t xml:space="preserve">.  The morphology of a Nafion membrane helps to facilitate this transport mechanism and this should be considered when designing </w:t>
      </w:r>
      <w:r w:rsidR="00053208">
        <w:rPr>
          <w:rFonts w:ascii="Cambria" w:hAnsi="Cambria"/>
          <w:sz w:val="23"/>
          <w:szCs w:val="23"/>
        </w:rPr>
        <w:t>an alternative membrane chemistry.</w:t>
      </w:r>
    </w:p>
    <w:p w:rsidR="00053208" w:rsidRPr="002E6B0C" w:rsidRDefault="00053208" w:rsidP="002E6B0C">
      <w:pPr>
        <w:pStyle w:val="NoSpacing"/>
        <w:spacing w:line="360" w:lineRule="auto"/>
        <w:jc w:val="both"/>
        <w:rPr>
          <w:rFonts w:ascii="Cambria" w:hAnsi="Cambria"/>
          <w:sz w:val="23"/>
          <w:szCs w:val="23"/>
        </w:rPr>
      </w:pPr>
    </w:p>
    <w:p w:rsidR="00316B9A" w:rsidRPr="002E6B0C" w:rsidRDefault="0046780E" w:rsidP="002E6B0C">
      <w:pPr>
        <w:pStyle w:val="NoSpacing"/>
        <w:spacing w:line="360" w:lineRule="auto"/>
        <w:jc w:val="both"/>
        <w:rPr>
          <w:rFonts w:ascii="Cambria" w:hAnsi="Cambria"/>
          <w:b/>
          <w:sz w:val="23"/>
          <w:szCs w:val="23"/>
        </w:rPr>
      </w:pPr>
      <w:r>
        <w:rPr>
          <w:rFonts w:ascii="Cambria" w:hAnsi="Cambria"/>
          <w:b/>
          <w:sz w:val="23"/>
          <w:szCs w:val="23"/>
        </w:rPr>
        <w:t>1.6</w:t>
      </w:r>
      <w:r w:rsidR="00A47D3F" w:rsidRPr="002E6B0C">
        <w:rPr>
          <w:rFonts w:ascii="Cambria" w:hAnsi="Cambria"/>
          <w:b/>
          <w:sz w:val="23"/>
          <w:szCs w:val="23"/>
        </w:rPr>
        <w:t xml:space="preserve"> </w:t>
      </w:r>
      <w:r w:rsidR="00764F3D" w:rsidRPr="002E6B0C">
        <w:rPr>
          <w:rFonts w:ascii="Cambria" w:hAnsi="Cambria"/>
          <w:b/>
          <w:sz w:val="23"/>
          <w:szCs w:val="23"/>
        </w:rPr>
        <w:t>Alternatives to Nafion</w:t>
      </w:r>
    </w:p>
    <w:p w:rsidR="00EF16DE" w:rsidRPr="002E6B0C" w:rsidRDefault="00EF16DE" w:rsidP="002E6B0C">
      <w:pPr>
        <w:pStyle w:val="NoSpacing"/>
        <w:spacing w:line="360" w:lineRule="auto"/>
        <w:jc w:val="both"/>
        <w:rPr>
          <w:rFonts w:ascii="Cambria" w:hAnsi="Cambria"/>
          <w:b/>
          <w:sz w:val="23"/>
          <w:szCs w:val="23"/>
        </w:rPr>
      </w:pPr>
    </w:p>
    <w:p w:rsidR="003230C8" w:rsidRPr="002E6B0C" w:rsidRDefault="00EF16DE" w:rsidP="002E6B0C">
      <w:pPr>
        <w:pStyle w:val="NoSpacing"/>
        <w:spacing w:line="360" w:lineRule="auto"/>
        <w:jc w:val="both"/>
        <w:rPr>
          <w:rFonts w:ascii="Cambria" w:hAnsi="Cambria"/>
          <w:sz w:val="23"/>
          <w:szCs w:val="23"/>
        </w:rPr>
      </w:pPr>
      <w:r w:rsidRPr="002E6B0C">
        <w:rPr>
          <w:rFonts w:ascii="Cambria" w:hAnsi="Cambria"/>
          <w:sz w:val="23"/>
          <w:szCs w:val="23"/>
        </w:rPr>
        <w:t>Due to the limitations of Nafion, alternatives have been investigated that are both hy</w:t>
      </w:r>
      <w:r w:rsidR="003C6E5F" w:rsidRPr="002E6B0C">
        <w:rPr>
          <w:rFonts w:ascii="Cambria" w:hAnsi="Cambria"/>
          <w:sz w:val="23"/>
          <w:szCs w:val="23"/>
        </w:rPr>
        <w:t>drocarbon</w:t>
      </w:r>
      <w:r w:rsidRPr="002E6B0C">
        <w:rPr>
          <w:rFonts w:ascii="Cambria" w:hAnsi="Cambria"/>
          <w:sz w:val="23"/>
          <w:szCs w:val="23"/>
        </w:rPr>
        <w:t xml:space="preserve"> and perfluorocarbon based.</w:t>
      </w:r>
      <w:r w:rsidRPr="002E6B0C">
        <w:rPr>
          <w:rFonts w:ascii="Cambria" w:hAnsi="Cambria"/>
          <w:b/>
          <w:sz w:val="23"/>
          <w:szCs w:val="23"/>
        </w:rPr>
        <w:t xml:space="preserve">  </w:t>
      </w:r>
      <w:r w:rsidR="003230C8" w:rsidRPr="002E6B0C">
        <w:rPr>
          <w:rFonts w:ascii="Cambria" w:hAnsi="Cambria"/>
          <w:sz w:val="23"/>
          <w:szCs w:val="23"/>
        </w:rPr>
        <w:t>There are a number of properties of a polymer electrolyte which make it suitable for use in a PEMFC</w:t>
      </w:r>
      <w:r w:rsidR="00831240" w:rsidRPr="002E6B0C">
        <w:rPr>
          <w:rFonts w:ascii="Cambria" w:hAnsi="Cambria"/>
          <w:sz w:val="23"/>
          <w:szCs w:val="23"/>
        </w:rPr>
        <w:t xml:space="preserve"> or electrolyser device</w:t>
      </w:r>
      <w:r w:rsidR="003230C8" w:rsidRPr="002E6B0C">
        <w:rPr>
          <w:rFonts w:ascii="Cambria" w:hAnsi="Cambria"/>
          <w:sz w:val="23"/>
          <w:szCs w:val="23"/>
        </w:rPr>
        <w:t xml:space="preserve">.  Smitha </w:t>
      </w:r>
      <w:r w:rsidR="003230C8" w:rsidRPr="002E6B0C">
        <w:rPr>
          <w:rFonts w:ascii="Cambria" w:hAnsi="Cambria"/>
          <w:i/>
          <w:sz w:val="23"/>
          <w:szCs w:val="23"/>
        </w:rPr>
        <w:t>et al</w:t>
      </w:r>
      <w:r w:rsidR="003230C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&lt;EndNote&gt;&lt;Cite&gt;&lt;Author&gt;Smitha&lt;/Author&gt;&lt;Year&gt;2005&lt;/Year&gt;&lt;RecNum&gt;11&lt;/RecNum&gt;&lt;DisplayText&gt;[17]&lt;/DisplayText&gt;&lt;record&gt;&lt;rec-number&gt;11&lt;/rec-number&gt;&lt;foreign-keys&gt;&lt;key app="EN" db-id="ppxr5etx7xp0foed9xnx9rwoewvrdp0xx0f0"&gt;11&lt;/key&gt;&lt;/foreign-keys&gt;&lt;ref-type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Science&lt;/secondary-title&gt;&lt;/titles&gt;&lt;periodical&gt;&lt;full-title&gt;Journal of Membrane Science&lt;/full-title&gt;&lt;/periodical&gt;&lt;pages&gt;10-26&lt;/pages&gt;&lt;volume&gt;259&lt;/volume&gt;&lt;number&gt;1-2&lt;/number&gt;&lt;keywords&gt;&lt;keyword&gt;PEM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003230C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003230C8" w:rsidRPr="002E6B0C">
        <w:rPr>
          <w:rFonts w:ascii="Cambria" w:hAnsi="Cambria"/>
          <w:sz w:val="23"/>
          <w:szCs w:val="23"/>
          <w:vertAlign w:val="superscript"/>
        </w:rPr>
        <w:fldChar w:fldCharType="end"/>
      </w:r>
      <w:r w:rsidR="003230C8" w:rsidRPr="002E6B0C">
        <w:rPr>
          <w:rFonts w:ascii="Cambria" w:hAnsi="Cambria"/>
          <w:sz w:val="23"/>
          <w:szCs w:val="23"/>
          <w:vertAlign w:val="superscript"/>
        </w:rPr>
        <w:t xml:space="preserve"> </w:t>
      </w:r>
      <w:r w:rsidR="003230C8" w:rsidRPr="002E6B0C">
        <w:rPr>
          <w:rFonts w:ascii="Cambria" w:hAnsi="Cambria"/>
          <w:sz w:val="23"/>
          <w:szCs w:val="23"/>
        </w:rPr>
        <w:t>identified the following as desirable:</w:t>
      </w:r>
    </w:p>
    <w:p w:rsidR="00EF16DE" w:rsidRPr="002E6B0C" w:rsidRDefault="00EF16DE" w:rsidP="002E6B0C">
      <w:pPr>
        <w:pStyle w:val="NoSpacing"/>
        <w:spacing w:line="360" w:lineRule="auto"/>
        <w:jc w:val="both"/>
        <w:rPr>
          <w:rFonts w:ascii="Cambria" w:hAnsi="Cambria" w:cs="Arial"/>
          <w:sz w:val="23"/>
          <w:szCs w:val="23"/>
        </w:rPr>
      </w:pPr>
    </w:p>
    <w:p w:rsidR="003230C8" w:rsidRPr="002E6B0C" w:rsidRDefault="00477356" w:rsidP="002E6B0C">
      <w:pPr>
        <w:pStyle w:val="NoSpacing"/>
        <w:numPr>
          <w:ilvl w:val="0"/>
          <w:numId w:val="4"/>
        </w:numPr>
        <w:spacing w:line="360" w:lineRule="auto"/>
        <w:jc w:val="both"/>
        <w:rPr>
          <w:rFonts w:ascii="Cambria" w:hAnsi="Cambria"/>
          <w:sz w:val="23"/>
          <w:szCs w:val="23"/>
        </w:rPr>
      </w:pPr>
      <w:r w:rsidRPr="002E6B0C">
        <w:rPr>
          <w:rFonts w:ascii="Cambria" w:hAnsi="Cambria"/>
          <w:sz w:val="23"/>
          <w:szCs w:val="23"/>
        </w:rPr>
        <w:t xml:space="preserve">High proton conductivity; </w:t>
      </w:r>
      <w:r w:rsidR="003230C8" w:rsidRPr="002E6B0C">
        <w:rPr>
          <w:rFonts w:ascii="Cambria" w:hAnsi="Cambria"/>
          <w:sz w:val="23"/>
          <w:szCs w:val="23"/>
        </w:rPr>
        <w:t>high currents are required with minimal resistive losses and no electronic conductivity.</w:t>
      </w:r>
    </w:p>
    <w:p w:rsidR="003230C8" w:rsidRPr="002E6B0C" w:rsidRDefault="003230C8" w:rsidP="002E6B0C">
      <w:pPr>
        <w:pStyle w:val="NoSpacing"/>
        <w:numPr>
          <w:ilvl w:val="0"/>
          <w:numId w:val="4"/>
        </w:numPr>
        <w:spacing w:line="360" w:lineRule="auto"/>
        <w:jc w:val="both"/>
        <w:rPr>
          <w:rFonts w:ascii="Cambria" w:hAnsi="Cambria"/>
          <w:sz w:val="23"/>
          <w:szCs w:val="23"/>
        </w:rPr>
      </w:pPr>
      <w:r w:rsidRPr="002E6B0C">
        <w:rPr>
          <w:rFonts w:ascii="Cambria" w:hAnsi="Cambria"/>
          <w:sz w:val="23"/>
          <w:szCs w:val="23"/>
        </w:rPr>
        <w:t>Good mechanical strength and stability.</w:t>
      </w:r>
    </w:p>
    <w:p w:rsidR="003230C8" w:rsidRPr="002E6B0C" w:rsidRDefault="00C95A9B" w:rsidP="002E6B0C">
      <w:pPr>
        <w:pStyle w:val="NoSpacing"/>
        <w:numPr>
          <w:ilvl w:val="0"/>
          <w:numId w:val="4"/>
        </w:numPr>
        <w:spacing w:line="360" w:lineRule="auto"/>
        <w:jc w:val="both"/>
        <w:rPr>
          <w:rFonts w:ascii="Cambria" w:hAnsi="Cambria"/>
          <w:sz w:val="23"/>
          <w:szCs w:val="23"/>
        </w:rPr>
      </w:pPr>
      <w:r>
        <w:rPr>
          <w:rFonts w:ascii="Cambria" w:hAnsi="Cambria"/>
          <w:sz w:val="23"/>
          <w:szCs w:val="23"/>
        </w:rPr>
        <w:t>Chemical and e</w:t>
      </w:r>
      <w:r w:rsidR="003230C8" w:rsidRPr="002E6B0C">
        <w:rPr>
          <w:rFonts w:ascii="Cambria" w:hAnsi="Cambria"/>
          <w:sz w:val="23"/>
          <w:szCs w:val="23"/>
        </w:rPr>
        <w:t>lectrochemical stability under operating conditions, for example, oxidising environments and elevated temperature.</w:t>
      </w:r>
    </w:p>
    <w:p w:rsidR="003230C8" w:rsidRPr="002E6B0C" w:rsidRDefault="003230C8" w:rsidP="002E6B0C">
      <w:pPr>
        <w:pStyle w:val="NoSpacing"/>
        <w:numPr>
          <w:ilvl w:val="0"/>
          <w:numId w:val="4"/>
        </w:numPr>
        <w:spacing w:line="360" w:lineRule="auto"/>
        <w:jc w:val="both"/>
        <w:rPr>
          <w:rFonts w:ascii="Cambria" w:hAnsi="Cambria"/>
          <w:sz w:val="23"/>
          <w:szCs w:val="23"/>
        </w:rPr>
      </w:pPr>
      <w:r w:rsidRPr="002E6B0C">
        <w:rPr>
          <w:rFonts w:ascii="Cambria" w:hAnsi="Cambria"/>
          <w:sz w:val="23"/>
          <w:szCs w:val="23"/>
        </w:rPr>
        <w:t xml:space="preserve">Moisture control within the fuel cell stack.  </w:t>
      </w:r>
    </w:p>
    <w:p w:rsidR="003230C8" w:rsidRPr="002E6B0C" w:rsidRDefault="003230C8" w:rsidP="002E6B0C">
      <w:pPr>
        <w:pStyle w:val="NoSpacing"/>
        <w:numPr>
          <w:ilvl w:val="0"/>
          <w:numId w:val="4"/>
        </w:numPr>
        <w:spacing w:line="360" w:lineRule="auto"/>
        <w:jc w:val="both"/>
        <w:rPr>
          <w:rFonts w:ascii="Cambria" w:hAnsi="Cambria"/>
          <w:sz w:val="23"/>
          <w:szCs w:val="23"/>
        </w:rPr>
      </w:pPr>
      <w:r w:rsidRPr="002E6B0C">
        <w:rPr>
          <w:rFonts w:ascii="Cambria" w:hAnsi="Cambria"/>
          <w:sz w:val="23"/>
          <w:szCs w:val="23"/>
        </w:rPr>
        <w:t>Low fuel or O</w:t>
      </w:r>
      <w:r w:rsidRPr="002E6B0C">
        <w:rPr>
          <w:rFonts w:ascii="Cambria" w:hAnsi="Cambria"/>
          <w:sz w:val="23"/>
          <w:szCs w:val="23"/>
          <w:vertAlign w:val="subscript"/>
        </w:rPr>
        <w:t xml:space="preserve">2 </w:t>
      </w:r>
      <w:r w:rsidR="00477356" w:rsidRPr="002E6B0C">
        <w:rPr>
          <w:rFonts w:ascii="Cambria" w:hAnsi="Cambria"/>
          <w:sz w:val="23"/>
          <w:szCs w:val="23"/>
        </w:rPr>
        <w:t xml:space="preserve">bypass; </w:t>
      </w:r>
      <w:r w:rsidRPr="002E6B0C">
        <w:rPr>
          <w:rFonts w:ascii="Cambria" w:hAnsi="Cambria"/>
          <w:sz w:val="23"/>
          <w:szCs w:val="23"/>
        </w:rPr>
        <w:t>maximising coulombic efficiency.</w:t>
      </w:r>
    </w:p>
    <w:p w:rsidR="003230C8" w:rsidRPr="002E6B0C" w:rsidRDefault="003230C8" w:rsidP="002E6B0C">
      <w:pPr>
        <w:pStyle w:val="NoSpacing"/>
        <w:numPr>
          <w:ilvl w:val="0"/>
          <w:numId w:val="4"/>
        </w:numPr>
        <w:spacing w:line="360" w:lineRule="auto"/>
        <w:jc w:val="both"/>
        <w:rPr>
          <w:rFonts w:ascii="Cambria" w:hAnsi="Cambria"/>
          <w:sz w:val="23"/>
          <w:szCs w:val="23"/>
        </w:rPr>
      </w:pPr>
      <w:r w:rsidRPr="002E6B0C">
        <w:rPr>
          <w:rFonts w:ascii="Cambria" w:hAnsi="Cambria"/>
          <w:sz w:val="23"/>
          <w:szCs w:val="23"/>
        </w:rPr>
        <w:t>Production costs in line with the end use of the system.</w:t>
      </w:r>
    </w:p>
    <w:p w:rsidR="003230C8" w:rsidRPr="002E6B0C" w:rsidRDefault="003230C8" w:rsidP="002E6B0C">
      <w:pPr>
        <w:pStyle w:val="NoSpacing"/>
        <w:spacing w:line="360" w:lineRule="auto"/>
        <w:jc w:val="both"/>
        <w:rPr>
          <w:rFonts w:ascii="Cambria" w:hAnsi="Cambria"/>
          <w:sz w:val="23"/>
          <w:szCs w:val="23"/>
        </w:rPr>
      </w:pPr>
    </w:p>
    <w:p w:rsidR="003230C8" w:rsidRPr="002E6B0C" w:rsidRDefault="003230C8" w:rsidP="002E6B0C">
      <w:pPr>
        <w:pStyle w:val="NoSpacing"/>
        <w:spacing w:line="360" w:lineRule="auto"/>
        <w:jc w:val="both"/>
        <w:rPr>
          <w:rFonts w:ascii="Cambria" w:hAnsi="Cambria"/>
          <w:sz w:val="23"/>
          <w:szCs w:val="23"/>
        </w:rPr>
      </w:pPr>
      <w:r w:rsidRPr="002E6B0C">
        <w:rPr>
          <w:rFonts w:ascii="Cambria" w:hAnsi="Cambria"/>
          <w:sz w:val="23"/>
          <w:szCs w:val="23"/>
        </w:rPr>
        <w:t xml:space="preserve">These parameters are considered routinely when investigating </w:t>
      </w:r>
      <w:r w:rsidR="00EC5764" w:rsidRPr="002E6B0C">
        <w:rPr>
          <w:rFonts w:ascii="Cambria" w:hAnsi="Cambria"/>
          <w:sz w:val="23"/>
          <w:szCs w:val="23"/>
        </w:rPr>
        <w:t>polymer electrolyte materials.  P</w:t>
      </w:r>
      <w:r w:rsidRPr="002E6B0C">
        <w:rPr>
          <w:rFonts w:ascii="Cambria" w:hAnsi="Cambria"/>
          <w:sz w:val="23"/>
          <w:szCs w:val="23"/>
        </w:rPr>
        <w:t>roton conductivity, mechanical strength, water content, chemical and thermal stability, methanol permeability (if the membrane is to be considered for use in direct methanol fuel cells) and fuel cell performance are regularly measured and compared. The ion exchange capacity (IEC) of the membranes is often measured, defined as a measure of ionic group concentration within the membrane, the IEC is expressed as the mass of dry membrane per molar equivalent of ionic conductor with the units mmol g</w:t>
      </w:r>
      <w:r w:rsidRPr="002E6B0C">
        <w:rPr>
          <w:rFonts w:ascii="Cambria" w:hAnsi="Cambria"/>
          <w:sz w:val="23"/>
          <w:szCs w:val="23"/>
          <w:vertAlign w:val="superscript"/>
        </w:rPr>
        <w:t>-1</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&lt;EndNote&gt;&lt;Cite&gt;&lt;Author&gt;Peighambardoust&lt;/Author&gt;&lt;Year&gt;2010&lt;/Year&gt;&lt;RecNum&gt;5&lt;/RecNum&gt;&lt;DisplayText&gt;[39]&lt;/DisplayText&gt;&lt;record&gt;&lt;rec-number&gt;5&lt;/rec-number&gt;&lt;foreign-keys&gt;&lt;key app="EN" db-id="zfwtwadsxxs9doe55r0xtztdrf0zr2f92pe0"&gt;5&lt;/key&gt;&lt;/foreign-keys&gt;&lt;ref-type name="Journal Article"&gt;17&lt;/ref-type&gt;&lt;contributors&gt;&lt;authors&gt;&lt;author&gt;Peighambardoust, S. J.&lt;/author&gt;&lt;author&gt;Rowshanzamir, S.&lt;/author&gt;&lt;author&gt;Amjadi, M.&lt;/author&gt;&lt;/authors&gt;&lt;/contributors&gt;&lt;titles&gt;&lt;title&gt;Review of the proton exchange membranes for fuel cell applications&lt;/title&gt;&lt;secondary-title&gt;International Journal of Hydrogen Energy&lt;/secondary-title&gt;&lt;/titles&gt;&lt;periodical&gt;&lt;full-title&gt;International Journal of Hydrogen Energy&lt;/full-title&gt;&lt;/periodical&gt;&lt;pages&gt;9349-9384&lt;/pages&gt;&lt;volume&gt;35&lt;/volume&gt;&lt;number&gt;17&lt;/number&gt;&lt;keywords&gt;&lt;keyword&gt;Polymeric electrolyte&lt;/keyword&gt;&lt;keyword&gt;Proton exchange membrane&lt;/keyword&gt;&lt;keyword&gt;Fuel cell&lt;/keyword&gt;&lt;keyword&gt;Nafion&lt;/keyword&gt;&lt;keyword&gt;Composite membranes&lt;/keyword&gt;&lt;/keywords&gt;&lt;dates&gt;&lt;year&gt;2010&lt;/year&gt;&lt;pub-dates&gt;&lt;date&gt;9//&lt;/date&gt;&lt;/pub-dates&gt;&lt;/dates&gt;&lt;isbn&gt;0360-3199&lt;/isbn&gt;&lt;urls&gt;&lt;related-urls&gt;&lt;url&gt;http://www.sciencedirect.com/science/article/pii/S0360319910009523&lt;/url&gt;&lt;/related-urls&gt;&lt;/urls&gt;&lt;electronic-resource-num&gt;http://dx.doi.org/10.1016/j.ijhydene.2010.05.017&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9" w:tooltip="Peighambardoust, 2010 #5" w:history="1">
        <w:r w:rsidR="00292FD2">
          <w:rPr>
            <w:rFonts w:ascii="Cambria" w:hAnsi="Cambria"/>
            <w:noProof/>
            <w:sz w:val="23"/>
            <w:szCs w:val="23"/>
            <w:vertAlign w:val="superscript"/>
          </w:rPr>
          <w:t>39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This parameter can be measured by titration, membranes are conver</w:t>
      </w:r>
      <w:r w:rsidR="00477356" w:rsidRPr="002E6B0C">
        <w:rPr>
          <w:rFonts w:ascii="Cambria" w:hAnsi="Cambria"/>
          <w:sz w:val="23"/>
          <w:szCs w:val="23"/>
        </w:rPr>
        <w:t xml:space="preserve">ted to the sodium or potassium </w:t>
      </w:r>
      <w:r w:rsidRPr="002E6B0C">
        <w:rPr>
          <w:rFonts w:ascii="Cambria" w:hAnsi="Cambria"/>
          <w:sz w:val="23"/>
          <w:szCs w:val="23"/>
        </w:rPr>
        <w:t>form by treatment with a solution of known molarity, the treatment solution is then acid base titrated to calculate IEC</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&lt;EndNote&gt;&lt;Cite&gt;&lt;Author&gt;Peighambardoust&lt;/Author&gt;&lt;Year&gt;2010&lt;/Year&gt;&lt;RecNum&gt;5&lt;/RecNum&gt;&lt;DisplayText&gt;[39]&lt;/DisplayText&gt;&lt;record&gt;&lt;rec-number&gt;5&lt;/rec-number&gt;&lt;foreign-keys&gt;&lt;key app="EN" db-id="zfwtwadsxxs9doe55r0xtztdrf0zr2f92pe0"&gt;5&lt;/key&gt;&lt;/foreign-keys&gt;&lt;ref-type name="Journal Article"&gt;17&lt;/ref-type&gt;&lt;contributors&gt;&lt;authors&gt;&lt;author&gt;Peighambardoust, S. J.&lt;/author&gt;&lt;author&gt;Rowshanzamir, S.&lt;/author&gt;&lt;author&gt;Amjadi, M.&lt;/author&gt;&lt;/authors&gt;&lt;/contributors&gt;&lt;titles&gt;&lt;title&gt;Review of the proton exchange membranes for fuel cell applications&lt;/title&gt;&lt;secondary-title&gt;International Journal of Hydrogen Energy&lt;/secondary-title&gt;&lt;/titles&gt;&lt;periodical&gt;&lt;full-title&gt;International Journal of Hydrogen Energy&lt;/full-title&gt;&lt;/periodical&gt;&lt;pages&gt;9349-9384&lt;/pages&gt;&lt;volume&gt;35&lt;/volume&gt;&lt;number&gt;17&lt;/number&gt;&lt;keywords&gt;&lt;keyword&gt;Polymeric electrolyte&lt;/keyword&gt;&lt;keyword&gt;Proton exchange membrane&lt;/keyword&gt;&lt;keyword&gt;Fuel cell&lt;/keyword&gt;&lt;keyword&gt;Nafion&lt;/keyword&gt;&lt;keyword&gt;Composite membranes&lt;/keyword&gt;&lt;/keywords&gt;&lt;dates&gt;&lt;year&gt;2010&lt;/year&gt;&lt;pub-dates&gt;&lt;date&gt;9//&lt;/date&gt;&lt;/pub-dates&gt;&lt;/dates&gt;&lt;isbn&gt;0360-3199&lt;/isbn&gt;&lt;urls&gt;&lt;related-urls&gt;&lt;url&gt;http://www.sciencedirect.com/science/article/pii/S0360319910009523&lt;/url&gt;&lt;/related-urls&gt;&lt;/urls&gt;&lt;electronic-resource-num&gt;http://dx.doi.org/10.1016/j.ijhydene.2010.05.017&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9" w:tooltip="Peighambardoust, 2010 #5" w:history="1">
        <w:r w:rsidR="00292FD2">
          <w:rPr>
            <w:rFonts w:ascii="Cambria" w:hAnsi="Cambria"/>
            <w:noProof/>
            <w:sz w:val="23"/>
            <w:szCs w:val="23"/>
            <w:vertAlign w:val="superscript"/>
          </w:rPr>
          <w:t>39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fuel cell performance is shown to inc</w:t>
      </w:r>
      <w:r w:rsidR="00477356" w:rsidRPr="002E6B0C">
        <w:rPr>
          <w:rFonts w:ascii="Cambria" w:hAnsi="Cambria"/>
          <w:sz w:val="23"/>
          <w:szCs w:val="23"/>
        </w:rPr>
        <w:t>rease with increasing IEC value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&lt;EndNote&gt;&lt;Cite&gt;&lt;Author&gt;Navessin&lt;/Author&gt;&lt;Year&gt;2004&lt;/Year&gt;&lt;RecNum&gt;58&lt;/RecNum&gt;&lt;DisplayText&gt;[40]&lt;/DisplayText&gt;&lt;record&gt;&lt;rec-number&gt;58&lt;/rec-number&gt;&lt;foreign-keys&gt;&lt;key app="EN" db-id="txarwatwvzede6ed0d7x0zd1s2t5vss5ae2a"&gt;58&lt;/key&gt;&lt;/foreign-keys&gt;&lt;ref-type name="Conference Proceedings"&gt;10&lt;/ref-type&gt;&lt;contributors&gt;&lt;authors&gt;&lt;author&gt;Navessin, T.&lt;/author&gt;&lt;author&gt;Eikerling, M.&lt;/author&gt;&lt;author&gt;Wang, Q.&lt;/author&gt;&lt;author&gt;Song, D.&lt;/author&gt;&lt;author&gt;Liu, Z.&lt;/author&gt;&lt;author&gt;Horsfall, J.&lt;/author&gt;&lt;author&gt;Lovell, K. V.&lt;/author&gt;&lt;author&gt;Holdcroft, S.&lt;/author&gt;&lt;/authors&gt;&lt;/contributors&gt;&lt;titles&gt;&lt;title&gt;The effect of membrane ion exchange capacity on the performance of PEM fuel cell&lt;/title&gt;&lt;/titles&gt;&lt;pages&gt;488&lt;/pages&gt;&lt;dates&gt;&lt;year&gt;2004&lt;/year&gt;&lt;/dates&gt;&lt;urls&gt;&lt;related-urls&gt;&lt;url&gt;http://www.scopus.com/inward/record.url?eid=2-s2.0-22244441128&amp;amp;partnerID=40&amp;amp;md5=8dadbb7b1183214a7ac2ab978d257395&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0" w:tooltip="Navessin, 2004 #58" w:history="1">
        <w:r w:rsidR="00292FD2">
          <w:rPr>
            <w:rFonts w:ascii="Cambria" w:hAnsi="Cambria"/>
            <w:noProof/>
            <w:sz w:val="23"/>
            <w:szCs w:val="23"/>
            <w:vertAlign w:val="superscript"/>
          </w:rPr>
          <w:t>40</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E914A1" w:rsidRPr="002E6B0C" w:rsidRDefault="00E914A1"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cs="Times New Roman"/>
          <w:sz w:val="23"/>
          <w:szCs w:val="23"/>
        </w:rPr>
      </w:pPr>
      <w:r w:rsidRPr="002E6B0C">
        <w:rPr>
          <w:rFonts w:ascii="Cambria" w:hAnsi="Cambria"/>
          <w:sz w:val="23"/>
          <w:szCs w:val="23"/>
        </w:rPr>
        <w:lastRenderedPageBreak/>
        <w:t>Work has been conducted in recent years addressing these issues, with novel materials being</w:t>
      </w:r>
      <w:r w:rsidR="00477356" w:rsidRPr="002E6B0C">
        <w:rPr>
          <w:rFonts w:ascii="Cambria" w:hAnsi="Cambria"/>
          <w:sz w:val="23"/>
          <w:szCs w:val="23"/>
        </w:rPr>
        <w:t xml:space="preserve"> synthesised and investigated for the required properties</w:t>
      </w:r>
      <w:r w:rsidR="008F7173">
        <w:rPr>
          <w:rFonts w:ascii="Cambria" w:hAnsi="Cambria"/>
          <w:sz w:val="23"/>
          <w:szCs w:val="23"/>
        </w:rPr>
        <w:t>.  Rese</w:t>
      </w:r>
      <w:r w:rsidR="005A43F4">
        <w:rPr>
          <w:rFonts w:ascii="Cambria" w:hAnsi="Cambria"/>
          <w:sz w:val="23"/>
          <w:szCs w:val="23"/>
        </w:rPr>
        <w:t>arch routes have included; modification of perfluorinated systems, the functionalization of aromatic hydrocarbon systems and composites</w:t>
      </w:r>
      <w:r w:rsidR="008F7173" w:rsidRPr="008F7173">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&lt;EndNote&gt;&lt;Cite&gt;&lt;Author&gt;Javaid Zaidi&lt;/Author&gt;&lt;Year&gt;2009&lt;/Year&gt;&lt;RecNum&gt;300&lt;/RecNum&gt;&lt;DisplayText&gt;[41]&lt;/DisplayText&gt;&lt;record&gt;&lt;rec-number&gt;300&lt;/rec-number&gt;&lt;foreign-keys&gt;&lt;key app="EN" db-id="zfwtwadsxxs9doe55r0xtztdrf0zr2f92pe0"&gt;300&lt;/key&gt;&lt;/foreign-keys&gt;&lt;ref-type name="Book"&gt;6&lt;/ref-type&gt;&lt;contributors&gt;&lt;authors&gt;&lt;author&gt;Javaid Zaidi, S.M., Matsuura, T.&lt;/author&gt;&lt;/authors&gt;&lt;secondary-authors&gt;&lt;author&gt;Javaid Zaidi, S.M., Matsuura, T.&lt;/author&gt;&lt;/secondary-authors&gt;&lt;/contributors&gt;&lt;titles&gt;&lt;title&gt;Polymer Membranes for Fuel Cells&lt;/title&gt;&lt;/titles&gt;&lt;dates&gt;&lt;year&gt;2009&lt;/year&gt;&lt;/dates&gt;&lt;pub-location&gt;New York&lt;/pub-location&gt;&lt;publisher&gt;Springer&lt;/publisher&gt;&lt;urls&gt;&lt;/urls&gt;&lt;/record&gt;&lt;/Cite&gt;&lt;/EndNote&gt;</w:instrText>
      </w:r>
      <w:r w:rsidR="008F7173" w:rsidRPr="008F7173">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1" w:tooltip="Javaid Zaidi, 2009 #300" w:history="1">
        <w:r w:rsidR="00292FD2">
          <w:rPr>
            <w:rFonts w:ascii="Cambria" w:hAnsi="Cambria"/>
            <w:noProof/>
            <w:sz w:val="23"/>
            <w:szCs w:val="23"/>
            <w:vertAlign w:val="superscript"/>
          </w:rPr>
          <w:t>41</w:t>
        </w:r>
      </w:hyperlink>
      <w:r w:rsidR="001060F7">
        <w:rPr>
          <w:rFonts w:ascii="Cambria" w:hAnsi="Cambria"/>
          <w:noProof/>
          <w:sz w:val="23"/>
          <w:szCs w:val="23"/>
          <w:vertAlign w:val="superscript"/>
        </w:rPr>
        <w:t>]</w:t>
      </w:r>
      <w:r w:rsidR="008F7173" w:rsidRPr="008F7173">
        <w:rPr>
          <w:rFonts w:ascii="Cambria" w:hAnsi="Cambria"/>
          <w:sz w:val="23"/>
          <w:szCs w:val="23"/>
          <w:vertAlign w:val="superscript"/>
        </w:rPr>
        <w:fldChar w:fldCharType="end"/>
      </w:r>
      <w:r w:rsidR="008F7173">
        <w:rPr>
          <w:rFonts w:ascii="Cambria" w:hAnsi="Cambria"/>
          <w:sz w:val="23"/>
          <w:szCs w:val="23"/>
        </w:rPr>
        <w:t xml:space="preserve">.  </w:t>
      </w:r>
      <w:r w:rsidRPr="002E6B0C">
        <w:rPr>
          <w:rFonts w:ascii="Cambria" w:hAnsi="Cambria"/>
          <w:sz w:val="23"/>
          <w:szCs w:val="23"/>
        </w:rPr>
        <w:t>The perfluorinated membranes on which the current technology is based are expensive and have a number of issues, including the need for full hydration</w:t>
      </w:r>
      <w:r w:rsidR="00624EFB">
        <w:rPr>
          <w:rFonts w:ascii="Cambria" w:hAnsi="Cambria"/>
          <w:sz w:val="23"/>
          <w:szCs w:val="23"/>
        </w:rPr>
        <w:t xml:space="preserve"> when in operation</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&lt;EndNote&gt;&lt;Cite&gt;&lt;Author&gt;Peighambardoust&lt;/Author&gt;&lt;Year&gt;2010&lt;/Year&gt;&lt;RecNum&gt;5&lt;/RecNum&gt;&lt;DisplayText&gt;[39]&lt;/DisplayText&gt;&lt;record&gt;&lt;rec-number&gt;5&lt;/rec-number&gt;&lt;foreign-keys&gt;&lt;key app="EN" db-id="zfwtwadsxxs9doe55r0xtztdrf0zr2f92pe0"&gt;5&lt;/key&gt;&lt;/foreign-keys&gt;&lt;ref-type name="Journal Article"&gt;17&lt;/ref-type&gt;&lt;contributors&gt;&lt;authors&gt;&lt;author&gt;Peighambardoust, S. J.&lt;/author&gt;&lt;author&gt;Rowshanzamir, S.&lt;/author&gt;&lt;author&gt;Amjadi, M.&lt;/author&gt;&lt;/authors&gt;&lt;/contributors&gt;&lt;titles&gt;&lt;title&gt;Review of the proton exchange membranes for fuel cell applications&lt;/title&gt;&lt;secondary-title&gt;International Journal of Hydrogen Energy&lt;/secondary-title&gt;&lt;/titles&gt;&lt;periodical&gt;&lt;full-title&gt;International Journal of Hydrogen Energy&lt;/full-title&gt;&lt;/periodical&gt;&lt;pages&gt;9349-9384&lt;/pages&gt;&lt;volume&gt;35&lt;/volume&gt;&lt;number&gt;17&lt;/number&gt;&lt;keywords&gt;&lt;keyword&gt;Polymeric electrolyte&lt;/keyword&gt;&lt;keyword&gt;Proton exchange membrane&lt;/keyword&gt;&lt;keyword&gt;Fuel cell&lt;/keyword&gt;&lt;keyword&gt;Nafion&lt;/keyword&gt;&lt;keyword&gt;Composite membranes&lt;/keyword&gt;&lt;/keywords&gt;&lt;dates&gt;&lt;year&gt;2010&lt;/year&gt;&lt;pub-dates&gt;&lt;date&gt;9//&lt;/date&gt;&lt;/pub-dates&gt;&lt;/dates&gt;&lt;isbn&gt;0360-3199&lt;/isbn&gt;&lt;urls&gt;&lt;related-urls&gt;&lt;url&gt;http://www.sciencedirect.com/science/article/pii/S0360319910009523&lt;/url&gt;&lt;/related-urls&gt;&lt;/urls&gt;&lt;electronic-resource-num&gt;http://dx.doi.org/10.1016/j.ijhydene.2010.05.017&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9" w:tooltip="Peighambardoust, 2010 #5" w:history="1">
        <w:r w:rsidR="00292FD2">
          <w:rPr>
            <w:rFonts w:ascii="Cambria" w:hAnsi="Cambria"/>
            <w:noProof/>
            <w:sz w:val="23"/>
            <w:szCs w:val="23"/>
            <w:vertAlign w:val="superscript"/>
          </w:rPr>
          <w:t>39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vertAlign w:val="superscript"/>
        </w:rPr>
        <w:t xml:space="preserve"> </w:t>
      </w:r>
      <w:r w:rsidRPr="002E6B0C">
        <w:rPr>
          <w:rFonts w:ascii="Cambria" w:hAnsi="Cambria"/>
          <w:sz w:val="23"/>
          <w:szCs w:val="23"/>
        </w:rPr>
        <w:t>and an unsuitable level of methanol permeability.  Polymer technologies which allow operation above 100°C</w:t>
      </w:r>
      <w:r w:rsidR="00A538BA" w:rsidRPr="002E6B0C">
        <w:rPr>
          <w:rFonts w:ascii="Cambria" w:hAnsi="Cambria"/>
          <w:sz w:val="23"/>
          <w:szCs w:val="23"/>
        </w:rPr>
        <w:t xml:space="preserve"> </w:t>
      </w:r>
      <w:r w:rsidRPr="002E6B0C">
        <w:rPr>
          <w:rFonts w:ascii="Cambria" w:hAnsi="Cambria"/>
          <w:sz w:val="23"/>
          <w:szCs w:val="23"/>
        </w:rPr>
        <w:t>thus improving efficiency have been investigated</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&lt;EndNote&gt;&lt;Cite&gt;&lt;Author&gt;Li&lt;/Author&gt;&lt;Year&gt;2003&lt;/Year&gt;&lt;RecNum&gt;48&lt;/RecNum&gt;&lt;DisplayText&gt;[42]&lt;/DisplayText&gt;&lt;record&gt;&lt;rec-number&gt;48&lt;/rec-number&gt;&lt;foreign-keys&gt;&lt;key app="EN" db-id="ppxr5etx7xp0foed9xnx9rwoewvrdp0xx0f0"&gt;48&lt;/key&gt;&lt;/foreign-keys&gt;&lt;ref-type name="Journal Article"&gt;17&lt;/ref-type&gt;&lt;contributors&gt;&lt;authors&gt;&lt;author&gt;Li, Qingfeng&lt;/author&gt;&lt;author&gt;He, Ronghuan&lt;/author&gt;&lt;author&gt;Jensen, Jens Oluf&lt;/author&gt;&lt;author&gt;Bjerrum, Niels J.&lt;/author&gt;&lt;/authors&gt;&lt;/contributors&gt;&lt;titles&gt;&lt;title&gt;Approaches and Recent Development of Polymer Electrolyte Membranes for Fuel Cells Operating above 100 °C&lt;/title&gt;&lt;secondary-title&gt;Chemistry of Materials&lt;/secondary-title&gt;&lt;/titles&gt;&lt;periodical&gt;&lt;full-title&gt;Chemistry of Materials&lt;/full-title&gt;&lt;/periodical&gt;&lt;pages&gt;4896-4915&lt;/pages&gt;&lt;volume&gt;15&lt;/volume&gt;&lt;number&gt;26&lt;/number&gt;&lt;dates&gt;&lt;year&gt;2003&lt;/year&gt;&lt;/dates&gt;&lt;publisher&gt;American Chemical Society&lt;/publisher&gt;&lt;isbn&gt;0897-4756&lt;/isbn&gt;&lt;work-type&gt;doi: 10.1021/cm0310519&lt;/work-type&gt;&lt;urls&gt;&lt;related-urls&gt;&lt;url&gt;http://dx.doi.org/10.1021/cm0310519&lt;/url&gt;&lt;/related-urls&gt;&lt;/urls&gt;&lt;electronic-resource-num&gt;10.1021/cm0310519&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2" w:tooltip="Li, 2003 #48" w:history="1">
        <w:r w:rsidR="00292FD2">
          <w:rPr>
            <w:rFonts w:ascii="Cambria" w:hAnsi="Cambria"/>
            <w:noProof/>
            <w:sz w:val="23"/>
            <w:szCs w:val="23"/>
            <w:vertAlign w:val="superscript"/>
          </w:rPr>
          <w:t>42</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for example, the modification of Nafion can increase the conductivity at temperatures above 100°C.  Savinell </w:t>
      </w:r>
      <w:r w:rsidRPr="002E6B0C">
        <w:rPr>
          <w:rFonts w:ascii="Cambria" w:hAnsi="Cambria"/>
          <w:i/>
          <w:sz w:val="23"/>
          <w:szCs w:val="23"/>
        </w:rPr>
        <w:t>et al</w:t>
      </w:r>
      <w:r w:rsidRPr="002E6B0C">
        <w:rPr>
          <w:rFonts w:ascii="Cambria" w:hAnsi="Cambria"/>
          <w:sz w:val="23"/>
          <w:szCs w:val="23"/>
        </w:rPr>
        <w:t xml:space="preserve"> incorporated phosphoric acid into a Nafion system and reported a conductivity of </w:t>
      </w:r>
      <w:r w:rsidRPr="002E6B0C">
        <w:rPr>
          <w:rFonts w:ascii="Cambria" w:hAnsi="Cambria" w:cs="Times New Roman"/>
          <w:sz w:val="23"/>
          <w:szCs w:val="23"/>
        </w:rPr>
        <w:t>0.05 S</w:t>
      </w:r>
      <w:r w:rsidRPr="002E6B0C">
        <w:rPr>
          <w:rFonts w:ascii="Cambria" w:hAnsi="Cambria" w:cs="ChemBats2"/>
          <w:sz w:val="23"/>
          <w:szCs w:val="23"/>
        </w:rPr>
        <w:t xml:space="preserve"> </w:t>
      </w:r>
      <w:r w:rsidRPr="002E6B0C">
        <w:rPr>
          <w:rFonts w:ascii="Cambria" w:hAnsi="Cambria" w:cs="Times New Roman"/>
          <w:sz w:val="23"/>
          <w:szCs w:val="23"/>
        </w:rPr>
        <w:t>cm</w:t>
      </w:r>
      <w:r w:rsidRPr="002E6B0C">
        <w:rPr>
          <w:rFonts w:ascii="Cambria" w:hAnsi="Cambria" w:cs="Times New Roman"/>
          <w:sz w:val="23"/>
          <w:szCs w:val="23"/>
          <w:vertAlign w:val="superscript"/>
        </w:rPr>
        <w:t>-1</w:t>
      </w:r>
      <w:r w:rsidRPr="002E6B0C">
        <w:rPr>
          <w:rFonts w:ascii="Cambria" w:hAnsi="Cambria" w:cs="ChemBats2"/>
          <w:sz w:val="23"/>
          <w:szCs w:val="23"/>
        </w:rPr>
        <w:t xml:space="preserve"> </w:t>
      </w:r>
      <w:r w:rsidR="000E1C6D" w:rsidRPr="002E6B0C">
        <w:rPr>
          <w:rFonts w:ascii="Cambria" w:hAnsi="Cambria" w:cs="Times New Roman"/>
          <w:sz w:val="23"/>
          <w:szCs w:val="23"/>
        </w:rPr>
        <w:t>at 150</w:t>
      </w:r>
      <w:r w:rsidRPr="002E6B0C">
        <w:rPr>
          <w:rFonts w:ascii="Cambria" w:hAnsi="Cambria" w:cs="Times New Roman"/>
          <w:sz w:val="23"/>
          <w:szCs w:val="23"/>
        </w:rPr>
        <w:t>°C</w:t>
      </w:r>
      <w:r w:rsidRPr="002E6B0C">
        <w:rPr>
          <w:rFonts w:ascii="Cambria" w:hAnsi="Cambria" w:cs="Times New Roman"/>
          <w:sz w:val="23"/>
          <w:szCs w:val="23"/>
          <w:vertAlign w:val="superscript"/>
        </w:rPr>
        <w:fldChar w:fldCharType="begin"/>
      </w:r>
      <w:r w:rsidR="001060F7">
        <w:rPr>
          <w:rFonts w:ascii="Cambria" w:hAnsi="Cambria" w:cs="Times New Roman"/>
          <w:sz w:val="23"/>
          <w:szCs w:val="23"/>
          <w:vertAlign w:val="superscript"/>
        </w:rPr>
        <w:instrText xml:space="preserve"> ADDIN EN.CITE &lt;EndNote&gt;&lt;Cite&gt;&lt;Author&gt;Savinell&lt;/Author&gt;&lt;Year&gt;1994&lt;/Year&gt;&lt;RecNum&gt;49&lt;/RecNum&gt;&lt;DisplayText&gt;[43]&lt;/DisplayText&gt;&lt;record&gt;&lt;rec-number&gt;49&lt;/rec-number&gt;&lt;foreign-keys&gt;&lt;key app="EN" db-id="ppxr5etx7xp0foed9xnx9rwoewvrdp0xx0f0"&gt;49&lt;/key&gt;&lt;/foreign-keys&gt;&lt;ref-type name="Journal Article"&gt;17&lt;/ref-type&gt;&lt;contributors&gt;&lt;authors&gt;&lt;author&gt;Savinell, R.&lt;/author&gt;&lt;author&gt;Yeager, E.&lt;/author&gt;&lt;author&gt;Tryk, D.&lt;/author&gt;&lt;author&gt;Landau, U.&lt;/author&gt;&lt;author&gt;Wainright, J.&lt;/author&gt;&lt;author&gt;Weng, D.&lt;/author&gt;&lt;author&gt;Lux, K.&lt;/author&gt;&lt;author&gt;Litt, M.&lt;/author&gt;&lt;author&gt;Rogers, C.&lt;/author&gt;&lt;/authors&gt;&lt;/contributors&gt;&lt;titles&gt;&lt;title&gt;Polymer electrolyte for operation at temperatures up to 200°C&lt;/title&gt;&lt;secondary-title&gt;Journal of the Electrochemical Society&lt;/secondary-title&gt;&lt;/titles&gt;&lt;periodical&gt;&lt;full-title&gt;Journal of the Electrochemical Society&lt;/full-title&gt;&lt;/periodical&gt;&lt;pages&gt;L46-L48&lt;/pages&gt;&lt;volume&gt;141&lt;/volume&gt;&lt;number&gt;4&lt;/number&gt;&lt;dates&gt;&lt;year&gt;1994&lt;/year&gt;&lt;/dates&gt;&lt;urls&gt;&lt;related-urls&gt;&lt;url&gt;http://www.scopus.com/inward/record.url?eid=2-s2.0-0028413924&amp;amp;partnerID=40&amp;amp;md5=0fa2215bc88f7562c929efc378f0fec0&lt;/url&gt;&lt;/related-urls&gt;&lt;/urls&gt;&lt;/record&gt;&lt;/Cite&gt;&lt;/EndNote&gt;</w:instrText>
      </w:r>
      <w:r w:rsidRPr="002E6B0C">
        <w:rPr>
          <w:rFonts w:ascii="Cambria" w:hAnsi="Cambria" w:cs="Times New Roman"/>
          <w:sz w:val="23"/>
          <w:szCs w:val="23"/>
          <w:vertAlign w:val="superscript"/>
        </w:rPr>
        <w:fldChar w:fldCharType="separate"/>
      </w:r>
      <w:r w:rsidR="001060F7">
        <w:rPr>
          <w:rFonts w:ascii="Cambria" w:hAnsi="Cambria" w:cs="Times New Roman"/>
          <w:noProof/>
          <w:sz w:val="23"/>
          <w:szCs w:val="23"/>
          <w:vertAlign w:val="superscript"/>
        </w:rPr>
        <w:t>[</w:t>
      </w:r>
      <w:hyperlink w:anchor="_ENREF_43" w:tooltip="Savinell, 1994 #49" w:history="1">
        <w:r w:rsidR="00292FD2">
          <w:rPr>
            <w:rFonts w:ascii="Cambria" w:hAnsi="Cambria" w:cs="Times New Roman"/>
            <w:noProof/>
            <w:sz w:val="23"/>
            <w:szCs w:val="23"/>
            <w:vertAlign w:val="superscript"/>
          </w:rPr>
          <w:t>43</w:t>
        </w:r>
      </w:hyperlink>
      <w:r w:rsidR="001060F7">
        <w:rPr>
          <w:rFonts w:ascii="Cambria" w:hAnsi="Cambria" w:cs="Times New Roman"/>
          <w:noProof/>
          <w:sz w:val="23"/>
          <w:szCs w:val="23"/>
          <w:vertAlign w:val="superscript"/>
        </w:rPr>
        <w:t>]</w:t>
      </w:r>
      <w:r w:rsidRPr="002E6B0C">
        <w:rPr>
          <w:rFonts w:ascii="Cambria" w:hAnsi="Cambria" w:cs="Times New Roman"/>
          <w:sz w:val="23"/>
          <w:szCs w:val="23"/>
          <w:vertAlign w:val="superscript"/>
        </w:rPr>
        <w:fldChar w:fldCharType="end"/>
      </w:r>
      <w:r w:rsidRPr="002E6B0C">
        <w:rPr>
          <w:rFonts w:ascii="Cambria" w:hAnsi="Cambria" w:cs="Times New Roman"/>
          <w:sz w:val="23"/>
          <w:szCs w:val="23"/>
        </w:rPr>
        <w:t xml:space="preserve">.  </w:t>
      </w:r>
    </w:p>
    <w:p w:rsidR="0005471A" w:rsidRPr="002E6B0C" w:rsidRDefault="0005471A"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cs="Arial"/>
          <w:sz w:val="23"/>
          <w:szCs w:val="23"/>
        </w:rPr>
      </w:pPr>
      <w:r w:rsidRPr="002E6B0C">
        <w:rPr>
          <w:rFonts w:ascii="Cambria" w:hAnsi="Cambria"/>
          <w:sz w:val="23"/>
          <w:szCs w:val="23"/>
        </w:rPr>
        <w:t>Within a fuel cell system there are a number of factors which can affect the performance of a membrane.  The hydration of the membrane is important, with higher conductivity observed at higher hydration levels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&lt;EndNote&gt;&lt;Cite&gt;&lt;Author&gt;Smitha&lt;/Author&gt;&lt;Year&gt;2005&lt;/Year&gt;&lt;RecNum&gt;11&lt;/RecNum&gt;&lt;DisplayText&gt;[17]&lt;/DisplayText&gt;&lt;record&gt;&lt;rec-number&gt;11&lt;/rec-number&gt;&lt;foreign-keys&gt;&lt;key app="EN" db-id="ppxr5etx7xp0foed9xnx9rwoewvrdp0xx0f0"&gt;11&lt;/key&gt;&lt;/foreign-keys&gt;&lt;ref-type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Science&lt;/secondary-title&gt;&lt;/titles&gt;&lt;periodical&gt;&lt;full-title&gt;Journal of Membrane Science&lt;/full-title&gt;&lt;/periodical&gt;&lt;pages&gt;10-26&lt;/pages&gt;&lt;volume&gt;259&lt;/volume&gt;&lt;number&gt;1-2&lt;/number&gt;&lt;keywords&gt;&lt;keyword&gt;PEM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Water swelling is often a useful parameter when considering membrane suitability for fuel cell </w:t>
      </w:r>
      <w:r w:rsidR="00E61C6D" w:rsidRPr="002E6B0C">
        <w:rPr>
          <w:rFonts w:ascii="Cambria" w:hAnsi="Cambria"/>
          <w:sz w:val="23"/>
          <w:szCs w:val="23"/>
        </w:rPr>
        <w:t xml:space="preserve">and electrolysis </w:t>
      </w:r>
      <w:r w:rsidRPr="002E6B0C">
        <w:rPr>
          <w:rFonts w:ascii="Cambria" w:hAnsi="Cambria"/>
          <w:sz w:val="23"/>
          <w:szCs w:val="23"/>
        </w:rPr>
        <w:t xml:space="preserve">devices.  However, the membranes can also be too wet causing flooding at the cathode </w:t>
      </w:r>
      <w:r w:rsidR="00E61C6D" w:rsidRPr="002E6B0C">
        <w:rPr>
          <w:rFonts w:ascii="Cambria" w:hAnsi="Cambria"/>
          <w:sz w:val="23"/>
          <w:szCs w:val="23"/>
        </w:rPr>
        <w:t xml:space="preserve">(in a fuel cell) </w:t>
      </w:r>
      <w:r w:rsidRPr="002E6B0C">
        <w:rPr>
          <w:rFonts w:ascii="Cambria" w:hAnsi="Cambria"/>
          <w:sz w:val="23"/>
          <w:szCs w:val="23"/>
        </w:rPr>
        <w:t>which can be problematic by slowing down the oxidation reaction</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&lt;EndNote&gt;&lt;Cite&gt;&lt;Author&gt;Smitha&lt;/Author&gt;&lt;Year&gt;2005&lt;/Year&gt;&lt;RecNum&gt;11&lt;/RecNum&gt;&lt;DisplayText&gt;[17]&lt;/DisplayText&gt;&lt;record&gt;&lt;rec-number&gt;11&lt;/rec-number&gt;&lt;foreign-keys&gt;&lt;key app="EN" db-id="ppxr5etx7xp0foed9xnx9rwoewvrdp0xx0f0"&gt;11&lt;/key&gt;&lt;/foreign-keys&gt;&lt;ref-type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Science&lt;/secondary-title&gt;&lt;/titles&gt;&lt;periodical&gt;&lt;full-title&gt;Journal of Membrane Science&lt;/full-title&gt;&lt;/periodical&gt;&lt;pages&gt;10-26&lt;/pages&gt;&lt;volume&gt;259&lt;/volume&gt;&lt;number&gt;1-2&lt;/number&gt;&lt;keywords&gt;&lt;keyword&gt;PEM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When the H</w:t>
      </w:r>
      <w:r w:rsidRPr="002E6B0C">
        <w:rPr>
          <w:rFonts w:ascii="Cambria" w:hAnsi="Cambria"/>
          <w:sz w:val="23"/>
          <w:szCs w:val="23"/>
          <w:vertAlign w:val="superscript"/>
        </w:rPr>
        <w:t xml:space="preserve">+ </w:t>
      </w:r>
      <w:r w:rsidRPr="002E6B0C">
        <w:rPr>
          <w:rFonts w:ascii="Cambria" w:hAnsi="Cambria"/>
          <w:sz w:val="23"/>
          <w:szCs w:val="23"/>
        </w:rPr>
        <w:t>ions travel through the membrane from anode to cathode water molecules can be carried along, causing cathode flooding, this mechanism of electro-osmotic drag has been well studied in Nafion membranes</w:t>
      </w:r>
      <w:r w:rsidRPr="002E6B0C">
        <w:rPr>
          <w:rFonts w:ascii="Cambria" w:hAnsi="Cambria"/>
          <w:sz w:val="23"/>
          <w:szCs w:val="23"/>
          <w:vertAlign w:val="superscript"/>
        </w:rPr>
        <w:t xml:space="preserve"> </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&lt;EndNote&gt;&lt;Cite&gt;&lt;Author&gt;Luo&lt;/Author&gt;&lt;Year&gt;2010&lt;/Year&gt;&lt;RecNum&gt;21&lt;/RecNum&gt;&lt;DisplayText&gt;[44]&lt;/DisplayText&gt;&lt;record&gt;&lt;rec-number&gt;21&lt;/rec-number&gt;&lt;foreign-keys&gt;&lt;key app="EN" db-id="zfwtwadsxxs9doe55r0xtztdrf0zr2f92pe0"&gt;21&lt;/key&gt;&lt;/foreign-keys&gt;&lt;ref-type name="Journal Article"&gt;17&lt;/ref-type&gt;&lt;contributors&gt;&lt;authors&gt;&lt;author&gt;Luo, Zhiping&lt;/author&gt;&lt;author&gt;Chang, Zhangyong&lt;/author&gt;&lt;author&gt;Zhang, Yuxia&lt;/author&gt;&lt;author&gt;Liu, Zhen&lt;/author&gt;&lt;author&gt;Li, Jing&lt;/author&gt;&lt;/authors&gt;&lt;/contributors&gt;&lt;titles&gt;&lt;title&gt;Electro-osmotic drag coefficient and proton conductivity in Nafion® membrane for PEMFC&lt;/title&gt;&lt;secondary-title&gt;International Journal of Hydrogen Energy&lt;/secondary-title&gt;&lt;/titles&gt;&lt;periodical&gt;&lt;full-title&gt;International Journal of Hydrogen Energy&lt;/full-title&gt;&lt;/periodical&gt;&lt;pages&gt;3120-3124&lt;/pages&gt;&lt;volume&gt;35&lt;/volume&gt;&lt;number&gt;7&lt;/number&gt;&lt;keywords&gt;&lt;keyword&gt;Polymer electrolyte membrane&lt;/keyword&gt;&lt;keyword&gt;Electro-osmotic drag coefficient&lt;/keyword&gt;&lt;keyword&gt;Proton conductivity&lt;/keyword&gt;&lt;keyword&gt;Fuel cells&lt;/keyword&gt;&lt;/keywords&gt;&lt;dates&gt;&lt;year&gt;2010&lt;/year&gt;&lt;pub-dates&gt;&lt;date&gt;4//&lt;/date&gt;&lt;/pub-dates&gt;&lt;/dates&gt;&lt;isbn&gt;0360-3199&lt;/isbn&gt;&lt;urls&gt;&lt;related-urls&gt;&lt;url&gt;http://www.sciencedirect.com/science/article/pii/S0360319909013846&lt;/url&gt;&lt;/related-urls&gt;&lt;/urls&gt;&lt;electronic-resource-num&gt;http://dx.doi.org/10.1016/j.ijhydene.2009.09.013&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4" w:tooltip="Luo, 2010 #21" w:history="1">
        <w:r w:rsidR="00292FD2">
          <w:rPr>
            <w:rFonts w:ascii="Cambria" w:hAnsi="Cambria"/>
            <w:noProof/>
            <w:sz w:val="23"/>
            <w:szCs w:val="23"/>
            <w:vertAlign w:val="superscript"/>
          </w:rPr>
          <w:t>44</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electro-osmotic drag coefficient is a measure of the rate of the effect, defined as</w:t>
      </w:r>
      <w:r w:rsidRPr="002E6B0C">
        <w:rPr>
          <w:rFonts w:ascii="Cambria" w:hAnsi="Cambria" w:cs="Arial"/>
          <w:sz w:val="23"/>
          <w:szCs w:val="23"/>
        </w:rPr>
        <w:t xml:space="preserve"> the mean number of water molecules dragged through the membrane per proton in the absence of a water concentration gradient</w:t>
      </w:r>
      <w:r w:rsidRPr="002E6B0C">
        <w:rPr>
          <w:rFonts w:ascii="Cambria" w:hAnsi="Cambria" w:cs="Arial"/>
          <w:sz w:val="23"/>
          <w:szCs w:val="23"/>
          <w:vertAlign w:val="superscript"/>
        </w:rPr>
        <w:fldChar w:fldCharType="begin"/>
      </w:r>
      <w:r w:rsidR="001060F7">
        <w:rPr>
          <w:rFonts w:ascii="Cambria" w:hAnsi="Cambria" w:cs="Arial"/>
          <w:sz w:val="23"/>
          <w:szCs w:val="23"/>
          <w:vertAlign w:val="superscript"/>
        </w:rPr>
        <w:instrText xml:space="preserve"> ADDIN EN.CITE &lt;EndNote&gt;&lt;Cite&gt;&lt;Author&gt;Luo&lt;/Author&gt;&lt;Year&gt;2010&lt;/Year&gt;&lt;RecNum&gt;21&lt;/RecNum&gt;&lt;DisplayText&gt;[44]&lt;/DisplayText&gt;&lt;record&gt;&lt;rec-number&gt;21&lt;/rec-number&gt;&lt;foreign-keys&gt;&lt;key app="EN" db-id="zfwtwadsxxs9doe55r0xtztdrf0zr2f92pe0"&gt;21&lt;/key&gt;&lt;/foreign-keys&gt;&lt;ref-type name="Journal Article"&gt;17&lt;/ref-type&gt;&lt;contributors&gt;&lt;authors&gt;&lt;author&gt;Luo, Zhiping&lt;/author&gt;&lt;author&gt;Chang, Zhangyong&lt;/author&gt;&lt;author&gt;Zhang, Yuxia&lt;/author&gt;&lt;author&gt;Liu, Zhen&lt;/author&gt;&lt;author&gt;Li, Jing&lt;/author&gt;&lt;/authors&gt;&lt;/contributors&gt;&lt;titles&gt;&lt;title&gt;Electro-osmotic drag coefficient and proton conductivity in Nafion® membrane for PEMFC&lt;/title&gt;&lt;secondary-title&gt;International Journal of Hydrogen Energy&lt;/secondary-title&gt;&lt;/titles&gt;&lt;periodical&gt;&lt;full-title&gt;International Journal of Hydrogen Energy&lt;/full-title&gt;&lt;/periodical&gt;&lt;pages&gt;3120-3124&lt;/pages&gt;&lt;volume&gt;35&lt;/volume&gt;&lt;number&gt;7&lt;/number&gt;&lt;keywords&gt;&lt;keyword&gt;Polymer electrolyte membrane&lt;/keyword&gt;&lt;keyword&gt;Electro-osmotic drag coefficient&lt;/keyword&gt;&lt;keyword&gt;Proton conductivity&lt;/keyword&gt;&lt;keyword&gt;Fuel cells&lt;/keyword&gt;&lt;/keywords&gt;&lt;dates&gt;&lt;year&gt;2010&lt;/year&gt;&lt;pub-dates&gt;&lt;date&gt;4//&lt;/date&gt;&lt;/pub-dates&gt;&lt;/dates&gt;&lt;isbn&gt;0360-3199&lt;/isbn&gt;&lt;urls&gt;&lt;related-urls&gt;&lt;url&gt;http://www.sciencedirect.com/science/article/pii/S0360319909013846&lt;/url&gt;&lt;/related-urls&gt;&lt;/urls&gt;&lt;electronic-resource-num&gt;http://dx.doi.org/10.1016/j.ijhydene.2009.09.013&lt;/electronic-resource-num&gt;&lt;/record&gt;&lt;/Cite&gt;&lt;/EndNote&gt;</w:instrText>
      </w:r>
      <w:r w:rsidRPr="002E6B0C">
        <w:rPr>
          <w:rFonts w:ascii="Cambria" w:hAnsi="Cambria" w:cs="Arial"/>
          <w:sz w:val="23"/>
          <w:szCs w:val="23"/>
          <w:vertAlign w:val="superscript"/>
        </w:rPr>
        <w:fldChar w:fldCharType="separate"/>
      </w:r>
      <w:r w:rsidR="001060F7">
        <w:rPr>
          <w:rFonts w:ascii="Cambria" w:hAnsi="Cambria" w:cs="Arial"/>
          <w:noProof/>
          <w:sz w:val="23"/>
          <w:szCs w:val="23"/>
          <w:vertAlign w:val="superscript"/>
        </w:rPr>
        <w:t>[</w:t>
      </w:r>
      <w:hyperlink w:anchor="_ENREF_44" w:tooltip="Luo, 2010 #21" w:history="1">
        <w:r w:rsidR="00292FD2">
          <w:rPr>
            <w:rFonts w:ascii="Cambria" w:hAnsi="Cambria" w:cs="Arial"/>
            <w:noProof/>
            <w:sz w:val="23"/>
            <w:szCs w:val="23"/>
            <w:vertAlign w:val="superscript"/>
          </w:rPr>
          <w:t>44</w:t>
        </w:r>
      </w:hyperlink>
      <w:r w:rsidR="001060F7">
        <w:rPr>
          <w:rFonts w:ascii="Cambria" w:hAnsi="Cambria" w:cs="Arial"/>
          <w:noProof/>
          <w:sz w:val="23"/>
          <w:szCs w:val="23"/>
          <w:vertAlign w:val="superscript"/>
        </w:rPr>
        <w:t>]</w:t>
      </w:r>
      <w:r w:rsidRPr="002E6B0C">
        <w:rPr>
          <w:rFonts w:ascii="Cambria" w:hAnsi="Cambria" w:cs="Arial"/>
          <w:sz w:val="23"/>
          <w:szCs w:val="23"/>
          <w:vertAlign w:val="superscript"/>
        </w:rPr>
        <w:fldChar w:fldCharType="end"/>
      </w:r>
      <w:r w:rsidRPr="002E6B0C">
        <w:rPr>
          <w:rFonts w:ascii="Cambria" w:hAnsi="Cambria" w:cs="Arial"/>
          <w:sz w:val="23"/>
          <w:szCs w:val="23"/>
        </w:rPr>
        <w:t>.  The thickness of the proton exchange membrane can have an effect on membrane performance so that thinner membranes have lower resistance and suffer from less water drag</w:t>
      </w:r>
      <w:r w:rsidRPr="002E6B0C">
        <w:rPr>
          <w:rFonts w:ascii="Cambria" w:hAnsi="Cambria" w:cs="Arial"/>
          <w:sz w:val="23"/>
          <w:szCs w:val="23"/>
          <w:vertAlign w:val="superscript"/>
        </w:rPr>
        <w:fldChar w:fldCharType="begin"/>
      </w:r>
      <w:r w:rsidR="001060F7">
        <w:rPr>
          <w:rFonts w:ascii="Cambria" w:hAnsi="Cambria" w:cs="Arial"/>
          <w:sz w:val="23"/>
          <w:szCs w:val="23"/>
          <w:vertAlign w:val="superscript"/>
        </w:rPr>
        <w:instrText xml:space="preserve"> ADDIN EN.CITE &lt;EndNote&gt;&lt;Cite&gt;&lt;Author&gt;Luo&lt;/Author&gt;&lt;Year&gt;2010&lt;/Year&gt;&lt;RecNum&gt;21&lt;/RecNum&gt;&lt;DisplayText&gt;[44]&lt;/DisplayText&gt;&lt;record&gt;&lt;rec-number&gt;21&lt;/rec-number&gt;&lt;foreign-keys&gt;&lt;key app="EN" db-id="zfwtwadsxxs9doe55r0xtztdrf0zr2f92pe0"&gt;21&lt;/key&gt;&lt;/foreign-keys&gt;&lt;ref-type name="Journal Article"&gt;17&lt;/ref-type&gt;&lt;contributors&gt;&lt;authors&gt;&lt;author&gt;Luo, Zhiping&lt;/author&gt;&lt;author&gt;Chang, Zhangyong&lt;/author&gt;&lt;author&gt;Zhang, Yuxia&lt;/author&gt;&lt;author&gt;Liu, Zhen&lt;/author&gt;&lt;author&gt;Li, Jing&lt;/author&gt;&lt;/authors&gt;&lt;/contributors&gt;&lt;titles&gt;&lt;title&gt;Electro-osmotic drag coefficient and proton conductivity in Nafion® membrane for PEMFC&lt;/title&gt;&lt;secondary-title&gt;International Journal of Hydrogen Energy&lt;/secondary-title&gt;&lt;/titles&gt;&lt;periodical&gt;&lt;full-title&gt;International Journal of Hydrogen Energy&lt;/full-title&gt;&lt;/periodical&gt;&lt;pages&gt;3120-3124&lt;/pages&gt;&lt;volume&gt;35&lt;/volume&gt;&lt;number&gt;7&lt;/number&gt;&lt;keywords&gt;&lt;keyword&gt;Polymer electrolyte membrane&lt;/keyword&gt;&lt;keyword&gt;Electro-osmotic drag coefficient&lt;/keyword&gt;&lt;keyword&gt;Proton conductivity&lt;/keyword&gt;&lt;keyword&gt;Fuel cells&lt;/keyword&gt;&lt;/keywords&gt;&lt;dates&gt;&lt;year&gt;2010&lt;/year&gt;&lt;pub-dates&gt;&lt;date&gt;4//&lt;/date&gt;&lt;/pub-dates&gt;&lt;/dates&gt;&lt;isbn&gt;0360-3199&lt;/isbn&gt;&lt;urls&gt;&lt;related-urls&gt;&lt;url&gt;http://www.sciencedirect.com/science/article/pii/S0360319909013846&lt;/url&gt;&lt;/related-urls&gt;&lt;/urls&gt;&lt;electronic-resource-num&gt;http://dx.doi.org/10.1016/j.ijhydene.2009.09.013&lt;/electronic-resource-num&gt;&lt;/record&gt;&lt;/Cite&gt;&lt;/EndNote&gt;</w:instrText>
      </w:r>
      <w:r w:rsidRPr="002E6B0C">
        <w:rPr>
          <w:rFonts w:ascii="Cambria" w:hAnsi="Cambria" w:cs="Arial"/>
          <w:sz w:val="23"/>
          <w:szCs w:val="23"/>
          <w:vertAlign w:val="superscript"/>
        </w:rPr>
        <w:fldChar w:fldCharType="separate"/>
      </w:r>
      <w:r w:rsidR="001060F7">
        <w:rPr>
          <w:rFonts w:ascii="Cambria" w:hAnsi="Cambria" w:cs="Arial"/>
          <w:noProof/>
          <w:sz w:val="23"/>
          <w:szCs w:val="23"/>
          <w:vertAlign w:val="superscript"/>
        </w:rPr>
        <w:t>[</w:t>
      </w:r>
      <w:hyperlink w:anchor="_ENREF_44" w:tooltip="Luo, 2010 #21" w:history="1">
        <w:r w:rsidR="00292FD2">
          <w:rPr>
            <w:rFonts w:ascii="Cambria" w:hAnsi="Cambria" w:cs="Arial"/>
            <w:noProof/>
            <w:sz w:val="23"/>
            <w:szCs w:val="23"/>
            <w:vertAlign w:val="superscript"/>
          </w:rPr>
          <w:t>44</w:t>
        </w:r>
      </w:hyperlink>
      <w:r w:rsidR="001060F7">
        <w:rPr>
          <w:rFonts w:ascii="Cambria" w:hAnsi="Cambria" w:cs="Arial"/>
          <w:noProof/>
          <w:sz w:val="23"/>
          <w:szCs w:val="23"/>
          <w:vertAlign w:val="superscript"/>
        </w:rPr>
        <w:t>]</w:t>
      </w:r>
      <w:r w:rsidRPr="002E6B0C">
        <w:rPr>
          <w:rFonts w:ascii="Cambria" w:hAnsi="Cambria" w:cs="Arial"/>
          <w:sz w:val="23"/>
          <w:szCs w:val="23"/>
          <w:vertAlign w:val="superscript"/>
        </w:rPr>
        <w:fldChar w:fldCharType="end"/>
      </w:r>
      <w:r w:rsidRPr="002E6B0C">
        <w:rPr>
          <w:rFonts w:ascii="Cambria" w:hAnsi="Cambria" w:cs="Arial"/>
          <w:sz w:val="23"/>
          <w:szCs w:val="23"/>
        </w:rPr>
        <w:t xml:space="preserve">.  </w:t>
      </w:r>
      <w:r w:rsidR="00477356" w:rsidRPr="002E6B0C">
        <w:rPr>
          <w:rFonts w:ascii="Cambria" w:hAnsi="Cambria" w:cs="Arial"/>
          <w:sz w:val="23"/>
          <w:szCs w:val="23"/>
        </w:rPr>
        <w:t>Reducing the thickness of the membrane may adversely affect the mechanical properties of the polymer and a compromise between thickness and performance may have to be made.</w:t>
      </w:r>
    </w:p>
    <w:p w:rsidR="005A274B" w:rsidRPr="002E6B0C" w:rsidRDefault="005A274B" w:rsidP="002E6B0C">
      <w:pPr>
        <w:pStyle w:val="NoSpacing"/>
        <w:spacing w:line="360" w:lineRule="auto"/>
        <w:jc w:val="both"/>
        <w:rPr>
          <w:rFonts w:ascii="Cambria" w:hAnsi="Cambria" w:cs="Arial"/>
          <w:sz w:val="23"/>
          <w:szCs w:val="23"/>
        </w:rPr>
      </w:pPr>
    </w:p>
    <w:p w:rsidR="005A274B" w:rsidRPr="002E6B0C" w:rsidRDefault="005A274B" w:rsidP="002E6B0C">
      <w:pPr>
        <w:pStyle w:val="NoSpacing"/>
        <w:spacing w:line="360" w:lineRule="auto"/>
        <w:jc w:val="both"/>
        <w:rPr>
          <w:rFonts w:ascii="Cambria" w:hAnsi="Cambria"/>
          <w:sz w:val="23"/>
          <w:szCs w:val="23"/>
        </w:rPr>
      </w:pPr>
      <w:r w:rsidRPr="002E6B0C">
        <w:rPr>
          <w:rFonts w:ascii="Cambria" w:hAnsi="Cambria"/>
          <w:sz w:val="23"/>
          <w:szCs w:val="23"/>
        </w:rPr>
        <w:t>There are different approaches for looking at possible polymer electrolyte materials, and materials can be classified into various categories including:</w:t>
      </w:r>
    </w:p>
    <w:p w:rsidR="005A274B" w:rsidRPr="002E6B0C" w:rsidRDefault="005A274B" w:rsidP="002E6B0C">
      <w:pPr>
        <w:pStyle w:val="NoSpacing"/>
        <w:spacing w:line="360" w:lineRule="auto"/>
        <w:jc w:val="both"/>
        <w:rPr>
          <w:rFonts w:ascii="Cambria" w:hAnsi="Cambria"/>
          <w:sz w:val="23"/>
          <w:szCs w:val="23"/>
        </w:rPr>
      </w:pPr>
    </w:p>
    <w:p w:rsidR="005A274B" w:rsidRPr="002E6B0C" w:rsidRDefault="005A274B" w:rsidP="002E6B0C">
      <w:pPr>
        <w:pStyle w:val="NoSpacing"/>
        <w:numPr>
          <w:ilvl w:val="0"/>
          <w:numId w:val="8"/>
        </w:numPr>
        <w:spacing w:line="360" w:lineRule="auto"/>
        <w:jc w:val="both"/>
        <w:rPr>
          <w:rFonts w:ascii="Cambria" w:hAnsi="Cambria"/>
          <w:sz w:val="23"/>
          <w:szCs w:val="23"/>
        </w:rPr>
      </w:pPr>
      <w:r w:rsidRPr="002E6B0C">
        <w:rPr>
          <w:rFonts w:ascii="Cambria" w:hAnsi="Cambria"/>
          <w:sz w:val="23"/>
          <w:szCs w:val="23"/>
        </w:rPr>
        <w:t>Perfluorinated ionomer materials</w:t>
      </w:r>
    </w:p>
    <w:p w:rsidR="005A274B" w:rsidRPr="002E6B0C" w:rsidRDefault="005A274B" w:rsidP="002E6B0C">
      <w:pPr>
        <w:pStyle w:val="NoSpacing"/>
        <w:numPr>
          <w:ilvl w:val="0"/>
          <w:numId w:val="8"/>
        </w:numPr>
        <w:spacing w:line="360" w:lineRule="auto"/>
        <w:jc w:val="both"/>
        <w:rPr>
          <w:rFonts w:ascii="Cambria" w:hAnsi="Cambria"/>
          <w:sz w:val="23"/>
          <w:szCs w:val="23"/>
        </w:rPr>
      </w:pPr>
      <w:r w:rsidRPr="002E6B0C">
        <w:rPr>
          <w:rFonts w:ascii="Cambria" w:hAnsi="Cambria"/>
          <w:sz w:val="23"/>
          <w:szCs w:val="23"/>
        </w:rPr>
        <w:t xml:space="preserve">Non-fluorinated hydrocarbons </w:t>
      </w:r>
    </w:p>
    <w:p w:rsidR="005A274B" w:rsidRPr="002E6B0C" w:rsidRDefault="005A274B" w:rsidP="002E6B0C">
      <w:pPr>
        <w:pStyle w:val="NoSpacing"/>
        <w:numPr>
          <w:ilvl w:val="0"/>
          <w:numId w:val="8"/>
        </w:numPr>
        <w:spacing w:line="360" w:lineRule="auto"/>
        <w:jc w:val="both"/>
        <w:rPr>
          <w:rFonts w:ascii="Cambria" w:hAnsi="Cambria"/>
          <w:sz w:val="23"/>
          <w:szCs w:val="23"/>
        </w:rPr>
      </w:pPr>
      <w:r w:rsidRPr="002E6B0C">
        <w:rPr>
          <w:rFonts w:ascii="Cambria" w:hAnsi="Cambria"/>
          <w:sz w:val="23"/>
          <w:szCs w:val="23"/>
        </w:rPr>
        <w:lastRenderedPageBreak/>
        <w:t>Acid-base blend membranes</w:t>
      </w:r>
    </w:p>
    <w:p w:rsidR="005A274B" w:rsidRPr="002E6B0C" w:rsidRDefault="005A274B" w:rsidP="002E6B0C">
      <w:pPr>
        <w:pStyle w:val="NoSpacing"/>
        <w:numPr>
          <w:ilvl w:val="0"/>
          <w:numId w:val="8"/>
        </w:numPr>
        <w:spacing w:line="360" w:lineRule="auto"/>
        <w:jc w:val="both"/>
        <w:rPr>
          <w:rFonts w:ascii="Cambria" w:hAnsi="Cambria"/>
          <w:sz w:val="23"/>
          <w:szCs w:val="23"/>
        </w:rPr>
      </w:pPr>
      <w:r w:rsidRPr="002E6B0C">
        <w:rPr>
          <w:rFonts w:ascii="Cambria" w:hAnsi="Cambria"/>
          <w:sz w:val="23"/>
          <w:szCs w:val="23"/>
        </w:rPr>
        <w:t>Modifications to Nafion, including for example,  the addition of zeolites, clays, conductive polymers, acid base complexes and heteropolyacids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&lt;EndNote&gt;&lt;Cite&gt;&lt;Author&gt;Peighambardoust&lt;/Author&gt;&lt;Year&gt;2010&lt;/Year&gt;&lt;RecNum&gt;5&lt;/RecNum&gt;&lt;DisplayText&gt;[39]&lt;/DisplayText&gt;&lt;record&gt;&lt;rec-number&gt;5&lt;/rec-number&gt;&lt;foreign-keys&gt;&lt;key app="EN" db-id="zfwtwadsxxs9doe55r0xtztdrf0zr2f92pe0"&gt;5&lt;/key&gt;&lt;/foreign-keys&gt;&lt;ref-type name="Journal Article"&gt;17&lt;/ref-type&gt;&lt;contributors&gt;&lt;authors&gt;&lt;author&gt;Peighambardoust, S. J.&lt;/author&gt;&lt;author&gt;Rowshanzamir, S.&lt;/author&gt;&lt;author&gt;Amjadi, M.&lt;/author&gt;&lt;/authors&gt;&lt;/contributors&gt;&lt;titles&gt;&lt;title&gt;Review of the proton exchange membranes for fuel cell applications&lt;/title&gt;&lt;secondary-title&gt;International Journal of Hydrogen Energy&lt;/secondary-title&gt;&lt;/titles&gt;&lt;periodical&gt;&lt;full-title&gt;International Journal of Hydrogen Energy&lt;/full-title&gt;&lt;/periodical&gt;&lt;pages&gt;9349-9384&lt;/pages&gt;&lt;volume&gt;35&lt;/volume&gt;&lt;number&gt;17&lt;/number&gt;&lt;keywords&gt;&lt;keyword&gt;Polymeric electrolyte&lt;/keyword&gt;&lt;keyword&gt;Proton exchange membrane&lt;/keyword&gt;&lt;keyword&gt;Fuel cell&lt;/keyword&gt;&lt;keyword&gt;Nafion&lt;/keyword&gt;&lt;keyword&gt;Composite membranes&lt;/keyword&gt;&lt;/keywords&gt;&lt;dates&gt;&lt;year&gt;2010&lt;/year&gt;&lt;pub-dates&gt;&lt;date&gt;9//&lt;/date&gt;&lt;/pub-dates&gt;&lt;/dates&gt;&lt;isbn&gt;0360-3199&lt;/isbn&gt;&lt;urls&gt;&lt;related-urls&gt;&lt;url&gt;http://www.sciencedirect.com/science/article/pii/S0360319910009523&lt;/url&gt;&lt;/related-urls&gt;&lt;/urls&gt;&lt;electronic-resource-num&gt;http://dx.doi.org/10.1016/j.ijhydene.2010.05.017&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9" w:tooltip="Peighambardoust, 2010 #5" w:history="1">
        <w:r w:rsidR="00292FD2">
          <w:rPr>
            <w:rFonts w:ascii="Cambria" w:hAnsi="Cambria"/>
            <w:noProof/>
            <w:sz w:val="23"/>
            <w:szCs w:val="23"/>
            <w:vertAlign w:val="superscript"/>
          </w:rPr>
          <w:t>39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5A274B" w:rsidRPr="002E6B0C" w:rsidRDefault="005A274B" w:rsidP="002E6B0C">
      <w:pPr>
        <w:pStyle w:val="NoSpacing"/>
        <w:spacing w:line="360" w:lineRule="auto"/>
        <w:jc w:val="both"/>
        <w:rPr>
          <w:rFonts w:ascii="Cambria" w:hAnsi="Cambria"/>
          <w:sz w:val="23"/>
          <w:szCs w:val="23"/>
        </w:rPr>
      </w:pPr>
    </w:p>
    <w:p w:rsidR="005A274B" w:rsidRPr="002E6B0C" w:rsidRDefault="005A274B" w:rsidP="002E6B0C">
      <w:pPr>
        <w:pStyle w:val="NoSpacing"/>
        <w:spacing w:line="360" w:lineRule="auto"/>
        <w:jc w:val="both"/>
        <w:rPr>
          <w:rFonts w:ascii="Cambria" w:hAnsi="Cambria"/>
          <w:sz w:val="23"/>
          <w:szCs w:val="23"/>
        </w:rPr>
      </w:pPr>
      <w:r w:rsidRPr="002E6B0C">
        <w:rPr>
          <w:rFonts w:ascii="Cambria" w:hAnsi="Cambria"/>
          <w:sz w:val="23"/>
          <w:szCs w:val="23"/>
        </w:rPr>
        <w:t>The physical characteristics and performance vary for these different approaches.   However, the perfluorinated ionomers have many desired properties including chemical and thermal stability, low resistance and good proton conductivity</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&lt;EndNote&gt;&lt;Cite&gt;&lt;Author&gt;Smitha&lt;/Author&gt;&lt;Year&gt;2005&lt;/Year&gt;&lt;RecNum&gt;11&lt;/RecNum&gt;&lt;DisplayText&gt;[17]&lt;/DisplayText&gt;&lt;record&gt;&lt;rec-number&gt;11&lt;/rec-number&gt;&lt;foreign-keys&gt;&lt;key app="EN" db-id="ppxr5etx7xp0foed9xnx9rwoewvrdp0xx0f0"&gt;11&lt;/key&gt;&lt;/foreign-keys&gt;&lt;ref-type name="Journal Article"&gt;17&lt;/ref-type&gt;&lt;contributors&gt;&lt;authors&gt;&lt;author&gt;Smitha, B.&lt;/author&gt;&lt;author&gt;Sridhar, S.&lt;/author&gt;&lt;author&gt;Khan, A. A.&lt;/author&gt;&lt;/authors&gt;&lt;/contributors&gt;&lt;titles&gt;&lt;title&gt;Solid polymer electrolyte membranes for fuel cell applications--a review&lt;/title&gt;&lt;secondary-title&gt;Journal of Membrane Science&lt;/secondary-title&gt;&lt;/titles&gt;&lt;periodical&gt;&lt;full-title&gt;Journal of Membrane Science&lt;/full-title&gt;&lt;/periodical&gt;&lt;pages&gt;10-26&lt;/pages&gt;&lt;volume&gt;259&lt;/volume&gt;&lt;number&gt;1-2&lt;/number&gt;&lt;keywords&gt;&lt;keyword&gt;PEM fuel cell&lt;/keyword&gt;&lt;keyword&gt;Proton conductivity&lt;/keyword&gt;&lt;keyword&gt;Ion exchange membranes&lt;/keyword&gt;&lt;keyword&gt;Membrane preparation and structure&lt;/keyword&gt;&lt;/keywords&gt;&lt;dates&gt;&lt;year&gt;2005&lt;/year&gt;&lt;/dates&gt;&lt;isbn&gt;0376-7388&lt;/isbn&gt;&lt;work-type&gt;doi: DOI: 10.1016/j.memsci.2005.01.035&lt;/work-type&gt;&lt;urls&gt;&lt;related-urls&gt;&lt;url&gt;http://www.sciencedirect.com/science/article/B6TGK-4GGWGC7-1/2/7221ad888bb2e4f1d3d82e763c3965c7&lt;/url&gt;&lt;/related-urls&gt;&lt;/urls&gt;&lt;/record&gt;&lt;/Cite&gt;&lt;/EndNote&gt;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7" w:tooltip="Smitha, 2005 #11" w:history="1">
        <w:r w:rsidR="00292FD2">
          <w:rPr>
            <w:rFonts w:ascii="Cambria" w:hAnsi="Cambria"/>
            <w:noProof/>
            <w:sz w:val="23"/>
            <w:szCs w:val="23"/>
            <w:vertAlign w:val="superscript"/>
          </w:rPr>
          <w:t>17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5A274B" w:rsidRPr="002E6B0C" w:rsidRDefault="005A274B" w:rsidP="002E6B0C">
      <w:pPr>
        <w:pStyle w:val="NoSpacing"/>
        <w:spacing w:line="360" w:lineRule="auto"/>
        <w:jc w:val="both"/>
        <w:rPr>
          <w:rFonts w:ascii="Cambria" w:hAnsi="Cambria"/>
          <w:sz w:val="23"/>
          <w:szCs w:val="23"/>
        </w:rPr>
      </w:pPr>
    </w:p>
    <w:p w:rsidR="00E61C6D" w:rsidRPr="002E6B0C" w:rsidRDefault="00E914A1" w:rsidP="002E6B0C">
      <w:pPr>
        <w:pStyle w:val="NoSpacing"/>
        <w:spacing w:line="360" w:lineRule="auto"/>
        <w:jc w:val="both"/>
        <w:rPr>
          <w:rFonts w:ascii="Cambria" w:hAnsi="Cambria"/>
          <w:sz w:val="23"/>
          <w:szCs w:val="23"/>
        </w:rPr>
      </w:pPr>
      <w:r w:rsidRPr="002E6B0C">
        <w:rPr>
          <w:rFonts w:ascii="Cambria" w:hAnsi="Cambria"/>
          <w:sz w:val="23"/>
          <w:szCs w:val="23"/>
        </w:rPr>
        <w:t>There have been a number of different polymer systems and proposals with regard to alternative membranes.  The sulfonation of different base polymers</w:t>
      </w:r>
      <w:r w:rsidR="00477356" w:rsidRPr="002E6B0C">
        <w:rPr>
          <w:rFonts w:ascii="Cambria" w:hAnsi="Cambria"/>
          <w:sz w:val="23"/>
          <w:szCs w:val="23"/>
        </w:rPr>
        <w:t xml:space="preserve"> has been investigated and their suitability as a proton exchange membrane assessed, </w:t>
      </w:r>
      <w:r w:rsidRPr="002E6B0C">
        <w:rPr>
          <w:rFonts w:ascii="Cambria" w:hAnsi="Cambria"/>
          <w:sz w:val="23"/>
          <w:szCs w:val="23"/>
        </w:rPr>
        <w:t>for example, poly(benzimidazole) (PBI)</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&lt;EndNote&gt;&lt;Cite&gt;&lt;Author&gt;Tan&lt;/Author&gt;&lt;Year&gt;2010&lt;/Year&gt;&lt;RecNum&gt;22&lt;/RecNum&gt;&lt;DisplayText&gt;[45]&lt;/DisplayText&gt;&lt;record&gt;&lt;rec-number&gt;22&lt;/rec-number&gt;&lt;foreign-keys&gt;&lt;key app="EN" db-id="zfwtwadsxxs9doe55r0xtztdrf0zr2f92pe0"&gt;22&lt;/key&gt;&lt;/foreign-keys&gt;&lt;ref-type name="Journal Article"&gt;17&lt;/ref-type&gt;&lt;contributors&gt;&lt;authors&gt;&lt;author&gt;Tan, Ning&lt;/author&gt;&lt;author&gt;Xiao, Guyu&lt;/author&gt;&lt;author&gt;Yan, Deyue&lt;/author&gt;&lt;author&gt;Sun, Guoming&lt;/author&gt;&lt;/authors&gt;&lt;/contributors&gt;&lt;titles&gt;&lt;title&gt;Preparation and properties of polybenzimidazoles with sulfophenylsulfonyl pendant groups for proton exchange membranes&lt;/title&gt;&lt;secondary-title&gt;Journal of Membrane Science&lt;/secondary-title&gt;&lt;/titles&gt;&lt;periodical&gt;&lt;full-title&gt;Journal of Membrane Science&lt;/full-title&gt;&lt;/periodical&gt;&lt;pages&gt;51-59&lt;/pages&gt;&lt;volume&gt;353&lt;/volume&gt;&lt;number&gt;1–2&lt;/number&gt;&lt;keywords&gt;&lt;keyword&gt;Polybenzimidazole&lt;/keyword&gt;&lt;keyword&gt;Proton exchange membrane&lt;/keyword&gt;&lt;keyword&gt;Soluble&lt;/keyword&gt;&lt;keyword&gt;Sulfonated&lt;/keyword&gt;&lt;keyword&gt;Sulfoarylated&lt;/keyword&gt;&lt;/keywords&gt;&lt;dates&gt;&lt;year&gt;2010&lt;/year&gt;&lt;pub-dates&gt;&lt;date&gt;5/1/&lt;/date&gt;&lt;/pub-dates&gt;&lt;/dates&gt;&lt;isbn&gt;0376-7388&lt;/isbn&gt;&lt;urls&gt;&lt;related-urls&gt;&lt;url&gt;http://www.sciencedirect.com/science/article/pii/S0376738810001183&lt;/url&gt;&lt;/related-urls&gt;&lt;/urls&gt;&lt;electronic-resource-num&gt;http://dx.doi.org/10.1016/j.memsci.2010.02.029&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5" w:tooltip="Tan, 2010 #22" w:history="1">
        <w:r w:rsidR="00292FD2">
          <w:rPr>
            <w:rFonts w:ascii="Cambria" w:hAnsi="Cambria"/>
            <w:noProof/>
            <w:sz w:val="23"/>
            <w:szCs w:val="23"/>
            <w:vertAlign w:val="superscript"/>
          </w:rPr>
          <w:t>45</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vertAlign w:val="superscript"/>
        </w:rPr>
        <w:t xml:space="preserve"> </w:t>
      </w:r>
      <w:r w:rsidRPr="002E6B0C">
        <w:rPr>
          <w:rFonts w:ascii="Cambria" w:hAnsi="Cambria"/>
          <w:sz w:val="23"/>
          <w:szCs w:val="23"/>
        </w:rPr>
        <w:t>which exhibited limited ionic conductivity as a result of low water uptake, poly(arylene ether ketone)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&lt;EndNote&gt;&lt;Cite&gt;&lt;Author&gt;Choi&lt;/Author&gt;&lt;Year&gt;2008&lt;/Year&gt;&lt;RecNum&gt;23&lt;/RecNum&gt;&lt;DisplayText&gt;[46]&lt;/DisplayText&gt;&lt;record&gt;&lt;rec-number&gt;23&lt;/rec-number&gt;&lt;foreign-keys&gt;&lt;key app="EN" db-id="zfwtwadsxxs9doe55r0xtztdrf0zr2f92pe0"&gt;23&lt;/key&gt;&lt;/foreign-keys&gt;&lt;ref-type name="Journal Article"&gt;17&lt;/ref-type&gt;&lt;contributors&gt;&lt;authors&gt;&lt;author&gt;Choi, Jisu&lt;/author&gt;&lt;author&gt;Kim, Dong Hwee&lt;/author&gt;&lt;author&gt;Kim, Hyung Kyu&lt;/author&gt;&lt;author&gt;Shin, Chongkyu&lt;/author&gt;&lt;author&gt;Kim, Sung Chul&lt;/author&gt;&lt;/authors&gt;&lt;/contributors&gt;&lt;titles&gt;&lt;title&gt;Polymer blend membranes of sulfonated poly(arylene ether ketone) for direct methanol fuel cell&lt;/title&gt;&lt;secondary-title&gt;Journal of Membrane Science&lt;/secondary-title&gt;&lt;/titles&gt;&lt;periodical&gt;&lt;full-title&gt;Journal of Membrane Science&lt;/full-title&gt;&lt;/periodical&gt;&lt;pages&gt;384-392&lt;/pages&gt;&lt;volume&gt;310&lt;/volume&gt;&lt;number&gt;1–2&lt;/number&gt;&lt;keywords&gt;&lt;keyword&gt;Blend membrane&lt;/keyword&gt;&lt;keyword&gt;Sulfonated poly(arylene ether ketone)&lt;/keyword&gt;&lt;keyword&gt;Nafion®&lt;/keyword&gt;&lt;keyword&gt;Phase separation&lt;/keyword&gt;&lt;keyword&gt;DMFC&lt;/keyword&gt;&lt;/keywords&gt;&lt;dates&gt;&lt;year&gt;2008&lt;/year&gt;&lt;pub-dates&gt;&lt;date&gt;3/5/&lt;/date&gt;&lt;/pub-dates&gt;&lt;/dates&gt;&lt;isbn&gt;0376-7388&lt;/isbn&gt;&lt;urls&gt;&lt;related-urls&gt;&lt;url&gt;http://www.sciencedirect.com/science/article/pii/S0376738807008125&lt;/url&gt;&lt;/related-urls&gt;&lt;/urls&gt;&lt;electronic-resource-num&gt;http://dx.doi.org/10.1016/j.memsci.2007.11.009&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6" w:tooltip="Choi, 2008 #23" w:history="1">
        <w:r w:rsidR="00292FD2">
          <w:rPr>
            <w:rFonts w:ascii="Cambria" w:hAnsi="Cambria"/>
            <w:noProof/>
            <w:sz w:val="23"/>
            <w:szCs w:val="23"/>
            <w:vertAlign w:val="superscript"/>
          </w:rPr>
          <w:t>46</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and poly(ether </w:t>
      </w:r>
      <w:proofErr w:type="spellStart"/>
      <w:r w:rsidRPr="002E6B0C">
        <w:rPr>
          <w:rFonts w:ascii="Cambria" w:hAnsi="Cambria"/>
          <w:sz w:val="23"/>
          <w:szCs w:val="23"/>
        </w:rPr>
        <w:t>ether</w:t>
      </w:r>
      <w:proofErr w:type="spellEnd"/>
      <w:r w:rsidRPr="002E6B0C">
        <w:rPr>
          <w:rFonts w:ascii="Cambria" w:hAnsi="Cambria"/>
          <w:sz w:val="23"/>
          <w:szCs w:val="23"/>
        </w:rPr>
        <w:t xml:space="preserve"> ketone)-block-sulfonated poly(butadiene) copolymers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&lt;EndNote&gt;&lt;Cite&gt;&lt;Author&gt;Zhao&lt;/Author&gt;&lt;Year&gt;2010&lt;/Year&gt;&lt;RecNum&gt;71&lt;/RecNum&gt;&lt;DisplayText&gt;[47]&lt;/DisplayText&gt;&lt;record&gt;&lt;rec-number&gt;71&lt;/rec-number&gt;&lt;foreign-keys&gt;&lt;key app="EN" db-id="txarwatwvzede6ed0d7x0zd1s2t5vss5ae2a"&gt;71&lt;/key&gt;&lt;/foreign-keys&gt;&lt;ref-type name="Journal Article"&gt;17&lt;/ref-type&gt;&lt;contributors&gt;&lt;authors&gt;&lt;author&gt;Zhao, Y., Yin, J.&lt;/author&gt;&lt;/authors&gt;&lt;/contributors&gt;&lt;titles&gt;&lt;title&gt;Synthesis and Properties of poly(ether ether ketone)-block-sulfonated polybutadiene copolymers for PEM applications.&lt;/title&gt;&lt;secondary-title&gt;European Polymer Journal&lt;/secondary-title&gt;&lt;/titles&gt;&lt;periodical&gt;&lt;full-title&gt;European Polymer Journal&lt;/full-title&gt;&lt;/periodical&gt;&lt;pages&gt;592-601&lt;/pages&gt;&lt;volume&gt;46&lt;/volume&gt;&lt;section&gt;592&lt;/section&gt;&lt;dates&gt;&lt;year&gt;2010&lt;/year&gt;&lt;pub-dates&gt;&lt;date&gt;14th November 2009&lt;/date&gt;&lt;/pub-dates&gt;&lt;/dates&gt;&lt;urls&gt;&lt;/urls&gt;&lt;/record&gt;&lt;/Cite&gt;&lt;/EndNote&gt;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7" w:tooltip="Zhao, 2010 #71" w:history="1">
        <w:r w:rsidR="00292FD2">
          <w:rPr>
            <w:rFonts w:ascii="Cambria" w:hAnsi="Cambria"/>
            <w:noProof/>
            <w:sz w:val="23"/>
            <w:szCs w:val="23"/>
            <w:vertAlign w:val="superscript"/>
          </w:rPr>
          <w:t>47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vertAlign w:val="superscript"/>
        </w:rPr>
        <w:t xml:space="preserve"> </w:t>
      </w:r>
      <w:r w:rsidRPr="002E6B0C">
        <w:rPr>
          <w:rFonts w:ascii="Cambria" w:hAnsi="Cambria"/>
          <w:sz w:val="23"/>
          <w:szCs w:val="23"/>
        </w:rPr>
        <w:t>(ionic conductivity in water measured in the range of 10</w:t>
      </w:r>
      <w:r w:rsidRPr="002E6B0C">
        <w:rPr>
          <w:rFonts w:ascii="Cambria" w:hAnsi="Cambria"/>
          <w:sz w:val="23"/>
          <w:szCs w:val="23"/>
          <w:vertAlign w:val="superscript"/>
        </w:rPr>
        <w:t xml:space="preserve">-2 </w:t>
      </w:r>
      <w:r w:rsidRPr="002E6B0C">
        <w:rPr>
          <w:rFonts w:ascii="Cambria" w:hAnsi="Cambria"/>
          <w:sz w:val="23"/>
          <w:szCs w:val="23"/>
        </w:rPr>
        <w:t>S cm</w:t>
      </w:r>
      <w:r w:rsidRPr="002E6B0C">
        <w:rPr>
          <w:rFonts w:ascii="Cambria" w:hAnsi="Cambria"/>
          <w:sz w:val="23"/>
          <w:szCs w:val="23"/>
          <w:vertAlign w:val="superscript"/>
        </w:rPr>
        <w:t>-1</w:t>
      </w:r>
      <w:r w:rsidR="00477356" w:rsidRPr="002E6B0C">
        <w:rPr>
          <w:rFonts w:ascii="Cambria" w:hAnsi="Cambria"/>
          <w:sz w:val="23"/>
          <w:szCs w:val="23"/>
        </w:rPr>
        <w:t xml:space="preserve">).  </w:t>
      </w:r>
      <w:r w:rsidRPr="002E6B0C">
        <w:rPr>
          <w:rFonts w:ascii="Cambria" w:hAnsi="Cambria"/>
          <w:sz w:val="23"/>
          <w:szCs w:val="23"/>
        </w:rPr>
        <w:t xml:space="preserve">Semi-IPN membranes have also been investigated, with Lin </w:t>
      </w:r>
      <w:r w:rsidRPr="002E6B0C">
        <w:rPr>
          <w:rFonts w:ascii="Cambria" w:hAnsi="Cambria"/>
          <w:i/>
          <w:sz w:val="23"/>
          <w:szCs w:val="23"/>
        </w:rPr>
        <w:t xml:space="preserve">et al </w:t>
      </w:r>
      <w:r w:rsidRPr="002E6B0C">
        <w:rPr>
          <w:rFonts w:ascii="Cambria" w:hAnsi="Cambria"/>
          <w:sz w:val="23"/>
          <w:szCs w:val="23"/>
        </w:rPr>
        <w:t>reporting a crosslinked poly(vinyl alcohol) (PVA), poly(styrene sulfonic  acid-co-maleic acid) semi-IPN.  The power density of this</w:t>
      </w:r>
      <w:r w:rsidR="00C95A9B">
        <w:rPr>
          <w:rFonts w:ascii="Cambria" w:hAnsi="Cambria"/>
          <w:sz w:val="23"/>
          <w:szCs w:val="23"/>
        </w:rPr>
        <w:t xml:space="preserve"> membrane was reported as 0.7 W </w:t>
      </w:r>
      <w:r w:rsidRPr="002E6B0C">
        <w:rPr>
          <w:rFonts w:ascii="Cambria" w:hAnsi="Cambria"/>
          <w:sz w:val="23"/>
          <w:szCs w:val="23"/>
        </w:rPr>
        <w:t>cm</w:t>
      </w:r>
      <w:r w:rsidRPr="002E6B0C">
        <w:rPr>
          <w:rFonts w:ascii="Cambria" w:hAnsi="Cambria"/>
          <w:sz w:val="23"/>
          <w:szCs w:val="23"/>
          <w:vertAlign w:val="superscript"/>
        </w:rPr>
        <w:t>-2</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&lt;EndNote&gt;&lt;Cite&gt;&lt;Author&gt;Lin&lt;/Author&gt;&lt;Year&gt;2007&lt;/Year&gt;&lt;RecNum&gt;68&lt;/RecNum&gt;&lt;DisplayText&gt;[48]&lt;/DisplayText&gt;&lt;record&gt;&lt;rec-number&gt;68&lt;/rec-number&gt;&lt;foreign-keys&gt;&lt;key app="EN" db-id="txarwatwvzede6ed0d7x0zd1s2t5vss5ae2a"&gt;68&lt;/key&gt;&lt;/foreign-keys&gt;&lt;ref-type name="Journal Article"&gt;17&lt;/ref-type&gt;&lt;contributors&gt;&lt;authors&gt;&lt;author&gt;Lin, C. W.&lt;/author&gt;&lt;author&gt;Huang, Y. F.&lt;/author&gt;&lt;author&gt;Kannan, A. M.&lt;/author&gt;&lt;/authors&gt;&lt;/contributors&gt;&lt;titles&gt;&lt;title&gt;Cross-linked poly(vinyl alcohol) and poly(styrene sulfonic acid-co-maleic anhydride)-based semi-interpenetrating network as proton-conducting membranes for direct methanol fuel cells&lt;/title&gt;&lt;secondary-title&gt;Journal of Power Sources&lt;/secondary-title&gt;&lt;/titles&gt;&lt;periodical&gt;&lt;full-title&gt;Journal of Power Sources&lt;/full-title&gt;&lt;/periodical&gt;&lt;pages&gt;340-347&lt;/pages&gt;&lt;volume&gt;171&lt;/volume&gt;&lt;number&gt;2&lt;/number&gt;&lt;keywords&gt;&lt;keyword&gt;Proton-conducting membrane&lt;/keyword&gt;&lt;keyword&gt;Semi-interpenetrating network&lt;/keyword&gt;&lt;keyword&gt;Poly(vinyl alcohol)&lt;/keyword&gt;&lt;keyword&gt;Membrane electrode assembly&lt;/keyword&gt;&lt;keyword&gt;Direct methanol fuel cells&lt;/keyword&gt;&lt;/keywords&gt;&lt;dates&gt;&lt;year&gt;2007&lt;/year&gt;&lt;/dates&gt;&lt;isbn&gt;0378-7753&lt;/isbn&gt;&lt;work-type&gt;doi: DOI: 10.1016/j.jpowsour.2007.06.145&lt;/work-type&gt;&lt;urls&gt;&lt;related-urls&gt;&lt;url&gt;http://www.sciencedirect.com/science/article/B6TH1-4P2S92R-2/2/207e841722bd7e8c260e7b0e54d1eff5&lt;/url&gt;&lt;/related-urls&gt;&lt;/urls&gt;&lt;/record&gt;&lt;/Cite&gt;&lt;/EndNote&gt;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8" w:tooltip="Lin, 2007 #68" w:history="1">
        <w:r w:rsidR="00292FD2">
          <w:rPr>
            <w:rFonts w:ascii="Cambria" w:hAnsi="Cambria"/>
            <w:noProof/>
            <w:sz w:val="23"/>
            <w:szCs w:val="23"/>
            <w:vertAlign w:val="superscript"/>
          </w:rPr>
          <w:t>48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The use of ionic liquids in fuel cell membrane systems has also been explored.  For example, Ye and co-workers have synthesised an ionic liquid gel polymer based on anhydrous </w:t>
      </w:r>
      <w:r w:rsidRPr="002E6B0C">
        <w:rPr>
          <w:rStyle w:val="nbapihighlight1"/>
          <w:rFonts w:ascii="Cambria" w:hAnsi="Cambria" w:cs="Arial"/>
          <w:sz w:val="23"/>
          <w:szCs w:val="23"/>
        </w:rPr>
        <w:t>proton</w:t>
      </w:r>
      <w:r w:rsidRPr="002E6B0C">
        <w:rPr>
          <w:rFonts w:ascii="Cambria" w:hAnsi="Cambria"/>
          <w:sz w:val="23"/>
          <w:szCs w:val="23"/>
        </w:rPr>
        <w:t xml:space="preserve"> solvent H</w:t>
      </w:r>
      <w:r w:rsidRPr="002E6B0C">
        <w:rPr>
          <w:rFonts w:ascii="Cambria" w:hAnsi="Cambria"/>
          <w:sz w:val="23"/>
          <w:szCs w:val="23"/>
          <w:vertAlign w:val="subscript"/>
        </w:rPr>
        <w:t>3</w:t>
      </w:r>
      <w:r w:rsidRPr="002E6B0C">
        <w:rPr>
          <w:rFonts w:ascii="Cambria" w:hAnsi="Cambria"/>
          <w:sz w:val="23"/>
          <w:szCs w:val="23"/>
        </w:rPr>
        <w:t>PO</w:t>
      </w:r>
      <w:r w:rsidRPr="002E6B0C">
        <w:rPr>
          <w:rFonts w:ascii="Cambria" w:hAnsi="Cambria"/>
          <w:sz w:val="23"/>
          <w:szCs w:val="23"/>
          <w:vertAlign w:val="subscript"/>
        </w:rPr>
        <w:t>4</w:t>
      </w:r>
      <w:r w:rsidRPr="002E6B0C">
        <w:rPr>
          <w:rFonts w:ascii="Cambria" w:hAnsi="Cambria"/>
          <w:sz w:val="23"/>
          <w:szCs w:val="23"/>
        </w:rPr>
        <w:t xml:space="preserve">, the protic </w:t>
      </w:r>
      <w:bookmarkStart w:id="1" w:name="hit7"/>
      <w:bookmarkEnd w:id="1"/>
      <w:r w:rsidRPr="002E6B0C">
        <w:rPr>
          <w:rFonts w:ascii="Cambria" w:hAnsi="Cambria"/>
          <w:sz w:val="23"/>
          <w:szCs w:val="23"/>
        </w:rPr>
        <w:t>ionic liquid PMIH</w:t>
      </w:r>
      <w:r w:rsidRPr="002E6B0C">
        <w:rPr>
          <w:rFonts w:ascii="Cambria" w:hAnsi="Cambria"/>
          <w:sz w:val="23"/>
          <w:szCs w:val="23"/>
          <w:vertAlign w:val="subscript"/>
        </w:rPr>
        <w:t>2</w:t>
      </w:r>
      <w:r w:rsidRPr="002E6B0C">
        <w:rPr>
          <w:rFonts w:ascii="Cambria" w:hAnsi="Cambria"/>
          <w:sz w:val="23"/>
          <w:szCs w:val="23"/>
        </w:rPr>
        <w:t>PO</w:t>
      </w:r>
      <w:r w:rsidRPr="002E6B0C">
        <w:rPr>
          <w:rFonts w:ascii="Cambria" w:hAnsi="Cambria"/>
          <w:sz w:val="23"/>
          <w:szCs w:val="23"/>
          <w:vertAlign w:val="subscript"/>
        </w:rPr>
        <w:t>4</w:t>
      </w:r>
      <w:r w:rsidRPr="002E6B0C">
        <w:rPr>
          <w:rFonts w:ascii="Cambria" w:hAnsi="Cambria"/>
          <w:sz w:val="23"/>
          <w:szCs w:val="23"/>
        </w:rPr>
        <w:t>, and PBI</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&lt;EndNote&gt;&lt;Cite&gt;&lt;Author&gt;Ye&lt;/Author&gt;&lt;Year&gt;2008&lt;/Year&gt;&lt;RecNum&gt;25&lt;/RecNum&gt;&lt;DisplayText&gt;[49]&lt;/DisplayText&gt;&lt;record&gt;&lt;rec-number&gt;25&lt;/rec-number&gt;&lt;foreign-keys&gt;&lt;key app="EN" db-id="zfwtwadsxxs9doe55r0xtztdrf0zr2f92pe0"&gt;25&lt;/key&gt;&lt;/foreign-keys&gt;&lt;ref-type name="Journal Article"&gt;17&lt;/ref-type&gt;&lt;contributors&gt;&lt;authors&gt;&lt;author&gt;Ye, H.&lt;/author&gt;&lt;author&gt;Huang, J.&lt;/author&gt;&lt;author&gt;Xu, J. J.&lt;/author&gt;&lt;author&gt;Kodiweera, N. K. A. C.&lt;/author&gt;&lt;author&gt;Jayakody, J. R. P.&lt;/author&gt;&lt;author&gt;Greenbaum, S. G.&lt;/author&gt;&lt;/authors&gt;&lt;/contributors&gt;&lt;titles&gt;&lt;title&gt;New membranes based on ionic liquids for PEM fuel cells at elevated temperatures&lt;/title&gt;&lt;secondary-title&gt;Journal of Power Sources&lt;/secondary-title&gt;&lt;/titles&gt;&lt;periodical&gt;&lt;full-title&gt;Journal of Power Sources&lt;/full-title&gt;&lt;/periodical&gt;&lt;pages&gt;651-660&lt;/pages&gt;&lt;volume&gt;178&lt;/volume&gt;&lt;number&gt;2&lt;/number&gt;&lt;keywords&gt;&lt;keyword&gt;Proton exchange membranes&lt;/keyword&gt;&lt;keyword&gt;Ionic liquids&lt;/keyword&gt;&lt;keyword&gt;Polybenzimidazole&lt;/keyword&gt;&lt;keyword&gt;NMR&lt;/keyword&gt;&lt;keyword&gt;FTIR&lt;/keyword&gt;&lt;/keywords&gt;&lt;dates&gt;&lt;year&gt;2008&lt;/year&gt;&lt;pub-dates&gt;&lt;date&gt;4/1/&lt;/date&gt;&lt;/pub-dates&gt;&lt;/dates&gt;&lt;isbn&gt;0378-7753&lt;/isbn&gt;&lt;urls&gt;&lt;related-urls&gt;&lt;url&gt;http://www.sciencedirect.com/science/article/pii/S0378775307015522&lt;/url&gt;&lt;/related-urls&gt;&lt;/urls&gt;&lt;electronic-resource-num&gt;http://dx.doi.org/10.1016/j.jpowsour.2007.07.074&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9" w:tooltip="Ye, 2008 #25" w:history="1">
        <w:r w:rsidR="00292FD2">
          <w:rPr>
            <w:rFonts w:ascii="Cambria" w:hAnsi="Cambria"/>
            <w:noProof/>
            <w:sz w:val="23"/>
            <w:szCs w:val="23"/>
            <w:vertAlign w:val="superscript"/>
          </w:rPr>
          <w:t>49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synthesized membrane was investigated for use at</w:t>
      </w:r>
      <w:r w:rsidR="006A3CB2">
        <w:rPr>
          <w:rFonts w:ascii="Cambria" w:hAnsi="Cambria"/>
          <w:sz w:val="23"/>
          <w:szCs w:val="23"/>
        </w:rPr>
        <w:t xml:space="preserve"> elevated temperature (&gt;100°C) </w:t>
      </w:r>
      <w:r w:rsidRPr="002E6B0C">
        <w:rPr>
          <w:rFonts w:ascii="Cambria" w:hAnsi="Cambria"/>
          <w:sz w:val="23"/>
          <w:szCs w:val="23"/>
        </w:rPr>
        <w:t>and exhibited proton conductivity of 2.0 × 10</w:t>
      </w:r>
      <w:r w:rsidRPr="002E6B0C">
        <w:rPr>
          <w:rFonts w:ascii="Cambria" w:hAnsi="Cambria"/>
          <w:sz w:val="23"/>
          <w:szCs w:val="23"/>
          <w:vertAlign w:val="superscript"/>
        </w:rPr>
        <w:t>−3</w:t>
      </w:r>
      <w:r w:rsidRPr="002E6B0C">
        <w:rPr>
          <w:rFonts w:ascii="Cambria" w:hAnsi="Cambria"/>
          <w:sz w:val="23"/>
          <w:szCs w:val="23"/>
        </w:rPr>
        <w:t> S cm</w:t>
      </w:r>
      <w:r w:rsidRPr="002E6B0C">
        <w:rPr>
          <w:rFonts w:ascii="Cambria" w:hAnsi="Cambria"/>
          <w:sz w:val="23"/>
          <w:szCs w:val="23"/>
          <w:vertAlign w:val="superscript"/>
        </w:rPr>
        <w:t>−1</w:t>
      </w:r>
      <w:r w:rsidRPr="002E6B0C">
        <w:rPr>
          <w:rFonts w:ascii="Cambria" w:hAnsi="Cambria"/>
          <w:sz w:val="23"/>
          <w:szCs w:val="23"/>
        </w:rPr>
        <w:t xml:space="preserve"> at 150 °C and under anhydrous conditions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&lt;EndNote&gt;&lt;Cite&gt;&lt;Author&gt;Ye&lt;/Author&gt;&lt;Year&gt;2008&lt;/Year&gt;&lt;RecNum&gt;25&lt;/RecNum&gt;&lt;DisplayText&gt;[49]&lt;/DisplayText&gt;&lt;record&gt;&lt;rec-number&gt;25&lt;/rec-number&gt;&lt;foreign-keys&gt;&lt;key app="EN" db-id="zfwtwadsxxs9doe55r0xtztdrf0zr2f92pe0"&gt;25&lt;/key&gt;&lt;/foreign-keys&gt;&lt;ref-type name="Journal Article"&gt;17&lt;/ref-type&gt;&lt;contributors&gt;&lt;authors&gt;&lt;author&gt;Ye, H.&lt;/author&gt;&lt;author&gt;Huang, J.&lt;/author&gt;&lt;author&gt;Xu, J. J.&lt;/author&gt;&lt;author&gt;Kodiweera, N. K. A. C.&lt;/author&gt;&lt;author&gt;Jayakody, J. R. P.&lt;/author&gt;&lt;author&gt;Greenbaum, S. G.&lt;/author&gt;&lt;/authors&gt;&lt;/contributors&gt;&lt;titles&gt;&lt;title&gt;New membranes based on ionic liquids for PEM fuel cells at elevated temperatures&lt;/title&gt;&lt;secondary-title&gt;Journal of Power Sources&lt;/secondary-title&gt;&lt;/titles&gt;&lt;periodical&gt;&lt;full-title&gt;Journal of Power Sources&lt;/full-title&gt;&lt;/periodical&gt;&lt;pages&gt;651-660&lt;/pages&gt;&lt;volume&gt;178&lt;/volume&gt;&lt;number&gt;2&lt;/number&gt;&lt;keywords&gt;&lt;keyword&gt;Proton exchange membranes&lt;/keyword&gt;&lt;keyword&gt;Ionic liquids&lt;/keyword&gt;&lt;keyword&gt;Polybenzimidazole&lt;/keyword&gt;&lt;keyword&gt;NMR&lt;/keyword&gt;&lt;keyword&gt;FTIR&lt;/keyword&gt;&lt;/keywords&gt;&lt;dates&gt;&lt;year&gt;2008&lt;/year&gt;&lt;pub-dates&gt;&lt;date&gt;4/1/&lt;/date&gt;&lt;/pub-dates&gt;&lt;/dates&gt;&lt;isbn&gt;0378-7753&lt;/isbn&gt;&lt;urls&gt;&lt;related-urls&gt;&lt;url&gt;http://www.sciencedirect.com/science/article/pii/S0378775307015522&lt;/url&gt;&lt;/related-urls&gt;&lt;/urls&gt;&lt;electronic-resource-num&gt;http://dx.doi.org/10.1016/j.jpowsour.2007.07.074&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49" w:tooltip="Ye, 2008 #25" w:history="1">
        <w:r w:rsidR="00292FD2">
          <w:rPr>
            <w:rFonts w:ascii="Cambria" w:hAnsi="Cambria"/>
            <w:noProof/>
            <w:sz w:val="23"/>
            <w:szCs w:val="23"/>
            <w:vertAlign w:val="superscript"/>
          </w:rPr>
          <w:t>49</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E61C6D" w:rsidRPr="002E6B0C">
        <w:rPr>
          <w:rFonts w:ascii="Cambria" w:hAnsi="Cambria"/>
          <w:sz w:val="23"/>
          <w:szCs w:val="23"/>
        </w:rPr>
        <w:t xml:space="preserve">  Sulfonated poly(ether </w:t>
      </w:r>
      <w:proofErr w:type="spellStart"/>
      <w:r w:rsidR="00E61C6D" w:rsidRPr="002E6B0C">
        <w:rPr>
          <w:rFonts w:ascii="Cambria" w:hAnsi="Cambria"/>
          <w:sz w:val="23"/>
          <w:szCs w:val="23"/>
        </w:rPr>
        <w:t>ether</w:t>
      </w:r>
      <w:proofErr w:type="spellEnd"/>
      <w:r w:rsidR="00E61C6D" w:rsidRPr="002E6B0C">
        <w:rPr>
          <w:rFonts w:ascii="Cambria" w:hAnsi="Cambria"/>
          <w:sz w:val="23"/>
          <w:szCs w:val="23"/>
        </w:rPr>
        <w:t xml:space="preserve"> ketone) (SPEEK) has been investigated</w:t>
      </w:r>
      <w:r w:rsidR="002D1BB5" w:rsidRPr="002E6B0C">
        <w:rPr>
          <w:rFonts w:ascii="Cambria" w:hAnsi="Cambria"/>
          <w:sz w:val="23"/>
          <w:szCs w:val="23"/>
        </w:rPr>
        <w:t xml:space="preserve"> by a number of research groups, looking at SPEEK as an individual polymer and also as part of composite or </w:t>
      </w:r>
      <w:r w:rsidR="00E40F49" w:rsidRPr="002E6B0C">
        <w:rPr>
          <w:rFonts w:ascii="Cambria" w:hAnsi="Cambria"/>
          <w:sz w:val="23"/>
          <w:szCs w:val="23"/>
        </w:rPr>
        <w:t xml:space="preserve">system </w:t>
      </w:r>
      <w:r w:rsidR="002D1BB5" w:rsidRPr="002E6B0C">
        <w:rPr>
          <w:rFonts w:ascii="Cambria" w:hAnsi="Cambria"/>
          <w:sz w:val="23"/>
          <w:szCs w:val="23"/>
        </w:rPr>
        <w:t>additive</w:t>
      </w:r>
      <w:r w:rsidR="002D1BB5" w:rsidRPr="002E6B0C">
        <w:rPr>
          <w:rFonts w:ascii="Cambria" w:hAnsi="Cambria"/>
          <w:sz w:val="23"/>
          <w:szCs w:val="23"/>
          <w:vertAlign w:val="superscript"/>
        </w:rPr>
        <w:fldChar w:fldCharType="begin">
          <w:fldData xml:space="preserve">PEVuZE5vdGU+PENpdGU+PEF1dGhvcj5Ib3U8L0F1dGhvcj48WWVhcj4yMDEzPC9ZZWFyPjxSZWNO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=
</w:fldData>
        </w:fldChar>
      </w:r>
      <w:r w:rsidR="001060F7">
        <w:rPr>
          <w:rFonts w:ascii="Cambria" w:hAnsi="Cambria"/>
          <w:sz w:val="23"/>
          <w:szCs w:val="23"/>
          <w:vertAlign w:val="superscript"/>
        </w:rPr>
        <w:instrText xml:space="preserve"> ADDIN EN.CITE </w:instrText>
      </w:r>
      <w:r w:rsidR="001060F7">
        <w:rPr>
          <w:rFonts w:ascii="Cambria" w:hAnsi="Cambria"/>
          <w:sz w:val="23"/>
          <w:szCs w:val="23"/>
          <w:vertAlign w:val="superscript"/>
        </w:rPr>
        <w:fldChar w:fldCharType="begin">
          <w:fldData xml:space="preserve">PEVuZE5vdGU+PENpdGU+PEF1dGhvcj5Ib3U8L0F1dGhvcj48WWVhcj4yMDEzPC9ZZWFyPjxSZWNO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=
</w:fldData>
        </w:fldChar>
      </w:r>
      <w:r w:rsidR="001060F7">
        <w:rPr>
          <w:rFonts w:ascii="Cambria" w:hAnsi="Cambria"/>
          <w:sz w:val="23"/>
          <w:szCs w:val="23"/>
          <w:vertAlign w:val="superscript"/>
        </w:rPr>
        <w:instrText xml:space="preserve"> ADDIN EN.CITE.DATA </w:instrText>
      </w:r>
      <w:r w:rsidR="001060F7">
        <w:rPr>
          <w:rFonts w:ascii="Cambria" w:hAnsi="Cambria"/>
          <w:sz w:val="23"/>
          <w:szCs w:val="23"/>
          <w:vertAlign w:val="superscript"/>
        </w:rPr>
      </w:r>
      <w:r w:rsidR="001060F7">
        <w:rPr>
          <w:rFonts w:ascii="Cambria" w:hAnsi="Cambria"/>
          <w:sz w:val="23"/>
          <w:szCs w:val="23"/>
          <w:vertAlign w:val="superscript"/>
        </w:rPr>
        <w:fldChar w:fldCharType="end"/>
      </w:r>
      <w:r w:rsidR="002D1BB5" w:rsidRPr="002E6B0C">
        <w:rPr>
          <w:rFonts w:ascii="Cambria" w:hAnsi="Cambria"/>
          <w:sz w:val="23"/>
          <w:szCs w:val="23"/>
          <w:vertAlign w:val="superscript"/>
        </w:rPr>
      </w:r>
      <w:r w:rsidR="002D1BB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0" w:tooltip="Hou, 2013 #288" w:history="1">
        <w:r w:rsidR="00292FD2">
          <w:rPr>
            <w:rFonts w:ascii="Cambria" w:hAnsi="Cambria"/>
            <w:noProof/>
            <w:sz w:val="23"/>
            <w:szCs w:val="23"/>
            <w:vertAlign w:val="superscript"/>
          </w:rPr>
          <w:t>50-53</w:t>
        </w:r>
      </w:hyperlink>
      <w:r w:rsidR="001060F7">
        <w:rPr>
          <w:rFonts w:ascii="Cambria" w:hAnsi="Cambria"/>
          <w:noProof/>
          <w:sz w:val="23"/>
          <w:szCs w:val="23"/>
          <w:vertAlign w:val="superscript"/>
        </w:rPr>
        <w:t>]</w:t>
      </w:r>
      <w:r w:rsidR="002D1BB5" w:rsidRPr="002E6B0C">
        <w:rPr>
          <w:rFonts w:ascii="Cambria" w:hAnsi="Cambria"/>
          <w:sz w:val="23"/>
          <w:szCs w:val="23"/>
          <w:vertAlign w:val="superscript"/>
        </w:rPr>
        <w:fldChar w:fldCharType="end"/>
      </w:r>
      <w:r w:rsidR="00FC29A0" w:rsidRPr="002E6B0C">
        <w:rPr>
          <w:rFonts w:ascii="Cambria" w:hAnsi="Cambria"/>
          <w:sz w:val="23"/>
          <w:szCs w:val="23"/>
        </w:rPr>
        <w:t xml:space="preserve">.  </w:t>
      </w:r>
      <w:r w:rsidR="00E61C6D" w:rsidRPr="002E6B0C">
        <w:rPr>
          <w:rFonts w:ascii="Cambria" w:hAnsi="Cambria"/>
          <w:sz w:val="23"/>
          <w:szCs w:val="23"/>
        </w:rPr>
        <w:t>SPEEK can be easily fabricated into a membrane and can be sulfonated to a high degree, thus providing the required proton conductivity</w:t>
      </w:r>
      <w:r w:rsidR="00E61C6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E61C6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E61C6D" w:rsidRPr="002E6B0C">
        <w:rPr>
          <w:rFonts w:ascii="Cambria" w:hAnsi="Cambria"/>
          <w:sz w:val="23"/>
          <w:szCs w:val="23"/>
          <w:vertAlign w:val="superscript"/>
        </w:rPr>
        <w:fldChar w:fldCharType="end"/>
      </w:r>
      <w:r w:rsidR="002D1BB5" w:rsidRPr="002E6B0C">
        <w:rPr>
          <w:rFonts w:ascii="Cambria" w:hAnsi="Cambria"/>
          <w:sz w:val="23"/>
          <w:szCs w:val="23"/>
        </w:rPr>
        <w:t>.  Although SPEEK</w:t>
      </w:r>
      <w:r w:rsidR="00E61C6D" w:rsidRPr="002E6B0C">
        <w:rPr>
          <w:rFonts w:ascii="Cambria" w:hAnsi="Cambria"/>
          <w:sz w:val="23"/>
          <w:szCs w:val="23"/>
        </w:rPr>
        <w:t xml:space="preserve"> can swell excessively and possibly dissolve if the temperature is elevated</w:t>
      </w:r>
      <w:r w:rsidR="00E61C6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E61C6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E61C6D" w:rsidRPr="002E6B0C">
        <w:rPr>
          <w:rFonts w:ascii="Cambria" w:hAnsi="Cambria"/>
          <w:sz w:val="23"/>
          <w:szCs w:val="23"/>
          <w:vertAlign w:val="superscript"/>
        </w:rPr>
        <w:fldChar w:fldCharType="end"/>
      </w:r>
      <w:r w:rsidR="00E61C6D" w:rsidRPr="002E6B0C">
        <w:rPr>
          <w:rFonts w:ascii="Cambria" w:hAnsi="Cambria"/>
          <w:sz w:val="23"/>
          <w:szCs w:val="23"/>
        </w:rPr>
        <w:t>.</w:t>
      </w:r>
    </w:p>
    <w:p w:rsidR="00367653" w:rsidRPr="002E6B0C" w:rsidRDefault="00E61C6D" w:rsidP="002E6B0C">
      <w:pPr>
        <w:pStyle w:val="NoSpacing"/>
        <w:spacing w:line="360" w:lineRule="auto"/>
        <w:jc w:val="both"/>
        <w:rPr>
          <w:rFonts w:ascii="Cambria" w:hAnsi="Cambria"/>
          <w:sz w:val="23"/>
          <w:szCs w:val="23"/>
        </w:rPr>
      </w:pPr>
      <w:r w:rsidRPr="002E6B0C">
        <w:rPr>
          <w:rFonts w:ascii="Cambria" w:hAnsi="Cambria"/>
          <w:sz w:val="23"/>
          <w:szCs w:val="23"/>
        </w:rPr>
        <w:t xml:space="preserve"> </w:t>
      </w:r>
    </w:p>
    <w:p w:rsidR="00764F3D" w:rsidRPr="002E6B0C" w:rsidRDefault="0046780E" w:rsidP="002E6B0C">
      <w:pPr>
        <w:pStyle w:val="NoSpacing"/>
        <w:spacing w:line="360" w:lineRule="auto"/>
        <w:jc w:val="both"/>
        <w:rPr>
          <w:rFonts w:ascii="Cambria" w:hAnsi="Cambria"/>
          <w:sz w:val="23"/>
          <w:szCs w:val="23"/>
        </w:rPr>
      </w:pPr>
      <w:r>
        <w:rPr>
          <w:rFonts w:ascii="Cambria" w:hAnsi="Cambria"/>
          <w:b/>
          <w:sz w:val="23"/>
          <w:szCs w:val="23"/>
        </w:rPr>
        <w:t>1.7</w:t>
      </w:r>
      <w:r w:rsidR="00824F9D" w:rsidRPr="002E6B0C">
        <w:rPr>
          <w:rFonts w:ascii="Cambria" w:hAnsi="Cambria"/>
          <w:b/>
          <w:sz w:val="23"/>
          <w:szCs w:val="23"/>
        </w:rPr>
        <w:t xml:space="preserve"> </w:t>
      </w:r>
      <w:r w:rsidR="00367653" w:rsidRPr="002E6B0C">
        <w:rPr>
          <w:rFonts w:ascii="Cambria" w:hAnsi="Cambria"/>
          <w:b/>
          <w:sz w:val="23"/>
          <w:szCs w:val="23"/>
        </w:rPr>
        <w:t xml:space="preserve">Polymers and </w:t>
      </w:r>
      <w:r w:rsidR="00824F9D" w:rsidRPr="002E6B0C">
        <w:rPr>
          <w:rFonts w:ascii="Cambria" w:hAnsi="Cambria"/>
          <w:b/>
          <w:sz w:val="23"/>
          <w:szCs w:val="23"/>
        </w:rPr>
        <w:t>Polymer</w:t>
      </w:r>
      <w:r w:rsidR="00851036" w:rsidRPr="002E6B0C">
        <w:rPr>
          <w:rFonts w:ascii="Cambria" w:hAnsi="Cambria"/>
          <w:b/>
          <w:sz w:val="23"/>
          <w:szCs w:val="23"/>
        </w:rPr>
        <w:t xml:space="preserve"> Architecture</w:t>
      </w:r>
    </w:p>
    <w:p w:rsidR="00547837" w:rsidRPr="002E6B0C" w:rsidRDefault="00547837" w:rsidP="002E6B0C">
      <w:pPr>
        <w:pStyle w:val="NoSpacing"/>
        <w:spacing w:line="360" w:lineRule="auto"/>
        <w:jc w:val="both"/>
        <w:rPr>
          <w:rFonts w:ascii="Cambria" w:hAnsi="Cambria"/>
          <w:b/>
          <w:sz w:val="23"/>
          <w:szCs w:val="23"/>
        </w:rPr>
      </w:pPr>
    </w:p>
    <w:p w:rsidR="00E242A5" w:rsidRPr="002E6B0C" w:rsidRDefault="00DA0049" w:rsidP="002E6B0C">
      <w:pPr>
        <w:pStyle w:val="NoSpacing"/>
        <w:spacing w:line="360" w:lineRule="auto"/>
        <w:jc w:val="both"/>
        <w:rPr>
          <w:rFonts w:ascii="Cambria" w:hAnsi="Cambria"/>
          <w:sz w:val="23"/>
          <w:szCs w:val="23"/>
        </w:rPr>
      </w:pPr>
      <w:r w:rsidRPr="002E6B0C">
        <w:rPr>
          <w:rFonts w:ascii="Cambria" w:hAnsi="Cambria"/>
          <w:sz w:val="23"/>
          <w:szCs w:val="23"/>
        </w:rPr>
        <w:t xml:space="preserve">Integral to the PEMFC is the polymer membrane in the centre of the cell.  Polymers </w:t>
      </w:r>
      <w:r w:rsidR="00D13C20" w:rsidRPr="002E6B0C">
        <w:rPr>
          <w:rFonts w:ascii="Cambria" w:hAnsi="Cambria"/>
          <w:sz w:val="23"/>
          <w:szCs w:val="23"/>
        </w:rPr>
        <w:t xml:space="preserve"> are long chains of covalently bonded molecules, both natural, for example, proteins and polysaccharides and </w:t>
      </w:r>
      <w:r w:rsidR="00851036" w:rsidRPr="002E6B0C">
        <w:rPr>
          <w:rFonts w:ascii="Cambria" w:hAnsi="Cambria"/>
          <w:sz w:val="23"/>
          <w:szCs w:val="23"/>
        </w:rPr>
        <w:t>man-made, for example</w:t>
      </w:r>
      <w:r w:rsidR="00572C0F" w:rsidRPr="002E6B0C">
        <w:rPr>
          <w:rFonts w:ascii="Cambria" w:hAnsi="Cambria"/>
          <w:sz w:val="23"/>
          <w:szCs w:val="23"/>
        </w:rPr>
        <w:t>, nylon, poly(tetrafluoroethylene</w:t>
      </w:r>
      <w:r w:rsidR="00851036" w:rsidRPr="002E6B0C">
        <w:rPr>
          <w:rFonts w:ascii="Cambria" w:hAnsi="Cambria"/>
          <w:sz w:val="23"/>
          <w:szCs w:val="23"/>
        </w:rPr>
        <w:t>)</w:t>
      </w:r>
      <w:r w:rsidR="00572C0F" w:rsidRPr="002E6B0C">
        <w:rPr>
          <w:rFonts w:ascii="Cambria" w:hAnsi="Cambria"/>
          <w:sz w:val="23"/>
          <w:szCs w:val="23"/>
        </w:rPr>
        <w:t xml:space="preserve"> </w:t>
      </w:r>
      <w:r w:rsidR="00572C0F" w:rsidRPr="002E6B0C">
        <w:rPr>
          <w:rFonts w:ascii="Cambria" w:hAnsi="Cambria"/>
          <w:sz w:val="23"/>
          <w:szCs w:val="23"/>
        </w:rPr>
        <w:lastRenderedPageBreak/>
        <w:t>(PTFE) and polyurethanes</w:t>
      </w:r>
      <w:r w:rsidR="00851036"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851036"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851036" w:rsidRPr="002E6B0C">
        <w:rPr>
          <w:rFonts w:ascii="Cambria" w:hAnsi="Cambria"/>
          <w:sz w:val="23"/>
          <w:szCs w:val="23"/>
          <w:vertAlign w:val="superscript"/>
        </w:rPr>
        <w:fldChar w:fldCharType="end"/>
      </w:r>
      <w:r w:rsidR="000F6E88" w:rsidRPr="002E6B0C">
        <w:rPr>
          <w:rFonts w:ascii="Cambria" w:hAnsi="Cambria"/>
          <w:sz w:val="23"/>
          <w:szCs w:val="23"/>
        </w:rPr>
        <w:t>.  The concept of chemical reactions which form high molecular weight materials by the covalent linking of small molecules was published by Herman Staudinger in 1920</w:t>
      </w:r>
      <w:r w:rsidR="000F6E8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&lt;EndNote&gt;&lt;Cite&gt;&lt;Author&gt;Staudinger&lt;/Author&gt;&lt;Year&gt;1920&lt;/Year&gt;&lt;RecNum&gt;147&lt;/RecNum&gt;&lt;DisplayText&gt;[55]&lt;/DisplayText&gt;&lt;record&gt;&lt;rec-number&gt;147&lt;/rec-number&gt;&lt;foreign-keys&gt;&lt;key app="EN" db-id="zfwtwadsxxs9doe55r0xtztdrf0zr2f92pe0"&gt;147&lt;/key&gt;&lt;/foreign-keys&gt;&lt;ref-type name="Journal Article"&gt;17&lt;/ref-type&gt;&lt;contributors&gt;&lt;authors&gt;&lt;author&gt;Staudinger, H.&lt;/author&gt;&lt;/authors&gt;&lt;/contributors&gt;&lt;titles&gt;&lt;title&gt;Über Polymerisation&lt;/title&gt;&lt;secondary-title&gt;Berichte der deutschen chemischen Gesellschaft (A and B Series)&lt;/secondary-title&gt;&lt;/titles&gt;&lt;periodical&gt;&lt;full-title&gt;Berichte der deutschen chemischen Gesellschaft (A and B Series)&lt;/full-title&gt;&lt;/periodical&gt;&lt;pages&gt;1073-1085&lt;/pages&gt;&lt;volume&gt;53&lt;/volume&gt;&lt;number&gt;6&lt;/number&gt;&lt;dates&gt;&lt;year&gt;1920&lt;/year&gt;&lt;/dates&gt;&lt;publisher&gt;WILEY-VCH Verlag&lt;/publisher&gt;&lt;isbn&gt;1099-0682&lt;/isbn&gt;&lt;urls&gt;&lt;related-urls&gt;&lt;url&gt;http://dx.doi.org/10.1002/cber.19200530627&lt;/url&gt;&lt;/related-urls&gt;&lt;/urls&gt;&lt;electronic-resource-num&gt;10.1002/cber.19200530627&lt;/electronic-resource-num&gt;&lt;/record&gt;&lt;/Cite&gt;&lt;/EndNote&gt;</w:instrText>
      </w:r>
      <w:r w:rsidR="000F6E8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5" w:tooltip="Staudinger, 1920 #147" w:history="1">
        <w:r w:rsidR="00292FD2">
          <w:rPr>
            <w:rFonts w:ascii="Cambria" w:hAnsi="Cambria"/>
            <w:noProof/>
            <w:sz w:val="23"/>
            <w:szCs w:val="23"/>
            <w:vertAlign w:val="superscript"/>
          </w:rPr>
          <w:t>55</w:t>
        </w:r>
      </w:hyperlink>
      <w:r w:rsidR="001060F7">
        <w:rPr>
          <w:rFonts w:ascii="Cambria" w:hAnsi="Cambria"/>
          <w:noProof/>
          <w:sz w:val="23"/>
          <w:szCs w:val="23"/>
          <w:vertAlign w:val="superscript"/>
        </w:rPr>
        <w:t>]</w:t>
      </w:r>
      <w:r w:rsidR="000F6E88" w:rsidRPr="002E6B0C">
        <w:rPr>
          <w:rFonts w:ascii="Cambria" w:hAnsi="Cambria"/>
          <w:sz w:val="23"/>
          <w:szCs w:val="23"/>
          <w:vertAlign w:val="superscript"/>
        </w:rPr>
        <w:fldChar w:fldCharType="end"/>
      </w:r>
      <w:r w:rsidR="000F6E88" w:rsidRPr="002E6B0C">
        <w:rPr>
          <w:rFonts w:ascii="Cambria" w:hAnsi="Cambria"/>
          <w:sz w:val="23"/>
          <w:szCs w:val="23"/>
        </w:rPr>
        <w:t xml:space="preserve">.  </w:t>
      </w:r>
      <w:r w:rsidR="004C0E20" w:rsidRPr="002E6B0C">
        <w:rPr>
          <w:rFonts w:ascii="Cambria" w:hAnsi="Cambria"/>
          <w:sz w:val="23"/>
          <w:szCs w:val="23"/>
        </w:rPr>
        <w:t>There are a number of ro</w:t>
      </w:r>
      <w:r w:rsidR="00E242A5" w:rsidRPr="002E6B0C">
        <w:rPr>
          <w:rFonts w:ascii="Cambria" w:hAnsi="Cambria"/>
          <w:sz w:val="23"/>
          <w:szCs w:val="23"/>
        </w:rPr>
        <w:t xml:space="preserve">utes to </w:t>
      </w:r>
      <w:r w:rsidR="0002170B" w:rsidRPr="002E6B0C">
        <w:rPr>
          <w:rFonts w:ascii="Cambria" w:hAnsi="Cambria"/>
          <w:sz w:val="23"/>
          <w:szCs w:val="23"/>
        </w:rPr>
        <w:t xml:space="preserve">the </w:t>
      </w:r>
      <w:r w:rsidR="00E242A5" w:rsidRPr="002E6B0C">
        <w:rPr>
          <w:rFonts w:ascii="Cambria" w:hAnsi="Cambria"/>
          <w:sz w:val="23"/>
          <w:szCs w:val="23"/>
        </w:rPr>
        <w:t xml:space="preserve">polymerisation of monomer units, including free radical polymerisation, condensation polymerisation, step growth polymerisation and </w:t>
      </w:r>
      <w:r w:rsidR="000F6E88" w:rsidRPr="002E6B0C">
        <w:rPr>
          <w:rFonts w:ascii="Cambria" w:hAnsi="Cambria"/>
          <w:sz w:val="23"/>
          <w:szCs w:val="23"/>
        </w:rPr>
        <w:t>ionic polymerisation</w:t>
      </w:r>
      <w:r w:rsidR="000F6E8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0F6E8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0F6E88" w:rsidRPr="002E6B0C">
        <w:rPr>
          <w:rFonts w:ascii="Cambria" w:hAnsi="Cambria"/>
          <w:sz w:val="23"/>
          <w:szCs w:val="23"/>
          <w:vertAlign w:val="superscript"/>
        </w:rPr>
        <w:fldChar w:fldCharType="end"/>
      </w:r>
      <w:r w:rsidR="000F6E88" w:rsidRPr="002E6B0C">
        <w:rPr>
          <w:rFonts w:ascii="Cambria" w:hAnsi="Cambria"/>
          <w:sz w:val="23"/>
          <w:szCs w:val="23"/>
        </w:rPr>
        <w:t xml:space="preserve">.  </w:t>
      </w:r>
    </w:p>
    <w:p w:rsidR="00E242A5" w:rsidRPr="002E6B0C" w:rsidRDefault="00E242A5" w:rsidP="002E6B0C">
      <w:pPr>
        <w:pStyle w:val="NoSpacing"/>
        <w:spacing w:line="360" w:lineRule="auto"/>
        <w:jc w:val="both"/>
        <w:rPr>
          <w:rFonts w:ascii="Cambria" w:hAnsi="Cambria"/>
          <w:sz w:val="23"/>
          <w:szCs w:val="23"/>
        </w:rPr>
      </w:pPr>
    </w:p>
    <w:p w:rsidR="00851036" w:rsidRPr="002E6B0C" w:rsidRDefault="00851036" w:rsidP="002E6B0C">
      <w:pPr>
        <w:pStyle w:val="NoSpacing"/>
        <w:spacing w:line="360" w:lineRule="auto"/>
        <w:jc w:val="both"/>
        <w:rPr>
          <w:rFonts w:ascii="Cambria" w:hAnsi="Cambria"/>
          <w:sz w:val="23"/>
          <w:szCs w:val="23"/>
        </w:rPr>
      </w:pPr>
      <w:r w:rsidRPr="002E6B0C">
        <w:rPr>
          <w:rFonts w:ascii="Cambria" w:hAnsi="Cambria"/>
          <w:sz w:val="23"/>
          <w:szCs w:val="23"/>
        </w:rPr>
        <w:t xml:space="preserve">Although the </w:t>
      </w:r>
      <w:r w:rsidR="004C0E20" w:rsidRPr="002E6B0C">
        <w:rPr>
          <w:rFonts w:ascii="Cambria" w:hAnsi="Cambria"/>
          <w:sz w:val="23"/>
          <w:szCs w:val="23"/>
        </w:rPr>
        <w:t xml:space="preserve">definition of a polymer as a long chain implies that the </w:t>
      </w:r>
      <w:r w:rsidR="00367653" w:rsidRPr="002E6B0C">
        <w:rPr>
          <w:rFonts w:ascii="Cambria" w:hAnsi="Cambria"/>
          <w:sz w:val="23"/>
          <w:szCs w:val="23"/>
        </w:rPr>
        <w:t xml:space="preserve">polymers are straight linear chains, </w:t>
      </w:r>
      <w:r w:rsidR="0002170B" w:rsidRPr="002E6B0C">
        <w:rPr>
          <w:rFonts w:ascii="Cambria" w:hAnsi="Cambria"/>
          <w:sz w:val="23"/>
          <w:szCs w:val="23"/>
        </w:rPr>
        <w:t xml:space="preserve">complex </w:t>
      </w:r>
      <w:r w:rsidR="00367653" w:rsidRPr="002E6B0C">
        <w:rPr>
          <w:rFonts w:ascii="Cambria" w:hAnsi="Cambria"/>
          <w:sz w:val="23"/>
          <w:szCs w:val="23"/>
        </w:rPr>
        <w:t>arc</w:t>
      </w:r>
      <w:r w:rsidR="008500C9" w:rsidRPr="002E6B0C">
        <w:rPr>
          <w:rFonts w:ascii="Cambria" w:hAnsi="Cambria"/>
          <w:sz w:val="23"/>
          <w:szCs w:val="23"/>
        </w:rPr>
        <w:t>hitectures can be synthesised. Examples of complex architectures include, polymer brushes, combs, stars, branched polymers and dendrimers</w:t>
      </w:r>
      <w:r w:rsidR="008500C9"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&lt;EndNote&gt;&lt;Cite&gt;&lt;Author&gt;Gregory&lt;/Author&gt;&lt;Year&gt;2012&lt;/Year&gt;&lt;RecNum&gt;81&lt;/RecNum&gt;&lt;DisplayText&gt;[56]&lt;/DisplayText&gt;&lt;record&gt;&lt;rec-number&gt;81&lt;/rec-number&gt;&lt;foreign-keys&gt;&lt;key app="EN" db-id="zfwtwadsxxs9doe55r0xtztdrf0zr2f92pe0"&gt;81&lt;/key&gt;&lt;/foreign-keys&gt;&lt;ref-type name="Journal Article"&gt;17&lt;/ref-type&gt;&lt;contributors&gt;&lt;authors&gt;&lt;author&gt;Gregory, Andrew&lt;/author&gt;&lt;author&gt;Stenzel, Martina H.&lt;/author&gt;&lt;/authors&gt;&lt;/contributors&gt;&lt;titles&gt;&lt;title&gt;Complex polymer architectures via RAFT polymerization: From fundamental process to extending the scope using click chemistry and nature&amp;apos;s building blocks&lt;/title&gt;&lt;secondary-title&gt;Progress in Polymer Science&lt;/secondary-title&gt;&lt;/titles&gt;&lt;periodical&gt;&lt;full-title&gt;Progress in Polymer Science&lt;/full-title&gt;&lt;/periodical&gt;&lt;pages&gt;38-105&lt;/pages&gt;&lt;volume&gt;37&lt;/volume&gt;&lt;number&gt;1&lt;/number&gt;&lt;keywords&gt;&lt;keyword&gt;RAFT polymerisation&lt;/keyword&gt;&lt;keyword&gt;Block copolymers&lt;/keyword&gt;&lt;keyword&gt;Star polymers&lt;/keyword&gt;&lt;keyword&gt;Graft polymers&lt;/keyword&gt;&lt;keyword&gt;Hyperbranched polymers&lt;/keyword&gt;&lt;keyword&gt;Dendrimer&lt;/keyword&gt;&lt;/keywords&gt;&lt;dates&gt;&lt;year&gt;2012&lt;/year&gt;&lt;pub-dates&gt;&lt;date&gt;1//&lt;/date&gt;&lt;/pub-dates&gt;&lt;/dates&gt;&lt;isbn&gt;0079-6700&lt;/isbn&gt;&lt;urls&gt;&lt;related-urls&gt;&lt;url&gt;http://www.sciencedirect.com/science/article/pii/S0079670011001055&lt;/url&gt;&lt;/related-urls&gt;&lt;/urls&gt;&lt;electronic-resource-num&gt;http://dx.doi.org/10.1016/j.progpolymsci.2011.08.004&lt;/electronic-resource-num&gt;&lt;/record&gt;&lt;/Cite&gt;&lt;/EndNote&gt;</w:instrText>
      </w:r>
      <w:r w:rsidR="008500C9"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6" w:tooltip="Gregory, 2012 #81" w:history="1">
        <w:r w:rsidR="00292FD2">
          <w:rPr>
            <w:rFonts w:ascii="Cambria" w:hAnsi="Cambria"/>
            <w:noProof/>
            <w:sz w:val="23"/>
            <w:szCs w:val="23"/>
            <w:vertAlign w:val="superscript"/>
          </w:rPr>
          <w:t>56</w:t>
        </w:r>
      </w:hyperlink>
      <w:r w:rsidR="001060F7">
        <w:rPr>
          <w:rFonts w:ascii="Cambria" w:hAnsi="Cambria"/>
          <w:noProof/>
          <w:sz w:val="23"/>
          <w:szCs w:val="23"/>
          <w:vertAlign w:val="superscript"/>
        </w:rPr>
        <w:t>]</w:t>
      </w:r>
      <w:r w:rsidR="008500C9" w:rsidRPr="002E6B0C">
        <w:rPr>
          <w:rFonts w:ascii="Cambria" w:hAnsi="Cambria"/>
          <w:sz w:val="23"/>
          <w:szCs w:val="23"/>
          <w:vertAlign w:val="superscript"/>
        </w:rPr>
        <w:fldChar w:fldCharType="end"/>
      </w:r>
      <w:r w:rsidR="007E101A" w:rsidRPr="002E6B0C">
        <w:rPr>
          <w:rFonts w:ascii="Cambria" w:hAnsi="Cambria"/>
          <w:sz w:val="23"/>
          <w:szCs w:val="23"/>
        </w:rPr>
        <w:t>, t</w:t>
      </w:r>
      <w:r w:rsidR="00DC4107">
        <w:rPr>
          <w:rFonts w:ascii="Cambria" w:hAnsi="Cambria"/>
          <w:sz w:val="23"/>
          <w:szCs w:val="23"/>
        </w:rPr>
        <w:t>hese are illustrated in figure four</w:t>
      </w:r>
      <w:r w:rsidR="007E101A" w:rsidRPr="002E6B0C">
        <w:rPr>
          <w:rFonts w:ascii="Cambria" w:hAnsi="Cambria"/>
          <w:sz w:val="23"/>
          <w:szCs w:val="23"/>
        </w:rPr>
        <w:t>.</w:t>
      </w:r>
    </w:p>
    <w:p w:rsidR="00367653" w:rsidRPr="002E6B0C" w:rsidRDefault="00367653" w:rsidP="002E6B0C">
      <w:pPr>
        <w:pStyle w:val="NoSpacing"/>
        <w:spacing w:line="360" w:lineRule="auto"/>
        <w:jc w:val="both"/>
        <w:rPr>
          <w:rFonts w:ascii="Cambria" w:hAnsi="Cambria"/>
          <w:sz w:val="23"/>
          <w:szCs w:val="23"/>
        </w:rPr>
      </w:pPr>
    </w:p>
    <w:p w:rsidR="00572C0F" w:rsidRPr="002E6B0C" w:rsidRDefault="00197E18" w:rsidP="002E6B0C">
      <w:pPr>
        <w:pStyle w:val="NoSpacing"/>
        <w:spacing w:line="360" w:lineRule="auto"/>
        <w:jc w:val="both"/>
        <w:rPr>
          <w:rFonts w:ascii="Cambria" w:hAnsi="Cambria"/>
          <w:color w:val="FF0000"/>
          <w:sz w:val="23"/>
          <w:szCs w:val="23"/>
        </w:rPr>
      </w:pPr>
      <w:r w:rsidRPr="002E6B0C">
        <w:rPr>
          <w:rFonts w:ascii="Cambria" w:hAnsi="Cambria"/>
          <w:noProof/>
          <w:color w:val="FF0000"/>
          <w:sz w:val="23"/>
          <w:szCs w:val="23"/>
          <w:lang w:eastAsia="en-GB"/>
        </w:rPr>
        <w:drawing>
          <wp:inline distT="0" distB="0" distL="0" distR="0" wp14:anchorId="5E8B9475" wp14:editId="2BCB31E2">
            <wp:extent cx="4933950" cy="355697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r Architecture.jp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1764" cy="3555394"/>
                    </a:xfrm>
                    <a:prstGeom prst="rect">
                      <a:avLst/>
                    </a:prstGeom>
                  </pic:spPr>
                </pic:pic>
              </a:graphicData>
            </a:graphic>
          </wp:inline>
        </w:drawing>
      </w:r>
    </w:p>
    <w:p w:rsidR="00197E18" w:rsidRPr="00E66C3A" w:rsidRDefault="00197E18" w:rsidP="002E6B0C">
      <w:pPr>
        <w:pStyle w:val="Caption"/>
        <w:spacing w:line="360" w:lineRule="auto"/>
        <w:jc w:val="both"/>
        <w:rPr>
          <w:rFonts w:ascii="Cambria" w:hAnsi="Cambria"/>
          <w:b w:val="0"/>
          <w:color w:val="auto"/>
        </w:rPr>
      </w:pPr>
      <w:r w:rsidRPr="00E66C3A">
        <w:rPr>
          <w:rFonts w:ascii="Cambria" w:hAnsi="Cambria"/>
          <w:color w:val="auto"/>
        </w:rPr>
        <w:t xml:space="preserve">Figure </w:t>
      </w:r>
      <w:r w:rsidRPr="00E66C3A">
        <w:rPr>
          <w:rFonts w:ascii="Cambria" w:hAnsi="Cambria"/>
          <w:color w:val="auto"/>
        </w:rPr>
        <w:fldChar w:fldCharType="begin"/>
      </w:r>
      <w:r w:rsidRPr="00E66C3A">
        <w:rPr>
          <w:rFonts w:ascii="Cambria" w:hAnsi="Cambria"/>
          <w:color w:val="auto"/>
        </w:rPr>
        <w:instrText xml:space="preserve"> SEQ Figure \* ARABIC </w:instrText>
      </w:r>
      <w:r w:rsidRPr="00E66C3A">
        <w:rPr>
          <w:rFonts w:ascii="Cambria" w:hAnsi="Cambria"/>
          <w:color w:val="auto"/>
        </w:rPr>
        <w:fldChar w:fldCharType="separate"/>
      </w:r>
      <w:r w:rsidR="006C1B2E">
        <w:rPr>
          <w:rFonts w:ascii="Cambria" w:hAnsi="Cambria"/>
          <w:noProof/>
          <w:color w:val="auto"/>
        </w:rPr>
        <w:t>4</w:t>
      </w:r>
      <w:r w:rsidRPr="00E66C3A">
        <w:rPr>
          <w:rFonts w:ascii="Cambria" w:hAnsi="Cambria"/>
          <w:color w:val="auto"/>
        </w:rPr>
        <w:fldChar w:fldCharType="end"/>
      </w:r>
      <w:r w:rsidRPr="00E66C3A">
        <w:rPr>
          <w:rFonts w:ascii="Cambria" w:hAnsi="Cambria"/>
          <w:color w:val="auto"/>
        </w:rPr>
        <w:t xml:space="preserve">.  </w:t>
      </w:r>
      <w:r w:rsidR="00042555" w:rsidRPr="00E66C3A">
        <w:rPr>
          <w:rFonts w:ascii="Cambria" w:hAnsi="Cambria"/>
          <w:color w:val="auto"/>
        </w:rPr>
        <w:t xml:space="preserve">Examples of Polymer Architectures.  </w:t>
      </w:r>
      <w:r w:rsidR="00042555" w:rsidRPr="00E66C3A">
        <w:rPr>
          <w:rFonts w:ascii="Cambria" w:hAnsi="Cambria"/>
          <w:b w:val="0"/>
          <w:color w:val="auto"/>
        </w:rPr>
        <w:t>From top left clockwise, linear polymer, comb polymer, hyperbranched polymer, five armed star polymer, AB block copolymer</w:t>
      </w:r>
      <w:r w:rsidR="00042555" w:rsidRPr="00E66C3A">
        <w:rPr>
          <w:rFonts w:ascii="Cambria" w:hAnsi="Cambria"/>
          <w:b w:val="0"/>
          <w:color w:val="auto"/>
          <w:vertAlign w:val="superscript"/>
        </w:rPr>
        <w:fldChar w:fldCharType="begin"/>
      </w:r>
      <w:r w:rsidR="001060F7">
        <w:rPr>
          <w:rFonts w:ascii="Cambria" w:hAnsi="Cambria"/>
          <w:b w:val="0"/>
          <w:color w:val="auto"/>
          <w:vertAlign w:val="superscript"/>
        </w:rPr>
        <w:instrText xml:space="preserve"> ADDIN EN.CITE &lt;EndNote&gt;&lt;Cite&gt;&lt;Author&gt;Gregory&lt;/Author&gt;&lt;Year&gt;2012&lt;/Year&gt;&lt;RecNum&gt;81&lt;/RecNum&gt;&lt;DisplayText&gt;[56]&lt;/DisplayText&gt;&lt;record&gt;&lt;rec-number&gt;81&lt;/rec-number&gt;&lt;foreign-keys&gt;&lt;key app="EN" db-id="zfwtwadsxxs9doe55r0xtztdrf0zr2f92pe0"&gt;81&lt;/key&gt;&lt;/foreign-keys&gt;&lt;ref-type name="Journal Article"&gt;17&lt;/ref-type&gt;&lt;contributors&gt;&lt;authors&gt;&lt;author&gt;Gregory, Andrew&lt;/author&gt;&lt;author&gt;Stenzel, Martina H.&lt;/author&gt;&lt;/authors&gt;&lt;/contributors&gt;&lt;titles&gt;&lt;title&gt;Complex polymer architectures via RAFT polymerization: From fundamental process to extending the scope using click chemistry and nature&amp;apos;s building blocks&lt;/title&gt;&lt;secondary-title&gt;Progress in Polymer Science&lt;/secondary-title&gt;&lt;/titles&gt;&lt;periodical&gt;&lt;full-title&gt;Progress in Polymer Science&lt;/full-title&gt;&lt;/periodical&gt;&lt;pages&gt;38-105&lt;/pages&gt;&lt;volume&gt;37&lt;/volume&gt;&lt;number&gt;1&lt;/number&gt;&lt;keywords&gt;&lt;keyword&gt;RAFT polymerisation&lt;/keyword&gt;&lt;keyword&gt;Block copolymers&lt;/keyword&gt;&lt;keyword&gt;Star polymers&lt;/keyword&gt;&lt;keyword&gt;Graft polymers&lt;/keyword&gt;&lt;keyword&gt;Hyperbranched polymers&lt;/keyword&gt;&lt;keyword&gt;Dendrimer&lt;/keyword&gt;&lt;/keywords&gt;&lt;dates&gt;&lt;year&gt;2012&lt;/year&gt;&lt;pub-dates&gt;&lt;date&gt;1//&lt;/date&gt;&lt;/pub-dates&gt;&lt;/dates&gt;&lt;isbn&gt;0079-6700&lt;/isbn&gt;&lt;urls&gt;&lt;related-urls&gt;&lt;url&gt;http://www.sciencedirect.com/science/article/pii/S0079670011001055&lt;/url&gt;&lt;/related-urls&gt;&lt;/urls&gt;&lt;electronic-resource-num&gt;http://dx.doi.org/10.1016/j.progpolymsci.2011.08.004&lt;/electronic-resource-num&gt;&lt;/record&gt;&lt;/Cite&gt;&lt;/EndNote&gt;</w:instrText>
      </w:r>
      <w:r w:rsidR="00042555" w:rsidRPr="00E66C3A">
        <w:rPr>
          <w:rFonts w:ascii="Cambria" w:hAnsi="Cambria"/>
          <w:b w:val="0"/>
          <w:color w:val="auto"/>
          <w:vertAlign w:val="superscript"/>
        </w:rPr>
        <w:fldChar w:fldCharType="separate"/>
      </w:r>
      <w:r w:rsidR="001060F7">
        <w:rPr>
          <w:rFonts w:ascii="Cambria" w:hAnsi="Cambria"/>
          <w:b w:val="0"/>
          <w:noProof/>
          <w:color w:val="auto"/>
          <w:vertAlign w:val="superscript"/>
        </w:rPr>
        <w:t>[</w:t>
      </w:r>
      <w:hyperlink w:anchor="_ENREF_56" w:tooltip="Gregory, 2012 #81" w:history="1">
        <w:r w:rsidR="00292FD2">
          <w:rPr>
            <w:rFonts w:ascii="Cambria" w:hAnsi="Cambria"/>
            <w:b w:val="0"/>
            <w:noProof/>
            <w:color w:val="auto"/>
            <w:vertAlign w:val="superscript"/>
          </w:rPr>
          <w:t>56</w:t>
        </w:r>
      </w:hyperlink>
      <w:r w:rsidR="001060F7">
        <w:rPr>
          <w:rFonts w:ascii="Cambria" w:hAnsi="Cambria"/>
          <w:b w:val="0"/>
          <w:noProof/>
          <w:color w:val="auto"/>
          <w:vertAlign w:val="superscript"/>
        </w:rPr>
        <w:t>]</w:t>
      </w:r>
      <w:r w:rsidR="00042555" w:rsidRPr="00E66C3A">
        <w:rPr>
          <w:rFonts w:ascii="Cambria" w:hAnsi="Cambria"/>
          <w:b w:val="0"/>
          <w:color w:val="auto"/>
          <w:vertAlign w:val="superscript"/>
        </w:rPr>
        <w:fldChar w:fldCharType="end"/>
      </w:r>
      <w:r w:rsidR="00E66C3A">
        <w:rPr>
          <w:rFonts w:ascii="Cambria" w:hAnsi="Cambria"/>
          <w:b w:val="0"/>
          <w:color w:val="auto"/>
        </w:rPr>
        <w:t>.</w:t>
      </w:r>
    </w:p>
    <w:p w:rsidR="00572C0F" w:rsidRPr="002E6B0C" w:rsidRDefault="00572C0F" w:rsidP="002E6B0C">
      <w:pPr>
        <w:pStyle w:val="NoSpacing"/>
        <w:spacing w:line="360" w:lineRule="auto"/>
        <w:jc w:val="both"/>
        <w:rPr>
          <w:rFonts w:ascii="Cambria" w:hAnsi="Cambria"/>
          <w:sz w:val="23"/>
          <w:szCs w:val="23"/>
        </w:rPr>
      </w:pPr>
      <w:r w:rsidRPr="002E6B0C">
        <w:rPr>
          <w:rFonts w:ascii="Cambria" w:hAnsi="Cambria"/>
          <w:sz w:val="23"/>
          <w:szCs w:val="23"/>
        </w:rPr>
        <w:t xml:space="preserve">The </w:t>
      </w:r>
      <w:r w:rsidR="00672164" w:rsidRPr="002E6B0C">
        <w:rPr>
          <w:rFonts w:ascii="Cambria" w:hAnsi="Cambria"/>
          <w:sz w:val="23"/>
          <w:szCs w:val="23"/>
        </w:rPr>
        <w:t xml:space="preserve">architecture of the polymer can affect the </w:t>
      </w:r>
      <w:r w:rsidR="008A05AD" w:rsidRPr="002E6B0C">
        <w:rPr>
          <w:rFonts w:ascii="Cambria" w:hAnsi="Cambria"/>
          <w:sz w:val="23"/>
          <w:szCs w:val="23"/>
        </w:rPr>
        <w:t>properties of the material, including rheological properties, glass transition temperature and lower critical solution temperature</w:t>
      </w:r>
      <w:r w:rsidR="008A05A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&lt;EndNote&gt;&lt;Cite&gt;&lt;Author&gt;Zhu&lt;/Author&gt;&lt;Year&gt;2011&lt;/Year&gt;&lt;RecNum&gt;175&lt;/RecNum&gt;&lt;DisplayText&gt;[57]&lt;/DisplayText&gt;&lt;record&gt;&lt;rec-number&gt;175&lt;/rec-number&gt;&lt;foreign-keys&gt;&lt;key app="EN" db-id="zfwtwadsxxs9doe55r0xtztdrf0zr2f92pe0"&gt;175&lt;/key&gt;&lt;/foreign-keys&gt;&lt;ref-type name="Journal Article"&gt;17&lt;/ref-type&gt;&lt;contributors&gt;&lt;authors&gt;&lt;author&gt;Zhu, Xinyuan&lt;/author&gt;&lt;author&gt;Zhou, Yongfeng&lt;/author&gt;&lt;author&gt;Yan, Deyue&lt;/author&gt;&lt;/authors&gt;&lt;/contributors&gt;&lt;titles&gt;&lt;title&gt;Influence of branching architecture on polymer properties&lt;/title&gt;&lt;secondary-title&gt;Journal of Polymer Science Part B: Polymer Physics&lt;/secondary-title&gt;&lt;/titles&gt;&lt;periodical&gt;&lt;full-title&gt;Journal of Polymer Science Part B: Polymer Physics&lt;/full-title&gt;&lt;/periodical&gt;&lt;pages&gt;1277-1286&lt;/pages&gt;&lt;volume&gt;49&lt;/volume&gt;&lt;number&gt;18&lt;/number&gt;&lt;keywords&gt;&lt;keyword&gt;applications&lt;/keyword&gt;&lt;keyword&gt;branching architecture&lt;/keyword&gt;&lt;keyword&gt;degree of branching&lt;/keyword&gt;&lt;keyword&gt;hyperbranched&lt;/keyword&gt;&lt;keyword&gt;linear polymers&lt;/keyword&gt;&lt;keyword&gt;polymer properties&lt;/keyword&gt;&lt;keyword&gt;self-assembly&lt;/keyword&gt;&lt;keyword&gt;structure-property relations&lt;/keyword&gt;&lt;/keywords&gt;&lt;dates&gt;&lt;year&gt;2011&lt;/year&gt;&lt;/dates&gt;&lt;publisher&gt;Wiley Subscription Services, Inc., A Wiley Company&lt;/publisher&gt;&lt;isbn&gt;1099-0488&lt;/isbn&gt;&lt;urls&gt;&lt;related-urls&gt;&lt;url&gt;http://dx.doi.org/10.1002/polb.22320&lt;/url&gt;&lt;/related-urls&gt;&lt;/urls&gt;&lt;electronic-resource-num&gt;10.1002/polb.22320&lt;/electronic-resource-num&gt;&lt;/record&gt;&lt;/Cite&gt;&lt;/EndNote&gt;</w:instrText>
      </w:r>
      <w:r w:rsidR="008A05A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7" w:tooltip="Zhu, 2011 #175" w:history="1">
        <w:r w:rsidR="00292FD2">
          <w:rPr>
            <w:rFonts w:ascii="Cambria" w:hAnsi="Cambria"/>
            <w:noProof/>
            <w:sz w:val="23"/>
            <w:szCs w:val="23"/>
            <w:vertAlign w:val="superscript"/>
          </w:rPr>
          <w:t>57</w:t>
        </w:r>
      </w:hyperlink>
      <w:r w:rsidR="001060F7">
        <w:rPr>
          <w:rFonts w:ascii="Cambria" w:hAnsi="Cambria"/>
          <w:noProof/>
          <w:sz w:val="23"/>
          <w:szCs w:val="23"/>
          <w:vertAlign w:val="superscript"/>
        </w:rPr>
        <w:t>]</w:t>
      </w:r>
      <w:r w:rsidR="008A05AD" w:rsidRPr="002E6B0C">
        <w:rPr>
          <w:rFonts w:ascii="Cambria" w:hAnsi="Cambria"/>
          <w:sz w:val="23"/>
          <w:szCs w:val="23"/>
          <w:vertAlign w:val="superscript"/>
        </w:rPr>
        <w:fldChar w:fldCharType="end"/>
      </w:r>
      <w:r w:rsidR="0061429E">
        <w:rPr>
          <w:rFonts w:ascii="Cambria" w:hAnsi="Cambria"/>
          <w:sz w:val="23"/>
          <w:szCs w:val="23"/>
        </w:rPr>
        <w:t xml:space="preserve">, </w:t>
      </w:r>
      <w:r w:rsidR="008A05AD" w:rsidRPr="002E6B0C">
        <w:rPr>
          <w:rFonts w:ascii="Cambria" w:hAnsi="Cambria"/>
          <w:sz w:val="23"/>
          <w:szCs w:val="23"/>
        </w:rPr>
        <w:t>Polymers can be designed for the specific applications, with architecture one of the important factors which can be altered.</w:t>
      </w:r>
    </w:p>
    <w:p w:rsidR="00367653" w:rsidRPr="002E6B0C" w:rsidRDefault="00367653" w:rsidP="002E6B0C">
      <w:pPr>
        <w:pStyle w:val="NoSpacing"/>
        <w:spacing w:line="360" w:lineRule="auto"/>
        <w:jc w:val="both"/>
        <w:rPr>
          <w:rFonts w:ascii="Cambria" w:hAnsi="Cambria"/>
          <w:sz w:val="23"/>
          <w:szCs w:val="23"/>
        </w:rPr>
      </w:pPr>
    </w:p>
    <w:p w:rsidR="00AC5665" w:rsidRDefault="00AC5665" w:rsidP="002E6B0C">
      <w:pPr>
        <w:pStyle w:val="NoSpacing"/>
        <w:spacing w:line="360" w:lineRule="auto"/>
        <w:jc w:val="both"/>
        <w:rPr>
          <w:rFonts w:ascii="Cambria" w:hAnsi="Cambria"/>
          <w:b/>
          <w:sz w:val="23"/>
          <w:szCs w:val="23"/>
        </w:rPr>
      </w:pPr>
    </w:p>
    <w:p w:rsidR="00AC5665" w:rsidRDefault="00AC5665" w:rsidP="002E6B0C">
      <w:pPr>
        <w:pStyle w:val="NoSpacing"/>
        <w:spacing w:line="360" w:lineRule="auto"/>
        <w:jc w:val="both"/>
        <w:rPr>
          <w:rFonts w:ascii="Cambria" w:hAnsi="Cambria"/>
          <w:b/>
          <w:sz w:val="23"/>
          <w:szCs w:val="23"/>
        </w:rPr>
      </w:pPr>
    </w:p>
    <w:p w:rsidR="00121790" w:rsidRPr="002E6B0C" w:rsidRDefault="00824F9D" w:rsidP="002E6B0C">
      <w:pPr>
        <w:pStyle w:val="NoSpacing"/>
        <w:spacing w:line="360" w:lineRule="auto"/>
        <w:jc w:val="both"/>
        <w:rPr>
          <w:rFonts w:ascii="Cambria" w:hAnsi="Cambria"/>
          <w:b/>
          <w:sz w:val="23"/>
          <w:szCs w:val="23"/>
        </w:rPr>
      </w:pPr>
      <w:r w:rsidRPr="002E6B0C">
        <w:rPr>
          <w:rFonts w:ascii="Cambria" w:hAnsi="Cambria"/>
          <w:b/>
          <w:sz w:val="23"/>
          <w:szCs w:val="23"/>
        </w:rPr>
        <w:lastRenderedPageBreak/>
        <w:t>1.</w:t>
      </w:r>
      <w:r w:rsidR="0046780E">
        <w:rPr>
          <w:rFonts w:ascii="Cambria" w:hAnsi="Cambria"/>
          <w:b/>
          <w:sz w:val="23"/>
          <w:szCs w:val="23"/>
        </w:rPr>
        <w:t>8</w:t>
      </w:r>
      <w:r w:rsidRPr="002E6B0C">
        <w:rPr>
          <w:rFonts w:ascii="Cambria" w:hAnsi="Cambria"/>
          <w:b/>
          <w:sz w:val="23"/>
          <w:szCs w:val="23"/>
        </w:rPr>
        <w:t xml:space="preserve"> </w:t>
      </w:r>
      <w:r w:rsidR="00764F3D" w:rsidRPr="002E6B0C">
        <w:rPr>
          <w:rFonts w:ascii="Cambria" w:hAnsi="Cambria"/>
          <w:b/>
          <w:sz w:val="23"/>
          <w:szCs w:val="23"/>
        </w:rPr>
        <w:t>Free Radical Polymerisation</w:t>
      </w:r>
    </w:p>
    <w:p w:rsidR="00A66F62" w:rsidRPr="002E6B0C" w:rsidRDefault="00A66F62" w:rsidP="002E6B0C">
      <w:pPr>
        <w:pStyle w:val="NoSpacing"/>
        <w:spacing w:line="360" w:lineRule="auto"/>
        <w:jc w:val="both"/>
        <w:rPr>
          <w:rFonts w:ascii="Cambria" w:hAnsi="Cambria"/>
          <w:b/>
          <w:sz w:val="23"/>
          <w:szCs w:val="23"/>
        </w:rPr>
      </w:pPr>
    </w:p>
    <w:p w:rsidR="00121790" w:rsidRPr="002E6B0C" w:rsidRDefault="008D3C99" w:rsidP="002E6B0C">
      <w:pPr>
        <w:pStyle w:val="NoSpacing"/>
        <w:spacing w:line="360" w:lineRule="auto"/>
        <w:jc w:val="both"/>
        <w:rPr>
          <w:rFonts w:ascii="Cambria" w:hAnsi="Cambria"/>
          <w:sz w:val="23"/>
          <w:szCs w:val="23"/>
        </w:rPr>
      </w:pPr>
      <w:r w:rsidRPr="002E6B0C">
        <w:rPr>
          <w:rFonts w:ascii="Cambria" w:hAnsi="Cambria"/>
          <w:sz w:val="23"/>
          <w:szCs w:val="23"/>
        </w:rPr>
        <w:t>Free radi</w:t>
      </w:r>
      <w:r w:rsidR="00121790" w:rsidRPr="002E6B0C">
        <w:rPr>
          <w:rFonts w:ascii="Cambria" w:hAnsi="Cambria"/>
          <w:sz w:val="23"/>
          <w:szCs w:val="23"/>
        </w:rPr>
        <w:t xml:space="preserve">cal polymerisations are a method of chain polymerisation which </w:t>
      </w:r>
      <w:r w:rsidR="00D81699" w:rsidRPr="002E6B0C">
        <w:rPr>
          <w:rFonts w:ascii="Cambria" w:hAnsi="Cambria"/>
          <w:sz w:val="23"/>
          <w:szCs w:val="23"/>
        </w:rPr>
        <w:t>occurs when an alkene π double bond opens with one electron in each direction to give a carbon chain backbone of single σ bonds</w:t>
      </w:r>
      <w:r w:rsidR="00121790"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&lt;EndNote&gt;&lt;Cite&gt;&lt;Author&gt;Lorimer&lt;/Author&gt;&lt;Year&gt;2000&lt;/Year&gt;&lt;RecNum&gt;119&lt;/RecNum&gt;&lt;DisplayText&gt;[58]&lt;/DisplayText&gt;&lt;record&gt;&lt;rec-number&gt;119&lt;/rec-number&gt;&lt;foreign-keys&gt;&lt;key app="EN" db-id="zfwtwadsxxs9doe55r0xtztdrf0zr2f92pe0"&gt;119&lt;/key&gt;&lt;/foreign-keys&gt;&lt;ref-type name="Book"&gt;6&lt;/ref-type&gt;&lt;contributors&gt;&lt;authors&gt;&lt;author&gt;David J. Walton J. Phillip Lorimer&lt;/author&gt;&lt;/authors&gt;&lt;/contributors&gt;&lt;titles&gt;&lt;title&gt;Polymers&lt;/title&gt;&lt;secondary-title&gt;Oxfod Chemistry Primers&lt;/secondary-title&gt;&lt;/titles&gt;&lt;dates&gt;&lt;year&gt;2000&lt;/year&gt;&lt;/dates&gt;&lt;pub-location&gt;Oxford&lt;/pub-location&gt;&lt;publisher&gt;Oxford University Press&lt;/publisher&gt;&lt;urls&gt;&lt;/urls&gt;&lt;/record&gt;&lt;/Cite&gt;&lt;/EndNote&gt;</w:instrText>
      </w:r>
      <w:r w:rsidR="00121790"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8" w:tooltip="Lorimer, 2000 #119" w:history="1">
        <w:r w:rsidR="00292FD2">
          <w:rPr>
            <w:rFonts w:ascii="Cambria" w:hAnsi="Cambria"/>
            <w:noProof/>
            <w:sz w:val="23"/>
            <w:szCs w:val="23"/>
            <w:vertAlign w:val="superscript"/>
          </w:rPr>
          <w:t>58</w:t>
        </w:r>
      </w:hyperlink>
      <w:r w:rsidR="001060F7">
        <w:rPr>
          <w:rFonts w:ascii="Cambria" w:hAnsi="Cambria"/>
          <w:noProof/>
          <w:sz w:val="23"/>
          <w:szCs w:val="23"/>
          <w:vertAlign w:val="superscript"/>
        </w:rPr>
        <w:t>]</w:t>
      </w:r>
      <w:r w:rsidR="00121790" w:rsidRPr="002E6B0C">
        <w:rPr>
          <w:rFonts w:ascii="Cambria" w:hAnsi="Cambria"/>
          <w:sz w:val="23"/>
          <w:szCs w:val="23"/>
          <w:vertAlign w:val="superscript"/>
        </w:rPr>
        <w:fldChar w:fldCharType="end"/>
      </w:r>
      <w:r w:rsidR="00121790" w:rsidRPr="002E6B0C">
        <w:rPr>
          <w:rFonts w:ascii="Cambria" w:hAnsi="Cambria"/>
          <w:sz w:val="23"/>
          <w:szCs w:val="23"/>
        </w:rPr>
        <w:t>. Ma</w:t>
      </w:r>
      <w:r w:rsidR="00316B9A" w:rsidRPr="002E6B0C">
        <w:rPr>
          <w:rFonts w:ascii="Cambria" w:hAnsi="Cambria"/>
          <w:sz w:val="23"/>
          <w:szCs w:val="23"/>
        </w:rPr>
        <w:t>n</w:t>
      </w:r>
      <w:r w:rsidR="00121790" w:rsidRPr="002E6B0C">
        <w:rPr>
          <w:rFonts w:ascii="Cambria" w:hAnsi="Cambria"/>
          <w:sz w:val="23"/>
          <w:szCs w:val="23"/>
        </w:rPr>
        <w:t>y common everyday materials are formed using this technique inc</w:t>
      </w:r>
      <w:r w:rsidR="00477356" w:rsidRPr="002E6B0C">
        <w:rPr>
          <w:rFonts w:ascii="Cambria" w:hAnsi="Cambria"/>
          <w:sz w:val="23"/>
          <w:szCs w:val="23"/>
        </w:rPr>
        <w:t>luding polyvinyl chloride (PVC) and</w:t>
      </w:r>
      <w:r w:rsidR="00121790" w:rsidRPr="002E6B0C">
        <w:rPr>
          <w:rFonts w:ascii="Cambria" w:hAnsi="Cambria"/>
          <w:sz w:val="23"/>
          <w:szCs w:val="23"/>
        </w:rPr>
        <w:t xml:space="preserve"> polyst</w:t>
      </w:r>
      <w:r w:rsidR="00477356" w:rsidRPr="002E6B0C">
        <w:rPr>
          <w:rFonts w:ascii="Cambria" w:hAnsi="Cambria"/>
          <w:sz w:val="23"/>
          <w:szCs w:val="23"/>
        </w:rPr>
        <w:t xml:space="preserve">yrene (PS) </w:t>
      </w:r>
      <w:r w:rsidR="00951D7E" w:rsidRPr="002E6B0C">
        <w:rPr>
          <w:rFonts w:ascii="Cambria" w:hAnsi="Cambria"/>
          <w:sz w:val="23"/>
          <w:szCs w:val="23"/>
        </w:rPr>
        <w:t>with almost 50% of commercially available polymers synthesised via radical polymerisations</w:t>
      </w:r>
      <w:r w:rsidR="00951D7E"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&lt;EndNote&gt;&lt;Cite&gt;&lt;Author&gt;Matyjaszewski&lt;/Author&gt;&lt;Year&gt;2005&lt;/Year&gt;&lt;RecNum&gt;160&lt;/RecNum&gt;&lt;DisplayText&gt;[59]&lt;/DisplayText&gt;&lt;record&gt;&lt;rec-number&gt;160&lt;/rec-number&gt;&lt;foreign-keys&gt;&lt;key app="EN" db-id="zfwtwadsxxs9doe55r0xtztdrf0zr2f92pe0"&gt;160&lt;/key&gt;&lt;/foreign-keys&gt;&lt;ref-type name="Journal Article"&gt;17&lt;/ref-type&gt;&lt;contributors&gt;&lt;authors&gt;&lt;author&gt;Matyjaszewski, Krzysztof&lt;/author&gt;&lt;author&gt;Spanswick, James&lt;/author&gt;&lt;/authors&gt;&lt;/contributors&gt;&lt;titles&gt;&lt;title&gt;Controlled/living radical polymerization&lt;/title&gt;&lt;secondary-title&gt;Materials Today&lt;/secondary-title&gt;&lt;/titles&gt;&lt;periodical&gt;&lt;full-title&gt;Materials Today&lt;/full-title&gt;&lt;/periodical&gt;&lt;pages&gt;26-33&lt;/pages&gt;&lt;volume&gt;8&lt;/volume&gt;&lt;number&gt;3&lt;/number&gt;&lt;dates&gt;&lt;year&gt;2005&lt;/year&gt;&lt;pub-dates&gt;&lt;date&gt;3//&lt;/date&gt;&lt;/pub-dates&gt;&lt;/dates&gt;&lt;isbn&gt;1369-7021&lt;/isbn&gt;&lt;urls&gt;&lt;related-urls&gt;&lt;url&gt;http://www.sciencedirect.com/science/article/pii/S1369702105007455&lt;/url&gt;&lt;/related-urls&gt;&lt;/urls&gt;&lt;electronic-resource-num&gt;http://dx.doi.org/10.1016/S1369-7021(05)00745-5&lt;/electronic-resource-num&gt;&lt;/record&gt;&lt;/Cite&gt;&lt;/EndNote&gt;</w:instrText>
      </w:r>
      <w:r w:rsidR="00951D7E"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9" w:tooltip="Matyjaszewski, 2005 #160" w:history="1">
        <w:r w:rsidR="00292FD2">
          <w:rPr>
            <w:rFonts w:ascii="Cambria" w:hAnsi="Cambria"/>
            <w:noProof/>
            <w:sz w:val="23"/>
            <w:szCs w:val="23"/>
            <w:vertAlign w:val="superscript"/>
          </w:rPr>
          <w:t>59</w:t>
        </w:r>
      </w:hyperlink>
      <w:r w:rsidR="001060F7">
        <w:rPr>
          <w:rFonts w:ascii="Cambria" w:hAnsi="Cambria"/>
          <w:noProof/>
          <w:sz w:val="23"/>
          <w:szCs w:val="23"/>
          <w:vertAlign w:val="superscript"/>
        </w:rPr>
        <w:t>]</w:t>
      </w:r>
      <w:r w:rsidR="00951D7E" w:rsidRPr="002E6B0C">
        <w:rPr>
          <w:rFonts w:ascii="Cambria" w:hAnsi="Cambria"/>
          <w:sz w:val="23"/>
          <w:szCs w:val="23"/>
          <w:vertAlign w:val="superscript"/>
        </w:rPr>
        <w:fldChar w:fldCharType="end"/>
      </w:r>
      <w:r w:rsidR="00121790" w:rsidRPr="002E6B0C">
        <w:rPr>
          <w:rFonts w:ascii="Cambria" w:hAnsi="Cambria"/>
          <w:sz w:val="23"/>
          <w:szCs w:val="23"/>
        </w:rPr>
        <w:t xml:space="preserve">.  The progression of free </w:t>
      </w:r>
      <w:r w:rsidR="00D40224" w:rsidRPr="002E6B0C">
        <w:rPr>
          <w:rFonts w:ascii="Cambria" w:hAnsi="Cambria"/>
          <w:sz w:val="23"/>
          <w:szCs w:val="23"/>
        </w:rPr>
        <w:t>radical polymerisation</w:t>
      </w:r>
      <w:r w:rsidR="00121790" w:rsidRPr="002E6B0C">
        <w:rPr>
          <w:rFonts w:ascii="Cambria" w:hAnsi="Cambria"/>
          <w:sz w:val="23"/>
          <w:szCs w:val="23"/>
        </w:rPr>
        <w:t xml:space="preserve"> occurs in </w:t>
      </w:r>
      <w:r w:rsidR="0061429E">
        <w:rPr>
          <w:rFonts w:ascii="Cambria" w:hAnsi="Cambria"/>
          <w:sz w:val="23"/>
          <w:szCs w:val="23"/>
        </w:rPr>
        <w:t>four</w:t>
      </w:r>
      <w:r w:rsidR="00121790" w:rsidRPr="002E6B0C">
        <w:rPr>
          <w:rFonts w:ascii="Cambria" w:hAnsi="Cambria"/>
          <w:sz w:val="23"/>
          <w:szCs w:val="23"/>
        </w:rPr>
        <w:t xml:space="preserve"> stages, initiation, propagation</w:t>
      </w:r>
      <w:r w:rsidR="0061429E">
        <w:rPr>
          <w:rFonts w:ascii="Cambria" w:hAnsi="Cambria"/>
          <w:sz w:val="23"/>
          <w:szCs w:val="23"/>
        </w:rPr>
        <w:t>, chain transfer</w:t>
      </w:r>
      <w:r w:rsidR="00121790" w:rsidRPr="002E6B0C">
        <w:rPr>
          <w:rFonts w:ascii="Cambria" w:hAnsi="Cambria"/>
          <w:sz w:val="23"/>
          <w:szCs w:val="23"/>
        </w:rPr>
        <w:t xml:space="preserve"> and termination.  </w:t>
      </w:r>
    </w:p>
    <w:p w:rsidR="00121790" w:rsidRPr="002E6B0C" w:rsidRDefault="00121790" w:rsidP="002E6B0C">
      <w:pPr>
        <w:pStyle w:val="NoSpacing"/>
        <w:spacing w:line="360" w:lineRule="auto"/>
        <w:jc w:val="both"/>
        <w:rPr>
          <w:rFonts w:ascii="Cambria" w:hAnsi="Cambria"/>
          <w:sz w:val="23"/>
          <w:szCs w:val="23"/>
        </w:rPr>
      </w:pPr>
    </w:p>
    <w:p w:rsidR="00836034" w:rsidRPr="002E6B0C" w:rsidRDefault="00121790" w:rsidP="002E6B0C">
      <w:pPr>
        <w:pStyle w:val="NoSpacing"/>
        <w:spacing w:line="360" w:lineRule="auto"/>
        <w:jc w:val="both"/>
        <w:rPr>
          <w:rFonts w:ascii="Cambria" w:hAnsi="Cambria"/>
          <w:sz w:val="23"/>
          <w:szCs w:val="23"/>
        </w:rPr>
      </w:pPr>
      <w:r w:rsidRPr="002E6B0C">
        <w:rPr>
          <w:rFonts w:ascii="Cambria" w:hAnsi="Cambria"/>
          <w:sz w:val="23"/>
          <w:szCs w:val="23"/>
        </w:rPr>
        <w:t>The first step of the reaction is initiation.  Useful compounds for use as free radical initiators will undergo homolytic fission to generate radicals, which subsequently react with the chosen monomer</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&lt;EndNote&gt;&lt;Cite&gt;&lt;Author&gt;Cowie&lt;/Author&gt;&lt;Year&gt;1991&lt;/Year&gt;&lt;RecNum&gt;120&lt;/RecNum&gt;&lt;DisplayText&gt;[60]&lt;/DisplayText&gt;&lt;record&gt;&lt;rec-number&gt;120&lt;/rec-number&gt;&lt;foreign-keys&gt;&lt;key app="EN" db-id="zfwtwadsxxs9doe55r0xtztdrf0zr2f92pe0"&gt;120&lt;/key&gt;&lt;/foreign-keys&gt;&lt;ref-type name="Book"&gt;6&lt;/ref-type&gt;&lt;contributors&gt;&lt;authors&gt;&lt;author&gt;J.M.G. Cowie&lt;/author&gt;&lt;/authors&gt;&lt;/contributors&gt;&lt;titles&gt;&lt;title&gt;Polymers: Chemistry and Physics of Modern Materials&lt;/title&gt;&lt;/titles&gt;&lt;edition&gt;2nd&lt;/edition&gt;&lt;dates&gt;&lt;year&gt;1991&lt;/year&gt;&lt;/dates&gt;&lt;pub-location&gt;United Kingdom&lt;/pub-location&gt;&lt;publisher&gt;Chapman and Hall&lt;/publisher&gt;&lt;urls&gt;&lt;/urls&gt;&lt;/record&gt;&lt;/Cite&gt;&lt;/EndNote&gt;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0" w:tooltip="Cowie, 1991 #120" w:history="1">
        <w:r w:rsidR="00292FD2">
          <w:rPr>
            <w:rFonts w:ascii="Cambria" w:hAnsi="Cambria"/>
            <w:noProof/>
            <w:sz w:val="23"/>
            <w:szCs w:val="23"/>
            <w:vertAlign w:val="superscript"/>
          </w:rPr>
          <w:t>60</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Radicals are formed by</w:t>
      </w:r>
      <w:r w:rsidR="00477356" w:rsidRPr="002E6B0C">
        <w:rPr>
          <w:rFonts w:ascii="Cambria" w:hAnsi="Cambria"/>
          <w:sz w:val="23"/>
          <w:szCs w:val="23"/>
        </w:rPr>
        <w:t xml:space="preserve"> decomposition of an initiator molecule, </w:t>
      </w:r>
      <w:r w:rsidR="003977FF">
        <w:rPr>
          <w:rFonts w:ascii="Cambria" w:hAnsi="Cambria"/>
          <w:sz w:val="23"/>
          <w:szCs w:val="23"/>
        </w:rPr>
        <w:t>often either thermal or</w:t>
      </w:r>
      <w:r w:rsidRPr="002E6B0C">
        <w:rPr>
          <w:rFonts w:ascii="Cambria" w:hAnsi="Cambria"/>
          <w:sz w:val="23"/>
          <w:szCs w:val="23"/>
        </w:rPr>
        <w:t xml:space="preserve"> photolytic.  </w:t>
      </w:r>
      <w:r w:rsidR="00836034" w:rsidRPr="002E6B0C">
        <w:rPr>
          <w:rFonts w:ascii="Cambria" w:hAnsi="Cambria"/>
          <w:sz w:val="23"/>
          <w:szCs w:val="23"/>
        </w:rPr>
        <w:t>Persulfates (S</w:t>
      </w:r>
      <w:r w:rsidR="00836034" w:rsidRPr="002E6B0C">
        <w:rPr>
          <w:rFonts w:ascii="Cambria" w:hAnsi="Cambria"/>
          <w:sz w:val="23"/>
          <w:szCs w:val="23"/>
          <w:vertAlign w:val="subscript"/>
        </w:rPr>
        <w:t>2</w:t>
      </w:r>
      <w:r w:rsidR="00836034" w:rsidRPr="002E6B0C">
        <w:rPr>
          <w:rFonts w:ascii="Cambria" w:hAnsi="Cambria"/>
          <w:sz w:val="23"/>
          <w:szCs w:val="23"/>
        </w:rPr>
        <w:t>O</w:t>
      </w:r>
      <w:r w:rsidR="00836034" w:rsidRPr="002E6B0C">
        <w:rPr>
          <w:rFonts w:ascii="Cambria" w:hAnsi="Cambria"/>
          <w:sz w:val="23"/>
          <w:szCs w:val="23"/>
          <w:vertAlign w:val="subscript"/>
        </w:rPr>
        <w:t>8</w:t>
      </w:r>
      <w:r w:rsidR="00836034" w:rsidRPr="002E6B0C">
        <w:rPr>
          <w:rFonts w:ascii="Cambria" w:hAnsi="Cambria"/>
          <w:sz w:val="23"/>
          <w:szCs w:val="23"/>
        </w:rPr>
        <w:t>), peroxides (-O-O-) and azo compounds (-N=N-)</w:t>
      </w:r>
      <w:r w:rsidR="009173B2" w:rsidRPr="002E6B0C">
        <w:rPr>
          <w:rFonts w:ascii="Cambria" w:hAnsi="Cambria"/>
          <w:sz w:val="23"/>
          <w:szCs w:val="23"/>
        </w:rPr>
        <w:t xml:space="preserve"> </w:t>
      </w:r>
      <w:r w:rsidR="00836034" w:rsidRPr="002E6B0C">
        <w:rPr>
          <w:rFonts w:ascii="Cambria" w:hAnsi="Cambria"/>
          <w:sz w:val="23"/>
          <w:szCs w:val="23"/>
        </w:rPr>
        <w:t>can be used as free radical initiators with decomp</w:t>
      </w:r>
      <w:r w:rsidR="00DC4107">
        <w:rPr>
          <w:rFonts w:ascii="Cambria" w:hAnsi="Cambria"/>
          <w:sz w:val="23"/>
          <w:szCs w:val="23"/>
        </w:rPr>
        <w:t>osition routes shown in figure 5</w:t>
      </w:r>
      <w:r w:rsidR="00836034" w:rsidRPr="002E6B0C">
        <w:rPr>
          <w:rFonts w:ascii="Cambria" w:hAnsi="Cambria"/>
          <w:sz w:val="23"/>
          <w:szCs w:val="23"/>
        </w:rPr>
        <w:t>:</w:t>
      </w:r>
    </w:p>
    <w:p w:rsidR="00841107" w:rsidRPr="002E6B0C" w:rsidRDefault="00841107" w:rsidP="002E6B0C">
      <w:pPr>
        <w:pStyle w:val="NoSpacing"/>
        <w:spacing w:line="360" w:lineRule="auto"/>
        <w:jc w:val="both"/>
        <w:rPr>
          <w:rFonts w:ascii="Cambria" w:hAnsi="Cambria"/>
          <w:sz w:val="23"/>
          <w:szCs w:val="23"/>
        </w:rPr>
      </w:pPr>
    </w:p>
    <w:p w:rsidR="00841107" w:rsidRPr="002E6B0C" w:rsidRDefault="00841107" w:rsidP="002E6B0C">
      <w:pPr>
        <w:pStyle w:val="NoSpacing"/>
        <w:spacing w:line="360" w:lineRule="auto"/>
        <w:jc w:val="both"/>
        <w:rPr>
          <w:rFonts w:ascii="Cambria" w:hAnsi="Cambria"/>
          <w:sz w:val="23"/>
          <w:szCs w:val="23"/>
        </w:rPr>
      </w:pPr>
      <w:r w:rsidRPr="002E6B0C">
        <w:rPr>
          <w:rFonts w:ascii="Cambria" w:hAnsi="Cambria"/>
          <w:sz w:val="23"/>
          <w:szCs w:val="23"/>
        </w:rPr>
        <w:t>α,α’-Azoisobutyroniltrile decomposes to ge</w:t>
      </w:r>
      <w:r w:rsidR="005726EB" w:rsidRPr="002E6B0C">
        <w:rPr>
          <w:rFonts w:ascii="Cambria" w:hAnsi="Cambria"/>
          <w:sz w:val="23"/>
          <w:szCs w:val="23"/>
        </w:rPr>
        <w:t>nerate two cyanopropyl radicals:</w:t>
      </w:r>
    </w:p>
    <w:p w:rsidR="00841107" w:rsidRPr="002E6B0C" w:rsidRDefault="00841107" w:rsidP="002E6B0C">
      <w:pPr>
        <w:pStyle w:val="NoSpacing"/>
        <w:spacing w:line="360" w:lineRule="auto"/>
        <w:jc w:val="both"/>
        <w:rPr>
          <w:rFonts w:ascii="Cambria" w:hAnsi="Cambria"/>
          <w:sz w:val="23"/>
          <w:szCs w:val="23"/>
        </w:rPr>
      </w:pPr>
    </w:p>
    <w:p w:rsidR="00836034" w:rsidRPr="002E6B0C" w:rsidRDefault="00DA4DA4" w:rsidP="00E14C99">
      <w:pPr>
        <w:pStyle w:val="NoSpacing"/>
        <w:spacing w:line="360" w:lineRule="auto"/>
        <w:jc w:val="center"/>
        <w:rPr>
          <w:rFonts w:ascii="Cambria" w:hAnsi="Cambria"/>
          <w:sz w:val="23"/>
          <w:szCs w:val="23"/>
        </w:rPr>
      </w:pPr>
      <w:r>
        <w:object w:dxaOrig="8589" w:dyaOrig="1810">
          <v:shape id="_x0000_i1029" type="#_x0000_t75" style="width:364.5pt;height:76.5pt" o:ole="">
            <v:imagedata r:id="rId19" o:title=""/>
          </v:shape>
          <o:OLEObject Type="Embed" ProgID="ChemDraw.Document.6.0" ShapeID="_x0000_i1029" DrawAspect="Content" ObjectID="_1483275370" r:id="rId20"/>
        </w:object>
      </w:r>
    </w:p>
    <w:p w:rsidR="00841107" w:rsidRPr="002E6B0C" w:rsidRDefault="00841107" w:rsidP="002E6B0C">
      <w:pPr>
        <w:pStyle w:val="NoSpacing"/>
        <w:spacing w:line="360" w:lineRule="auto"/>
        <w:jc w:val="both"/>
        <w:rPr>
          <w:rFonts w:ascii="Cambria" w:hAnsi="Cambria"/>
          <w:sz w:val="23"/>
          <w:szCs w:val="23"/>
        </w:rPr>
      </w:pPr>
    </w:p>
    <w:p w:rsidR="00841107" w:rsidRPr="002E6B0C" w:rsidRDefault="005726EB" w:rsidP="002E6B0C">
      <w:pPr>
        <w:pStyle w:val="NoSpacing"/>
        <w:spacing w:line="360" w:lineRule="auto"/>
        <w:jc w:val="both"/>
        <w:rPr>
          <w:rFonts w:ascii="Cambria" w:hAnsi="Cambria"/>
          <w:sz w:val="23"/>
          <w:szCs w:val="23"/>
        </w:rPr>
      </w:pPr>
      <w:r w:rsidRPr="002E6B0C">
        <w:rPr>
          <w:rFonts w:ascii="Cambria" w:hAnsi="Cambria"/>
          <w:sz w:val="23"/>
          <w:szCs w:val="23"/>
        </w:rPr>
        <w:t>P</w:t>
      </w:r>
      <w:r w:rsidR="00841107" w:rsidRPr="002E6B0C">
        <w:rPr>
          <w:rFonts w:ascii="Cambria" w:hAnsi="Cambria"/>
          <w:sz w:val="23"/>
          <w:szCs w:val="23"/>
        </w:rPr>
        <w:t>ersulfat</w:t>
      </w:r>
      <w:r w:rsidRPr="002E6B0C">
        <w:rPr>
          <w:rFonts w:ascii="Cambria" w:hAnsi="Cambria"/>
          <w:sz w:val="23"/>
          <w:szCs w:val="23"/>
        </w:rPr>
        <w:t xml:space="preserve">es decompose to generate two </w:t>
      </w:r>
      <w:r w:rsidR="00841107" w:rsidRPr="002E6B0C">
        <w:rPr>
          <w:rFonts w:ascii="Cambria" w:hAnsi="Cambria"/>
          <w:sz w:val="23"/>
          <w:szCs w:val="23"/>
        </w:rPr>
        <w:t>sul</w:t>
      </w:r>
      <w:r w:rsidRPr="002E6B0C">
        <w:rPr>
          <w:rFonts w:ascii="Cambria" w:hAnsi="Cambria"/>
          <w:sz w:val="23"/>
          <w:szCs w:val="23"/>
        </w:rPr>
        <w:t>fate radicals:</w:t>
      </w:r>
    </w:p>
    <w:p w:rsidR="005726EB" w:rsidRPr="002E6B0C" w:rsidRDefault="005726EB" w:rsidP="002E6B0C">
      <w:pPr>
        <w:pStyle w:val="NoSpacing"/>
        <w:spacing w:line="360" w:lineRule="auto"/>
        <w:jc w:val="both"/>
        <w:rPr>
          <w:rFonts w:ascii="Cambria" w:hAnsi="Cambria"/>
          <w:sz w:val="23"/>
          <w:szCs w:val="23"/>
        </w:rPr>
      </w:pPr>
    </w:p>
    <w:p w:rsidR="005726EB" w:rsidRPr="002E6B0C" w:rsidRDefault="005726EB" w:rsidP="002E6B0C">
      <w:pPr>
        <w:pStyle w:val="NoSpacing"/>
        <w:spacing w:line="360" w:lineRule="auto"/>
        <w:jc w:val="both"/>
        <w:rPr>
          <w:rFonts w:ascii="Cambria" w:hAnsi="Cambria"/>
          <w:sz w:val="23"/>
          <w:szCs w:val="23"/>
        </w:rPr>
      </w:pPr>
    </w:p>
    <w:p w:rsidR="00841107" w:rsidRPr="002E6B0C" w:rsidRDefault="00DB62ED" w:rsidP="003977FF">
      <w:pPr>
        <w:pStyle w:val="NoSpacing"/>
        <w:spacing w:line="360" w:lineRule="auto"/>
        <w:jc w:val="center"/>
        <w:rPr>
          <w:rFonts w:ascii="Cambria" w:hAnsi="Cambria"/>
          <w:sz w:val="23"/>
          <w:szCs w:val="23"/>
        </w:rPr>
      </w:pPr>
      <w:r w:rsidRPr="002E6B0C">
        <w:rPr>
          <w:rFonts w:ascii="Cambria" w:hAnsi="Cambria"/>
          <w:sz w:val="23"/>
          <w:szCs w:val="23"/>
        </w:rPr>
        <w:t>S</w:t>
      </w:r>
      <w:r w:rsidRPr="002E6B0C">
        <w:rPr>
          <w:rFonts w:ascii="Cambria" w:hAnsi="Cambria"/>
          <w:sz w:val="23"/>
          <w:szCs w:val="23"/>
          <w:vertAlign w:val="subscript"/>
        </w:rPr>
        <w:t>2</w:t>
      </w:r>
      <w:r w:rsidRPr="002E6B0C">
        <w:rPr>
          <w:rFonts w:ascii="Cambria" w:hAnsi="Cambria"/>
          <w:sz w:val="23"/>
          <w:szCs w:val="23"/>
        </w:rPr>
        <w:t>O</w:t>
      </w:r>
      <w:r w:rsidRPr="002E6B0C">
        <w:rPr>
          <w:rFonts w:ascii="Cambria" w:hAnsi="Cambria"/>
          <w:sz w:val="23"/>
          <w:szCs w:val="23"/>
          <w:vertAlign w:val="subscript"/>
        </w:rPr>
        <w:t>8</w:t>
      </w:r>
      <w:r w:rsidRPr="002E6B0C">
        <w:rPr>
          <w:rFonts w:ascii="Cambria" w:hAnsi="Cambria"/>
          <w:sz w:val="23"/>
          <w:szCs w:val="23"/>
          <w:vertAlign w:val="superscript"/>
        </w:rPr>
        <w:t xml:space="preserve">2- </w:t>
      </w:r>
      <w:r w:rsidRPr="002E6B0C">
        <w:rPr>
          <w:rFonts w:ascii="Cambria" w:hAnsi="Cambria"/>
          <w:sz w:val="23"/>
          <w:szCs w:val="23"/>
        </w:rPr>
        <w:object w:dxaOrig="1421" w:dyaOrig="182">
          <v:shape id="_x0000_i1030" type="#_x0000_t75" style="width:50.25pt;height:7.5pt" o:ole="">
            <v:imagedata r:id="rId11" o:title=""/>
          </v:shape>
          <o:OLEObject Type="Embed" ProgID="ChemDraw.Document.6.0" ShapeID="_x0000_i1030" DrawAspect="Content" ObjectID="_1483275371" r:id="rId21"/>
        </w:object>
      </w:r>
      <w:r w:rsidRPr="002E6B0C">
        <w:rPr>
          <w:rFonts w:ascii="Cambria" w:hAnsi="Cambria"/>
          <w:sz w:val="23"/>
          <w:szCs w:val="23"/>
        </w:rPr>
        <w:t>2SO</w:t>
      </w:r>
      <w:r w:rsidRPr="002E6B0C">
        <w:rPr>
          <w:rFonts w:ascii="Cambria" w:hAnsi="Cambria"/>
          <w:sz w:val="23"/>
          <w:szCs w:val="23"/>
          <w:vertAlign w:val="subscript"/>
        </w:rPr>
        <w:t>4</w:t>
      </w:r>
      <w:r w:rsidRPr="002E6B0C">
        <w:rPr>
          <w:rFonts w:ascii="Cambria" w:hAnsi="Cambria"/>
          <w:sz w:val="23"/>
          <w:szCs w:val="23"/>
        </w:rPr>
        <w:object w:dxaOrig="290" w:dyaOrig="199">
          <v:shape id="_x0000_i1031" type="#_x0000_t75" style="width:14.25pt;height:7.5pt" o:ole="">
            <v:imagedata r:id="rId22" o:title=""/>
          </v:shape>
          <o:OLEObject Type="Embed" ProgID="ChemDraw.Document.6.0" ShapeID="_x0000_i1031" DrawAspect="Content" ObjectID="_1483275372" r:id="rId23"/>
        </w:object>
      </w:r>
    </w:p>
    <w:p w:rsidR="005726EB" w:rsidRPr="002E6B0C" w:rsidRDefault="005726EB" w:rsidP="002E6B0C">
      <w:pPr>
        <w:pStyle w:val="NoSpacing"/>
        <w:spacing w:line="360" w:lineRule="auto"/>
        <w:jc w:val="both"/>
        <w:rPr>
          <w:rFonts w:ascii="Cambria" w:hAnsi="Cambria"/>
          <w:sz w:val="23"/>
          <w:szCs w:val="23"/>
        </w:rPr>
      </w:pPr>
    </w:p>
    <w:p w:rsidR="0005471A" w:rsidRDefault="00DB62ED" w:rsidP="002E6B0C">
      <w:pPr>
        <w:pStyle w:val="NoSpacing"/>
        <w:spacing w:line="360" w:lineRule="auto"/>
        <w:jc w:val="both"/>
        <w:rPr>
          <w:rFonts w:ascii="Cambria" w:hAnsi="Cambria"/>
          <w:b/>
          <w:sz w:val="18"/>
          <w:szCs w:val="18"/>
        </w:rPr>
      </w:pPr>
      <w:r w:rsidRPr="00E66C3A">
        <w:rPr>
          <w:rFonts w:ascii="Cambria" w:hAnsi="Cambria"/>
          <w:b/>
          <w:sz w:val="18"/>
          <w:szCs w:val="18"/>
        </w:rPr>
        <w:t xml:space="preserve">Figure </w:t>
      </w:r>
      <w:r w:rsidRPr="00E66C3A">
        <w:rPr>
          <w:rFonts w:ascii="Cambria" w:hAnsi="Cambria"/>
          <w:b/>
          <w:sz w:val="18"/>
          <w:szCs w:val="18"/>
        </w:rPr>
        <w:fldChar w:fldCharType="begin"/>
      </w:r>
      <w:r w:rsidRPr="00E66C3A">
        <w:rPr>
          <w:rFonts w:ascii="Cambria" w:hAnsi="Cambria"/>
          <w:b/>
          <w:sz w:val="18"/>
          <w:szCs w:val="18"/>
        </w:rPr>
        <w:instrText xml:space="preserve"> SEQ Figure \* ARABIC </w:instrText>
      </w:r>
      <w:r w:rsidRPr="00E66C3A">
        <w:rPr>
          <w:rFonts w:ascii="Cambria" w:hAnsi="Cambria"/>
          <w:b/>
          <w:sz w:val="18"/>
          <w:szCs w:val="18"/>
        </w:rPr>
        <w:fldChar w:fldCharType="separate"/>
      </w:r>
      <w:r w:rsidR="006C1B2E">
        <w:rPr>
          <w:rFonts w:ascii="Cambria" w:hAnsi="Cambria"/>
          <w:b/>
          <w:noProof/>
          <w:sz w:val="18"/>
          <w:szCs w:val="18"/>
        </w:rPr>
        <w:t>5</w:t>
      </w:r>
      <w:r w:rsidRPr="00E66C3A">
        <w:rPr>
          <w:rFonts w:ascii="Cambria" w:hAnsi="Cambria"/>
          <w:b/>
          <w:sz w:val="18"/>
          <w:szCs w:val="18"/>
        </w:rPr>
        <w:fldChar w:fldCharType="end"/>
      </w:r>
      <w:r w:rsidR="0046474B" w:rsidRPr="00E66C3A">
        <w:rPr>
          <w:rFonts w:ascii="Cambria" w:hAnsi="Cambria"/>
          <w:b/>
          <w:sz w:val="18"/>
          <w:szCs w:val="18"/>
        </w:rPr>
        <w:t>.  Decomposition Routes</w:t>
      </w:r>
      <w:r w:rsidRPr="00E66C3A">
        <w:rPr>
          <w:rFonts w:ascii="Cambria" w:hAnsi="Cambria"/>
          <w:b/>
          <w:sz w:val="18"/>
          <w:szCs w:val="18"/>
        </w:rPr>
        <w:t xml:space="preserve"> of Common Free Radical Initiators</w:t>
      </w:r>
      <w:r w:rsidR="0046474B" w:rsidRPr="00E66C3A">
        <w:rPr>
          <w:rFonts w:ascii="Cambria" w:hAnsi="Cambria"/>
          <w:b/>
          <w:sz w:val="18"/>
          <w:szCs w:val="18"/>
        </w:rPr>
        <w:t>.</w:t>
      </w:r>
    </w:p>
    <w:p w:rsidR="000528B4" w:rsidRDefault="000528B4" w:rsidP="002E6B0C">
      <w:pPr>
        <w:pStyle w:val="NoSpacing"/>
        <w:spacing w:line="360" w:lineRule="auto"/>
        <w:jc w:val="both"/>
        <w:rPr>
          <w:rFonts w:ascii="Cambria" w:hAnsi="Cambria"/>
          <w:b/>
          <w:sz w:val="18"/>
          <w:szCs w:val="18"/>
        </w:rPr>
      </w:pPr>
    </w:p>
    <w:p w:rsidR="00A81C47" w:rsidRDefault="000528B4" w:rsidP="002E6B0C">
      <w:pPr>
        <w:pStyle w:val="NoSpacing"/>
        <w:spacing w:line="360" w:lineRule="auto"/>
        <w:jc w:val="both"/>
        <w:rPr>
          <w:rFonts w:ascii="Cambria" w:hAnsi="Cambria"/>
          <w:sz w:val="23"/>
          <w:szCs w:val="23"/>
        </w:rPr>
      </w:pPr>
      <w:r>
        <w:rPr>
          <w:rFonts w:ascii="Cambria" w:hAnsi="Cambria"/>
          <w:sz w:val="23"/>
          <w:szCs w:val="23"/>
        </w:rPr>
        <w:t>Ionising radiation can also be used to produce radicals, the radiation (α, β, γ or X-rays) causes the ejection of an electron, dissociation and then electron capture forming a radical</w:t>
      </w:r>
      <w:r w:rsidRPr="000528B4">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&lt;EndNote&gt;&lt;Cite&gt;&lt;Author&gt;Cowie&lt;/Author&gt;&lt;Year&gt;1991&lt;/Year&gt;&lt;RecNum&gt;120&lt;/RecNum&gt;&lt;DisplayText&gt;[60]&lt;/DisplayText&gt;&lt;record&gt;&lt;rec-number&gt;120&lt;/rec-number&gt;&lt;foreign-keys&gt;&lt;key app="EN" db-id="zfwtwadsxxs9doe55r0xtztdrf0zr2f92pe0"&gt;120&lt;/key&gt;&lt;/foreign-keys&gt;&lt;ref-type name="Book"&gt;6&lt;/ref-type&gt;&lt;contributors&gt;&lt;authors&gt;&lt;author&gt;J.M.G. Cowie&lt;/author&gt;&lt;/authors&gt;&lt;/contributors&gt;&lt;titles&gt;&lt;title&gt;Polymers: Chemistry and Physics of Modern Materials&lt;/title&gt;&lt;/titles&gt;&lt;edition&gt;2nd&lt;/edition&gt;&lt;dates&gt;&lt;year&gt;1991&lt;/year&gt;&lt;/dates&gt;&lt;pub-location&gt;United Kingdom&lt;/pub-location&gt;&lt;publisher&gt;Chapman and Hall&lt;/publisher&gt;&lt;urls&gt;&lt;/urls&gt;&lt;/record&gt;&lt;/Cite&gt;&lt;/EndNote&gt;</w:instrText>
      </w:r>
      <w:r w:rsidRPr="000528B4">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0" w:tooltip="Cowie, 1991 #120" w:history="1">
        <w:r w:rsidR="00292FD2">
          <w:rPr>
            <w:rFonts w:ascii="Cambria" w:hAnsi="Cambria"/>
            <w:noProof/>
            <w:sz w:val="23"/>
            <w:szCs w:val="23"/>
            <w:vertAlign w:val="superscript"/>
          </w:rPr>
          <w:t>60</w:t>
        </w:r>
      </w:hyperlink>
      <w:r w:rsidR="001060F7">
        <w:rPr>
          <w:rFonts w:ascii="Cambria" w:hAnsi="Cambria"/>
          <w:noProof/>
          <w:sz w:val="23"/>
          <w:szCs w:val="23"/>
          <w:vertAlign w:val="superscript"/>
        </w:rPr>
        <w:t>]</w:t>
      </w:r>
      <w:r w:rsidRPr="000528B4">
        <w:rPr>
          <w:rFonts w:ascii="Cambria" w:hAnsi="Cambria"/>
          <w:sz w:val="23"/>
          <w:szCs w:val="23"/>
          <w:vertAlign w:val="superscript"/>
        </w:rPr>
        <w:fldChar w:fldCharType="end"/>
      </w:r>
      <w:r>
        <w:rPr>
          <w:rFonts w:ascii="Cambria" w:hAnsi="Cambria"/>
          <w:sz w:val="23"/>
          <w:szCs w:val="23"/>
        </w:rPr>
        <w:t>.</w:t>
      </w:r>
    </w:p>
    <w:p w:rsidR="00E3407B" w:rsidRDefault="00836034" w:rsidP="00A81C47">
      <w:pPr>
        <w:pStyle w:val="NoSpacing"/>
        <w:spacing w:line="360" w:lineRule="auto"/>
        <w:jc w:val="both"/>
        <w:rPr>
          <w:rFonts w:ascii="Cambria" w:hAnsi="Cambria"/>
        </w:rPr>
      </w:pPr>
      <w:r w:rsidRPr="002E6B0C">
        <w:rPr>
          <w:rFonts w:ascii="Cambria" w:hAnsi="Cambria"/>
          <w:sz w:val="23"/>
          <w:szCs w:val="23"/>
        </w:rPr>
        <w:lastRenderedPageBreak/>
        <w:t>The decomposition of one initiator molecule will create radical</w:t>
      </w:r>
      <w:r w:rsidR="00575046">
        <w:rPr>
          <w:rFonts w:ascii="Cambria" w:hAnsi="Cambria"/>
          <w:sz w:val="23"/>
          <w:szCs w:val="23"/>
        </w:rPr>
        <w:t>(</w:t>
      </w:r>
      <w:r w:rsidRPr="002E6B0C">
        <w:rPr>
          <w:rFonts w:ascii="Cambria" w:hAnsi="Cambria"/>
          <w:sz w:val="23"/>
          <w:szCs w:val="23"/>
        </w:rPr>
        <w:t>s</w:t>
      </w:r>
      <w:r w:rsidR="00575046">
        <w:rPr>
          <w:rFonts w:ascii="Cambria" w:hAnsi="Cambria"/>
          <w:sz w:val="23"/>
          <w:szCs w:val="23"/>
        </w:rPr>
        <w:t>)</w:t>
      </w:r>
      <w:r w:rsidRPr="002E6B0C">
        <w:rPr>
          <w:rFonts w:ascii="Cambria" w:hAnsi="Cambria"/>
          <w:sz w:val="23"/>
          <w:szCs w:val="23"/>
        </w:rPr>
        <w:t>.  The</w:t>
      </w:r>
      <w:r w:rsidR="00301F26" w:rsidRPr="002E6B0C">
        <w:rPr>
          <w:rFonts w:ascii="Cambria" w:hAnsi="Cambria"/>
          <w:sz w:val="23"/>
          <w:szCs w:val="23"/>
        </w:rPr>
        <w:t xml:space="preserve"> reaction of the radical with </w:t>
      </w:r>
      <w:r w:rsidR="00841107" w:rsidRPr="002E6B0C">
        <w:rPr>
          <w:rFonts w:ascii="Cambria" w:hAnsi="Cambria"/>
          <w:sz w:val="23"/>
          <w:szCs w:val="23"/>
        </w:rPr>
        <w:t>the vinyl group on the monomer will open</w:t>
      </w:r>
      <w:r w:rsidR="00301F26" w:rsidRPr="002E6B0C">
        <w:rPr>
          <w:rFonts w:ascii="Cambria" w:hAnsi="Cambria"/>
          <w:sz w:val="23"/>
          <w:szCs w:val="23"/>
        </w:rPr>
        <w:t xml:space="preserve"> the double bo</w:t>
      </w:r>
      <w:r w:rsidR="00841107" w:rsidRPr="002E6B0C">
        <w:rPr>
          <w:rFonts w:ascii="Cambria" w:hAnsi="Cambria"/>
          <w:sz w:val="23"/>
          <w:szCs w:val="23"/>
        </w:rPr>
        <w:t>nd and allow the</w:t>
      </w:r>
      <w:r w:rsidR="00301F26" w:rsidRPr="002E6B0C">
        <w:rPr>
          <w:rFonts w:ascii="Cambria" w:hAnsi="Cambria"/>
          <w:sz w:val="23"/>
          <w:szCs w:val="23"/>
        </w:rPr>
        <w:t xml:space="preserve"> activated monomer unit to react with other monomer </w:t>
      </w:r>
      <w:r w:rsidR="00575046" w:rsidRPr="002E6B0C">
        <w:rPr>
          <w:rFonts w:ascii="Cambria" w:hAnsi="Cambria"/>
          <w:sz w:val="23"/>
          <w:szCs w:val="23"/>
        </w:rPr>
        <w:t>units;</w:t>
      </w:r>
      <w:r w:rsidR="00301F26" w:rsidRPr="002E6B0C">
        <w:rPr>
          <w:rFonts w:ascii="Cambria" w:hAnsi="Cambria"/>
          <w:sz w:val="23"/>
          <w:szCs w:val="23"/>
        </w:rPr>
        <w:t xml:space="preserve"> </w:t>
      </w:r>
      <w:r w:rsidR="00575046">
        <w:rPr>
          <w:rFonts w:ascii="Cambria" w:hAnsi="Cambria"/>
          <w:sz w:val="23"/>
          <w:szCs w:val="23"/>
        </w:rPr>
        <w:t>this creates</w:t>
      </w:r>
      <w:r w:rsidR="00301F26" w:rsidRPr="002E6B0C">
        <w:rPr>
          <w:rFonts w:ascii="Cambria" w:hAnsi="Cambria"/>
          <w:sz w:val="23"/>
          <w:szCs w:val="23"/>
        </w:rPr>
        <w:t xml:space="preserve"> a chain (propagation).  The reaction terminates when two radicals combine producing dead polymer</w:t>
      </w:r>
      <w:r w:rsidR="00E5679D" w:rsidRPr="002E6B0C">
        <w:rPr>
          <w:rFonts w:ascii="Cambria" w:hAnsi="Cambria"/>
          <w:sz w:val="23"/>
          <w:szCs w:val="23"/>
        </w:rPr>
        <w:t xml:space="preserve"> (bimolecular termination)</w:t>
      </w:r>
      <w:r w:rsidR="00A81C47">
        <w:rPr>
          <w:rFonts w:ascii="Cambria" w:hAnsi="Cambria"/>
          <w:sz w:val="23"/>
          <w:szCs w:val="23"/>
        </w:rPr>
        <w:t xml:space="preserve">.  </w:t>
      </w:r>
      <w:r w:rsidR="00DC2429" w:rsidRPr="002E6B0C">
        <w:rPr>
          <w:rFonts w:ascii="Cambria" w:hAnsi="Cambria"/>
          <w:sz w:val="23"/>
          <w:szCs w:val="23"/>
        </w:rPr>
        <w:t xml:space="preserve">Termination can also occur by disproportionation, whereby </w:t>
      </w:r>
      <w:r w:rsidR="00575046">
        <w:rPr>
          <w:rFonts w:ascii="Cambria" w:hAnsi="Cambria"/>
          <w:sz w:val="23"/>
          <w:szCs w:val="23"/>
        </w:rPr>
        <w:t xml:space="preserve">in most cases </w:t>
      </w:r>
      <w:r w:rsidR="00DC2429" w:rsidRPr="002E6B0C">
        <w:rPr>
          <w:rFonts w:ascii="Cambria" w:hAnsi="Cambria"/>
          <w:sz w:val="23"/>
          <w:szCs w:val="23"/>
        </w:rPr>
        <w:t xml:space="preserve">hydrogen is abstracted from one end of the chain to give an unsaturated </w:t>
      </w:r>
      <w:r w:rsidR="00E63876" w:rsidRPr="002E6B0C">
        <w:rPr>
          <w:rFonts w:ascii="Cambria" w:hAnsi="Cambria"/>
          <w:sz w:val="23"/>
          <w:szCs w:val="23"/>
        </w:rPr>
        <w:t xml:space="preserve">chain end and a saturated chain end.  </w:t>
      </w:r>
      <w:r w:rsidR="00301F26" w:rsidRPr="002E6B0C">
        <w:rPr>
          <w:rFonts w:ascii="Cambria" w:hAnsi="Cambria"/>
          <w:sz w:val="23"/>
          <w:szCs w:val="23"/>
        </w:rPr>
        <w:t>This process is outlined in the following equations:</w:t>
      </w:r>
    </w:p>
    <w:p w:rsidR="000528B4" w:rsidRDefault="000528B4" w:rsidP="00E3407B">
      <w:pPr>
        <w:pStyle w:val="NoSpacing"/>
        <w:rPr>
          <w:rFonts w:ascii="Cambria" w:hAnsi="Cambria"/>
        </w:rPr>
      </w:pPr>
    </w:p>
    <w:p w:rsidR="00301F26" w:rsidRPr="00E3407B" w:rsidRDefault="0046474B" w:rsidP="00E3407B">
      <w:pPr>
        <w:pStyle w:val="NoSpacing"/>
        <w:rPr>
          <w:rFonts w:ascii="Cambria" w:hAnsi="Cambria"/>
        </w:rPr>
      </w:pPr>
      <w:r w:rsidRPr="00E3407B">
        <w:rPr>
          <w:rFonts w:ascii="Cambria" w:hAnsi="Cambria"/>
        </w:rPr>
        <w:t>Initiation</w:t>
      </w:r>
    </w:p>
    <w:p w:rsidR="0046474B" w:rsidRPr="00E3407B" w:rsidRDefault="0046474B" w:rsidP="00E3407B">
      <w:pPr>
        <w:pStyle w:val="NoSpacing"/>
        <w:rPr>
          <w:rFonts w:ascii="Cambria" w:hAnsi="Cambria"/>
        </w:rPr>
      </w:pPr>
    </w:p>
    <w:p w:rsidR="0046474B" w:rsidRPr="00E3407B" w:rsidRDefault="0046474B" w:rsidP="00E3407B">
      <w:pPr>
        <w:pStyle w:val="NoSpacing"/>
        <w:rPr>
          <w:rFonts w:ascii="Cambria" w:hAnsi="Cambria"/>
        </w:rPr>
      </w:pPr>
      <w:r w:rsidRPr="00E3407B">
        <w:rPr>
          <w:rFonts w:ascii="Cambria" w:hAnsi="Cambria"/>
        </w:rPr>
        <w:t xml:space="preserve">I </w:t>
      </w:r>
      <w:r w:rsidRPr="00E3407B">
        <w:rPr>
          <w:rFonts w:ascii="Cambria" w:hAnsi="Cambria"/>
        </w:rPr>
        <w:object w:dxaOrig="1421" w:dyaOrig="182">
          <v:shape id="_x0000_i1032" type="#_x0000_t75" style="width:50.25pt;height:7.5pt" o:ole="">
            <v:imagedata r:id="rId11" o:title=""/>
          </v:shape>
          <o:OLEObject Type="Embed" ProgID="ChemDraw.Document.6.0" ShapeID="_x0000_i1032" DrawAspect="Content" ObjectID="_1483275373" r:id="rId24"/>
        </w:object>
      </w:r>
      <w:r w:rsidRPr="00E3407B">
        <w:rPr>
          <w:rFonts w:ascii="Cambria" w:hAnsi="Cambria"/>
        </w:rPr>
        <w:t xml:space="preserve"> 2R</w:t>
      </w:r>
      <w:r w:rsidRPr="00E3407B">
        <w:rPr>
          <w:rFonts w:ascii="Cambria" w:hAnsi="Cambria"/>
        </w:rPr>
        <w:object w:dxaOrig="146" w:dyaOrig="146">
          <v:shape id="_x0000_i1033" type="#_x0000_t75" style="width:7.5pt;height:7.5pt" o:ole="">
            <v:imagedata r:id="rId25" o:title=""/>
          </v:shape>
          <o:OLEObject Type="Embed" ProgID="ChemDraw.Document.6.0" ShapeID="_x0000_i1033" DrawAspect="Content" ObjectID="_1483275374" r:id="rId26"/>
        </w:object>
      </w:r>
    </w:p>
    <w:p w:rsidR="00D13921" w:rsidRPr="00E3407B" w:rsidRDefault="00D13921" w:rsidP="00E3407B">
      <w:pPr>
        <w:pStyle w:val="NoSpacing"/>
        <w:rPr>
          <w:rFonts w:ascii="Cambria" w:hAnsi="Cambria"/>
        </w:rPr>
      </w:pPr>
    </w:p>
    <w:p w:rsidR="00D13921" w:rsidRPr="00E3407B" w:rsidRDefault="00D13921" w:rsidP="00E3407B">
      <w:pPr>
        <w:pStyle w:val="NoSpacing"/>
        <w:rPr>
          <w:rFonts w:ascii="Cambria" w:hAnsi="Cambria"/>
        </w:rPr>
      </w:pPr>
      <w:r w:rsidRPr="00E3407B">
        <w:rPr>
          <w:rFonts w:ascii="Cambria" w:hAnsi="Cambria"/>
        </w:rPr>
        <w:t>R</w:t>
      </w:r>
      <w:r w:rsidR="00DC2429" w:rsidRPr="00E3407B">
        <w:rPr>
          <w:rFonts w:ascii="Cambria" w:hAnsi="Cambria"/>
        </w:rPr>
        <w:object w:dxaOrig="146" w:dyaOrig="146">
          <v:shape id="_x0000_i1034" type="#_x0000_t75" style="width:7.5pt;height:7.5pt" o:ole="">
            <v:imagedata r:id="rId25" o:title=""/>
          </v:shape>
          <o:OLEObject Type="Embed" ProgID="ChemDraw.Document.6.0" ShapeID="_x0000_i1034" DrawAspect="Content" ObjectID="_1483275375" r:id="rId27"/>
        </w:object>
      </w:r>
      <w:r w:rsidR="00DC2429" w:rsidRPr="00E3407B">
        <w:rPr>
          <w:rFonts w:ascii="Cambria" w:hAnsi="Cambria"/>
        </w:rPr>
        <w:t xml:space="preserve"> + M </w:t>
      </w:r>
      <w:r w:rsidR="00DC2429" w:rsidRPr="00E3407B">
        <w:rPr>
          <w:rFonts w:ascii="Cambria" w:hAnsi="Cambria"/>
        </w:rPr>
        <w:object w:dxaOrig="1421" w:dyaOrig="182">
          <v:shape id="_x0000_i1035" type="#_x0000_t75" style="width:50.25pt;height:7.5pt" o:ole="">
            <v:imagedata r:id="rId11" o:title=""/>
          </v:shape>
          <o:OLEObject Type="Embed" ProgID="ChemDraw.Document.6.0" ShapeID="_x0000_i1035" DrawAspect="Content" ObjectID="_1483275376" r:id="rId28"/>
        </w:object>
      </w:r>
      <w:r w:rsidR="00DC2429" w:rsidRPr="00E3407B">
        <w:rPr>
          <w:rFonts w:ascii="Cambria" w:hAnsi="Cambria"/>
        </w:rPr>
        <w:t xml:space="preserve"> RM</w:t>
      </w:r>
      <w:r w:rsidR="00DC2429" w:rsidRPr="00E3407B">
        <w:rPr>
          <w:rFonts w:ascii="Cambria" w:hAnsi="Cambria"/>
          <w:vertAlign w:val="subscript"/>
        </w:rPr>
        <w:t>1</w:t>
      </w:r>
      <w:r w:rsidR="00DC2429" w:rsidRPr="00E3407B">
        <w:rPr>
          <w:rFonts w:ascii="Cambria" w:hAnsi="Cambria"/>
        </w:rPr>
        <w:object w:dxaOrig="146" w:dyaOrig="146">
          <v:shape id="_x0000_i1036" type="#_x0000_t75" style="width:7.5pt;height:7.5pt" o:ole="">
            <v:imagedata r:id="rId25" o:title=""/>
          </v:shape>
          <o:OLEObject Type="Embed" ProgID="ChemDraw.Document.6.0" ShapeID="_x0000_i1036" DrawAspect="Content" ObjectID="_1483275377" r:id="rId29"/>
        </w:object>
      </w:r>
    </w:p>
    <w:p w:rsidR="00DC2429" w:rsidRPr="00E3407B" w:rsidRDefault="00DC2429" w:rsidP="00E3407B">
      <w:pPr>
        <w:pStyle w:val="NoSpacing"/>
        <w:rPr>
          <w:rFonts w:ascii="Cambria" w:hAnsi="Cambria"/>
        </w:rPr>
      </w:pPr>
    </w:p>
    <w:p w:rsidR="00DC2429" w:rsidRPr="00E3407B" w:rsidRDefault="00DC2429" w:rsidP="00E3407B">
      <w:pPr>
        <w:pStyle w:val="NoSpacing"/>
        <w:rPr>
          <w:rFonts w:ascii="Cambria" w:hAnsi="Cambria"/>
        </w:rPr>
      </w:pPr>
      <w:r w:rsidRPr="00E3407B">
        <w:rPr>
          <w:rFonts w:ascii="Cambria" w:hAnsi="Cambria"/>
        </w:rPr>
        <w:t>Propagation</w:t>
      </w:r>
    </w:p>
    <w:p w:rsidR="00E63876" w:rsidRPr="00E3407B" w:rsidRDefault="00E63876" w:rsidP="00E3407B">
      <w:pPr>
        <w:pStyle w:val="NoSpacing"/>
        <w:rPr>
          <w:rFonts w:ascii="Cambria" w:hAnsi="Cambria"/>
        </w:rPr>
      </w:pPr>
    </w:p>
    <w:p w:rsidR="00DC2429" w:rsidRPr="00E3407B" w:rsidRDefault="00DC2429" w:rsidP="00E3407B">
      <w:pPr>
        <w:pStyle w:val="NoSpacing"/>
        <w:rPr>
          <w:rFonts w:ascii="Cambria" w:hAnsi="Cambria"/>
        </w:rPr>
      </w:pPr>
      <w:proofErr w:type="spellStart"/>
      <w:r w:rsidRPr="00E3407B">
        <w:rPr>
          <w:rFonts w:ascii="Cambria" w:hAnsi="Cambria"/>
        </w:rPr>
        <w:t>RM</w:t>
      </w:r>
      <w:r w:rsidRPr="00E3407B">
        <w:rPr>
          <w:rFonts w:ascii="Cambria" w:hAnsi="Cambria"/>
          <w:vertAlign w:val="subscript"/>
        </w:rPr>
        <w:t>n</w:t>
      </w:r>
      <w:proofErr w:type="spellEnd"/>
      <w:r w:rsidRPr="00E3407B">
        <w:rPr>
          <w:rFonts w:ascii="Cambria" w:hAnsi="Cambria"/>
        </w:rPr>
        <w:object w:dxaOrig="146" w:dyaOrig="146">
          <v:shape id="_x0000_i1037" type="#_x0000_t75" style="width:7.5pt;height:7.5pt" o:ole="">
            <v:imagedata r:id="rId25" o:title=""/>
          </v:shape>
          <o:OLEObject Type="Embed" ProgID="ChemDraw.Document.6.0" ShapeID="_x0000_i1037" DrawAspect="Content" ObjectID="_1483275378" r:id="rId30"/>
        </w:object>
      </w:r>
      <w:r w:rsidRPr="00E3407B">
        <w:rPr>
          <w:rFonts w:ascii="Cambria" w:hAnsi="Cambria"/>
        </w:rPr>
        <w:t xml:space="preserve"> + M </w:t>
      </w:r>
      <w:r w:rsidRPr="00E3407B">
        <w:rPr>
          <w:rFonts w:ascii="Cambria" w:hAnsi="Cambria"/>
        </w:rPr>
        <w:object w:dxaOrig="1421" w:dyaOrig="182">
          <v:shape id="_x0000_i1038" type="#_x0000_t75" style="width:50.25pt;height:7.5pt" o:ole="">
            <v:imagedata r:id="rId11" o:title=""/>
          </v:shape>
          <o:OLEObject Type="Embed" ProgID="ChemDraw.Document.6.0" ShapeID="_x0000_i1038" DrawAspect="Content" ObjectID="_1483275379" r:id="rId31"/>
        </w:object>
      </w:r>
      <w:r w:rsidRPr="00E3407B">
        <w:rPr>
          <w:rFonts w:ascii="Cambria" w:hAnsi="Cambria"/>
        </w:rPr>
        <w:t>RM</w:t>
      </w:r>
      <w:r w:rsidRPr="00E3407B">
        <w:rPr>
          <w:rFonts w:ascii="Cambria" w:hAnsi="Cambria"/>
          <w:vertAlign w:val="subscript"/>
        </w:rPr>
        <w:t>(n+1)</w:t>
      </w:r>
      <w:r w:rsidRPr="00E3407B">
        <w:rPr>
          <w:rFonts w:ascii="Cambria" w:hAnsi="Cambria"/>
        </w:rPr>
        <w:t xml:space="preserve"> </w:t>
      </w:r>
      <w:r w:rsidRPr="00E3407B">
        <w:rPr>
          <w:rFonts w:ascii="Cambria" w:hAnsi="Cambria"/>
        </w:rPr>
        <w:object w:dxaOrig="146" w:dyaOrig="146">
          <v:shape id="_x0000_i1039" type="#_x0000_t75" style="width:7.5pt;height:7.5pt" o:ole="">
            <v:imagedata r:id="rId25" o:title=""/>
          </v:shape>
          <o:OLEObject Type="Embed" ProgID="ChemDraw.Document.6.0" ShapeID="_x0000_i1039" DrawAspect="Content" ObjectID="_1483275380" r:id="rId32"/>
        </w:object>
      </w:r>
    </w:p>
    <w:p w:rsidR="00DC2429" w:rsidRPr="00E3407B" w:rsidRDefault="00DC2429" w:rsidP="00E3407B">
      <w:pPr>
        <w:pStyle w:val="NoSpacing"/>
        <w:rPr>
          <w:rFonts w:ascii="Cambria" w:hAnsi="Cambria"/>
        </w:rPr>
      </w:pPr>
    </w:p>
    <w:p w:rsidR="00DC2429" w:rsidRPr="00E3407B" w:rsidRDefault="00DC2429" w:rsidP="00E3407B">
      <w:pPr>
        <w:pStyle w:val="NoSpacing"/>
        <w:rPr>
          <w:rFonts w:ascii="Cambria" w:hAnsi="Cambria"/>
        </w:rPr>
      </w:pPr>
      <w:r w:rsidRPr="00E3407B">
        <w:rPr>
          <w:rFonts w:ascii="Cambria" w:hAnsi="Cambria"/>
        </w:rPr>
        <w:t>Termination</w:t>
      </w:r>
    </w:p>
    <w:p w:rsidR="00DC2429" w:rsidRPr="00E3407B" w:rsidRDefault="00DC2429" w:rsidP="00E3407B">
      <w:pPr>
        <w:pStyle w:val="NoSpacing"/>
        <w:rPr>
          <w:rFonts w:ascii="Cambria" w:hAnsi="Cambria"/>
        </w:rPr>
      </w:pPr>
    </w:p>
    <w:p w:rsidR="00DC2429" w:rsidRPr="00E3407B" w:rsidRDefault="00DC2429" w:rsidP="00E3407B">
      <w:pPr>
        <w:pStyle w:val="NoSpacing"/>
        <w:rPr>
          <w:rFonts w:ascii="Cambria" w:hAnsi="Cambria"/>
        </w:rPr>
      </w:pPr>
      <w:proofErr w:type="spellStart"/>
      <w:r w:rsidRPr="00E3407B">
        <w:rPr>
          <w:rFonts w:ascii="Cambria" w:hAnsi="Cambria"/>
        </w:rPr>
        <w:t>RM</w:t>
      </w:r>
      <w:r w:rsidRPr="00E3407B">
        <w:rPr>
          <w:rFonts w:ascii="Cambria" w:hAnsi="Cambria"/>
          <w:vertAlign w:val="subscript"/>
        </w:rPr>
        <w:t>n</w:t>
      </w:r>
      <w:proofErr w:type="spellEnd"/>
      <w:r w:rsidRPr="00E3407B">
        <w:rPr>
          <w:rFonts w:ascii="Cambria" w:hAnsi="Cambria"/>
          <w:vertAlign w:val="subscript"/>
        </w:rPr>
        <w:t xml:space="preserve"> </w:t>
      </w:r>
      <w:r w:rsidRPr="00E3407B">
        <w:rPr>
          <w:rFonts w:ascii="Cambria" w:hAnsi="Cambria"/>
        </w:rPr>
        <w:object w:dxaOrig="146" w:dyaOrig="146">
          <v:shape id="_x0000_i1040" type="#_x0000_t75" style="width:7.5pt;height:7.5pt" o:ole="">
            <v:imagedata r:id="rId25" o:title=""/>
          </v:shape>
          <o:OLEObject Type="Embed" ProgID="ChemDraw.Document.6.0" ShapeID="_x0000_i1040" DrawAspect="Content" ObjectID="_1483275381" r:id="rId33"/>
        </w:object>
      </w:r>
      <w:r w:rsidRPr="00E3407B">
        <w:rPr>
          <w:rFonts w:ascii="Cambria" w:hAnsi="Cambria"/>
        </w:rPr>
        <w:t xml:space="preserve"> + </w:t>
      </w:r>
      <w:proofErr w:type="spellStart"/>
      <w:r w:rsidRPr="00E3407B">
        <w:rPr>
          <w:rFonts w:ascii="Cambria" w:hAnsi="Cambria"/>
        </w:rPr>
        <w:t>RM</w:t>
      </w:r>
      <w:r w:rsidRPr="00E3407B">
        <w:rPr>
          <w:rFonts w:ascii="Cambria" w:hAnsi="Cambria"/>
          <w:vertAlign w:val="subscript"/>
        </w:rPr>
        <w:t>n</w:t>
      </w:r>
      <w:proofErr w:type="spellEnd"/>
      <w:r w:rsidRPr="00E3407B">
        <w:rPr>
          <w:rFonts w:ascii="Cambria" w:hAnsi="Cambria"/>
        </w:rPr>
        <w:object w:dxaOrig="146" w:dyaOrig="146">
          <v:shape id="_x0000_i1041" type="#_x0000_t75" style="width:7.5pt;height:7.5pt" o:ole="">
            <v:imagedata r:id="rId25" o:title=""/>
          </v:shape>
          <o:OLEObject Type="Embed" ProgID="ChemDraw.Document.6.0" ShapeID="_x0000_i1041" DrawAspect="Content" ObjectID="_1483275382" r:id="rId34"/>
        </w:object>
      </w:r>
      <w:r w:rsidRPr="00E3407B">
        <w:rPr>
          <w:rFonts w:ascii="Cambria" w:hAnsi="Cambria"/>
        </w:rPr>
        <w:t xml:space="preserve"> </w:t>
      </w:r>
      <w:r w:rsidRPr="00E3407B">
        <w:rPr>
          <w:rFonts w:ascii="Cambria" w:hAnsi="Cambria"/>
        </w:rPr>
        <w:object w:dxaOrig="1421" w:dyaOrig="182">
          <v:shape id="_x0000_i1042" type="#_x0000_t75" style="width:50.25pt;height:7.5pt" o:ole="">
            <v:imagedata r:id="rId11" o:title=""/>
          </v:shape>
          <o:OLEObject Type="Embed" ProgID="ChemDraw.Document.6.0" ShapeID="_x0000_i1042" DrawAspect="Content" ObjectID="_1483275383" r:id="rId35"/>
        </w:object>
      </w:r>
      <w:r w:rsidRPr="00E3407B">
        <w:rPr>
          <w:rFonts w:ascii="Cambria" w:hAnsi="Cambria"/>
        </w:rPr>
        <w:t xml:space="preserve"> </w:t>
      </w:r>
      <w:proofErr w:type="spellStart"/>
      <w:r w:rsidRPr="00E3407B">
        <w:rPr>
          <w:rFonts w:ascii="Cambria" w:hAnsi="Cambria"/>
        </w:rPr>
        <w:t>RM</w:t>
      </w:r>
      <w:r w:rsidRPr="00E3407B">
        <w:rPr>
          <w:rFonts w:ascii="Cambria" w:hAnsi="Cambria"/>
          <w:vertAlign w:val="subscript"/>
        </w:rPr>
        <w:t>n</w:t>
      </w:r>
      <w:r w:rsidRPr="00E3407B">
        <w:rPr>
          <w:rFonts w:ascii="Cambria" w:hAnsi="Cambria"/>
        </w:rPr>
        <w:t>-M</w:t>
      </w:r>
      <w:r w:rsidRPr="00E3407B">
        <w:rPr>
          <w:rFonts w:ascii="Cambria" w:hAnsi="Cambria"/>
          <w:vertAlign w:val="subscript"/>
        </w:rPr>
        <w:t>n</w:t>
      </w:r>
      <w:r w:rsidRPr="00E3407B">
        <w:rPr>
          <w:rFonts w:ascii="Cambria" w:hAnsi="Cambria"/>
        </w:rPr>
        <w:t>R</w:t>
      </w:r>
      <w:proofErr w:type="spellEnd"/>
      <w:r w:rsidRPr="00E3407B">
        <w:rPr>
          <w:rFonts w:ascii="Cambria" w:hAnsi="Cambria"/>
        </w:rPr>
        <w:t xml:space="preserve"> (dead polymer)</w:t>
      </w:r>
    </w:p>
    <w:p w:rsidR="00DC2429" w:rsidRPr="00E3407B" w:rsidRDefault="00DC2429" w:rsidP="00E3407B">
      <w:pPr>
        <w:pStyle w:val="NoSpacing"/>
        <w:rPr>
          <w:rFonts w:ascii="Cambria" w:hAnsi="Cambria"/>
        </w:rPr>
      </w:pPr>
    </w:p>
    <w:p w:rsidR="00DC2429" w:rsidRPr="00E3407B" w:rsidRDefault="00DC2429" w:rsidP="00E3407B">
      <w:pPr>
        <w:pStyle w:val="NoSpacing"/>
        <w:rPr>
          <w:rFonts w:ascii="Cambria" w:hAnsi="Cambria"/>
        </w:rPr>
      </w:pPr>
    </w:p>
    <w:p w:rsidR="00DC2429" w:rsidRPr="00E3407B" w:rsidRDefault="00E63876" w:rsidP="00E3407B">
      <w:pPr>
        <w:pStyle w:val="NoSpacing"/>
        <w:rPr>
          <w:rFonts w:ascii="Cambria" w:hAnsi="Cambria"/>
        </w:rPr>
      </w:pPr>
      <w:proofErr w:type="spellStart"/>
      <w:r w:rsidRPr="00E3407B">
        <w:rPr>
          <w:rFonts w:ascii="Cambria" w:hAnsi="Cambria"/>
        </w:rPr>
        <w:t>RM</w:t>
      </w:r>
      <w:r w:rsidRPr="00E3407B">
        <w:rPr>
          <w:rFonts w:ascii="Cambria" w:hAnsi="Cambria"/>
          <w:vertAlign w:val="subscript"/>
        </w:rPr>
        <w:t>n</w:t>
      </w:r>
      <w:proofErr w:type="spellEnd"/>
      <w:r w:rsidRPr="00E3407B">
        <w:rPr>
          <w:rFonts w:ascii="Cambria" w:hAnsi="Cambria"/>
        </w:rPr>
        <w:object w:dxaOrig="146" w:dyaOrig="146">
          <v:shape id="_x0000_i1043" type="#_x0000_t75" style="width:7.5pt;height:7.5pt" o:ole="">
            <v:imagedata r:id="rId25" o:title=""/>
          </v:shape>
          <o:OLEObject Type="Embed" ProgID="ChemDraw.Document.6.0" ShapeID="_x0000_i1043" DrawAspect="Content" ObjectID="_1483275384" r:id="rId36"/>
        </w:object>
      </w:r>
      <w:r w:rsidRPr="00E3407B">
        <w:rPr>
          <w:rFonts w:ascii="Cambria" w:hAnsi="Cambria"/>
        </w:rPr>
        <w:t xml:space="preserve"> + </w:t>
      </w:r>
      <w:proofErr w:type="spellStart"/>
      <w:r w:rsidRPr="00E3407B">
        <w:rPr>
          <w:rFonts w:ascii="Cambria" w:hAnsi="Cambria"/>
        </w:rPr>
        <w:t>RM</w:t>
      </w:r>
      <w:r w:rsidRPr="00E3407B">
        <w:rPr>
          <w:rFonts w:ascii="Cambria" w:hAnsi="Cambria"/>
          <w:vertAlign w:val="subscript"/>
        </w:rPr>
        <w:t>m</w:t>
      </w:r>
      <w:proofErr w:type="spellEnd"/>
      <w:r w:rsidRPr="00E3407B">
        <w:rPr>
          <w:rFonts w:ascii="Cambria" w:hAnsi="Cambria"/>
        </w:rPr>
        <w:object w:dxaOrig="146" w:dyaOrig="146">
          <v:shape id="_x0000_i1044" type="#_x0000_t75" style="width:7.5pt;height:7.5pt" o:ole="">
            <v:imagedata r:id="rId25" o:title=""/>
          </v:shape>
          <o:OLEObject Type="Embed" ProgID="ChemDraw.Document.6.0" ShapeID="_x0000_i1044" DrawAspect="Content" ObjectID="_1483275385" r:id="rId37"/>
        </w:object>
      </w:r>
      <w:r w:rsidRPr="00E3407B">
        <w:rPr>
          <w:rFonts w:ascii="Cambria" w:hAnsi="Cambria"/>
        </w:rPr>
        <w:t xml:space="preserve"> </w:t>
      </w:r>
      <w:r w:rsidRPr="00E3407B">
        <w:rPr>
          <w:rFonts w:ascii="Cambria" w:hAnsi="Cambria"/>
        </w:rPr>
        <w:object w:dxaOrig="1421" w:dyaOrig="182">
          <v:shape id="_x0000_i1045" type="#_x0000_t75" style="width:50.25pt;height:7.5pt" o:ole="">
            <v:imagedata r:id="rId11" o:title=""/>
          </v:shape>
          <o:OLEObject Type="Embed" ProgID="ChemDraw.Document.6.0" ShapeID="_x0000_i1045" DrawAspect="Content" ObjectID="_1483275386" r:id="rId38"/>
        </w:object>
      </w:r>
      <w:r w:rsidRPr="00E3407B">
        <w:rPr>
          <w:rFonts w:ascii="Cambria" w:hAnsi="Cambria"/>
        </w:rPr>
        <w:t xml:space="preserve"> </w:t>
      </w:r>
      <w:proofErr w:type="spellStart"/>
      <w:r w:rsidRPr="00E3407B">
        <w:rPr>
          <w:rFonts w:ascii="Cambria" w:hAnsi="Cambria"/>
        </w:rPr>
        <w:t>RM</w:t>
      </w:r>
      <w:r w:rsidRPr="00E3407B">
        <w:rPr>
          <w:rFonts w:ascii="Cambria" w:hAnsi="Cambria"/>
          <w:vertAlign w:val="subscript"/>
        </w:rPr>
        <w:t>n</w:t>
      </w:r>
      <w:r w:rsidRPr="00E3407B">
        <w:rPr>
          <w:rFonts w:ascii="Cambria" w:hAnsi="Cambria"/>
        </w:rPr>
        <w:t>-RM</w:t>
      </w:r>
      <w:r w:rsidRPr="00E3407B">
        <w:rPr>
          <w:rFonts w:ascii="Cambria" w:hAnsi="Cambria"/>
          <w:vertAlign w:val="subscript"/>
        </w:rPr>
        <w:t>m</w:t>
      </w:r>
      <w:proofErr w:type="spellEnd"/>
      <w:r w:rsidRPr="00E3407B">
        <w:rPr>
          <w:rFonts w:ascii="Cambria" w:hAnsi="Cambria"/>
          <w:vertAlign w:val="subscript"/>
        </w:rPr>
        <w:t xml:space="preserve"> </w:t>
      </w:r>
      <w:r w:rsidRPr="00E3407B">
        <w:rPr>
          <w:rFonts w:ascii="Cambria" w:hAnsi="Cambria"/>
        </w:rPr>
        <w:t>(CH=CH</w:t>
      </w:r>
      <w:r w:rsidRPr="00E3407B">
        <w:rPr>
          <w:rFonts w:ascii="Cambria" w:hAnsi="Cambria"/>
          <w:vertAlign w:val="subscript"/>
        </w:rPr>
        <w:t>2</w:t>
      </w:r>
      <w:r w:rsidRPr="00E3407B">
        <w:rPr>
          <w:rFonts w:ascii="Cambria" w:hAnsi="Cambria"/>
        </w:rPr>
        <w:t>) (disproportionation)</w:t>
      </w:r>
    </w:p>
    <w:p w:rsidR="00E63876" w:rsidRPr="002E6B0C" w:rsidRDefault="00E63876" w:rsidP="002E6B0C">
      <w:pPr>
        <w:pStyle w:val="NoSpacing"/>
        <w:spacing w:line="360" w:lineRule="auto"/>
        <w:jc w:val="both"/>
        <w:rPr>
          <w:rFonts w:ascii="Cambria" w:hAnsi="Cambria"/>
          <w:sz w:val="23"/>
          <w:szCs w:val="23"/>
        </w:rPr>
      </w:pPr>
    </w:p>
    <w:p w:rsidR="00CF4BCA" w:rsidRDefault="006F36E3" w:rsidP="002E6B0C">
      <w:pPr>
        <w:pStyle w:val="NoSpacing"/>
        <w:spacing w:line="360" w:lineRule="auto"/>
        <w:jc w:val="both"/>
        <w:rPr>
          <w:rFonts w:ascii="Cambria" w:hAnsi="Cambria"/>
          <w:sz w:val="23"/>
          <w:szCs w:val="23"/>
        </w:rPr>
      </w:pPr>
      <w:r w:rsidRPr="002E6B0C">
        <w:rPr>
          <w:rFonts w:ascii="Cambria" w:hAnsi="Cambria"/>
          <w:sz w:val="23"/>
          <w:szCs w:val="23"/>
        </w:rPr>
        <w:t>The kinetics can be related to the mechanism.  During initiation the decomposition of the initiator and formation of an active monomer radical occur with the decomposition of the radical being slower than the formation o</w:t>
      </w:r>
      <w:r w:rsidR="00807E92">
        <w:rPr>
          <w:rFonts w:ascii="Cambria" w:hAnsi="Cambria"/>
          <w:sz w:val="23"/>
          <w:szCs w:val="23"/>
        </w:rPr>
        <w:t>f the active monomer radical</w:t>
      </w:r>
      <w:r w:rsidRPr="002E6B0C">
        <w:rPr>
          <w:rFonts w:ascii="Cambria" w:hAnsi="Cambria"/>
          <w:sz w:val="23"/>
          <w:szCs w:val="23"/>
        </w:rPr>
        <w:t xml:space="preserve"> meaning this is the rate limiting step</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&lt;EndNote&gt;&lt;Cite&gt;&lt;Author&gt;Lorimer&lt;/Author&gt;&lt;Year&gt;2000&lt;/Year&gt;&lt;RecNum&gt;119&lt;/RecNum&gt;&lt;DisplayText&gt;[58]&lt;/DisplayText&gt;&lt;record&gt;&lt;rec-number&gt;119&lt;/rec-number&gt;&lt;foreign-keys&gt;&lt;key app="EN" db-id="zfwtwadsxxs9doe55r0xtztdrf0zr2f92pe0"&gt;119&lt;/key&gt;&lt;/foreign-keys&gt;&lt;ref-type name="Book"&gt;6&lt;/ref-type&gt;&lt;contributors&gt;&lt;authors&gt;&lt;author&gt;David J. Walton J. Phillip Lorimer&lt;/author&gt;&lt;/authors&gt;&lt;/contributors&gt;&lt;titles&gt;&lt;title&gt;Polymers&lt;/title&gt;&lt;secondary-title&gt;Oxfod Chemistry Primers&lt;/secondary-title&gt;&lt;/titles&gt;&lt;dates&gt;&lt;year&gt;2000&lt;/year&gt;&lt;/dates&gt;&lt;pub-location&gt;Oxford&lt;/pub-location&gt;&lt;publisher&gt;Oxford University Press&lt;/publisher&gt;&lt;urls&gt;&lt;/urls&gt;&lt;/record&gt;&lt;/Cite&gt;&lt;/EndNote&gt;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8" w:tooltip="Lorimer, 2000 #119" w:history="1">
        <w:r w:rsidR="00292FD2">
          <w:rPr>
            <w:rFonts w:ascii="Cambria" w:hAnsi="Cambria"/>
            <w:noProof/>
            <w:sz w:val="23"/>
            <w:szCs w:val="23"/>
            <w:vertAlign w:val="superscript"/>
          </w:rPr>
          <w:t>58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The </w:t>
      </w:r>
      <w:r w:rsidR="00CF4BCA" w:rsidRPr="002E6B0C">
        <w:rPr>
          <w:rFonts w:ascii="Cambria" w:hAnsi="Cambria"/>
          <w:sz w:val="23"/>
          <w:szCs w:val="23"/>
        </w:rPr>
        <w:t>propagation of chains is a rapid addition of monomer units with all monomer being consumed after a period of time</w:t>
      </w:r>
      <w:r w:rsidR="00CF4BCA"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&lt;EndNote&gt;&lt;Cite&gt;&lt;Author&gt;Lorimer&lt;/Author&gt;&lt;Year&gt;2000&lt;/Year&gt;&lt;RecNum&gt;119&lt;/RecNum&gt;&lt;DisplayText&gt;[58]&lt;/DisplayText&gt;&lt;record&gt;&lt;rec-number&gt;119&lt;/rec-number&gt;&lt;foreign-keys&gt;&lt;key app="EN" db-id="zfwtwadsxxs9doe55r0xtztdrf0zr2f92pe0"&gt;119&lt;/key&gt;&lt;/foreign-keys&gt;&lt;ref-type name="Book"&gt;6&lt;/ref-type&gt;&lt;contributors&gt;&lt;authors&gt;&lt;author&gt;David J. Walton J. Phillip Lorimer&lt;/author&gt;&lt;/authors&gt;&lt;/contributors&gt;&lt;titles&gt;&lt;title&gt;Polymers&lt;/title&gt;&lt;secondary-title&gt;Oxfod Chemistry Primers&lt;/secondary-title&gt;&lt;/titles&gt;&lt;dates&gt;&lt;year&gt;2000&lt;/year&gt;&lt;/dates&gt;&lt;pub-location&gt;Oxford&lt;/pub-location&gt;&lt;publisher&gt;Oxford University Press&lt;/publisher&gt;&lt;urls&gt;&lt;/urls&gt;&lt;/record&gt;&lt;/Cite&gt;&lt;/EndNote&gt;</w:instrText>
      </w:r>
      <w:r w:rsidR="00CF4BCA"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8" w:tooltip="Lorimer, 2000 #119" w:history="1">
        <w:r w:rsidR="00292FD2">
          <w:rPr>
            <w:rFonts w:ascii="Cambria" w:hAnsi="Cambria"/>
            <w:noProof/>
            <w:sz w:val="23"/>
            <w:szCs w:val="23"/>
            <w:vertAlign w:val="superscript"/>
          </w:rPr>
          <w:t>58</w:t>
        </w:r>
      </w:hyperlink>
      <w:r w:rsidR="001060F7">
        <w:rPr>
          <w:rFonts w:ascii="Cambria" w:hAnsi="Cambria"/>
          <w:noProof/>
          <w:sz w:val="23"/>
          <w:szCs w:val="23"/>
          <w:vertAlign w:val="superscript"/>
        </w:rPr>
        <w:t>]</w:t>
      </w:r>
      <w:r w:rsidR="00CF4BCA" w:rsidRPr="002E6B0C">
        <w:rPr>
          <w:rFonts w:ascii="Cambria" w:hAnsi="Cambria"/>
          <w:sz w:val="23"/>
          <w:szCs w:val="23"/>
          <w:vertAlign w:val="superscript"/>
        </w:rPr>
        <w:fldChar w:fldCharType="end"/>
      </w:r>
      <w:r w:rsidR="00CF4BCA" w:rsidRPr="002E6B0C">
        <w:rPr>
          <w:rFonts w:ascii="Cambria" w:hAnsi="Cambria"/>
          <w:sz w:val="23"/>
          <w:szCs w:val="23"/>
        </w:rPr>
        <w:t>. The rate of monomer loss can be related to the propagation rate [R</w:t>
      </w:r>
      <w:r w:rsidR="00CF4BCA" w:rsidRPr="002E6B0C">
        <w:rPr>
          <w:rFonts w:ascii="Cambria" w:hAnsi="Cambria"/>
          <w:sz w:val="23"/>
          <w:szCs w:val="23"/>
          <w:vertAlign w:val="subscript"/>
        </w:rPr>
        <w:t>p</w:t>
      </w:r>
      <w:r w:rsidR="00CF4BCA" w:rsidRPr="002E6B0C">
        <w:rPr>
          <w:rFonts w:ascii="Cambria" w:hAnsi="Cambria"/>
          <w:sz w:val="23"/>
          <w:szCs w:val="23"/>
        </w:rPr>
        <w:t>] also describe</w:t>
      </w:r>
      <w:r w:rsidR="00C33E3B" w:rsidRPr="002E6B0C">
        <w:rPr>
          <w:rFonts w:ascii="Cambria" w:hAnsi="Cambria"/>
          <w:sz w:val="23"/>
          <w:szCs w:val="23"/>
        </w:rPr>
        <w:t xml:space="preserve">d as the rate of polymerisation.  </w:t>
      </w:r>
      <w:r w:rsidR="00225289" w:rsidRPr="002E6B0C">
        <w:rPr>
          <w:rFonts w:ascii="Cambria" w:hAnsi="Cambria"/>
          <w:sz w:val="23"/>
          <w:szCs w:val="23"/>
        </w:rPr>
        <w:t>The reaction is steady state so the rate of initiation is equal to the rate of termination</w:t>
      </w:r>
      <w:r w:rsidR="00225289"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225289"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225289" w:rsidRPr="002E6B0C">
        <w:rPr>
          <w:rFonts w:ascii="Cambria" w:hAnsi="Cambria"/>
          <w:sz w:val="23"/>
          <w:szCs w:val="23"/>
          <w:vertAlign w:val="superscript"/>
        </w:rPr>
        <w:fldChar w:fldCharType="end"/>
      </w:r>
      <w:r w:rsidR="00225289" w:rsidRPr="002E6B0C">
        <w:rPr>
          <w:rFonts w:ascii="Cambria" w:hAnsi="Cambria"/>
          <w:sz w:val="23"/>
          <w:szCs w:val="23"/>
        </w:rPr>
        <w:t>.</w:t>
      </w:r>
    </w:p>
    <w:p w:rsidR="0046780E" w:rsidRDefault="0046780E" w:rsidP="002E6B0C">
      <w:pPr>
        <w:pStyle w:val="NoSpacing"/>
        <w:spacing w:line="360" w:lineRule="auto"/>
        <w:jc w:val="both"/>
        <w:rPr>
          <w:rFonts w:ascii="Cambria" w:hAnsi="Cambria"/>
          <w:color w:val="FF0000"/>
          <w:sz w:val="23"/>
          <w:szCs w:val="23"/>
        </w:rPr>
      </w:pPr>
    </w:p>
    <w:p w:rsidR="00764F3D" w:rsidRPr="002E6B0C" w:rsidRDefault="0046780E" w:rsidP="002E6B0C">
      <w:pPr>
        <w:pStyle w:val="NoSpacing"/>
        <w:spacing w:line="360" w:lineRule="auto"/>
        <w:jc w:val="both"/>
        <w:rPr>
          <w:rFonts w:ascii="Cambria" w:hAnsi="Cambria"/>
          <w:b/>
          <w:sz w:val="23"/>
          <w:szCs w:val="23"/>
        </w:rPr>
      </w:pPr>
      <w:r>
        <w:rPr>
          <w:rFonts w:ascii="Cambria" w:hAnsi="Cambria"/>
          <w:b/>
          <w:sz w:val="23"/>
          <w:szCs w:val="23"/>
        </w:rPr>
        <w:t>1.9</w:t>
      </w:r>
      <w:r w:rsidR="00824F9D" w:rsidRPr="002E6B0C">
        <w:rPr>
          <w:rFonts w:ascii="Cambria" w:hAnsi="Cambria"/>
          <w:b/>
          <w:sz w:val="23"/>
          <w:szCs w:val="23"/>
        </w:rPr>
        <w:t xml:space="preserve"> </w:t>
      </w:r>
      <w:r w:rsidR="00764F3D" w:rsidRPr="002E6B0C">
        <w:rPr>
          <w:rFonts w:ascii="Cambria" w:hAnsi="Cambria"/>
          <w:b/>
          <w:sz w:val="23"/>
          <w:szCs w:val="23"/>
        </w:rPr>
        <w:t>Emulsion Polymerisation</w:t>
      </w:r>
    </w:p>
    <w:p w:rsidR="00C02124" w:rsidRPr="002E6B0C" w:rsidRDefault="00C02124" w:rsidP="002E6B0C">
      <w:pPr>
        <w:pStyle w:val="NoSpacing"/>
        <w:spacing w:line="360" w:lineRule="auto"/>
        <w:jc w:val="both"/>
        <w:rPr>
          <w:rFonts w:ascii="Cambria" w:hAnsi="Cambria"/>
          <w:sz w:val="23"/>
          <w:szCs w:val="23"/>
        </w:rPr>
      </w:pPr>
    </w:p>
    <w:p w:rsidR="009520FF" w:rsidRPr="002E6B0C" w:rsidRDefault="00C02124" w:rsidP="002E6B0C">
      <w:pPr>
        <w:pStyle w:val="NoSpacing"/>
        <w:spacing w:line="360" w:lineRule="auto"/>
        <w:jc w:val="both"/>
        <w:rPr>
          <w:rFonts w:ascii="Cambria" w:hAnsi="Cambria"/>
          <w:sz w:val="23"/>
          <w:szCs w:val="23"/>
        </w:rPr>
      </w:pPr>
      <w:r w:rsidRPr="002E6B0C">
        <w:rPr>
          <w:rFonts w:ascii="Cambria" w:hAnsi="Cambria"/>
          <w:sz w:val="23"/>
          <w:szCs w:val="23"/>
        </w:rPr>
        <w:t>Emulsion polymerisations were</w:t>
      </w:r>
      <w:r w:rsidR="007E0BED" w:rsidRPr="002E6B0C">
        <w:rPr>
          <w:rFonts w:ascii="Cambria" w:hAnsi="Cambria"/>
          <w:sz w:val="23"/>
          <w:szCs w:val="23"/>
        </w:rPr>
        <w:t xml:space="preserve"> developed</w:t>
      </w:r>
      <w:r w:rsidR="00040D48" w:rsidRPr="002E6B0C">
        <w:rPr>
          <w:rFonts w:ascii="Cambria" w:hAnsi="Cambria"/>
          <w:sz w:val="23"/>
          <w:szCs w:val="23"/>
        </w:rPr>
        <w:t xml:space="preserve"> in the early</w:t>
      </w:r>
      <w:r w:rsidR="00005A82" w:rsidRPr="002E6B0C">
        <w:rPr>
          <w:rFonts w:ascii="Cambria" w:hAnsi="Cambria"/>
          <w:sz w:val="23"/>
          <w:szCs w:val="23"/>
        </w:rPr>
        <w:t xml:space="preserve"> 20</w:t>
      </w:r>
      <w:r w:rsidR="00005A82" w:rsidRPr="002E6B0C">
        <w:rPr>
          <w:rFonts w:ascii="Cambria" w:hAnsi="Cambria"/>
          <w:sz w:val="23"/>
          <w:szCs w:val="23"/>
          <w:vertAlign w:val="superscript"/>
        </w:rPr>
        <w:t>th</w:t>
      </w:r>
      <w:r w:rsidR="00EC17A5" w:rsidRPr="002E6B0C">
        <w:rPr>
          <w:rFonts w:ascii="Cambria" w:hAnsi="Cambria"/>
          <w:sz w:val="23"/>
          <w:szCs w:val="23"/>
        </w:rPr>
        <w:t xml:space="preserve"> century with </w:t>
      </w:r>
      <w:r w:rsidR="00005A82" w:rsidRPr="002E6B0C">
        <w:rPr>
          <w:rFonts w:ascii="Cambria" w:hAnsi="Cambria"/>
          <w:sz w:val="23"/>
          <w:szCs w:val="23"/>
        </w:rPr>
        <w:t>patents appe</w:t>
      </w:r>
      <w:r w:rsidR="00EC17A5" w:rsidRPr="002E6B0C">
        <w:rPr>
          <w:rFonts w:ascii="Cambria" w:hAnsi="Cambria"/>
          <w:sz w:val="23"/>
          <w:szCs w:val="23"/>
        </w:rPr>
        <w:t>aring in the late 1920’s.  M</w:t>
      </w:r>
      <w:r w:rsidR="00005A82" w:rsidRPr="002E6B0C">
        <w:rPr>
          <w:rFonts w:ascii="Cambria" w:hAnsi="Cambria"/>
          <w:sz w:val="23"/>
          <w:szCs w:val="23"/>
        </w:rPr>
        <w:t>ass product</w:t>
      </w:r>
      <w:r w:rsidR="00EC17A5" w:rsidRPr="002E6B0C">
        <w:rPr>
          <w:rFonts w:ascii="Cambria" w:hAnsi="Cambria"/>
          <w:sz w:val="23"/>
          <w:szCs w:val="23"/>
        </w:rPr>
        <w:t xml:space="preserve">ion </w:t>
      </w:r>
      <w:r w:rsidR="00680453" w:rsidRPr="002E6B0C">
        <w:rPr>
          <w:rFonts w:ascii="Cambria" w:hAnsi="Cambria"/>
          <w:sz w:val="23"/>
          <w:szCs w:val="23"/>
        </w:rPr>
        <w:t xml:space="preserve">of materials </w:t>
      </w:r>
      <w:r w:rsidR="00EC17A5" w:rsidRPr="002E6B0C">
        <w:rPr>
          <w:rFonts w:ascii="Cambria" w:hAnsi="Cambria"/>
          <w:sz w:val="23"/>
          <w:szCs w:val="23"/>
        </w:rPr>
        <w:t xml:space="preserve">via this technique became </w:t>
      </w:r>
      <w:r w:rsidR="00005A82" w:rsidRPr="002E6B0C">
        <w:rPr>
          <w:rFonts w:ascii="Cambria" w:hAnsi="Cambria"/>
          <w:sz w:val="23"/>
          <w:szCs w:val="23"/>
        </w:rPr>
        <w:t>widespread during World War II</w:t>
      </w:r>
      <w:r w:rsidR="00005A82"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&lt;EndNote&gt;&lt;Cite&gt;&lt;Author&gt;Daniel&lt;/Author&gt;&lt;Year&gt;2005&lt;/Year&gt;&lt;RecNum&gt;149&lt;/RecNum&gt;&lt;DisplayText&gt;[61]&lt;/DisplayText&gt;&lt;record&gt;&lt;rec-number&gt;149&lt;/rec-number&gt;&lt;foreign-keys&gt;&lt;key app="EN" db-id="zfwtwadsxxs9doe55r0xtztdrf0zr2f92pe0"&gt;149&lt;/key&gt;&lt;/foreign-keys&gt;&lt;ref-type name="Book"&gt;6&lt;/ref-type&gt;&lt;contributors&gt;&lt;authors&gt;&lt;author&gt;Jean Claude Daniel&lt;/author&gt;&lt;/authors&gt;&lt;secondary-authors&gt;&lt;author&gt;Abdelhamid Elaissari&lt;/author&gt;&lt;/secondary-authors&gt;&lt;/contributors&gt;&lt;titles&gt;&lt;title&gt;Colloidal Polymers Synthesis anc Characterisation&lt;/title&gt;&lt;secondary-title&gt;Surfactant Science Series&lt;/secondary-title&gt;&lt;/titles&gt;&lt;volume&gt;115&lt;/volume&gt;&lt;dates&gt;&lt;year&gt;2005&lt;/year&gt;&lt;/dates&gt;&lt;pub-location&gt;New York&lt;/pub-location&gt;&lt;publisher&gt;Taylor and Francis&lt;/publisher&gt;&lt;urls&gt;&lt;/urls&gt;&lt;/record&gt;&lt;/Cite&gt;&lt;/EndNote&gt;</w:instrText>
      </w:r>
      <w:r w:rsidR="00005A82"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1" w:tooltip="Daniel, 2005 #149" w:history="1">
        <w:r w:rsidR="00292FD2">
          <w:rPr>
            <w:rFonts w:ascii="Cambria" w:hAnsi="Cambria"/>
            <w:noProof/>
            <w:sz w:val="23"/>
            <w:szCs w:val="23"/>
            <w:vertAlign w:val="superscript"/>
          </w:rPr>
          <w:t>61</w:t>
        </w:r>
      </w:hyperlink>
      <w:r w:rsidR="001060F7">
        <w:rPr>
          <w:rFonts w:ascii="Cambria" w:hAnsi="Cambria"/>
          <w:noProof/>
          <w:sz w:val="23"/>
          <w:szCs w:val="23"/>
          <w:vertAlign w:val="superscript"/>
        </w:rPr>
        <w:t>]</w:t>
      </w:r>
      <w:r w:rsidR="00005A82" w:rsidRPr="002E6B0C">
        <w:rPr>
          <w:rFonts w:ascii="Cambria" w:hAnsi="Cambria"/>
          <w:sz w:val="23"/>
          <w:szCs w:val="23"/>
          <w:vertAlign w:val="superscript"/>
        </w:rPr>
        <w:fldChar w:fldCharType="end"/>
      </w:r>
      <w:r w:rsidRPr="002E6B0C">
        <w:rPr>
          <w:rFonts w:ascii="Cambria" w:hAnsi="Cambria"/>
          <w:sz w:val="23"/>
          <w:szCs w:val="23"/>
        </w:rPr>
        <w:t xml:space="preserve">. </w:t>
      </w:r>
      <w:r w:rsidR="009520FF" w:rsidRPr="002E6B0C">
        <w:rPr>
          <w:rFonts w:ascii="Cambria" w:hAnsi="Cambria"/>
          <w:sz w:val="23"/>
          <w:szCs w:val="23"/>
        </w:rPr>
        <w:t xml:space="preserve">Emulsion polymerisation is a very versatile technique which is used to synthesise polymers for many different applications, </w:t>
      </w:r>
      <w:r w:rsidR="009520FF" w:rsidRPr="002E6B0C">
        <w:rPr>
          <w:rFonts w:ascii="Cambria" w:hAnsi="Cambria"/>
          <w:sz w:val="23"/>
          <w:szCs w:val="23"/>
        </w:rPr>
        <w:lastRenderedPageBreak/>
        <w:t>including, synthetic rubbers, binders, adhesives, paints, coatings and printer inks</w:t>
      </w:r>
      <w:r w:rsidR="009520FF"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&lt;EndNote&gt;&lt;Cite&gt;&lt;Author&gt;Chern&lt;/Author&gt;&lt;Year&gt;2008&lt;/Year&gt;&lt;RecNum&gt;133&lt;/RecNum&gt;&lt;DisplayText&gt;[62]&lt;/DisplayText&gt;&lt;record&gt;&lt;rec-number&gt;133&lt;/rec-number&gt;&lt;foreign-keys&gt;&lt;key app="EN" db-id="zfwtwadsxxs9doe55r0xtztdrf0zr2f92pe0"&gt;133&lt;/key&gt;&lt;/foreign-keys&gt;&lt;ref-type name="Book"&gt;6&lt;/ref-type&gt;&lt;contributors&gt;&lt;authors&gt;&lt;author&gt;Chorng-Shyan Chern&lt;/author&gt;&lt;/authors&gt;&lt;/contributors&gt;&lt;titles&gt;&lt;title&gt;Principles and Applications of Emulsion Polymerization&lt;/title&gt;&lt;/titles&gt;&lt;dates&gt;&lt;year&gt;2008&lt;/year&gt;&lt;/dates&gt;&lt;pub-location&gt;Hoboken New Jersey&lt;/pub-location&gt;&lt;publisher&gt;John Wiley and Sons&lt;/publisher&gt;&lt;urls&gt;&lt;/urls&gt;&lt;/record&gt;&lt;/Cite&gt;&lt;/EndNote&gt;</w:instrText>
      </w:r>
      <w:r w:rsidR="009520FF"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2" w:tooltip="Chern, 2008 #133" w:history="1">
        <w:r w:rsidR="00292FD2">
          <w:rPr>
            <w:rFonts w:ascii="Cambria" w:hAnsi="Cambria"/>
            <w:noProof/>
            <w:sz w:val="23"/>
            <w:szCs w:val="23"/>
            <w:vertAlign w:val="superscript"/>
          </w:rPr>
          <w:t>62</w:t>
        </w:r>
      </w:hyperlink>
      <w:r w:rsidR="001060F7">
        <w:rPr>
          <w:rFonts w:ascii="Cambria" w:hAnsi="Cambria"/>
          <w:noProof/>
          <w:sz w:val="23"/>
          <w:szCs w:val="23"/>
          <w:vertAlign w:val="superscript"/>
        </w:rPr>
        <w:t>]</w:t>
      </w:r>
      <w:r w:rsidR="009520FF" w:rsidRPr="002E6B0C">
        <w:rPr>
          <w:rFonts w:ascii="Cambria" w:hAnsi="Cambria"/>
          <w:sz w:val="23"/>
          <w:szCs w:val="23"/>
          <w:vertAlign w:val="superscript"/>
        </w:rPr>
        <w:fldChar w:fldCharType="end"/>
      </w:r>
      <w:r w:rsidR="00005A82" w:rsidRPr="002E6B0C">
        <w:rPr>
          <w:rFonts w:ascii="Cambria" w:hAnsi="Cambria"/>
          <w:sz w:val="23"/>
          <w:szCs w:val="23"/>
        </w:rPr>
        <w:t xml:space="preserve">.  </w:t>
      </w:r>
      <w:r w:rsidRPr="002E6B0C">
        <w:rPr>
          <w:rFonts w:ascii="Cambria" w:hAnsi="Cambria"/>
          <w:sz w:val="23"/>
          <w:szCs w:val="23"/>
        </w:rPr>
        <w:t>Emulsion polymerisations are a form of heterogeneous free radical polymerisation</w:t>
      </w:r>
      <w:r w:rsidR="00601B96" w:rsidRPr="002E6B0C">
        <w:rPr>
          <w:rFonts w:ascii="Cambria" w:hAnsi="Cambria"/>
          <w:sz w:val="23"/>
          <w:szCs w:val="23"/>
        </w:rPr>
        <w:t>,</w:t>
      </w:r>
      <w:r w:rsidRPr="002E6B0C">
        <w:rPr>
          <w:rFonts w:ascii="Cambria" w:hAnsi="Cambria"/>
          <w:sz w:val="23"/>
          <w:szCs w:val="23"/>
        </w:rPr>
        <w:t xml:space="preserve"> resulting in a suspension of polymer colloids</w:t>
      </w:r>
      <w:r w:rsidR="00601B96" w:rsidRPr="002E6B0C">
        <w:rPr>
          <w:rFonts w:ascii="Cambria" w:hAnsi="Cambria"/>
          <w:sz w:val="23"/>
          <w:szCs w:val="23"/>
        </w:rPr>
        <w:t xml:space="preserve">.  These stable dispersions are referred to as a latex, with particle diameters in the order of </w:t>
      </w:r>
      <w:r w:rsidR="00AC1567">
        <w:rPr>
          <w:rFonts w:ascii="Cambria" w:hAnsi="Cambria"/>
          <w:sz w:val="23"/>
          <w:szCs w:val="23"/>
        </w:rPr>
        <w:t xml:space="preserve">approximately 100nm </w:t>
      </w:r>
      <w:r w:rsidR="00601B96"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601B96"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601B96" w:rsidRPr="002E6B0C">
        <w:rPr>
          <w:rFonts w:ascii="Cambria" w:hAnsi="Cambria"/>
          <w:sz w:val="23"/>
          <w:szCs w:val="23"/>
          <w:vertAlign w:val="superscript"/>
        </w:rPr>
        <w:fldChar w:fldCharType="end"/>
      </w:r>
      <w:r w:rsidR="00601B96" w:rsidRPr="002E6B0C">
        <w:rPr>
          <w:rFonts w:ascii="Cambria" w:hAnsi="Cambria"/>
          <w:sz w:val="23"/>
          <w:szCs w:val="23"/>
        </w:rPr>
        <w:t>.  Polymer c</w:t>
      </w:r>
      <w:r w:rsidRPr="002E6B0C">
        <w:rPr>
          <w:rFonts w:ascii="Cambria" w:hAnsi="Cambria"/>
          <w:sz w:val="23"/>
          <w:szCs w:val="23"/>
        </w:rPr>
        <w:t>hains can be isolated from the suspension if required.</w:t>
      </w:r>
      <w:r w:rsidR="006D3DA1" w:rsidRPr="002E6B0C">
        <w:rPr>
          <w:rFonts w:ascii="Cambria" w:hAnsi="Cambria"/>
          <w:sz w:val="23"/>
          <w:szCs w:val="23"/>
        </w:rPr>
        <w:t xml:space="preserve">  The basic component chemicals of an emulsion polymerisation are </w:t>
      </w:r>
      <w:r w:rsidR="00CD1BE3" w:rsidRPr="002E6B0C">
        <w:rPr>
          <w:rFonts w:ascii="Cambria" w:hAnsi="Cambria"/>
          <w:sz w:val="23"/>
          <w:szCs w:val="23"/>
        </w:rPr>
        <w:t>wa</w:t>
      </w:r>
      <w:r w:rsidR="00F52A76" w:rsidRPr="002E6B0C">
        <w:rPr>
          <w:rFonts w:ascii="Cambria" w:hAnsi="Cambria"/>
          <w:sz w:val="23"/>
          <w:szCs w:val="23"/>
        </w:rPr>
        <w:t>ter, a water insoluble monomer or monomers</w:t>
      </w:r>
      <w:r w:rsidR="00CD1BE3" w:rsidRPr="002E6B0C">
        <w:rPr>
          <w:rFonts w:ascii="Cambria" w:hAnsi="Cambria"/>
          <w:sz w:val="23"/>
          <w:szCs w:val="23"/>
        </w:rPr>
        <w:t xml:space="preserve">, emulsifying agent (surfactant) and water soluble </w:t>
      </w:r>
      <w:r w:rsidR="00AC1CE6" w:rsidRPr="002E6B0C">
        <w:rPr>
          <w:rFonts w:ascii="Cambria" w:hAnsi="Cambria"/>
          <w:sz w:val="23"/>
          <w:szCs w:val="23"/>
        </w:rPr>
        <w:t xml:space="preserve">free radical </w:t>
      </w:r>
      <w:r w:rsidR="00CD1BE3" w:rsidRPr="002E6B0C">
        <w:rPr>
          <w:rFonts w:ascii="Cambria" w:hAnsi="Cambria"/>
          <w:sz w:val="23"/>
          <w:szCs w:val="23"/>
        </w:rPr>
        <w:t>initiator</w:t>
      </w:r>
      <w:r w:rsidR="00254E7F" w:rsidRPr="002E6B0C">
        <w:rPr>
          <w:rFonts w:ascii="Cambria" w:hAnsi="Cambria"/>
          <w:sz w:val="23"/>
          <w:szCs w:val="23"/>
        </w:rPr>
        <w:t>, for example, potassium persulfate</w:t>
      </w:r>
      <w:r w:rsidR="00EC17A5" w:rsidRPr="002E6B0C">
        <w:rPr>
          <w:rFonts w:ascii="Cambria" w:hAnsi="Cambria"/>
          <w:sz w:val="23"/>
          <w:szCs w:val="23"/>
        </w:rPr>
        <w:t>.  Monomers are</w:t>
      </w:r>
      <w:r w:rsidR="00575046">
        <w:rPr>
          <w:rFonts w:ascii="Cambria" w:hAnsi="Cambria"/>
          <w:sz w:val="23"/>
          <w:szCs w:val="23"/>
        </w:rPr>
        <w:t xml:space="preserve"> often hydrophobic and can </w:t>
      </w:r>
      <w:r w:rsidR="00EC17A5" w:rsidRPr="002E6B0C">
        <w:rPr>
          <w:rFonts w:ascii="Cambria" w:hAnsi="Cambria"/>
          <w:sz w:val="23"/>
          <w:szCs w:val="23"/>
        </w:rPr>
        <w:t>include styrene, butyl methacrylate, butadiene and vinyl acetate</w:t>
      </w:r>
      <w:r w:rsidR="00EC17A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&lt;EndNote&gt;&lt;Cite&gt;&lt;Author&gt;Chern&lt;/Author&gt;&lt;Year&gt;2008&lt;/Year&gt;&lt;RecNum&gt;133&lt;/RecNum&gt;&lt;DisplayText&gt;[62]&lt;/DisplayText&gt;&lt;record&gt;&lt;rec-number&gt;133&lt;/rec-number&gt;&lt;foreign-keys&gt;&lt;key app="EN" db-id="zfwtwadsxxs9doe55r0xtztdrf0zr2f92pe0"&gt;133&lt;/key&gt;&lt;/foreign-keys&gt;&lt;ref-type name="Book"&gt;6&lt;/ref-type&gt;&lt;contributors&gt;&lt;authors&gt;&lt;author&gt;Chorng-Shyan Chern&lt;/author&gt;&lt;/authors&gt;&lt;/contributors&gt;&lt;titles&gt;&lt;title&gt;Principles and Applications of Emulsion Polymerization&lt;/title&gt;&lt;/titles&gt;&lt;dates&gt;&lt;year&gt;2008&lt;/year&gt;&lt;/dates&gt;&lt;pub-location&gt;Hoboken New Jersey&lt;/pub-location&gt;&lt;publisher&gt;John Wiley and Sons&lt;/publisher&gt;&lt;urls&gt;&lt;/urls&gt;&lt;/record&gt;&lt;/Cite&gt;&lt;/EndNote&gt;</w:instrText>
      </w:r>
      <w:r w:rsidR="00EC17A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2" w:tooltip="Chern, 2008 #133" w:history="1">
        <w:r w:rsidR="00292FD2">
          <w:rPr>
            <w:rFonts w:ascii="Cambria" w:hAnsi="Cambria"/>
            <w:noProof/>
            <w:sz w:val="23"/>
            <w:szCs w:val="23"/>
            <w:vertAlign w:val="superscript"/>
          </w:rPr>
          <w:t>62</w:t>
        </w:r>
      </w:hyperlink>
      <w:r w:rsidR="001060F7">
        <w:rPr>
          <w:rFonts w:ascii="Cambria" w:hAnsi="Cambria"/>
          <w:noProof/>
          <w:sz w:val="23"/>
          <w:szCs w:val="23"/>
          <w:vertAlign w:val="superscript"/>
        </w:rPr>
        <w:t>]</w:t>
      </w:r>
      <w:r w:rsidR="00EC17A5" w:rsidRPr="002E6B0C">
        <w:rPr>
          <w:rFonts w:ascii="Cambria" w:hAnsi="Cambria"/>
          <w:sz w:val="23"/>
          <w:szCs w:val="23"/>
          <w:vertAlign w:val="superscript"/>
        </w:rPr>
        <w:fldChar w:fldCharType="end"/>
      </w:r>
      <w:r w:rsidR="00EC17A5" w:rsidRPr="002E6B0C">
        <w:rPr>
          <w:rFonts w:ascii="Cambria" w:hAnsi="Cambria"/>
          <w:sz w:val="23"/>
          <w:szCs w:val="23"/>
        </w:rPr>
        <w:t>.  Anionic surfactants are often used for example, sodium lauryl sulphate</w:t>
      </w:r>
      <w:r w:rsidR="00477356" w:rsidRPr="002E6B0C">
        <w:rPr>
          <w:rFonts w:ascii="Cambria" w:hAnsi="Cambria"/>
          <w:sz w:val="23"/>
          <w:szCs w:val="23"/>
        </w:rPr>
        <w:t xml:space="preserve"> (see figure 6</w:t>
      </w:r>
      <w:r w:rsidR="007C4193" w:rsidRPr="002E6B0C">
        <w:rPr>
          <w:rFonts w:ascii="Cambria" w:hAnsi="Cambria"/>
          <w:sz w:val="23"/>
          <w:szCs w:val="23"/>
        </w:rPr>
        <w:t>)</w:t>
      </w:r>
      <w:r w:rsidR="00EC17A5" w:rsidRPr="002E6B0C">
        <w:rPr>
          <w:rFonts w:ascii="Cambria" w:hAnsi="Cambria"/>
          <w:sz w:val="23"/>
          <w:szCs w:val="23"/>
        </w:rPr>
        <w:t xml:space="preserve">.  </w:t>
      </w:r>
      <w:r w:rsidR="00595889" w:rsidRPr="002E6B0C">
        <w:rPr>
          <w:rFonts w:ascii="Cambria" w:hAnsi="Cambria"/>
          <w:sz w:val="23"/>
          <w:szCs w:val="23"/>
        </w:rPr>
        <w:t>The structure of the surfactant is that of a hydroph</w:t>
      </w:r>
      <w:r w:rsidR="00477356" w:rsidRPr="002E6B0C">
        <w:rPr>
          <w:rFonts w:ascii="Cambria" w:hAnsi="Cambria"/>
          <w:sz w:val="23"/>
          <w:szCs w:val="23"/>
        </w:rPr>
        <w:t>ilic</w:t>
      </w:r>
      <w:r w:rsidR="00595889" w:rsidRPr="002E6B0C">
        <w:rPr>
          <w:rFonts w:ascii="Cambria" w:hAnsi="Cambria"/>
          <w:sz w:val="23"/>
          <w:szCs w:val="23"/>
        </w:rPr>
        <w:t xml:space="preserve"> charged head group with a hydrophobic hydrocarbon chain, due to this hydrophobicity the solubility of </w:t>
      </w:r>
      <w:r w:rsidR="00060157" w:rsidRPr="002E6B0C">
        <w:rPr>
          <w:rFonts w:ascii="Cambria" w:hAnsi="Cambria"/>
          <w:sz w:val="23"/>
          <w:szCs w:val="23"/>
        </w:rPr>
        <w:t>the molecule</w:t>
      </w:r>
      <w:r w:rsidR="00477356" w:rsidRPr="002E6B0C">
        <w:rPr>
          <w:rFonts w:ascii="Cambria" w:hAnsi="Cambria"/>
          <w:sz w:val="23"/>
          <w:szCs w:val="23"/>
        </w:rPr>
        <w:t xml:space="preserve"> in water </w:t>
      </w:r>
      <w:r w:rsidR="00060157" w:rsidRPr="002E6B0C">
        <w:rPr>
          <w:rFonts w:ascii="Cambria" w:hAnsi="Cambria"/>
          <w:sz w:val="23"/>
          <w:szCs w:val="23"/>
        </w:rPr>
        <w:t>is limited and above a specific concentration the surfactant molecules will form a micelle, this is termed the critical micelle concentration</w:t>
      </w:r>
      <w:r w:rsidR="003112AF" w:rsidRPr="002E6B0C">
        <w:rPr>
          <w:rFonts w:ascii="Cambria" w:hAnsi="Cambria"/>
          <w:sz w:val="23"/>
          <w:szCs w:val="23"/>
        </w:rPr>
        <w:t xml:space="preserve"> (CMC)</w:t>
      </w:r>
      <w:r w:rsidR="00060157"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060157"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060157" w:rsidRPr="002E6B0C">
        <w:rPr>
          <w:rFonts w:ascii="Cambria" w:hAnsi="Cambria"/>
          <w:sz w:val="23"/>
          <w:szCs w:val="23"/>
          <w:vertAlign w:val="superscript"/>
        </w:rPr>
        <w:fldChar w:fldCharType="end"/>
      </w:r>
      <w:r w:rsidR="007C4193" w:rsidRPr="002E6B0C">
        <w:rPr>
          <w:rFonts w:ascii="Cambria" w:hAnsi="Cambria"/>
          <w:sz w:val="23"/>
          <w:szCs w:val="23"/>
        </w:rPr>
        <w:t>, micelle stru</w:t>
      </w:r>
      <w:r w:rsidR="00DC4107">
        <w:rPr>
          <w:rFonts w:ascii="Cambria" w:hAnsi="Cambria"/>
          <w:sz w:val="23"/>
          <w:szCs w:val="23"/>
        </w:rPr>
        <w:t>cture can be seen in figure six</w:t>
      </w:r>
      <w:r w:rsidR="00575046">
        <w:rPr>
          <w:rFonts w:ascii="Cambria" w:hAnsi="Cambria"/>
          <w:sz w:val="23"/>
          <w:szCs w:val="23"/>
        </w:rPr>
        <w:t xml:space="preserve">.  </w:t>
      </w:r>
      <w:r w:rsidR="005C7A32" w:rsidRPr="002E6B0C">
        <w:rPr>
          <w:rFonts w:ascii="Cambria" w:hAnsi="Cambria"/>
          <w:sz w:val="23"/>
          <w:szCs w:val="23"/>
        </w:rPr>
        <w:t>Propagation of the polymerisation occurs within the hydrophobic centre of the micelle</w:t>
      </w:r>
      <w:r w:rsidR="00BE1058" w:rsidRPr="002E6B0C">
        <w:rPr>
          <w:rFonts w:ascii="Cambria" w:hAnsi="Cambria"/>
          <w:sz w:val="23"/>
          <w:szCs w:val="23"/>
        </w:rPr>
        <w:t>, with micelles being typically between 5 nm and 10 nm</w:t>
      </w:r>
      <w:r w:rsidR="00BE105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BE105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BE1058" w:rsidRPr="002E6B0C">
        <w:rPr>
          <w:rFonts w:ascii="Cambria" w:hAnsi="Cambria"/>
          <w:sz w:val="23"/>
          <w:szCs w:val="23"/>
          <w:vertAlign w:val="superscript"/>
        </w:rPr>
        <w:fldChar w:fldCharType="end"/>
      </w:r>
      <w:r w:rsidR="00BE1058" w:rsidRPr="002E6B0C">
        <w:rPr>
          <w:rFonts w:ascii="Cambria" w:hAnsi="Cambria"/>
          <w:sz w:val="23"/>
          <w:szCs w:val="23"/>
        </w:rPr>
        <w:t>.</w:t>
      </w:r>
      <w:r w:rsidR="007C4193" w:rsidRPr="002E6B0C">
        <w:rPr>
          <w:rFonts w:ascii="Cambria" w:hAnsi="Cambria"/>
          <w:sz w:val="23"/>
          <w:szCs w:val="23"/>
        </w:rPr>
        <w:t xml:space="preserve">  </w:t>
      </w:r>
    </w:p>
    <w:p w:rsidR="00015A81" w:rsidRPr="002E6B0C" w:rsidRDefault="00015A81" w:rsidP="002E6B0C">
      <w:pPr>
        <w:pStyle w:val="NoSpacing"/>
        <w:spacing w:line="360" w:lineRule="auto"/>
        <w:jc w:val="both"/>
        <w:rPr>
          <w:rFonts w:ascii="Cambria" w:hAnsi="Cambria"/>
          <w:sz w:val="23"/>
          <w:szCs w:val="23"/>
        </w:rPr>
      </w:pPr>
    </w:p>
    <w:p w:rsidR="00BE1058" w:rsidRPr="002E6B0C" w:rsidRDefault="00015A81" w:rsidP="00E66C3A">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2D457BBA" wp14:editId="5DA85321">
            <wp:extent cx="5731510" cy="268351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lle and Surfactant Thesis.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2683510"/>
                    </a:xfrm>
                    <a:prstGeom prst="rect">
                      <a:avLst/>
                    </a:prstGeom>
                  </pic:spPr>
                </pic:pic>
              </a:graphicData>
            </a:graphic>
          </wp:inline>
        </w:drawing>
      </w:r>
    </w:p>
    <w:p w:rsidR="00966FAD" w:rsidRPr="00E66C3A" w:rsidRDefault="00015A81" w:rsidP="002E6B0C">
      <w:pPr>
        <w:pStyle w:val="Caption"/>
        <w:spacing w:line="360" w:lineRule="auto"/>
        <w:jc w:val="both"/>
        <w:rPr>
          <w:rFonts w:ascii="Cambria" w:hAnsi="Cambria"/>
          <w:color w:val="auto"/>
        </w:rPr>
      </w:pPr>
      <w:r w:rsidRPr="00E66C3A">
        <w:rPr>
          <w:rFonts w:ascii="Cambria" w:hAnsi="Cambria"/>
          <w:color w:val="auto"/>
        </w:rPr>
        <w:t xml:space="preserve">Figure </w:t>
      </w:r>
      <w:r w:rsidRPr="00E66C3A">
        <w:rPr>
          <w:rFonts w:ascii="Cambria" w:hAnsi="Cambria"/>
          <w:color w:val="auto"/>
        </w:rPr>
        <w:fldChar w:fldCharType="begin"/>
      </w:r>
      <w:r w:rsidRPr="00E66C3A">
        <w:rPr>
          <w:rFonts w:ascii="Cambria" w:hAnsi="Cambria"/>
          <w:color w:val="auto"/>
        </w:rPr>
        <w:instrText xml:space="preserve"> SEQ Figure \* ARABIC </w:instrText>
      </w:r>
      <w:r w:rsidRPr="00E66C3A">
        <w:rPr>
          <w:rFonts w:ascii="Cambria" w:hAnsi="Cambria"/>
          <w:color w:val="auto"/>
        </w:rPr>
        <w:fldChar w:fldCharType="separate"/>
      </w:r>
      <w:r w:rsidR="006C1B2E">
        <w:rPr>
          <w:rFonts w:ascii="Cambria" w:hAnsi="Cambria"/>
          <w:noProof/>
          <w:color w:val="auto"/>
        </w:rPr>
        <w:t>6</w:t>
      </w:r>
      <w:r w:rsidRPr="00E66C3A">
        <w:rPr>
          <w:rFonts w:ascii="Cambria" w:hAnsi="Cambria"/>
          <w:color w:val="auto"/>
        </w:rPr>
        <w:fldChar w:fldCharType="end"/>
      </w:r>
      <w:r w:rsidRPr="00E66C3A">
        <w:rPr>
          <w:rFonts w:ascii="Cambria" w:hAnsi="Cambria"/>
          <w:color w:val="auto"/>
        </w:rPr>
        <w:t xml:space="preserve">.  Micelle Structure and the Structure of Sodium Lauryl Sulfate.  Surfactant concentration in water </w:t>
      </w:r>
      <w:r w:rsidR="00CF41AE" w:rsidRPr="00E66C3A">
        <w:rPr>
          <w:rFonts w:ascii="Cambria" w:hAnsi="Cambria"/>
          <w:color w:val="auto"/>
        </w:rPr>
        <w:t xml:space="preserve">will be </w:t>
      </w:r>
      <w:r w:rsidRPr="00E66C3A">
        <w:rPr>
          <w:rFonts w:ascii="Cambria" w:hAnsi="Cambria"/>
          <w:color w:val="auto"/>
        </w:rPr>
        <w:t>above the</w:t>
      </w:r>
      <w:r w:rsidR="00CF41AE" w:rsidRPr="00E66C3A">
        <w:rPr>
          <w:rFonts w:ascii="Cambria" w:hAnsi="Cambria"/>
          <w:color w:val="auto"/>
        </w:rPr>
        <w:t xml:space="preserve"> critical micelle concentration, to form these structures.</w:t>
      </w:r>
    </w:p>
    <w:p w:rsidR="00477356" w:rsidRPr="002E6B0C" w:rsidRDefault="0046780E" w:rsidP="002E6B0C">
      <w:pPr>
        <w:spacing w:line="360" w:lineRule="auto"/>
        <w:jc w:val="both"/>
        <w:rPr>
          <w:rFonts w:ascii="Cambria" w:hAnsi="Cambria"/>
          <w:b/>
          <w:sz w:val="23"/>
          <w:szCs w:val="23"/>
        </w:rPr>
      </w:pPr>
      <w:r>
        <w:rPr>
          <w:rFonts w:ascii="Cambria" w:hAnsi="Cambria"/>
          <w:b/>
          <w:sz w:val="23"/>
          <w:szCs w:val="23"/>
        </w:rPr>
        <w:t>1.10</w:t>
      </w:r>
      <w:r w:rsidR="00824F9D" w:rsidRPr="002E6B0C">
        <w:rPr>
          <w:rFonts w:ascii="Cambria" w:hAnsi="Cambria"/>
          <w:b/>
          <w:sz w:val="23"/>
          <w:szCs w:val="23"/>
        </w:rPr>
        <w:t xml:space="preserve"> </w:t>
      </w:r>
      <w:r w:rsidR="00477356" w:rsidRPr="002E6B0C">
        <w:rPr>
          <w:rFonts w:ascii="Cambria" w:hAnsi="Cambria"/>
          <w:b/>
          <w:sz w:val="23"/>
          <w:szCs w:val="23"/>
        </w:rPr>
        <w:t>Mechanism and Kinetics of Emulsion Polymerisation</w:t>
      </w:r>
      <w:r>
        <w:rPr>
          <w:rFonts w:ascii="Cambria" w:hAnsi="Cambria"/>
          <w:b/>
          <w:sz w:val="23"/>
          <w:szCs w:val="23"/>
        </w:rPr>
        <w:t>.</w:t>
      </w:r>
    </w:p>
    <w:p w:rsidR="00637D8B" w:rsidRPr="002E6B0C" w:rsidRDefault="005A224D" w:rsidP="002E6B0C">
      <w:pPr>
        <w:pStyle w:val="NoSpacing"/>
        <w:spacing w:line="360" w:lineRule="auto"/>
        <w:jc w:val="both"/>
        <w:rPr>
          <w:rFonts w:ascii="Cambria" w:hAnsi="Cambria"/>
          <w:sz w:val="23"/>
          <w:szCs w:val="23"/>
        </w:rPr>
      </w:pPr>
      <w:r w:rsidRPr="002E6B0C">
        <w:rPr>
          <w:rFonts w:ascii="Cambria" w:hAnsi="Cambria"/>
          <w:sz w:val="23"/>
          <w:szCs w:val="23"/>
        </w:rPr>
        <w:t>Theories on the mechanisms and kinetics of emulsion polymerisation were published by Harkins</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&lt;EndNote&gt;&lt;Cite&gt;&lt;Author&gt;Harkins&lt;/Author&gt;&lt;Year&gt;1947&lt;/Year&gt;&lt;RecNum&gt;123&lt;/RecNum&gt;&lt;DisplayText&gt;[64, 65]&lt;/DisplayText&gt;&lt;record&gt;&lt;rec-number&gt;123&lt;/rec-number&gt;&lt;foreign-keys&gt;&lt;key app="EN" db-id="zfwtwadsxxs9doe55r0xtztdrf0zr2f92pe0"&gt;123&lt;/key&gt;&lt;/foreign-keys&gt;&lt;ref-type name="Journal Article"&gt;17&lt;/ref-type&gt;&lt;contributors&gt;&lt;authors&gt;&lt;author&gt;Harkins, William D.&lt;/author&gt;&lt;/authors&gt;&lt;/contributors&gt;&lt;titles&gt;&lt;title&gt;A General Theory of the Mechanism of Emulsion Polymerisation&lt;/title&gt;&lt;secondary-title&gt;Journal of the American Chemical Society&lt;/secondary-title&gt;&lt;/titles&gt;&lt;periodical&gt;&lt;full-title&gt;Journal of the American Chemical Society&lt;/full-title&gt;&lt;/periodical&gt;&lt;volume&gt;69&lt;/volume&gt;&lt;section&gt;1428&lt;/section&gt;&lt;dates&gt;&lt;year&gt;1947&lt;/year&gt;&lt;/dates&gt;&lt;urls&gt;&lt;/urls&gt;&lt;/record&gt;&lt;/Cite&gt;&lt;Cite&gt;&lt;Author&gt;Harkins&lt;/Author&gt;&lt;Year&gt;1950&lt;/Year&gt;&lt;RecNum&gt;122&lt;/RecNum&gt;&lt;record&gt;&lt;rec-number&gt;122&lt;/rec-number&gt;&lt;foreign-keys&gt;&lt;key app="EN" db-id="zfwtwadsxxs9doe55r0xtztdrf0zr2f92pe0"&gt;122&lt;/key&gt;&lt;/foreign-keys&gt;&lt;ref-type name="Journal Article"&gt;17&lt;/ref-type&gt;&lt;contributors&gt;&lt;authors&gt;&lt;author&gt;Harkins, William D.&lt;/author&gt;&lt;/authors&gt;&lt;/contributors&gt;&lt;titles&gt;&lt;title&gt;General theory of mechanism of emulsion polymerization. II&lt;/title&gt;&lt;secondary-title&gt;Journal of Polymer Science&lt;/secondary-title&gt;&lt;/titles&gt;&lt;periodical&gt;&lt;full-title&gt;Journal of Polymer Science&lt;/full-title&gt;&lt;/periodical&gt;&lt;pages&gt;217-251&lt;/pages&gt;&lt;volume&gt;5&lt;/volume&gt;&lt;number&gt;2&lt;/number&gt;&lt;dates&gt;&lt;year&gt;1950&lt;/year&gt;&lt;/dates&gt;&lt;publisher&gt;Interscience Publishers, Inc.&lt;/publisher&gt;&lt;isbn&gt;1542-6238&lt;/isbn&gt;&lt;urls&gt;&lt;related-urls&gt;&lt;url&gt;http://dx.doi.org/10.1002/pol.1950.120050208&lt;/url&gt;&lt;/related-urls&gt;&lt;/urls&gt;&lt;electronic-resource-num&gt;10.1002/pol.1950.120050208&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4" w:tooltip="Harkins, 1947 #123" w:history="1">
        <w:r w:rsidR="00292FD2">
          <w:rPr>
            <w:rFonts w:ascii="Cambria" w:hAnsi="Cambria"/>
            <w:noProof/>
            <w:sz w:val="23"/>
            <w:szCs w:val="23"/>
            <w:vertAlign w:val="superscript"/>
          </w:rPr>
          <w:t>64</w:t>
        </w:r>
      </w:hyperlink>
      <w:r w:rsidR="001060F7">
        <w:rPr>
          <w:rFonts w:ascii="Cambria" w:hAnsi="Cambria"/>
          <w:noProof/>
          <w:sz w:val="23"/>
          <w:szCs w:val="23"/>
          <w:vertAlign w:val="superscript"/>
        </w:rPr>
        <w:t xml:space="preserve">, </w:t>
      </w:r>
      <w:hyperlink w:anchor="_ENREF_65" w:tooltip="Harkins, 1950 #122" w:history="1">
        <w:r w:rsidR="00292FD2">
          <w:rPr>
            <w:rFonts w:ascii="Cambria" w:hAnsi="Cambria"/>
            <w:noProof/>
            <w:sz w:val="23"/>
            <w:szCs w:val="23"/>
            <w:vertAlign w:val="superscript"/>
          </w:rPr>
          <w:t>65</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vertAlign w:val="superscript"/>
        </w:rPr>
        <w:t xml:space="preserve"> </w:t>
      </w:r>
      <w:r w:rsidRPr="002E6B0C">
        <w:rPr>
          <w:rFonts w:ascii="Cambria" w:hAnsi="Cambria"/>
          <w:sz w:val="23"/>
          <w:szCs w:val="23"/>
        </w:rPr>
        <w:t>and Smith and Ewart</w:t>
      </w:r>
      <w:r w:rsidR="00F4180E"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&lt;EndNote&gt;&lt;Cite&gt;&lt;Author&gt;Smith&lt;/Author&gt;&lt;Year&gt;1948&lt;/Year&gt;&lt;RecNum&gt;121&lt;/RecNum&gt;&lt;DisplayText&gt;[66]&lt;/DisplayText&gt;&lt;record&gt;&lt;rec-number&gt;121&lt;/rec-number&gt;&lt;foreign-keys&gt;&lt;key app="EN" db-id="zfwtwadsxxs9doe55r0xtztdrf0zr2f92pe0"&gt;121&lt;/key&gt;&lt;/foreign-keys&gt;&lt;ref-type name="Journal Article"&gt;17&lt;/ref-type&gt;&lt;contributors&gt;&lt;authors&gt;&lt;author&gt;Wendell V. Smith&lt;/author&gt;&lt;author&gt;Roswell H. Ewart&lt;/author&gt;&lt;/authors&gt;&lt;/contributors&gt;&lt;titles&gt;&lt;title&gt;Kinetics of Emulsion Polymerization&lt;/title&gt;&lt;secondary-title&gt;The Journal of Chemical Physics&lt;/secondary-title&gt;&lt;/titles&gt;&lt;periodical&gt;&lt;full-title&gt;The Journal of Chemical Physics&lt;/full-title&gt;&lt;/periodical&gt;&lt;pages&gt;592-599&lt;/pages&gt;&lt;volume&gt;16&lt;/volume&gt;&lt;number&gt;6&lt;/number&gt;&lt;dates&gt;&lt;year&gt;1948&lt;/year&gt;&lt;/dates&gt;&lt;urls&gt;&lt;related-urls&gt;&lt;url&gt;http://link.aip.org/link/?JCP/16/592/1&lt;/url&gt;&lt;url&gt;http://dx.doi.org/10.1063/1.1746951&lt;/url&gt;&lt;/related-urls&gt;&lt;/urls&gt;&lt;/record&gt;&lt;/Cite&gt;&lt;/EndNote&gt;</w:instrText>
      </w:r>
      <w:r w:rsidR="00F4180E"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6" w:tooltip="Smith, 1948 #121" w:history="1">
        <w:r w:rsidR="00292FD2">
          <w:rPr>
            <w:rFonts w:ascii="Cambria" w:hAnsi="Cambria"/>
            <w:noProof/>
            <w:sz w:val="23"/>
            <w:szCs w:val="23"/>
            <w:vertAlign w:val="superscript"/>
          </w:rPr>
          <w:t>66</w:t>
        </w:r>
      </w:hyperlink>
      <w:r w:rsidR="001060F7">
        <w:rPr>
          <w:rFonts w:ascii="Cambria" w:hAnsi="Cambria"/>
          <w:noProof/>
          <w:sz w:val="23"/>
          <w:szCs w:val="23"/>
          <w:vertAlign w:val="superscript"/>
        </w:rPr>
        <w:t>]</w:t>
      </w:r>
      <w:r w:rsidR="00F4180E" w:rsidRPr="002E6B0C">
        <w:rPr>
          <w:rFonts w:ascii="Cambria" w:hAnsi="Cambria"/>
          <w:sz w:val="23"/>
          <w:szCs w:val="23"/>
          <w:vertAlign w:val="superscript"/>
        </w:rPr>
        <w:fldChar w:fldCharType="end"/>
      </w:r>
      <w:r w:rsidR="00575046">
        <w:rPr>
          <w:rFonts w:ascii="Cambria" w:hAnsi="Cambria"/>
          <w:sz w:val="23"/>
          <w:szCs w:val="23"/>
        </w:rPr>
        <w:t xml:space="preserve"> in the mid</w:t>
      </w:r>
      <w:r w:rsidR="00D17226" w:rsidRPr="002E6B0C">
        <w:rPr>
          <w:rFonts w:ascii="Cambria" w:hAnsi="Cambria"/>
          <w:sz w:val="23"/>
          <w:szCs w:val="23"/>
        </w:rPr>
        <w:t xml:space="preserve"> twentieth century.</w:t>
      </w:r>
      <w:r w:rsidR="003D2563" w:rsidRPr="002E6B0C">
        <w:rPr>
          <w:rFonts w:ascii="Cambria" w:hAnsi="Cambria"/>
          <w:sz w:val="23"/>
          <w:szCs w:val="23"/>
        </w:rPr>
        <w:t xml:space="preserve">  </w:t>
      </w:r>
      <w:r w:rsidR="007C4193" w:rsidRPr="002E6B0C">
        <w:rPr>
          <w:rFonts w:ascii="Cambria" w:hAnsi="Cambria"/>
          <w:sz w:val="23"/>
          <w:szCs w:val="23"/>
        </w:rPr>
        <w:t>The mechanism</w:t>
      </w:r>
      <w:r w:rsidR="006E3F50" w:rsidRPr="002E6B0C">
        <w:rPr>
          <w:rFonts w:ascii="Cambria" w:hAnsi="Cambria"/>
          <w:sz w:val="23"/>
          <w:szCs w:val="23"/>
        </w:rPr>
        <w:t xml:space="preserve"> </w:t>
      </w:r>
      <w:r w:rsidR="006E3F50" w:rsidRPr="002E6B0C">
        <w:rPr>
          <w:rFonts w:ascii="Cambria" w:hAnsi="Cambria"/>
          <w:sz w:val="23"/>
          <w:szCs w:val="23"/>
        </w:rPr>
        <w:lastRenderedPageBreak/>
        <w:t>and kinetics</w:t>
      </w:r>
      <w:r w:rsidR="007C4193" w:rsidRPr="002E6B0C">
        <w:rPr>
          <w:rFonts w:ascii="Cambria" w:hAnsi="Cambria"/>
          <w:sz w:val="23"/>
          <w:szCs w:val="23"/>
        </w:rPr>
        <w:t xml:space="preserve"> of </w:t>
      </w:r>
      <w:r w:rsidR="006E3F50" w:rsidRPr="002E6B0C">
        <w:rPr>
          <w:rFonts w:ascii="Cambria" w:hAnsi="Cambria"/>
          <w:sz w:val="23"/>
          <w:szCs w:val="23"/>
        </w:rPr>
        <w:t xml:space="preserve">emulsion polymerisation is </w:t>
      </w:r>
      <w:r w:rsidR="00BE1058" w:rsidRPr="002E6B0C">
        <w:rPr>
          <w:rFonts w:ascii="Cambria" w:hAnsi="Cambria"/>
          <w:sz w:val="23"/>
          <w:szCs w:val="23"/>
        </w:rPr>
        <w:t>complex and can be split in to three stages</w:t>
      </w:r>
      <w:r w:rsidR="000528B4">
        <w:rPr>
          <w:rFonts w:ascii="Cambria" w:hAnsi="Cambria"/>
          <w:sz w:val="23"/>
          <w:szCs w:val="23"/>
        </w:rPr>
        <w:t xml:space="preserve"> (intervals)</w:t>
      </w:r>
      <w:r w:rsidR="00BE1058" w:rsidRPr="002E6B0C">
        <w:rPr>
          <w:rFonts w:ascii="Cambria" w:hAnsi="Cambria"/>
          <w:sz w:val="23"/>
          <w:szCs w:val="23"/>
        </w:rPr>
        <w:t>.</w:t>
      </w:r>
      <w:r w:rsidR="000D71E6">
        <w:rPr>
          <w:rFonts w:ascii="Cambria" w:hAnsi="Cambria"/>
          <w:sz w:val="23"/>
          <w:szCs w:val="23"/>
        </w:rPr>
        <w:t xml:space="preserve">  Figure seven</w:t>
      </w:r>
      <w:r w:rsidR="007C4193" w:rsidRPr="002E6B0C">
        <w:rPr>
          <w:rFonts w:ascii="Cambria" w:hAnsi="Cambria"/>
          <w:sz w:val="23"/>
          <w:szCs w:val="23"/>
        </w:rPr>
        <w:t xml:space="preserve"> shows schematically the mechanism of emulsion polymerisation.</w:t>
      </w:r>
    </w:p>
    <w:p w:rsidR="00637D8B" w:rsidRPr="002E6B0C" w:rsidRDefault="00EA0CDF" w:rsidP="00C221C7">
      <w:pPr>
        <w:pStyle w:val="NoSpacing"/>
        <w:spacing w:line="360" w:lineRule="auto"/>
        <w:jc w:val="center"/>
        <w:rPr>
          <w:rFonts w:ascii="Cambria" w:hAnsi="Cambria"/>
          <w:sz w:val="23"/>
          <w:szCs w:val="23"/>
        </w:rPr>
      </w:pPr>
      <w:r>
        <w:rPr>
          <w:rFonts w:ascii="Cambria" w:hAnsi="Cambria"/>
          <w:noProof/>
          <w:sz w:val="23"/>
          <w:szCs w:val="23"/>
          <w:lang w:eastAsia="en-GB"/>
        </w:rPr>
        <w:drawing>
          <wp:inline distT="0" distB="0" distL="0" distR="0" wp14:anchorId="1D89FA8C" wp14:editId="515D935E">
            <wp:extent cx="5400040" cy="3902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ulsion Polymerisation Diagram.jp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3902075"/>
                    </a:xfrm>
                    <a:prstGeom prst="rect">
                      <a:avLst/>
                    </a:prstGeom>
                  </pic:spPr>
                </pic:pic>
              </a:graphicData>
            </a:graphic>
          </wp:inline>
        </w:drawing>
      </w:r>
    </w:p>
    <w:p w:rsidR="00637D8B" w:rsidRPr="00C221C7" w:rsidRDefault="00637D8B"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7</w:t>
      </w:r>
      <w:r w:rsidRPr="00C221C7">
        <w:rPr>
          <w:rFonts w:ascii="Cambria" w:hAnsi="Cambria"/>
          <w:color w:val="auto"/>
        </w:rPr>
        <w:fldChar w:fldCharType="end"/>
      </w:r>
      <w:r w:rsidRPr="00C221C7">
        <w:rPr>
          <w:rFonts w:ascii="Cambria" w:hAnsi="Cambria"/>
          <w:color w:val="auto"/>
        </w:rPr>
        <w:t>.  Schematic of Emulsion Polymerisation Mechanism.</w:t>
      </w:r>
    </w:p>
    <w:p w:rsidR="000872F7" w:rsidRPr="002E6B0C" w:rsidRDefault="00582799" w:rsidP="002E6B0C">
      <w:pPr>
        <w:pStyle w:val="NoSpacing"/>
        <w:spacing w:line="360" w:lineRule="auto"/>
        <w:jc w:val="both"/>
        <w:rPr>
          <w:rFonts w:ascii="Cambria" w:hAnsi="Cambria"/>
          <w:sz w:val="23"/>
          <w:szCs w:val="23"/>
        </w:rPr>
      </w:pPr>
      <w:r w:rsidRPr="002E6B0C">
        <w:rPr>
          <w:rFonts w:ascii="Cambria" w:hAnsi="Cambria"/>
          <w:sz w:val="23"/>
          <w:szCs w:val="23"/>
        </w:rPr>
        <w:t xml:space="preserve">Interval I </w:t>
      </w:r>
      <w:r w:rsidR="000872F7" w:rsidRPr="002E6B0C">
        <w:rPr>
          <w:rFonts w:ascii="Cambria" w:hAnsi="Cambria"/>
          <w:sz w:val="23"/>
          <w:szCs w:val="23"/>
        </w:rPr>
        <w:t xml:space="preserve">describes the start of the polymerisation reaction, termed the particle nucleation phase.  When the </w:t>
      </w:r>
      <w:r w:rsidR="00477356" w:rsidRPr="002E6B0C">
        <w:rPr>
          <w:rFonts w:ascii="Cambria" w:hAnsi="Cambria"/>
          <w:sz w:val="23"/>
          <w:szCs w:val="23"/>
        </w:rPr>
        <w:t xml:space="preserve">monomer, water and initiator </w:t>
      </w:r>
      <w:r w:rsidR="000872F7" w:rsidRPr="002E6B0C">
        <w:rPr>
          <w:rFonts w:ascii="Cambria" w:hAnsi="Cambria"/>
          <w:sz w:val="23"/>
          <w:szCs w:val="23"/>
        </w:rPr>
        <w:t>components of an emulsion polymerisation are combined with s</w:t>
      </w:r>
      <w:r w:rsidR="00CF41AE" w:rsidRPr="002E6B0C">
        <w:rPr>
          <w:rFonts w:ascii="Cambria" w:hAnsi="Cambria"/>
          <w:sz w:val="23"/>
          <w:szCs w:val="23"/>
        </w:rPr>
        <w:t xml:space="preserve">urfactant above the CMC there are three phases.  These comprise the aqueous phase where </w:t>
      </w:r>
      <w:r w:rsidR="00023B55" w:rsidRPr="002E6B0C">
        <w:rPr>
          <w:rFonts w:ascii="Cambria" w:hAnsi="Cambria"/>
          <w:sz w:val="23"/>
          <w:szCs w:val="23"/>
        </w:rPr>
        <w:t>small amounts of monomer are dissolved in solution, the second phase where droplets of monomer (</w:t>
      </w:r>
      <w:r w:rsidR="00EA0CDF">
        <w:rPr>
          <w:rFonts w:ascii="Cambria" w:hAnsi="Cambria"/>
          <w:sz w:val="23"/>
          <w:szCs w:val="23"/>
        </w:rPr>
        <w:t>≥</w:t>
      </w:r>
      <w:r w:rsidR="00023B55" w:rsidRPr="002E6B0C">
        <w:rPr>
          <w:rFonts w:ascii="Cambria" w:hAnsi="Cambria"/>
          <w:sz w:val="23"/>
          <w:szCs w:val="23"/>
        </w:rPr>
        <w:t>1µm diameter)</w:t>
      </w:r>
      <w:r w:rsidR="000528B4">
        <w:rPr>
          <w:rFonts w:ascii="Cambria" w:hAnsi="Cambria"/>
          <w:sz w:val="23"/>
          <w:szCs w:val="23"/>
        </w:rPr>
        <w:t xml:space="preserve"> are</w:t>
      </w:r>
      <w:r w:rsidR="00023B55" w:rsidRPr="002E6B0C">
        <w:rPr>
          <w:rFonts w:ascii="Cambria" w:hAnsi="Cambria"/>
          <w:sz w:val="23"/>
          <w:szCs w:val="23"/>
        </w:rPr>
        <w:t xml:space="preserve"> in suspension due to agitation and adsorbed surfactant and the third phase of monomer swollen micelles</w:t>
      </w:r>
      <w:r w:rsidR="00023B5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023B5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023B55" w:rsidRPr="002E6B0C">
        <w:rPr>
          <w:rFonts w:ascii="Cambria" w:hAnsi="Cambria"/>
          <w:sz w:val="23"/>
          <w:szCs w:val="23"/>
          <w:vertAlign w:val="superscript"/>
        </w:rPr>
        <w:fldChar w:fldCharType="end"/>
      </w:r>
      <w:r w:rsidR="00023B55" w:rsidRPr="002E6B0C">
        <w:rPr>
          <w:rFonts w:ascii="Cambria" w:hAnsi="Cambria"/>
          <w:sz w:val="23"/>
          <w:szCs w:val="23"/>
        </w:rPr>
        <w:t xml:space="preserve">.  </w:t>
      </w:r>
      <w:r w:rsidR="000872F7" w:rsidRPr="002E6B0C">
        <w:rPr>
          <w:rFonts w:ascii="Cambria" w:hAnsi="Cambria"/>
          <w:sz w:val="23"/>
          <w:szCs w:val="23"/>
        </w:rPr>
        <w:t>Free radicals from the decomposition of initiator will polymerise with monomer dissolved in the aqueous phase.  As the chains become oligomeric their hydrophobicity will increase and they will diffuse into monomer swollen micelles</w:t>
      </w:r>
      <w:r w:rsidR="00023B55" w:rsidRPr="002E6B0C">
        <w:rPr>
          <w:rFonts w:ascii="Cambria" w:hAnsi="Cambria"/>
          <w:sz w:val="23"/>
          <w:szCs w:val="23"/>
        </w:rPr>
        <w:t xml:space="preserve"> and propagation of those chains will continue, the particles </w:t>
      </w:r>
      <w:r w:rsidR="00DA1F5E" w:rsidRPr="002E6B0C">
        <w:rPr>
          <w:rFonts w:ascii="Cambria" w:hAnsi="Cambria"/>
          <w:sz w:val="23"/>
          <w:szCs w:val="23"/>
        </w:rPr>
        <w:t xml:space="preserve">grow in size and </w:t>
      </w:r>
      <w:r w:rsidR="00A939F3" w:rsidRPr="002E6B0C">
        <w:rPr>
          <w:rFonts w:ascii="Cambria" w:hAnsi="Cambria"/>
          <w:sz w:val="23"/>
          <w:szCs w:val="23"/>
        </w:rPr>
        <w:t xml:space="preserve">the surfactant micelles which don’t contain a </w:t>
      </w:r>
      <w:r w:rsidR="00DA1F5E" w:rsidRPr="002E6B0C">
        <w:rPr>
          <w:rFonts w:ascii="Cambria" w:hAnsi="Cambria"/>
          <w:sz w:val="23"/>
          <w:szCs w:val="23"/>
        </w:rPr>
        <w:t xml:space="preserve">growing polymer chain will separate and </w:t>
      </w:r>
      <w:r w:rsidR="00CF58FE" w:rsidRPr="002E6B0C">
        <w:rPr>
          <w:rFonts w:ascii="Cambria" w:hAnsi="Cambria"/>
          <w:sz w:val="23"/>
          <w:szCs w:val="23"/>
        </w:rPr>
        <w:t>facilitate the propagating micelles.</w:t>
      </w:r>
      <w:r w:rsidR="00140652" w:rsidRPr="002E6B0C">
        <w:rPr>
          <w:rFonts w:ascii="Cambria" w:hAnsi="Cambria"/>
          <w:sz w:val="23"/>
          <w:szCs w:val="23"/>
        </w:rPr>
        <w:t xml:space="preserve">  When all the micelles are exhausted this phase of the polymerisation ends</w:t>
      </w:r>
      <w:r w:rsidR="00140652"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140652"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140652" w:rsidRPr="002E6B0C">
        <w:rPr>
          <w:rFonts w:ascii="Cambria" w:hAnsi="Cambria"/>
          <w:sz w:val="23"/>
          <w:szCs w:val="23"/>
          <w:vertAlign w:val="superscript"/>
        </w:rPr>
        <w:fldChar w:fldCharType="end"/>
      </w:r>
      <w:r w:rsidR="00140652" w:rsidRPr="002E6B0C">
        <w:rPr>
          <w:rFonts w:ascii="Cambria" w:hAnsi="Cambria"/>
          <w:sz w:val="23"/>
          <w:szCs w:val="23"/>
        </w:rPr>
        <w:t xml:space="preserve">.  </w:t>
      </w:r>
    </w:p>
    <w:p w:rsidR="00140652" w:rsidRPr="002E6B0C" w:rsidRDefault="00140652" w:rsidP="002E6B0C">
      <w:pPr>
        <w:pStyle w:val="NoSpacing"/>
        <w:spacing w:line="360" w:lineRule="auto"/>
        <w:jc w:val="both"/>
        <w:rPr>
          <w:rFonts w:ascii="Cambria" w:hAnsi="Cambria"/>
          <w:sz w:val="23"/>
          <w:szCs w:val="23"/>
        </w:rPr>
      </w:pPr>
    </w:p>
    <w:p w:rsidR="00140652" w:rsidRPr="002E6B0C" w:rsidRDefault="00EA0CDF" w:rsidP="002E6B0C">
      <w:pPr>
        <w:pStyle w:val="NoSpacing"/>
        <w:spacing w:line="360" w:lineRule="auto"/>
        <w:jc w:val="both"/>
        <w:rPr>
          <w:rFonts w:ascii="Cambria" w:hAnsi="Cambria"/>
          <w:sz w:val="23"/>
          <w:szCs w:val="23"/>
        </w:rPr>
      </w:pPr>
      <w:r>
        <w:rPr>
          <w:rFonts w:ascii="Cambria" w:hAnsi="Cambria"/>
          <w:sz w:val="23"/>
          <w:szCs w:val="23"/>
        </w:rPr>
        <w:lastRenderedPageBreak/>
        <w:t>I</w:t>
      </w:r>
      <w:r w:rsidR="00501BE3" w:rsidRPr="002E6B0C">
        <w:rPr>
          <w:rFonts w:ascii="Cambria" w:hAnsi="Cambria"/>
          <w:sz w:val="23"/>
          <w:szCs w:val="23"/>
        </w:rPr>
        <w:t>nterval II is the continued propagation of the polymer chains, which is facilitated by the diffusion on monomer into the monomer swollen micelles</w:t>
      </w:r>
      <w:r w:rsidR="001B2569" w:rsidRPr="002E6B0C">
        <w:rPr>
          <w:rFonts w:ascii="Cambria" w:hAnsi="Cambria"/>
          <w:sz w:val="23"/>
          <w:szCs w:val="23"/>
        </w:rPr>
        <w:t>. Indicatin</w:t>
      </w:r>
      <w:r w:rsidR="006E3F50" w:rsidRPr="002E6B0C">
        <w:rPr>
          <w:rFonts w:ascii="Cambria" w:hAnsi="Cambria"/>
          <w:sz w:val="23"/>
          <w:szCs w:val="23"/>
        </w:rPr>
        <w:t>g that the monomer droplets act as monomer and surfactant reservoirs</w:t>
      </w:r>
      <w:r w:rsidR="006E3F50"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6E3F50"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6E3F50" w:rsidRPr="002E6B0C">
        <w:rPr>
          <w:rFonts w:ascii="Cambria" w:hAnsi="Cambria"/>
          <w:sz w:val="23"/>
          <w:szCs w:val="23"/>
          <w:vertAlign w:val="superscript"/>
        </w:rPr>
        <w:fldChar w:fldCharType="end"/>
      </w:r>
      <w:r w:rsidR="006E3F50" w:rsidRPr="002E6B0C">
        <w:rPr>
          <w:rFonts w:ascii="Cambria" w:hAnsi="Cambria"/>
          <w:sz w:val="23"/>
          <w:szCs w:val="23"/>
        </w:rPr>
        <w:t xml:space="preserve">.  </w:t>
      </w:r>
      <w:r w:rsidR="001B2569" w:rsidRPr="002E6B0C">
        <w:rPr>
          <w:rFonts w:ascii="Cambria" w:hAnsi="Cambria"/>
          <w:sz w:val="23"/>
          <w:szCs w:val="23"/>
        </w:rPr>
        <w:t>The number of particles per unit volume of latex will remain constant</w:t>
      </w:r>
      <w:r w:rsidR="00477356" w:rsidRPr="002E6B0C">
        <w:rPr>
          <w:rFonts w:ascii="Cambria" w:hAnsi="Cambria"/>
          <w:sz w:val="23"/>
          <w:szCs w:val="23"/>
        </w:rPr>
        <w:t xml:space="preserve"> during this interval</w:t>
      </w:r>
      <w:r w:rsidR="001B2569" w:rsidRPr="002E6B0C">
        <w:rPr>
          <w:rFonts w:ascii="Cambria" w:hAnsi="Cambria"/>
          <w:sz w:val="23"/>
          <w:szCs w:val="23"/>
        </w:rPr>
        <w:t xml:space="preserve">.  </w:t>
      </w:r>
      <w:r w:rsidR="006E3F50" w:rsidRPr="002E6B0C">
        <w:rPr>
          <w:rFonts w:ascii="Cambria" w:hAnsi="Cambria"/>
          <w:sz w:val="23"/>
          <w:szCs w:val="23"/>
        </w:rPr>
        <w:t>Monomer diffuses into the particles at a rate which exceeds that of the polymerisation</w:t>
      </w:r>
      <w:r w:rsidR="00637D8B" w:rsidRPr="002E6B0C">
        <w:rPr>
          <w:rFonts w:ascii="Cambria" w:hAnsi="Cambria"/>
          <w:sz w:val="23"/>
          <w:szCs w:val="23"/>
        </w:rPr>
        <w:t xml:space="preserve"> therefore the monomer concentration within the micelle will remain constant and consequently the polymerisation rate will remain constant.  </w:t>
      </w:r>
    </w:p>
    <w:p w:rsidR="00637D8B" w:rsidRPr="002E6B0C" w:rsidRDefault="00637D8B" w:rsidP="002E6B0C">
      <w:pPr>
        <w:pStyle w:val="NoSpacing"/>
        <w:spacing w:line="360" w:lineRule="auto"/>
        <w:jc w:val="both"/>
        <w:rPr>
          <w:rFonts w:ascii="Cambria" w:hAnsi="Cambria"/>
          <w:sz w:val="23"/>
          <w:szCs w:val="23"/>
        </w:rPr>
      </w:pPr>
    </w:p>
    <w:p w:rsidR="00637D8B" w:rsidRPr="002E6B0C" w:rsidRDefault="00637D8B" w:rsidP="002E6B0C">
      <w:pPr>
        <w:pStyle w:val="NoSpacing"/>
        <w:spacing w:line="360" w:lineRule="auto"/>
        <w:jc w:val="both"/>
        <w:rPr>
          <w:rFonts w:ascii="Cambria" w:hAnsi="Cambria"/>
          <w:sz w:val="23"/>
          <w:szCs w:val="23"/>
        </w:rPr>
      </w:pPr>
      <w:r w:rsidRPr="002E6B0C">
        <w:rPr>
          <w:rFonts w:ascii="Cambria" w:hAnsi="Cambria"/>
          <w:sz w:val="23"/>
          <w:szCs w:val="23"/>
        </w:rPr>
        <w:t xml:space="preserve">Interval III is the point at which the monomer droplets have been depleted and the rate of polymerisation will decrease as the residual monomer is polymerised.  The polymerisation rate and monomer conversion can be plotted to show the </w:t>
      </w:r>
      <w:r w:rsidR="000D44B7" w:rsidRPr="002E6B0C">
        <w:rPr>
          <w:rFonts w:ascii="Cambria" w:hAnsi="Cambria"/>
          <w:sz w:val="23"/>
          <w:szCs w:val="23"/>
        </w:rPr>
        <w:t>differences in polymerisation rate with monomer conversion.  This can b</w:t>
      </w:r>
      <w:r w:rsidR="000D71E6">
        <w:rPr>
          <w:rFonts w:ascii="Cambria" w:hAnsi="Cambria"/>
          <w:sz w:val="23"/>
          <w:szCs w:val="23"/>
        </w:rPr>
        <w:t>e seen schematically in figure eight</w:t>
      </w:r>
      <w:r w:rsidR="000D44B7" w:rsidRPr="002E6B0C">
        <w:rPr>
          <w:rFonts w:ascii="Cambria" w:hAnsi="Cambria"/>
          <w:sz w:val="23"/>
          <w:szCs w:val="23"/>
        </w:rPr>
        <w:t>, with the constant rate phase being between approximately 20% and 60% monomer conversion</w:t>
      </w:r>
      <w:r w:rsidR="000D44B7"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0D44B7"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0D44B7" w:rsidRPr="002E6B0C">
        <w:rPr>
          <w:rFonts w:ascii="Cambria" w:hAnsi="Cambria"/>
          <w:sz w:val="23"/>
          <w:szCs w:val="23"/>
          <w:vertAlign w:val="superscript"/>
        </w:rPr>
        <w:fldChar w:fldCharType="end"/>
      </w:r>
      <w:r w:rsidR="000D44B7" w:rsidRPr="002E6B0C">
        <w:rPr>
          <w:rFonts w:ascii="Cambria" w:hAnsi="Cambria"/>
          <w:sz w:val="23"/>
          <w:szCs w:val="23"/>
        </w:rPr>
        <w:t>.</w:t>
      </w:r>
    </w:p>
    <w:p w:rsidR="000D44B7" w:rsidRPr="002E6B0C" w:rsidRDefault="000D44B7" w:rsidP="002E6B0C">
      <w:pPr>
        <w:pStyle w:val="NoSpacing"/>
        <w:spacing w:line="360" w:lineRule="auto"/>
        <w:jc w:val="both"/>
        <w:rPr>
          <w:rFonts w:ascii="Cambria" w:hAnsi="Cambria"/>
          <w:sz w:val="23"/>
          <w:szCs w:val="23"/>
        </w:rPr>
      </w:pPr>
    </w:p>
    <w:p w:rsidR="000D44B7" w:rsidRPr="002E6B0C" w:rsidRDefault="000D44B7" w:rsidP="00C221C7">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0DEB5412" wp14:editId="1804DEA1">
            <wp:extent cx="5124450"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25166" cy="3429479"/>
                    </a:xfrm>
                    <a:prstGeom prst="rect">
                      <a:avLst/>
                    </a:prstGeom>
                  </pic:spPr>
                </pic:pic>
              </a:graphicData>
            </a:graphic>
          </wp:inline>
        </w:drawing>
      </w:r>
    </w:p>
    <w:p w:rsidR="0069378E" w:rsidRPr="00736F24" w:rsidRDefault="000D44B7" w:rsidP="002E6B0C">
      <w:pPr>
        <w:pStyle w:val="Caption"/>
        <w:spacing w:line="360" w:lineRule="auto"/>
        <w:jc w:val="both"/>
        <w:rPr>
          <w:rFonts w:ascii="Cambria" w:hAnsi="Cambria"/>
          <w:color w:val="000000" w:themeColor="text1"/>
        </w:rPr>
      </w:pPr>
      <w:r w:rsidRPr="00736F24">
        <w:rPr>
          <w:rFonts w:ascii="Cambria" w:hAnsi="Cambria"/>
          <w:color w:val="000000" w:themeColor="text1"/>
        </w:rPr>
        <w:t xml:space="preserve">Figure </w:t>
      </w:r>
      <w:r w:rsidRPr="00736F24">
        <w:rPr>
          <w:rFonts w:ascii="Cambria" w:hAnsi="Cambria"/>
          <w:color w:val="000000" w:themeColor="text1"/>
        </w:rPr>
        <w:fldChar w:fldCharType="begin"/>
      </w:r>
      <w:r w:rsidRPr="00736F24">
        <w:rPr>
          <w:rFonts w:ascii="Cambria" w:hAnsi="Cambria"/>
          <w:color w:val="000000" w:themeColor="text1"/>
        </w:rPr>
        <w:instrText xml:space="preserve"> SEQ Figure \* ARABIC </w:instrText>
      </w:r>
      <w:r w:rsidRPr="00736F24">
        <w:rPr>
          <w:rFonts w:ascii="Cambria" w:hAnsi="Cambria"/>
          <w:color w:val="000000" w:themeColor="text1"/>
        </w:rPr>
        <w:fldChar w:fldCharType="separate"/>
      </w:r>
      <w:r w:rsidR="006C1B2E">
        <w:rPr>
          <w:rFonts w:ascii="Cambria" w:hAnsi="Cambria"/>
          <w:noProof/>
          <w:color w:val="000000" w:themeColor="text1"/>
        </w:rPr>
        <w:t>8</w:t>
      </w:r>
      <w:r w:rsidRPr="00736F24">
        <w:rPr>
          <w:rFonts w:ascii="Cambria" w:hAnsi="Cambria"/>
          <w:color w:val="000000" w:themeColor="text1"/>
        </w:rPr>
        <w:fldChar w:fldCharType="end"/>
      </w:r>
      <w:r w:rsidRPr="00736F24">
        <w:rPr>
          <w:rFonts w:ascii="Cambria" w:hAnsi="Cambria"/>
          <w:color w:val="000000" w:themeColor="text1"/>
        </w:rPr>
        <w:t>.  Monomer Conversation Compared to the Rate of Polymerisation for a Typical Emulsion Polymerisation Reaction.</w:t>
      </w:r>
    </w:p>
    <w:p w:rsidR="0069378E" w:rsidRPr="002E6B0C" w:rsidRDefault="0069378E" w:rsidP="002E6B0C">
      <w:pPr>
        <w:spacing w:line="360" w:lineRule="auto"/>
        <w:jc w:val="both"/>
        <w:rPr>
          <w:rFonts w:ascii="Cambria" w:hAnsi="Cambria"/>
          <w:sz w:val="23"/>
          <w:szCs w:val="23"/>
        </w:rPr>
      </w:pPr>
      <w:r w:rsidRPr="002E6B0C">
        <w:rPr>
          <w:rFonts w:ascii="Cambria" w:hAnsi="Cambria"/>
          <w:sz w:val="23"/>
          <w:szCs w:val="23"/>
        </w:rPr>
        <w:t>Smith-Ewart kinetics can be applied to calculate the polymerisation rate (R</w:t>
      </w:r>
      <w:r w:rsidRPr="002E6B0C">
        <w:rPr>
          <w:rFonts w:ascii="Cambria" w:hAnsi="Cambria"/>
          <w:sz w:val="23"/>
          <w:szCs w:val="23"/>
          <w:vertAlign w:val="subscript"/>
        </w:rPr>
        <w:t>p</w:t>
      </w:r>
      <w:r w:rsidRPr="002E6B0C">
        <w:rPr>
          <w:rFonts w:ascii="Cambria" w:hAnsi="Cambria"/>
          <w:sz w:val="23"/>
          <w:szCs w:val="23"/>
        </w:rPr>
        <w:t>) using the following equation</w:t>
      </w:r>
      <w:r w:rsidR="00A84003"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&lt;EndNote&gt;&lt;Cite&gt;&lt;Author&gt;Smith&lt;/Author&gt;&lt;Year&gt;1948&lt;/Year&gt;&lt;RecNum&gt;121&lt;/RecNum&gt;&lt;DisplayText&gt;[66]&lt;/DisplayText&gt;&lt;record&gt;&lt;rec-number&gt;121&lt;/rec-number&gt;&lt;foreign-keys&gt;&lt;key app="EN" db-id="zfwtwadsxxs9doe55r0xtztdrf0zr2f92pe0"&gt;121&lt;/key&gt;&lt;/foreign-keys&gt;&lt;ref-type name="Journal Article"&gt;17&lt;/ref-type&gt;&lt;contributors&gt;&lt;authors&gt;&lt;author&gt;Wendell V. Smith&lt;/author&gt;&lt;author&gt;Roswell H. Ewart&lt;/author&gt;&lt;/authors&gt;&lt;/contributors&gt;&lt;titles&gt;&lt;title&gt;Kinetics of Emulsion Polymerization&lt;/title&gt;&lt;secondary-title&gt;The Journal of Chemical Physics&lt;/secondary-title&gt;&lt;/titles&gt;&lt;periodical&gt;&lt;full-title&gt;The Journal of Chemical Physics&lt;/full-title&gt;&lt;/periodical&gt;&lt;pages&gt;592-599&lt;/pages&gt;&lt;volume&gt;16&lt;/volume&gt;&lt;number&gt;6&lt;/number&gt;&lt;dates&gt;&lt;year&gt;1948&lt;/year&gt;&lt;/dates&gt;&lt;urls&gt;&lt;related-urls&gt;&lt;url&gt;http://link.aip.org/link/?JCP/16/592/1&lt;/url&gt;&lt;url&gt;http://dx.doi.org/10.1063/1.1746951&lt;/url&gt;&lt;/related-urls&gt;&lt;/urls&gt;&lt;/record&gt;&lt;/Cite&gt;&lt;/EndNote&gt;</w:instrText>
      </w:r>
      <w:r w:rsidR="00A84003"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6" w:tooltip="Smith, 1948 #121" w:history="1">
        <w:r w:rsidR="00292FD2">
          <w:rPr>
            <w:rFonts w:ascii="Cambria" w:hAnsi="Cambria"/>
            <w:noProof/>
            <w:sz w:val="23"/>
            <w:szCs w:val="23"/>
            <w:vertAlign w:val="superscript"/>
          </w:rPr>
          <w:t>66</w:t>
        </w:r>
      </w:hyperlink>
      <w:r w:rsidR="001060F7">
        <w:rPr>
          <w:rFonts w:ascii="Cambria" w:hAnsi="Cambria"/>
          <w:noProof/>
          <w:sz w:val="23"/>
          <w:szCs w:val="23"/>
          <w:vertAlign w:val="superscript"/>
        </w:rPr>
        <w:t>]</w:t>
      </w:r>
      <w:r w:rsidR="00A84003" w:rsidRPr="002E6B0C">
        <w:rPr>
          <w:rFonts w:ascii="Cambria" w:hAnsi="Cambria"/>
          <w:sz w:val="23"/>
          <w:szCs w:val="23"/>
          <w:vertAlign w:val="superscript"/>
        </w:rPr>
        <w:fldChar w:fldCharType="end"/>
      </w:r>
      <w:r w:rsidRPr="002E6B0C">
        <w:rPr>
          <w:rFonts w:ascii="Cambria" w:hAnsi="Cambria"/>
          <w:sz w:val="23"/>
          <w:szCs w:val="23"/>
        </w:rPr>
        <w:t>:</w:t>
      </w:r>
    </w:p>
    <w:p w:rsidR="0069378E" w:rsidRPr="002E6B0C" w:rsidRDefault="00E63C66" w:rsidP="00C221C7">
      <w:pPr>
        <w:spacing w:line="360" w:lineRule="auto"/>
        <w:jc w:val="center"/>
        <w:rPr>
          <w:rFonts w:ascii="Cambria" w:hAnsi="Cambria"/>
          <w:sz w:val="23"/>
          <w:szCs w:val="23"/>
        </w:rPr>
      </w:pPr>
      <w:r w:rsidRPr="002E6B0C">
        <w:rPr>
          <w:rFonts w:ascii="Cambria" w:hAnsi="Cambria"/>
          <w:sz w:val="23"/>
          <w:szCs w:val="23"/>
        </w:rPr>
        <w:t>R</w:t>
      </w:r>
      <w:r w:rsidRPr="002E6B0C">
        <w:rPr>
          <w:rFonts w:ascii="Cambria" w:hAnsi="Cambria"/>
          <w:sz w:val="23"/>
          <w:szCs w:val="23"/>
          <w:vertAlign w:val="subscript"/>
        </w:rPr>
        <w:t>p</w:t>
      </w:r>
      <w:r w:rsidRPr="002E6B0C">
        <w:rPr>
          <w:rFonts w:ascii="Cambria" w:hAnsi="Cambria"/>
          <w:sz w:val="23"/>
          <w:szCs w:val="23"/>
        </w:rPr>
        <w:t xml:space="preserve"> = k</w:t>
      </w:r>
      <w:r w:rsidRPr="002E6B0C">
        <w:rPr>
          <w:rFonts w:ascii="Cambria" w:hAnsi="Cambria"/>
          <w:sz w:val="23"/>
          <w:szCs w:val="23"/>
          <w:vertAlign w:val="subscript"/>
        </w:rPr>
        <w:t xml:space="preserve">p </w:t>
      </w:r>
      <w:r w:rsidRPr="002E6B0C">
        <w:rPr>
          <w:rFonts w:ascii="Cambria" w:hAnsi="Cambria"/>
          <w:sz w:val="23"/>
          <w:szCs w:val="23"/>
        </w:rPr>
        <w:t>[M]</w:t>
      </w:r>
      <w:r w:rsidRPr="002E6B0C">
        <w:rPr>
          <w:rFonts w:ascii="Cambria" w:hAnsi="Cambria"/>
          <w:sz w:val="23"/>
          <w:szCs w:val="23"/>
          <w:vertAlign w:val="subscript"/>
        </w:rPr>
        <w:t>p</w:t>
      </w:r>
      <w:r w:rsidRPr="002E6B0C">
        <w:rPr>
          <w:rFonts w:ascii="Cambria" w:hAnsi="Cambria"/>
          <w:sz w:val="23"/>
          <w:szCs w:val="23"/>
        </w:rPr>
        <w:t>(</w:t>
      </w:r>
      <w:r w:rsidRPr="002E6B0C">
        <w:rPr>
          <w:rFonts w:ascii="Cambria" w:hAnsi="Cambria"/>
          <w:i/>
          <w:sz w:val="23"/>
          <w:szCs w:val="23"/>
        </w:rPr>
        <w:t>n</w:t>
      </w:r>
      <w:r w:rsidRPr="002E6B0C">
        <w:rPr>
          <w:rFonts w:ascii="Cambria" w:hAnsi="Cambria"/>
          <w:sz w:val="23"/>
          <w:szCs w:val="23"/>
        </w:rPr>
        <w:t>N</w:t>
      </w:r>
      <w:r w:rsidRPr="002E6B0C">
        <w:rPr>
          <w:rFonts w:ascii="Cambria" w:hAnsi="Cambria"/>
          <w:sz w:val="23"/>
          <w:szCs w:val="23"/>
          <w:vertAlign w:val="subscript"/>
        </w:rPr>
        <w:t>p</w:t>
      </w:r>
      <w:r w:rsidRPr="002E6B0C">
        <w:rPr>
          <w:rFonts w:ascii="Cambria" w:hAnsi="Cambria"/>
          <w:sz w:val="23"/>
          <w:szCs w:val="23"/>
        </w:rPr>
        <w:t>/N</w:t>
      </w:r>
      <w:r w:rsidRPr="002E6B0C">
        <w:rPr>
          <w:rFonts w:ascii="Cambria" w:hAnsi="Cambria"/>
          <w:sz w:val="23"/>
          <w:szCs w:val="23"/>
          <w:vertAlign w:val="subscript"/>
        </w:rPr>
        <w:t>A</w:t>
      </w:r>
      <w:r w:rsidRPr="002E6B0C">
        <w:rPr>
          <w:rFonts w:ascii="Cambria" w:hAnsi="Cambria"/>
          <w:sz w:val="23"/>
          <w:szCs w:val="23"/>
        </w:rPr>
        <w:t>)</w:t>
      </w:r>
    </w:p>
    <w:p w:rsidR="00722019" w:rsidRPr="002E6B0C" w:rsidRDefault="00A84003" w:rsidP="002E6B0C">
      <w:pPr>
        <w:pStyle w:val="NoSpacing"/>
        <w:spacing w:line="360" w:lineRule="auto"/>
        <w:jc w:val="both"/>
        <w:rPr>
          <w:rFonts w:ascii="Cambria" w:hAnsi="Cambria"/>
          <w:sz w:val="23"/>
          <w:szCs w:val="23"/>
        </w:rPr>
      </w:pPr>
      <w:r w:rsidRPr="002E6B0C">
        <w:rPr>
          <w:rFonts w:ascii="Cambria" w:hAnsi="Cambria"/>
          <w:sz w:val="23"/>
          <w:szCs w:val="23"/>
        </w:rPr>
        <w:lastRenderedPageBreak/>
        <w:t>Where k</w:t>
      </w:r>
      <w:r w:rsidRPr="002E6B0C">
        <w:rPr>
          <w:rFonts w:ascii="Cambria" w:hAnsi="Cambria"/>
          <w:sz w:val="23"/>
          <w:szCs w:val="23"/>
          <w:vertAlign w:val="subscript"/>
        </w:rPr>
        <w:t xml:space="preserve">p </w:t>
      </w:r>
      <w:r w:rsidRPr="002E6B0C">
        <w:rPr>
          <w:rFonts w:ascii="Cambria" w:hAnsi="Cambria"/>
          <w:sz w:val="23"/>
          <w:szCs w:val="23"/>
        </w:rPr>
        <w:t>denotes the propagation rate constant, [M]</w:t>
      </w:r>
      <w:r w:rsidRPr="002E6B0C">
        <w:rPr>
          <w:rFonts w:ascii="Cambria" w:hAnsi="Cambria"/>
          <w:sz w:val="23"/>
          <w:szCs w:val="23"/>
          <w:vertAlign w:val="subscript"/>
        </w:rPr>
        <w:t>p</w:t>
      </w:r>
      <w:r w:rsidRPr="002E6B0C">
        <w:rPr>
          <w:rFonts w:ascii="Cambria" w:hAnsi="Cambria"/>
          <w:sz w:val="23"/>
          <w:szCs w:val="23"/>
        </w:rPr>
        <w:t xml:space="preserve"> the concentration of monomer in the particles, </w:t>
      </w:r>
      <w:r w:rsidRPr="002E6B0C">
        <w:rPr>
          <w:rFonts w:ascii="Cambria" w:hAnsi="Cambria"/>
          <w:i/>
          <w:sz w:val="23"/>
          <w:szCs w:val="23"/>
        </w:rPr>
        <w:t>n</w:t>
      </w:r>
      <w:r w:rsidRPr="002E6B0C">
        <w:rPr>
          <w:rFonts w:ascii="Cambria" w:hAnsi="Cambria"/>
          <w:sz w:val="23"/>
          <w:szCs w:val="23"/>
        </w:rPr>
        <w:t xml:space="preserve"> is the average number of</w:t>
      </w:r>
      <w:r w:rsidR="001D3C45" w:rsidRPr="002E6B0C">
        <w:rPr>
          <w:rFonts w:ascii="Cambria" w:hAnsi="Cambria"/>
          <w:sz w:val="23"/>
          <w:szCs w:val="23"/>
        </w:rPr>
        <w:t xml:space="preserve"> free radicals per particle, N</w:t>
      </w:r>
      <w:r w:rsidR="001D3C45" w:rsidRPr="002E6B0C">
        <w:rPr>
          <w:rFonts w:ascii="Cambria" w:hAnsi="Cambria"/>
          <w:sz w:val="23"/>
          <w:szCs w:val="23"/>
          <w:vertAlign w:val="subscript"/>
        </w:rPr>
        <w:t>p</w:t>
      </w:r>
      <w:r w:rsidR="001D3C45" w:rsidRPr="002E6B0C">
        <w:rPr>
          <w:rFonts w:ascii="Cambria" w:hAnsi="Cambria"/>
          <w:sz w:val="23"/>
          <w:szCs w:val="23"/>
        </w:rPr>
        <w:t xml:space="preserve"> the number of particles per uni</w:t>
      </w:r>
      <w:r w:rsidR="000D71AB" w:rsidRPr="002E6B0C">
        <w:rPr>
          <w:rFonts w:ascii="Cambria" w:hAnsi="Cambria"/>
          <w:sz w:val="23"/>
          <w:szCs w:val="23"/>
        </w:rPr>
        <w:t>t volume of latex and N</w:t>
      </w:r>
      <w:r w:rsidR="000D71AB" w:rsidRPr="002E6B0C">
        <w:rPr>
          <w:rFonts w:ascii="Cambria" w:hAnsi="Cambria"/>
          <w:sz w:val="23"/>
          <w:szCs w:val="23"/>
          <w:vertAlign w:val="subscript"/>
        </w:rPr>
        <w:t xml:space="preserve">A </w:t>
      </w:r>
      <w:r w:rsidR="000D71AB" w:rsidRPr="002E6B0C">
        <w:rPr>
          <w:rFonts w:ascii="Cambria" w:hAnsi="Cambria"/>
          <w:sz w:val="23"/>
          <w:szCs w:val="23"/>
        </w:rPr>
        <w:t>the Avogadro number</w:t>
      </w:r>
      <w:r w:rsidR="000D71AB"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0D71AB"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0D71AB" w:rsidRPr="002E6B0C">
        <w:rPr>
          <w:rFonts w:ascii="Cambria" w:hAnsi="Cambria"/>
          <w:sz w:val="23"/>
          <w:szCs w:val="23"/>
          <w:vertAlign w:val="superscript"/>
        </w:rPr>
        <w:fldChar w:fldCharType="end"/>
      </w:r>
      <w:r w:rsidR="00DD19E4" w:rsidRPr="002E6B0C">
        <w:rPr>
          <w:rFonts w:ascii="Cambria" w:hAnsi="Cambria"/>
          <w:sz w:val="23"/>
          <w:szCs w:val="23"/>
        </w:rPr>
        <w:t>.  Surfactant and init</w:t>
      </w:r>
      <w:r w:rsidR="00A62D40" w:rsidRPr="002E6B0C">
        <w:rPr>
          <w:rFonts w:ascii="Cambria" w:hAnsi="Cambria"/>
          <w:sz w:val="23"/>
          <w:szCs w:val="23"/>
        </w:rPr>
        <w:t>i</w:t>
      </w:r>
      <w:r w:rsidR="00DD19E4" w:rsidRPr="002E6B0C">
        <w:rPr>
          <w:rFonts w:ascii="Cambria" w:hAnsi="Cambria"/>
          <w:sz w:val="23"/>
          <w:szCs w:val="23"/>
        </w:rPr>
        <w:t>ator concentration are important parameters with the N</w:t>
      </w:r>
      <w:r w:rsidR="00DD19E4" w:rsidRPr="002E6B0C">
        <w:rPr>
          <w:rFonts w:ascii="Cambria" w:hAnsi="Cambria"/>
          <w:sz w:val="23"/>
          <w:szCs w:val="23"/>
          <w:vertAlign w:val="subscript"/>
        </w:rPr>
        <w:t>p</w:t>
      </w:r>
      <w:r w:rsidR="00DD19E4" w:rsidRPr="002E6B0C">
        <w:rPr>
          <w:rFonts w:ascii="Cambria" w:hAnsi="Cambria"/>
          <w:sz w:val="23"/>
          <w:szCs w:val="23"/>
        </w:rPr>
        <w:t xml:space="preserve"> being proportional to the surfactant concentration and initiator concentration to the 0.6 and 0.4 powers respectively</w:t>
      </w:r>
      <w:r w:rsidR="0013138B"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13138B"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13138B" w:rsidRPr="002E6B0C">
        <w:rPr>
          <w:rFonts w:ascii="Cambria" w:hAnsi="Cambria"/>
          <w:sz w:val="23"/>
          <w:szCs w:val="23"/>
          <w:vertAlign w:val="superscript"/>
        </w:rPr>
        <w:fldChar w:fldCharType="end"/>
      </w:r>
      <w:r w:rsidR="0013138B" w:rsidRPr="002E6B0C">
        <w:rPr>
          <w:rFonts w:ascii="Cambria" w:hAnsi="Cambria"/>
          <w:sz w:val="23"/>
          <w:szCs w:val="23"/>
        </w:rPr>
        <w:t>.</w:t>
      </w:r>
    </w:p>
    <w:p w:rsidR="00722019" w:rsidRPr="002E6B0C" w:rsidRDefault="00722019" w:rsidP="002E6B0C">
      <w:pPr>
        <w:pStyle w:val="NoSpacing"/>
        <w:spacing w:line="360" w:lineRule="auto"/>
        <w:jc w:val="both"/>
        <w:rPr>
          <w:rFonts w:ascii="Cambria" w:hAnsi="Cambria"/>
          <w:sz w:val="23"/>
          <w:szCs w:val="23"/>
        </w:rPr>
      </w:pPr>
    </w:p>
    <w:p w:rsidR="00C02124" w:rsidRPr="002E6B0C" w:rsidRDefault="0046780E" w:rsidP="002E6B0C">
      <w:pPr>
        <w:pStyle w:val="NoSpacing"/>
        <w:spacing w:line="360" w:lineRule="auto"/>
        <w:jc w:val="both"/>
        <w:rPr>
          <w:rFonts w:ascii="Cambria" w:hAnsi="Cambria"/>
          <w:sz w:val="23"/>
          <w:szCs w:val="23"/>
        </w:rPr>
      </w:pPr>
      <w:r>
        <w:rPr>
          <w:rFonts w:ascii="Cambria" w:hAnsi="Cambria"/>
          <w:b/>
          <w:sz w:val="23"/>
          <w:szCs w:val="23"/>
        </w:rPr>
        <w:t>1.11</w:t>
      </w:r>
      <w:r w:rsidR="00824F9D" w:rsidRPr="002E6B0C">
        <w:rPr>
          <w:rFonts w:ascii="Cambria" w:hAnsi="Cambria"/>
          <w:b/>
          <w:sz w:val="23"/>
          <w:szCs w:val="23"/>
        </w:rPr>
        <w:t xml:space="preserve"> </w:t>
      </w:r>
      <w:r w:rsidR="00805660" w:rsidRPr="002E6B0C">
        <w:rPr>
          <w:rFonts w:ascii="Cambria" w:hAnsi="Cambria"/>
          <w:b/>
          <w:sz w:val="23"/>
          <w:szCs w:val="23"/>
        </w:rPr>
        <w:t>Core Shell Polymer Particles</w:t>
      </w:r>
    </w:p>
    <w:p w:rsidR="00805660" w:rsidRPr="002E6B0C" w:rsidRDefault="00805660" w:rsidP="002E6B0C">
      <w:pPr>
        <w:pStyle w:val="NoSpacing"/>
        <w:spacing w:line="360" w:lineRule="auto"/>
        <w:jc w:val="both"/>
        <w:rPr>
          <w:rFonts w:ascii="Cambria" w:hAnsi="Cambria"/>
          <w:b/>
          <w:sz w:val="23"/>
          <w:szCs w:val="23"/>
        </w:rPr>
      </w:pPr>
    </w:p>
    <w:p w:rsidR="00080214" w:rsidRPr="002E6B0C" w:rsidRDefault="00805660" w:rsidP="002E6B0C">
      <w:pPr>
        <w:pStyle w:val="NoSpacing"/>
        <w:spacing w:line="360" w:lineRule="auto"/>
        <w:jc w:val="both"/>
        <w:rPr>
          <w:rFonts w:ascii="Cambria" w:hAnsi="Cambria"/>
          <w:sz w:val="23"/>
          <w:szCs w:val="23"/>
        </w:rPr>
      </w:pPr>
      <w:r w:rsidRPr="002E6B0C">
        <w:rPr>
          <w:rFonts w:ascii="Cambria" w:hAnsi="Cambria"/>
          <w:sz w:val="23"/>
          <w:szCs w:val="23"/>
        </w:rPr>
        <w:t xml:space="preserve">Core shell polymer particles are comprised of composite particles containing different </w:t>
      </w:r>
      <w:r w:rsidR="005F2908" w:rsidRPr="002E6B0C">
        <w:rPr>
          <w:rFonts w:ascii="Cambria" w:hAnsi="Cambria"/>
          <w:sz w:val="23"/>
          <w:szCs w:val="23"/>
        </w:rPr>
        <w:t xml:space="preserve">material </w:t>
      </w:r>
      <w:r w:rsidRPr="002E6B0C">
        <w:rPr>
          <w:rFonts w:ascii="Cambria" w:hAnsi="Cambria"/>
          <w:sz w:val="23"/>
          <w:szCs w:val="23"/>
        </w:rPr>
        <w:t>components of a core and shell</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&lt;EndNote&gt;&lt;Cite&gt;&lt;Author&gt;Roz Azlinawati Ramli&lt;/Author&gt;&lt;Year&gt;2013&lt;/Year&gt;&lt;RecNum&gt;152&lt;/RecNum&gt;&lt;DisplayText&gt;[67]&lt;/DisplayText&gt;&lt;record&gt;&lt;rec-number&gt;152&lt;/rec-number&gt;&lt;foreign-keys&gt;&lt;key app="EN" db-id="zfwtwadsxxs9doe55r0xtztdrf0zr2f92pe0"&gt;152&lt;/key&gt;&lt;/foreign-keys&gt;&lt;ref-type name="Journal Article"&gt;17&lt;/ref-type&gt;&lt;contributors&gt;&lt;authors&gt;&lt;author&gt;Roz Azlinawati Ramli, Waham Ashaier Laftah, Shahrir Hashim&lt;/author&gt;&lt;/authors&gt;&lt;/contributors&gt;&lt;titles&gt;&lt;title&gt;Core-shell Polymers: A Review&lt;/title&gt;&lt;secondary-title&gt;RSC Advances&lt;/secondary-title&gt;&lt;/titles&gt;&lt;periodical&gt;&lt;full-title&gt;RSC Advances&lt;/full-title&gt;&lt;/periodical&gt;&lt;pages&gt;15543&lt;/pages&gt;&lt;volume&gt;3&lt;/volume&gt;&lt;section&gt;15543&lt;/section&gt;&lt;dates&gt;&lt;year&gt;2013&lt;/year&gt;&lt;/dates&gt;&lt;urls&gt;&lt;/urls&gt;&lt;/record&gt;&lt;/Cite&gt;&lt;/EndNote&gt;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7" w:tooltip="Roz Azlinawati Ramli, 2013 #152" w:history="1">
        <w:r w:rsidR="00292FD2">
          <w:rPr>
            <w:rFonts w:ascii="Cambria" w:hAnsi="Cambria"/>
            <w:noProof/>
            <w:sz w:val="23"/>
            <w:szCs w:val="23"/>
            <w:vertAlign w:val="superscript"/>
          </w:rPr>
          <w:t>67</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00330DAB" w:rsidRPr="002E6B0C">
        <w:rPr>
          <w:rFonts w:ascii="Cambria" w:hAnsi="Cambria"/>
          <w:sz w:val="23"/>
          <w:szCs w:val="23"/>
        </w:rPr>
        <w:t>, a diagram can be seen in figure</w:t>
      </w:r>
      <w:r w:rsidR="000D71E6">
        <w:rPr>
          <w:rFonts w:ascii="Cambria" w:hAnsi="Cambria"/>
          <w:sz w:val="23"/>
          <w:szCs w:val="23"/>
        </w:rPr>
        <w:t xml:space="preserve"> nine.  </w:t>
      </w:r>
      <w:r w:rsidR="00104F84" w:rsidRPr="002E6B0C">
        <w:rPr>
          <w:rFonts w:ascii="Cambria" w:hAnsi="Cambria"/>
          <w:sz w:val="23"/>
          <w:szCs w:val="23"/>
        </w:rPr>
        <w:t>These composite materials can offer differing properties when compared to the single comp</w:t>
      </w:r>
      <w:r w:rsidR="000528B4">
        <w:rPr>
          <w:rFonts w:ascii="Cambria" w:hAnsi="Cambria"/>
          <w:sz w:val="23"/>
          <w:szCs w:val="23"/>
        </w:rPr>
        <w:t>onent polymer particles, this</w:t>
      </w:r>
      <w:r w:rsidR="00104F84" w:rsidRPr="002E6B0C">
        <w:rPr>
          <w:rFonts w:ascii="Cambria" w:hAnsi="Cambria"/>
          <w:sz w:val="23"/>
          <w:szCs w:val="23"/>
        </w:rPr>
        <w:t xml:space="preserve"> </w:t>
      </w:r>
      <w:r w:rsidR="007B3F81" w:rsidRPr="002E6B0C">
        <w:rPr>
          <w:rFonts w:ascii="Cambria" w:hAnsi="Cambria"/>
          <w:sz w:val="23"/>
          <w:szCs w:val="23"/>
        </w:rPr>
        <w:t>can increase</w:t>
      </w:r>
      <w:r w:rsidR="00477356" w:rsidRPr="002E6B0C">
        <w:rPr>
          <w:rFonts w:ascii="Cambria" w:hAnsi="Cambria"/>
          <w:sz w:val="23"/>
          <w:szCs w:val="23"/>
        </w:rPr>
        <w:t xml:space="preserve"> their usefulness, </w:t>
      </w:r>
      <w:r w:rsidR="007B3F81" w:rsidRPr="002E6B0C">
        <w:rPr>
          <w:rFonts w:ascii="Cambria" w:hAnsi="Cambria"/>
          <w:sz w:val="23"/>
          <w:szCs w:val="23"/>
        </w:rPr>
        <w:t>including functionality, for example</w:t>
      </w:r>
      <w:r w:rsidR="000528B4">
        <w:rPr>
          <w:rFonts w:ascii="Cambria" w:hAnsi="Cambria"/>
          <w:sz w:val="23"/>
          <w:szCs w:val="23"/>
        </w:rPr>
        <w:t>, incorporating</w:t>
      </w:r>
      <w:r w:rsidR="007B3F81" w:rsidRPr="002E6B0C">
        <w:rPr>
          <w:rFonts w:ascii="Cambria" w:hAnsi="Cambria"/>
          <w:sz w:val="23"/>
          <w:szCs w:val="23"/>
        </w:rPr>
        <w:t xml:space="preserve"> amine groups in</w:t>
      </w:r>
      <w:r w:rsidR="000528B4">
        <w:rPr>
          <w:rFonts w:ascii="Cambria" w:hAnsi="Cambria"/>
          <w:sz w:val="23"/>
          <w:szCs w:val="23"/>
        </w:rPr>
        <w:t>to</w:t>
      </w:r>
      <w:r w:rsidR="007B3F81" w:rsidRPr="002E6B0C">
        <w:rPr>
          <w:rFonts w:ascii="Cambria" w:hAnsi="Cambria"/>
          <w:sz w:val="23"/>
          <w:szCs w:val="23"/>
        </w:rPr>
        <w:t xml:space="preserve"> the shell</w:t>
      </w:r>
      <w:r w:rsidR="007B3F81"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&lt;EndNote&gt;&lt;Cite&gt;&lt;Author&gt;Li&lt;/Author&gt;&lt;Year&gt;2007&lt;/Year&gt;&lt;RecNum&gt;159&lt;/RecNum&gt;&lt;DisplayText&gt;[68]&lt;/DisplayText&gt;&lt;record&gt;&lt;rec-number&gt;159&lt;/rec-number&gt;&lt;foreign-keys&gt;&lt;key app="EN" db-id="zfwtwadsxxs9doe55r0xtztdrf0zr2f92pe0"&gt;159&lt;/key&gt;&lt;/foreign-keys&gt;&lt;ref-type name="Journal Article"&gt;17&lt;/ref-type&gt;&lt;contributors&gt;&lt;authors&gt;&lt;author&gt;Li, Weiying&lt;/author&gt;&lt;author&gt;Li, Pei&lt;/author&gt;&lt;/authors&gt;&lt;/contributors&gt;&lt;titles&gt;&lt;title&gt;Synthesis of Well-Defined Amphiphilic Core–Shell Particles Containing Amine-Rich Shells&lt;/title&gt;&lt;secondary-title&gt;Macromolecular Rapid Communications&lt;/secondary-title&gt;&lt;/titles&gt;&lt;periodical&gt;&lt;full-title&gt;Macromolecular Rapid Communications&lt;/full-title&gt;&lt;/periodical&gt;&lt;pages&gt;2267-2271&lt;/pages&gt;&lt;volume&gt;28&lt;/volume&gt;&lt;number&gt;23&lt;/number&gt;&lt;keywords&gt;&lt;keyword&gt;amphiphiles&lt;/keyword&gt;&lt;keyword&gt;core–shell polymers&lt;/keyword&gt;&lt;keyword&gt;n-butyl acrylate&lt;/keyword&gt;&lt;keyword&gt;methyl methacrylate&lt;/keyword&gt;&lt;keyword&gt;polyvinylamine&lt;/keyword&gt;&lt;keyword&gt;styrene&lt;/keyword&gt;&lt;/keywords&gt;&lt;dates&gt;&lt;year&gt;2007&lt;/year&gt;&lt;/dates&gt;&lt;publisher&gt;WILEY-VCH Verlag&lt;/publisher&gt;&lt;isbn&gt;1521-3927&lt;/isbn&gt;&lt;urls&gt;&lt;related-urls&gt;&lt;url&gt;http://dx.doi.org/10.1002/marc.200700449&lt;/url&gt;&lt;/related-urls&gt;&lt;/urls&gt;&lt;electronic-resource-num&gt;10.1002/marc.200700449&lt;/electronic-resource-num&gt;&lt;/record&gt;&lt;/Cite&gt;&lt;/EndNote&gt;</w:instrText>
      </w:r>
      <w:r w:rsidR="007B3F81"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8" w:tooltip="Li, 2007 #159" w:history="1">
        <w:r w:rsidR="00292FD2">
          <w:rPr>
            <w:rFonts w:ascii="Cambria" w:hAnsi="Cambria"/>
            <w:noProof/>
            <w:sz w:val="23"/>
            <w:szCs w:val="23"/>
            <w:vertAlign w:val="superscript"/>
          </w:rPr>
          <w:t>68</w:t>
        </w:r>
      </w:hyperlink>
      <w:r w:rsidR="001060F7">
        <w:rPr>
          <w:rFonts w:ascii="Cambria" w:hAnsi="Cambria"/>
          <w:noProof/>
          <w:sz w:val="23"/>
          <w:szCs w:val="23"/>
          <w:vertAlign w:val="superscript"/>
        </w:rPr>
        <w:t>]</w:t>
      </w:r>
      <w:r w:rsidR="007B3F81" w:rsidRPr="002E6B0C">
        <w:rPr>
          <w:rFonts w:ascii="Cambria" w:hAnsi="Cambria"/>
          <w:sz w:val="23"/>
          <w:szCs w:val="23"/>
          <w:vertAlign w:val="superscript"/>
        </w:rPr>
        <w:fldChar w:fldCharType="end"/>
      </w:r>
      <w:r w:rsidR="007B3F81" w:rsidRPr="002E6B0C">
        <w:rPr>
          <w:rFonts w:ascii="Cambria" w:hAnsi="Cambria"/>
          <w:sz w:val="23"/>
          <w:szCs w:val="23"/>
        </w:rPr>
        <w:t xml:space="preserve">.  </w:t>
      </w:r>
      <w:r w:rsidR="00104F84" w:rsidRPr="002E6B0C">
        <w:rPr>
          <w:rFonts w:ascii="Cambria" w:hAnsi="Cambria"/>
          <w:sz w:val="23"/>
          <w:szCs w:val="23"/>
        </w:rPr>
        <w:t>Core shell polymer particles have been used for a number of applications including, adhesives</w:t>
      </w:r>
      <w:r w:rsidR="00104F84"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&lt;EndNote&gt;&lt;Cite&gt;&lt;Author&gt;Grigsby&lt;/Author&gt;&lt;Year&gt;2005&lt;/Year&gt;&lt;RecNum&gt;153&lt;/RecNum&gt;&lt;DisplayText&gt;[69]&lt;/DisplayText&gt;&lt;record&gt;&lt;rec-number&gt;153&lt;/rec-number&gt;&lt;foreign-keys&gt;&lt;key app="EN" db-id="zfwtwadsxxs9doe55r0xtztdrf0zr2f92pe0"&gt;153&lt;/key&gt;&lt;/foreign-keys&gt;&lt;ref-type name="Journal Article"&gt;17&lt;/ref-type&gt;&lt;contributors&gt;&lt;authors&gt;&lt;author&gt;Grigsby, Warren J.&lt;/author&gt;&lt;author&gt;Ferguson, Christopher J.&lt;/author&gt;&lt;author&gt;Franich, Robert A.&lt;/author&gt;&lt;author&gt;Russell, Gregory T.&lt;/author&gt;&lt;/authors&gt;&lt;/contributors&gt;&lt;titles&gt;&lt;title&gt;Evaluation of latex adhesives containing hydrophobic cores and poly(vinyl acetate) shells: potential to improve poly(vinyl acetate) performance&lt;/title&gt;&lt;secondary-title&gt;International Journal of Adhesion and Adhesives&lt;/secondary-title&gt;&lt;/titles&gt;&lt;periodical&gt;&lt;full-title&gt;International Journal of Adhesion and Adhesives&lt;/full-title&gt;&lt;/periodical&gt;&lt;pages&gt;127-137&lt;/pages&gt;&lt;volume&gt;25&lt;/volume&gt;&lt;number&gt;2&lt;/number&gt;&lt;keywords&gt;&lt;keyword&gt;Poly(vinyl acetate)&lt;/keyword&gt;&lt;keyword&gt;PVAc adhesive&lt;/keyword&gt;&lt;keyword&gt;Creep resistance&lt;/keyword&gt;&lt;keyword&gt;Core-shell polymers&lt;/keyword&gt;&lt;/keywords&gt;&lt;dates&gt;&lt;year&gt;2005&lt;/year&gt;&lt;pub-dates&gt;&lt;date&gt;4//&lt;/date&gt;&lt;/pub-dates&gt;&lt;/dates&gt;&lt;isbn&gt;0143-7496&lt;/isbn&gt;&lt;urls&gt;&lt;related-urls&gt;&lt;url&gt;http://www.sciencedirect.com/science/article/pii/S0143749604000600&lt;/url&gt;&lt;/related-urls&gt;&lt;/urls&gt;&lt;electronic-resource-num&gt;http://dx.doi.org/10.1016/j.ijadhadh.2004.05.001&lt;/electronic-resource-num&gt;&lt;/record&gt;&lt;/Cite&gt;&lt;/EndNote&gt;</w:instrText>
      </w:r>
      <w:r w:rsidR="00104F8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9" w:tooltip="Grigsby, 2005 #153" w:history="1">
        <w:r w:rsidR="00292FD2">
          <w:rPr>
            <w:rFonts w:ascii="Cambria" w:hAnsi="Cambria"/>
            <w:noProof/>
            <w:sz w:val="23"/>
            <w:szCs w:val="23"/>
            <w:vertAlign w:val="superscript"/>
          </w:rPr>
          <w:t>69</w:t>
        </w:r>
      </w:hyperlink>
      <w:r w:rsidR="001060F7">
        <w:rPr>
          <w:rFonts w:ascii="Cambria" w:hAnsi="Cambria"/>
          <w:noProof/>
          <w:sz w:val="23"/>
          <w:szCs w:val="23"/>
          <w:vertAlign w:val="superscript"/>
        </w:rPr>
        <w:t>]</w:t>
      </w:r>
      <w:r w:rsidR="00104F84" w:rsidRPr="002E6B0C">
        <w:rPr>
          <w:rFonts w:ascii="Cambria" w:hAnsi="Cambria"/>
          <w:sz w:val="23"/>
          <w:szCs w:val="23"/>
          <w:vertAlign w:val="superscript"/>
        </w:rPr>
        <w:fldChar w:fldCharType="end"/>
      </w:r>
      <w:r w:rsidR="00104F84" w:rsidRPr="002E6B0C">
        <w:rPr>
          <w:rFonts w:ascii="Cambria" w:hAnsi="Cambria"/>
          <w:sz w:val="23"/>
          <w:szCs w:val="23"/>
        </w:rPr>
        <w:t>, drug delivery vehicles</w:t>
      </w:r>
      <w:r w:rsidR="00104F84" w:rsidRPr="002E6B0C">
        <w:rPr>
          <w:rFonts w:ascii="Cambria" w:hAnsi="Cambria"/>
          <w:sz w:val="23"/>
          <w:szCs w:val="23"/>
          <w:vertAlign w:val="superscript"/>
        </w:rPr>
        <w:fldChar w:fldCharType="begin">
          <w:fldData xml:space="preserve">PEVuZE5vdGU+PENpdGU+PEF1dGhvcj5MaTwvQXV0aG9yPjxZZWFyPjIwMTM8L1llYXI+PFJlY051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=
</w:fldData>
        </w:fldChar>
      </w:r>
      <w:r w:rsidR="001060F7">
        <w:rPr>
          <w:rFonts w:ascii="Cambria" w:hAnsi="Cambria"/>
          <w:sz w:val="23"/>
          <w:szCs w:val="23"/>
          <w:vertAlign w:val="superscript"/>
        </w:rPr>
        <w:instrText xml:space="preserve"> ADDIN EN.CITE </w:instrText>
      </w:r>
      <w:r w:rsidR="001060F7">
        <w:rPr>
          <w:rFonts w:ascii="Cambria" w:hAnsi="Cambria"/>
          <w:sz w:val="23"/>
          <w:szCs w:val="23"/>
          <w:vertAlign w:val="superscript"/>
        </w:rPr>
        <w:fldChar w:fldCharType="begin">
          <w:fldData xml:space="preserve">PEVuZE5vdGU+PENpdGU+PEF1dGhvcj5MaTwvQXV0aG9yPjxZZWFyPjIwMTM8L1llYXI+PFJlY051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=
</w:fldData>
        </w:fldChar>
      </w:r>
      <w:r w:rsidR="001060F7">
        <w:rPr>
          <w:rFonts w:ascii="Cambria" w:hAnsi="Cambria"/>
          <w:sz w:val="23"/>
          <w:szCs w:val="23"/>
          <w:vertAlign w:val="superscript"/>
        </w:rPr>
        <w:instrText xml:space="preserve"> ADDIN EN.CITE.DATA </w:instrText>
      </w:r>
      <w:r w:rsidR="001060F7">
        <w:rPr>
          <w:rFonts w:ascii="Cambria" w:hAnsi="Cambria"/>
          <w:sz w:val="23"/>
          <w:szCs w:val="23"/>
          <w:vertAlign w:val="superscript"/>
        </w:rPr>
      </w:r>
      <w:r w:rsidR="001060F7">
        <w:rPr>
          <w:rFonts w:ascii="Cambria" w:hAnsi="Cambria"/>
          <w:sz w:val="23"/>
          <w:szCs w:val="23"/>
          <w:vertAlign w:val="superscript"/>
        </w:rPr>
        <w:fldChar w:fldCharType="end"/>
      </w:r>
      <w:r w:rsidR="00104F84" w:rsidRPr="002E6B0C">
        <w:rPr>
          <w:rFonts w:ascii="Cambria" w:hAnsi="Cambria"/>
          <w:sz w:val="23"/>
          <w:szCs w:val="23"/>
          <w:vertAlign w:val="superscript"/>
        </w:rPr>
      </w:r>
      <w:r w:rsidR="00104F8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0" w:tooltip="Li, 2013 #154" w:history="1">
        <w:r w:rsidR="00292FD2">
          <w:rPr>
            <w:rFonts w:ascii="Cambria" w:hAnsi="Cambria"/>
            <w:noProof/>
            <w:sz w:val="23"/>
            <w:szCs w:val="23"/>
            <w:vertAlign w:val="superscript"/>
          </w:rPr>
          <w:t>70</w:t>
        </w:r>
      </w:hyperlink>
      <w:r w:rsidR="001060F7">
        <w:rPr>
          <w:rFonts w:ascii="Cambria" w:hAnsi="Cambria"/>
          <w:noProof/>
          <w:sz w:val="23"/>
          <w:szCs w:val="23"/>
          <w:vertAlign w:val="superscript"/>
        </w:rPr>
        <w:t xml:space="preserve">, </w:t>
      </w:r>
      <w:hyperlink w:anchor="_ENREF_71" w:tooltip="Huang, 2006 #125" w:history="1">
        <w:r w:rsidR="00292FD2">
          <w:rPr>
            <w:rFonts w:ascii="Cambria" w:hAnsi="Cambria"/>
            <w:noProof/>
            <w:sz w:val="23"/>
            <w:szCs w:val="23"/>
            <w:vertAlign w:val="superscript"/>
          </w:rPr>
          <w:t>71</w:t>
        </w:r>
      </w:hyperlink>
      <w:r w:rsidR="001060F7">
        <w:rPr>
          <w:rFonts w:ascii="Cambria" w:hAnsi="Cambria"/>
          <w:noProof/>
          <w:sz w:val="23"/>
          <w:szCs w:val="23"/>
          <w:vertAlign w:val="superscript"/>
        </w:rPr>
        <w:t>]</w:t>
      </w:r>
      <w:r w:rsidR="00104F84" w:rsidRPr="002E6B0C">
        <w:rPr>
          <w:rFonts w:ascii="Cambria" w:hAnsi="Cambria"/>
          <w:sz w:val="23"/>
          <w:szCs w:val="23"/>
          <w:vertAlign w:val="superscript"/>
        </w:rPr>
        <w:fldChar w:fldCharType="end"/>
      </w:r>
      <w:r w:rsidR="00104F84" w:rsidRPr="002E6B0C">
        <w:rPr>
          <w:rFonts w:ascii="Cambria" w:hAnsi="Cambria"/>
          <w:sz w:val="23"/>
          <w:szCs w:val="23"/>
        </w:rPr>
        <w:t xml:space="preserve"> and surface coatings</w:t>
      </w:r>
      <w:r w:rsidR="00104F84"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&lt;EndNote&gt;&lt;Cite&gt;&lt;Author&gt;Ye&lt;/Author&gt;&lt;Year&gt;2005&lt;/Year&gt;&lt;RecNum&gt;156&lt;/RecNum&gt;&lt;DisplayText&gt;[72]&lt;/DisplayText&gt;&lt;record&gt;&lt;rec-number&gt;156&lt;/rec-number&gt;&lt;foreign-keys&gt;&lt;key app="EN" db-id="zfwtwadsxxs9doe55r0xtztdrf0zr2f92pe0"&gt;156&lt;/key&gt;&lt;/foreign-keys&gt;&lt;ref-type name="Journal Article"&gt;17&lt;/ref-type&gt;&lt;contributors&gt;&lt;authors&gt;&lt;author&gt;Ye, Weijun&lt;/author&gt;&lt;author&gt;Leung, Man Fai&lt;/author&gt;&lt;author&gt;Xin, John&lt;/author&gt;&lt;author&gt;Kwong, Tsz Leung&lt;/author&gt;&lt;author&gt;Lee, Daniel Kam Len&lt;/author&gt;&lt;author&gt;Li, Pei&lt;/author&gt;&lt;/authors&gt;&lt;/contributors&gt;&lt;titles&gt;&lt;title&gt;Novel core-shell particles with poly(n-butyl acrylate) cores and chitosan shells as an antibacterial coating for textiles&lt;/title&gt;&lt;secondary-title&gt;Polymer&lt;/secondary-title&gt;&lt;/titles&gt;&lt;periodical&gt;&lt;full-title&gt;Polymer&lt;/full-title&gt;&lt;/periodical&gt;&lt;pages&gt;10538-10543&lt;/pages&gt;&lt;volume&gt;46&lt;/volume&gt;&lt;number&gt;23&lt;/number&gt;&lt;keywords&gt;&lt;keyword&gt;Core-shell particles&lt;/keyword&gt;&lt;keyword&gt;Chitosan&lt;/keyword&gt;&lt;keyword&gt;Antibacterial coating&lt;/keyword&gt;&lt;/keywords&gt;&lt;dates&gt;&lt;year&gt;2005&lt;/year&gt;&lt;pub-dates&gt;&lt;date&gt;11/14/&lt;/date&gt;&lt;/pub-dates&gt;&lt;/dates&gt;&lt;isbn&gt;0032-3861&lt;/isbn&gt;&lt;urls&gt;&lt;related-urls&gt;&lt;url&gt;http://www.sciencedirect.com/science/article/pii/S0032386105012036&lt;/url&gt;&lt;/related-urls&gt;&lt;/urls&gt;&lt;electronic-resource-num&gt;http://dx.doi.org/10.1016/j.polymer.2005.08.019&lt;/electronic-resource-num&gt;&lt;/record&gt;&lt;/Cite&gt;&lt;/EndNote&gt;</w:instrText>
      </w:r>
      <w:r w:rsidR="00104F8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2" w:tooltip="Ye, 2005 #156" w:history="1">
        <w:r w:rsidR="00292FD2">
          <w:rPr>
            <w:rFonts w:ascii="Cambria" w:hAnsi="Cambria"/>
            <w:noProof/>
            <w:sz w:val="23"/>
            <w:szCs w:val="23"/>
            <w:vertAlign w:val="superscript"/>
          </w:rPr>
          <w:t>72</w:t>
        </w:r>
      </w:hyperlink>
      <w:r w:rsidR="001060F7">
        <w:rPr>
          <w:rFonts w:ascii="Cambria" w:hAnsi="Cambria"/>
          <w:noProof/>
          <w:sz w:val="23"/>
          <w:szCs w:val="23"/>
          <w:vertAlign w:val="superscript"/>
        </w:rPr>
        <w:t>]</w:t>
      </w:r>
      <w:r w:rsidR="00104F84" w:rsidRPr="002E6B0C">
        <w:rPr>
          <w:rFonts w:ascii="Cambria" w:hAnsi="Cambria"/>
          <w:sz w:val="23"/>
          <w:szCs w:val="23"/>
          <w:vertAlign w:val="superscript"/>
        </w:rPr>
        <w:fldChar w:fldCharType="end"/>
      </w:r>
      <w:r w:rsidR="00A62D40" w:rsidRPr="002E6B0C">
        <w:rPr>
          <w:rFonts w:ascii="Cambria" w:hAnsi="Cambria"/>
          <w:sz w:val="23"/>
          <w:szCs w:val="23"/>
        </w:rPr>
        <w:t>.  Core shell polymer particles can be formed by emulsion</w:t>
      </w:r>
      <w:r w:rsidR="00F1591D" w:rsidRPr="002E6B0C">
        <w:rPr>
          <w:rFonts w:ascii="Cambria" w:hAnsi="Cambria"/>
          <w:sz w:val="23"/>
          <w:szCs w:val="23"/>
        </w:rPr>
        <w:t xml:space="preserve"> polymerisation</w:t>
      </w:r>
      <w:r w:rsidR="00A62D40" w:rsidRPr="002E6B0C">
        <w:rPr>
          <w:rFonts w:ascii="Cambria" w:hAnsi="Cambria"/>
          <w:sz w:val="23"/>
          <w:szCs w:val="23"/>
        </w:rPr>
        <w:t xml:space="preserve">, dispersion </w:t>
      </w:r>
      <w:r w:rsidR="00F1591D" w:rsidRPr="002E6B0C">
        <w:rPr>
          <w:rFonts w:ascii="Cambria" w:hAnsi="Cambria"/>
          <w:sz w:val="23"/>
          <w:szCs w:val="23"/>
        </w:rPr>
        <w:t xml:space="preserve">polymerisation and </w:t>
      </w:r>
      <w:r w:rsidR="00A62D40" w:rsidRPr="002E6B0C">
        <w:rPr>
          <w:rFonts w:ascii="Cambria" w:hAnsi="Cambria"/>
          <w:sz w:val="23"/>
          <w:szCs w:val="23"/>
        </w:rPr>
        <w:t>precipitation polymerisation techniques, this can be done in sequence with the different monomers</w:t>
      </w:r>
      <w:r w:rsidR="00A62D40"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&lt;EndNote&gt;&lt;Cite&gt;&lt;Author&gt;Roz Azlinawati Ramli&lt;/Author&gt;&lt;Year&gt;2013&lt;/Year&gt;&lt;RecNum&gt;152&lt;/RecNum&gt;&lt;DisplayText&gt;[67]&lt;/DisplayText&gt;&lt;record&gt;&lt;rec-number&gt;152&lt;/rec-number&gt;&lt;foreign-keys&gt;&lt;key app="EN" db-id="zfwtwadsxxs9doe55r0xtztdrf0zr2f92pe0"&gt;152&lt;/key&gt;&lt;/foreign-keys&gt;&lt;ref-type name="Journal Article"&gt;17&lt;/ref-type&gt;&lt;contributors&gt;&lt;authors&gt;&lt;author&gt;Roz Azlinawati Ramli, Waham Ashaier Laftah, Shahrir Hashim&lt;/author&gt;&lt;/authors&gt;&lt;/contributors&gt;&lt;titles&gt;&lt;title&gt;Core-shell Polymers: A Review&lt;/title&gt;&lt;secondary-title&gt;RSC Advances&lt;/secondary-title&gt;&lt;/titles&gt;&lt;periodical&gt;&lt;full-title&gt;RSC Advances&lt;/full-title&gt;&lt;/periodical&gt;&lt;pages&gt;15543&lt;/pages&gt;&lt;volume&gt;3&lt;/volume&gt;&lt;section&gt;15543&lt;/section&gt;&lt;dates&gt;&lt;year&gt;2013&lt;/year&gt;&lt;/dates&gt;&lt;urls&gt;&lt;/urls&gt;&lt;/record&gt;&lt;/Cite&gt;&lt;/EndNote&gt;</w:instrText>
      </w:r>
      <w:r w:rsidR="00A62D40"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7" w:tooltip="Roz Azlinawati Ramli, 2013 #152" w:history="1">
        <w:r w:rsidR="00292FD2">
          <w:rPr>
            <w:rFonts w:ascii="Cambria" w:hAnsi="Cambria"/>
            <w:noProof/>
            <w:sz w:val="23"/>
            <w:szCs w:val="23"/>
            <w:vertAlign w:val="superscript"/>
          </w:rPr>
          <w:t>67</w:t>
        </w:r>
      </w:hyperlink>
      <w:r w:rsidR="001060F7">
        <w:rPr>
          <w:rFonts w:ascii="Cambria" w:hAnsi="Cambria"/>
          <w:noProof/>
          <w:sz w:val="23"/>
          <w:szCs w:val="23"/>
          <w:vertAlign w:val="superscript"/>
        </w:rPr>
        <w:t>]</w:t>
      </w:r>
      <w:r w:rsidR="00A62D40" w:rsidRPr="002E6B0C">
        <w:rPr>
          <w:rFonts w:ascii="Cambria" w:hAnsi="Cambria"/>
          <w:sz w:val="23"/>
          <w:szCs w:val="23"/>
          <w:vertAlign w:val="superscript"/>
        </w:rPr>
        <w:fldChar w:fldCharType="end"/>
      </w:r>
      <w:r w:rsidR="00F1591D" w:rsidRPr="002E6B0C">
        <w:rPr>
          <w:rFonts w:ascii="Cambria" w:hAnsi="Cambria"/>
          <w:sz w:val="23"/>
          <w:szCs w:val="23"/>
        </w:rPr>
        <w:t>, f</w:t>
      </w:r>
      <w:r w:rsidR="00764733" w:rsidRPr="002E6B0C">
        <w:rPr>
          <w:rFonts w:ascii="Cambria" w:hAnsi="Cambria"/>
          <w:sz w:val="23"/>
          <w:szCs w:val="23"/>
        </w:rPr>
        <w:t>or example, core particles can</w:t>
      </w:r>
      <w:r w:rsidR="00A62D40" w:rsidRPr="002E6B0C">
        <w:rPr>
          <w:rFonts w:ascii="Cambria" w:hAnsi="Cambria"/>
          <w:sz w:val="23"/>
          <w:szCs w:val="23"/>
        </w:rPr>
        <w:t xml:space="preserve"> be formed via an emulsion polymerisation, this latex could then seed a further emulsion polymerisation </w:t>
      </w:r>
      <w:r w:rsidR="00A45A31" w:rsidRPr="002E6B0C">
        <w:rPr>
          <w:rFonts w:ascii="Cambria" w:hAnsi="Cambria"/>
          <w:sz w:val="23"/>
          <w:szCs w:val="23"/>
        </w:rPr>
        <w:t>enabling a shell made from a different monomer to be formed around it</w:t>
      </w:r>
      <w:r w:rsidR="00A45A31" w:rsidRPr="002E6B0C">
        <w:rPr>
          <w:rFonts w:ascii="Cambria" w:hAnsi="Cambria"/>
          <w:sz w:val="23"/>
          <w:szCs w:val="23"/>
          <w:vertAlign w:val="superscript"/>
        </w:rPr>
        <w:fldChar w:fldCharType="begin">
          <w:fldData xml:space="preserve">PEVuZE5vdGU+PENpdGU+PEF1dGhvcj5Qw6lyZXo8L0F1dGhvcj48WWVhcj4yMDAwPC9ZZWFyPjxS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</w:fldData>
        </w:fldChar>
      </w:r>
      <w:r w:rsidR="001060F7">
        <w:rPr>
          <w:rFonts w:ascii="Cambria" w:hAnsi="Cambria"/>
          <w:sz w:val="23"/>
          <w:szCs w:val="23"/>
          <w:vertAlign w:val="superscript"/>
        </w:rPr>
        <w:instrText xml:space="preserve"> ADDIN EN.CITE </w:instrText>
      </w:r>
      <w:r w:rsidR="001060F7">
        <w:rPr>
          <w:rFonts w:ascii="Cambria" w:hAnsi="Cambria"/>
          <w:sz w:val="23"/>
          <w:szCs w:val="23"/>
          <w:vertAlign w:val="superscript"/>
        </w:rPr>
        <w:fldChar w:fldCharType="begin">
          <w:fldData xml:space="preserve">PEVuZE5vdGU+PENpdGU+PEF1dGhvcj5Qw6lyZXo8L0F1dGhvcj48WWVhcj4yMDAwPC9ZZWFyPjxS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</w:fldData>
        </w:fldChar>
      </w:r>
      <w:r w:rsidR="001060F7">
        <w:rPr>
          <w:rFonts w:ascii="Cambria" w:hAnsi="Cambria"/>
          <w:sz w:val="23"/>
          <w:szCs w:val="23"/>
          <w:vertAlign w:val="superscript"/>
        </w:rPr>
        <w:instrText xml:space="preserve"> ADDIN EN.CITE.DATA </w:instrText>
      </w:r>
      <w:r w:rsidR="001060F7">
        <w:rPr>
          <w:rFonts w:ascii="Cambria" w:hAnsi="Cambria"/>
          <w:sz w:val="23"/>
          <w:szCs w:val="23"/>
          <w:vertAlign w:val="superscript"/>
        </w:rPr>
      </w:r>
      <w:r w:rsidR="001060F7">
        <w:rPr>
          <w:rFonts w:ascii="Cambria" w:hAnsi="Cambria"/>
          <w:sz w:val="23"/>
          <w:szCs w:val="23"/>
          <w:vertAlign w:val="superscript"/>
        </w:rPr>
        <w:fldChar w:fldCharType="end"/>
      </w:r>
      <w:r w:rsidR="00A45A31" w:rsidRPr="002E6B0C">
        <w:rPr>
          <w:rFonts w:ascii="Cambria" w:hAnsi="Cambria"/>
          <w:sz w:val="23"/>
          <w:szCs w:val="23"/>
          <w:vertAlign w:val="superscript"/>
        </w:rPr>
      </w:r>
      <w:r w:rsidR="00A45A31"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3" w:tooltip="Pérez, 2000 #157" w:history="1">
        <w:r w:rsidR="00292FD2">
          <w:rPr>
            <w:rFonts w:ascii="Cambria" w:hAnsi="Cambria"/>
            <w:noProof/>
            <w:sz w:val="23"/>
            <w:szCs w:val="23"/>
            <w:vertAlign w:val="superscript"/>
          </w:rPr>
          <w:t>73</w:t>
        </w:r>
      </w:hyperlink>
      <w:r w:rsidR="001060F7">
        <w:rPr>
          <w:rFonts w:ascii="Cambria" w:hAnsi="Cambria"/>
          <w:noProof/>
          <w:sz w:val="23"/>
          <w:szCs w:val="23"/>
          <w:vertAlign w:val="superscript"/>
        </w:rPr>
        <w:t xml:space="preserve">, </w:t>
      </w:r>
      <w:hyperlink w:anchor="_ENREF_74" w:tooltip="Sherman, 2005 #158" w:history="1">
        <w:r w:rsidR="00292FD2">
          <w:rPr>
            <w:rFonts w:ascii="Cambria" w:hAnsi="Cambria"/>
            <w:noProof/>
            <w:sz w:val="23"/>
            <w:szCs w:val="23"/>
            <w:vertAlign w:val="superscript"/>
          </w:rPr>
          <w:t>74</w:t>
        </w:r>
      </w:hyperlink>
      <w:r w:rsidR="001060F7">
        <w:rPr>
          <w:rFonts w:ascii="Cambria" w:hAnsi="Cambria"/>
          <w:noProof/>
          <w:sz w:val="23"/>
          <w:szCs w:val="23"/>
          <w:vertAlign w:val="superscript"/>
        </w:rPr>
        <w:t>]</w:t>
      </w:r>
      <w:r w:rsidR="00A45A31" w:rsidRPr="002E6B0C">
        <w:rPr>
          <w:rFonts w:ascii="Cambria" w:hAnsi="Cambria"/>
          <w:sz w:val="23"/>
          <w:szCs w:val="23"/>
          <w:vertAlign w:val="superscript"/>
        </w:rPr>
        <w:fldChar w:fldCharType="end"/>
      </w:r>
      <w:r w:rsidR="00A45A31" w:rsidRPr="002E6B0C">
        <w:rPr>
          <w:rFonts w:ascii="Cambria" w:hAnsi="Cambria"/>
          <w:sz w:val="23"/>
          <w:szCs w:val="23"/>
        </w:rPr>
        <w:t xml:space="preserve">. Reactions where the cores are formed </w:t>
      </w:r>
      <w:r w:rsidR="00A45A31" w:rsidRPr="002E6B0C">
        <w:rPr>
          <w:rFonts w:ascii="Cambria" w:hAnsi="Cambria"/>
          <w:i/>
          <w:sz w:val="23"/>
          <w:szCs w:val="23"/>
        </w:rPr>
        <w:t>in situ</w:t>
      </w:r>
      <w:r w:rsidR="00A45A31" w:rsidRPr="002E6B0C">
        <w:rPr>
          <w:rFonts w:ascii="Cambria" w:hAnsi="Cambria"/>
          <w:sz w:val="23"/>
          <w:szCs w:val="23"/>
        </w:rPr>
        <w:t xml:space="preserve"> are also</w:t>
      </w:r>
      <w:r w:rsidR="007B3F81" w:rsidRPr="002E6B0C">
        <w:rPr>
          <w:rFonts w:ascii="Cambria" w:hAnsi="Cambria"/>
          <w:sz w:val="23"/>
          <w:szCs w:val="23"/>
        </w:rPr>
        <w:t xml:space="preserve"> carried out and</w:t>
      </w:r>
      <w:r w:rsidR="00C201D7" w:rsidRPr="002E6B0C">
        <w:rPr>
          <w:rFonts w:ascii="Cambria" w:hAnsi="Cambria"/>
          <w:sz w:val="23"/>
          <w:szCs w:val="23"/>
        </w:rPr>
        <w:t xml:space="preserve"> can</w:t>
      </w:r>
      <w:r w:rsidR="007B3F81" w:rsidRPr="002E6B0C">
        <w:rPr>
          <w:rFonts w:ascii="Cambria" w:hAnsi="Cambria"/>
          <w:sz w:val="23"/>
          <w:szCs w:val="23"/>
        </w:rPr>
        <w:t xml:space="preserve"> </w:t>
      </w:r>
      <w:r w:rsidR="00F1591D" w:rsidRPr="002E6B0C">
        <w:rPr>
          <w:rFonts w:ascii="Cambria" w:hAnsi="Cambria"/>
          <w:sz w:val="23"/>
          <w:szCs w:val="23"/>
        </w:rPr>
        <w:t xml:space="preserve">act </w:t>
      </w:r>
      <w:r w:rsidR="007B3F81" w:rsidRPr="002E6B0C">
        <w:rPr>
          <w:rFonts w:ascii="Cambria" w:hAnsi="Cambria"/>
          <w:sz w:val="23"/>
          <w:szCs w:val="23"/>
        </w:rPr>
        <w:t>as a more facile method reducing the complexity and cost of the reaction</w:t>
      </w:r>
      <w:r w:rsidR="007B3F81"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&lt;EndNote&gt;&lt;Cite&gt;&lt;Author&gt;Roz Azlinawati Ramli&lt;/Author&gt;&lt;Year&gt;2013&lt;/Year&gt;&lt;RecNum&gt;152&lt;/RecNum&gt;&lt;DisplayText&gt;[67]&lt;/DisplayText&gt;&lt;record&gt;&lt;rec-number&gt;152&lt;/rec-number&gt;&lt;foreign-keys&gt;&lt;key app="EN" db-id="zfwtwadsxxs9doe55r0xtztdrf0zr2f92pe0"&gt;152&lt;/key&gt;&lt;/foreign-keys&gt;&lt;ref-type name="Journal Article"&gt;17&lt;/ref-type&gt;&lt;contributors&gt;&lt;authors&gt;&lt;author&gt;Roz Azlinawati Ramli, Waham Ashaier Laftah, Shahrir Hashim&lt;/author&gt;&lt;/authors&gt;&lt;/contributors&gt;&lt;titles&gt;&lt;title&gt;Core-shell Polymers: A Review&lt;/title&gt;&lt;secondary-title&gt;RSC Advances&lt;/secondary-title&gt;&lt;/titles&gt;&lt;periodical&gt;&lt;full-title&gt;RSC Advances&lt;/full-title&gt;&lt;/periodical&gt;&lt;pages&gt;15543&lt;/pages&gt;&lt;volume&gt;3&lt;/volume&gt;&lt;section&gt;15543&lt;/section&gt;&lt;dates&gt;&lt;year&gt;2013&lt;/year&gt;&lt;/dates&gt;&lt;urls&gt;&lt;/urls&gt;&lt;/record&gt;&lt;/Cite&gt;&lt;/EndNote&gt;</w:instrText>
      </w:r>
      <w:r w:rsidR="007B3F81"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7" w:tooltip="Roz Azlinawati Ramli, 2013 #152" w:history="1">
        <w:r w:rsidR="00292FD2">
          <w:rPr>
            <w:rFonts w:ascii="Cambria" w:hAnsi="Cambria"/>
            <w:noProof/>
            <w:sz w:val="23"/>
            <w:szCs w:val="23"/>
            <w:vertAlign w:val="superscript"/>
          </w:rPr>
          <w:t>67</w:t>
        </w:r>
      </w:hyperlink>
      <w:r w:rsidR="001060F7">
        <w:rPr>
          <w:rFonts w:ascii="Cambria" w:hAnsi="Cambria"/>
          <w:noProof/>
          <w:sz w:val="23"/>
          <w:szCs w:val="23"/>
          <w:vertAlign w:val="superscript"/>
        </w:rPr>
        <w:t>]</w:t>
      </w:r>
      <w:r w:rsidR="007B3F81" w:rsidRPr="002E6B0C">
        <w:rPr>
          <w:rFonts w:ascii="Cambria" w:hAnsi="Cambria"/>
          <w:sz w:val="23"/>
          <w:szCs w:val="23"/>
          <w:vertAlign w:val="superscript"/>
        </w:rPr>
        <w:fldChar w:fldCharType="end"/>
      </w:r>
      <w:r w:rsidR="007B3F81" w:rsidRPr="002E6B0C">
        <w:rPr>
          <w:rFonts w:ascii="Cambria" w:hAnsi="Cambria"/>
          <w:sz w:val="23"/>
          <w:szCs w:val="23"/>
        </w:rPr>
        <w:t>.</w:t>
      </w:r>
      <w:r w:rsidR="00C201D7" w:rsidRPr="002E6B0C">
        <w:rPr>
          <w:rFonts w:ascii="Cambria" w:hAnsi="Cambria"/>
          <w:sz w:val="23"/>
          <w:szCs w:val="23"/>
        </w:rPr>
        <w:t xml:space="preserve">  Core shell particles are also often cr</w:t>
      </w:r>
      <w:r w:rsidR="00BF1A7B" w:rsidRPr="002E6B0C">
        <w:rPr>
          <w:rFonts w:ascii="Cambria" w:hAnsi="Cambria"/>
          <w:sz w:val="23"/>
          <w:szCs w:val="23"/>
        </w:rPr>
        <w:t>oss linked to provide stability.</w:t>
      </w:r>
    </w:p>
    <w:p w:rsidR="00BF1A7B" w:rsidRPr="002E6B0C" w:rsidRDefault="00BF1A7B" w:rsidP="002E6B0C">
      <w:pPr>
        <w:pStyle w:val="NoSpacing"/>
        <w:spacing w:line="360" w:lineRule="auto"/>
        <w:jc w:val="both"/>
        <w:rPr>
          <w:rFonts w:ascii="Cambria" w:hAnsi="Cambria"/>
          <w:sz w:val="23"/>
          <w:szCs w:val="23"/>
        </w:rPr>
      </w:pPr>
    </w:p>
    <w:p w:rsidR="00BF1A7B" w:rsidRPr="002E6B0C" w:rsidRDefault="00330DAB" w:rsidP="00C221C7">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0DDD80C9" wp14:editId="05A25EA3">
            <wp:extent cx="2990850" cy="18675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hell Particle.png"/>
                    <pic:cNvPicPr/>
                  </pic:nvPicPr>
                  <pic:blipFill>
                    <a:blip r:embed="rId42">
                      <a:extLst>
                        <a:ext uri="{28A0092B-C50C-407E-A947-70E740481C1C}">
                          <a14:useLocalDpi xmlns:a14="http://schemas.microsoft.com/office/drawing/2010/main" val="0"/>
                        </a:ext>
                      </a:extLst>
                    </a:blip>
                    <a:stretch>
                      <a:fillRect/>
                    </a:stretch>
                  </pic:blipFill>
                  <pic:spPr>
                    <a:xfrm>
                      <a:off x="0" y="0"/>
                      <a:ext cx="2992502" cy="1868536"/>
                    </a:xfrm>
                    <a:prstGeom prst="rect">
                      <a:avLst/>
                    </a:prstGeom>
                  </pic:spPr>
                </pic:pic>
              </a:graphicData>
            </a:graphic>
          </wp:inline>
        </w:drawing>
      </w:r>
    </w:p>
    <w:p w:rsidR="00104F84" w:rsidRPr="00C221C7" w:rsidRDefault="00330DAB"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9</w:t>
      </w:r>
      <w:r w:rsidRPr="00C221C7">
        <w:rPr>
          <w:rFonts w:ascii="Cambria" w:hAnsi="Cambria"/>
          <w:color w:val="auto"/>
        </w:rPr>
        <w:fldChar w:fldCharType="end"/>
      </w:r>
      <w:r w:rsidRPr="00C221C7">
        <w:rPr>
          <w:rFonts w:ascii="Cambria" w:hAnsi="Cambria"/>
          <w:color w:val="auto"/>
        </w:rPr>
        <w:t>.  Core Shell Polymer Particle Structure.</w:t>
      </w:r>
    </w:p>
    <w:p w:rsidR="0046780E" w:rsidRDefault="0046780E" w:rsidP="002E6B0C">
      <w:pPr>
        <w:pStyle w:val="NoSpacing"/>
        <w:spacing w:line="360" w:lineRule="auto"/>
        <w:jc w:val="both"/>
        <w:rPr>
          <w:rFonts w:ascii="Cambria" w:hAnsi="Cambria"/>
          <w:b/>
          <w:sz w:val="23"/>
          <w:szCs w:val="23"/>
        </w:rPr>
      </w:pPr>
    </w:p>
    <w:p w:rsidR="0046780E" w:rsidRDefault="0046780E" w:rsidP="002E6B0C">
      <w:pPr>
        <w:pStyle w:val="NoSpacing"/>
        <w:spacing w:line="360" w:lineRule="auto"/>
        <w:jc w:val="both"/>
        <w:rPr>
          <w:rFonts w:ascii="Cambria" w:hAnsi="Cambria"/>
          <w:b/>
          <w:sz w:val="23"/>
          <w:szCs w:val="23"/>
        </w:rPr>
      </w:pPr>
    </w:p>
    <w:p w:rsidR="00AC1CE6" w:rsidRPr="002E6B0C" w:rsidRDefault="00824F9D" w:rsidP="002E6B0C">
      <w:pPr>
        <w:pStyle w:val="NoSpacing"/>
        <w:spacing w:line="360" w:lineRule="auto"/>
        <w:jc w:val="both"/>
        <w:rPr>
          <w:rFonts w:ascii="Cambria" w:hAnsi="Cambria"/>
          <w:b/>
          <w:sz w:val="23"/>
          <w:szCs w:val="23"/>
        </w:rPr>
      </w:pPr>
      <w:r w:rsidRPr="002E6B0C">
        <w:rPr>
          <w:rFonts w:ascii="Cambria" w:hAnsi="Cambria"/>
          <w:b/>
          <w:sz w:val="23"/>
          <w:szCs w:val="23"/>
        </w:rPr>
        <w:t>1.1</w:t>
      </w:r>
      <w:r w:rsidR="0046780E">
        <w:rPr>
          <w:rFonts w:ascii="Cambria" w:hAnsi="Cambria"/>
          <w:b/>
          <w:sz w:val="23"/>
          <w:szCs w:val="23"/>
        </w:rPr>
        <w:t>2</w:t>
      </w:r>
      <w:r w:rsidRPr="002E6B0C">
        <w:rPr>
          <w:rFonts w:ascii="Cambria" w:hAnsi="Cambria"/>
          <w:b/>
          <w:sz w:val="23"/>
          <w:szCs w:val="23"/>
        </w:rPr>
        <w:t xml:space="preserve"> Controlled/Living</w:t>
      </w:r>
      <w:r w:rsidR="00764F3D" w:rsidRPr="002E6B0C">
        <w:rPr>
          <w:rFonts w:ascii="Cambria" w:hAnsi="Cambria"/>
          <w:b/>
          <w:sz w:val="23"/>
          <w:szCs w:val="23"/>
        </w:rPr>
        <w:t xml:space="preserve"> Radical Polymerisation</w:t>
      </w:r>
    </w:p>
    <w:p w:rsidR="00CF3B54" w:rsidRPr="002E6B0C" w:rsidRDefault="00CF3B54" w:rsidP="002E6B0C">
      <w:pPr>
        <w:pStyle w:val="NoSpacing"/>
        <w:spacing w:line="360" w:lineRule="auto"/>
        <w:jc w:val="both"/>
        <w:rPr>
          <w:rFonts w:ascii="Cambria" w:hAnsi="Cambria"/>
          <w:b/>
          <w:sz w:val="23"/>
          <w:szCs w:val="23"/>
        </w:rPr>
      </w:pPr>
    </w:p>
    <w:p w:rsidR="00CF3B54" w:rsidRPr="002E6B0C" w:rsidRDefault="006D3308" w:rsidP="002E6B0C">
      <w:pPr>
        <w:pStyle w:val="NoSpacing"/>
        <w:spacing w:line="360" w:lineRule="auto"/>
        <w:jc w:val="both"/>
        <w:rPr>
          <w:rFonts w:ascii="Cambria" w:hAnsi="Cambria"/>
          <w:sz w:val="23"/>
          <w:szCs w:val="23"/>
        </w:rPr>
      </w:pPr>
      <w:r w:rsidRPr="002E6B0C">
        <w:rPr>
          <w:rFonts w:ascii="Cambria" w:hAnsi="Cambria"/>
          <w:sz w:val="23"/>
          <w:szCs w:val="23"/>
        </w:rPr>
        <w:t>Whilst li</w:t>
      </w:r>
      <w:r w:rsidR="00345D3B" w:rsidRPr="002E6B0C">
        <w:rPr>
          <w:rFonts w:ascii="Cambria" w:hAnsi="Cambria"/>
          <w:sz w:val="23"/>
          <w:szCs w:val="23"/>
        </w:rPr>
        <w:t xml:space="preserve">ving polymerisations were </w:t>
      </w:r>
      <w:r w:rsidRPr="002E6B0C">
        <w:rPr>
          <w:rFonts w:ascii="Cambria" w:hAnsi="Cambria"/>
          <w:sz w:val="23"/>
          <w:szCs w:val="23"/>
        </w:rPr>
        <w:t>reported by Szwarc in 1956</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&lt;EndNote&gt;&lt;Cite&gt;&lt;Author&gt;Szwarc&lt;/Author&gt;&lt;Year&gt;1956&lt;/Year&gt;&lt;RecNum&gt;163&lt;/RecNum&gt;&lt;DisplayText&gt;[75]&lt;/DisplayText&gt;&lt;record&gt;&lt;rec-number&gt;163&lt;/rec-number&gt;&lt;foreign-keys&gt;&lt;key app="EN" db-id="zfwtwadsxxs9doe55r0xtztdrf0zr2f92pe0"&gt;163&lt;/key&gt;&lt;/foreign-keys&gt;&lt;ref-type name="Journal Article"&gt;17&lt;/ref-type&gt;&lt;contributors&gt;&lt;authors&gt;&lt;author&gt;Szwarc, M.&lt;/author&gt;&lt;/authors&gt;&lt;/contributors&gt;&lt;titles&gt;&lt;title&gt;/`Living/&amp;apos; Polymers&lt;/title&gt;&lt;secondary-title&gt;Nature&lt;/secondary-title&gt;&lt;/titles&gt;&lt;periodical&gt;&lt;full-title&gt;Nature&lt;/full-title&gt;&lt;/periodical&gt;&lt;pages&gt;1168-1169&lt;/pages&gt;&lt;volume&gt;178&lt;/volume&gt;&lt;number&gt;4543&lt;/number&gt;&lt;dates&gt;&lt;year&gt;1956&lt;/year&gt;&lt;pub-dates&gt;&lt;date&gt;11/24/print&lt;/date&gt;&lt;/pub-dates&gt;&lt;/dates&gt;&lt;work-type&gt;10.1038/1781168a0&lt;/work-type&gt;&lt;urls&gt;&lt;related-urls&gt;&lt;url&gt;http://dx.doi.org/10.1038/1781168a0&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5" w:tooltip="Szwarc, 1956 #163" w:history="1">
        <w:r w:rsidR="00292FD2">
          <w:rPr>
            <w:rFonts w:ascii="Cambria" w:hAnsi="Cambria"/>
            <w:noProof/>
            <w:sz w:val="23"/>
            <w:szCs w:val="23"/>
            <w:vertAlign w:val="superscript"/>
          </w:rPr>
          <w:t>75</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c</w:t>
      </w:r>
      <w:r w:rsidR="009873DD" w:rsidRPr="002E6B0C">
        <w:rPr>
          <w:rFonts w:ascii="Cambria" w:hAnsi="Cambria"/>
          <w:sz w:val="23"/>
          <w:szCs w:val="23"/>
        </w:rPr>
        <w:t>ontrolled/living radical polymerisations have be</w:t>
      </w:r>
      <w:r w:rsidR="00EA0CDF">
        <w:rPr>
          <w:rFonts w:ascii="Cambria" w:hAnsi="Cambria"/>
          <w:sz w:val="23"/>
          <w:szCs w:val="23"/>
        </w:rPr>
        <w:t>en discovered and developed since the late 1970’s</w:t>
      </w:r>
      <w:r w:rsidR="00EA0CFC"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&lt;EndNote&gt;&lt;Cite&gt;&lt;Author&gt;Ben Zhong-Tang&lt;/Author&gt;&lt;Year&gt;2013&lt;/Year&gt;&lt;RecNum&gt;162&lt;/RecNum&gt;&lt;DisplayText&gt;[76]&lt;/DisplayText&gt;&lt;record&gt;&lt;rec-number&gt;162&lt;/rec-number&gt;&lt;foreign-keys&gt;&lt;key app="EN" db-id="zfwtwadsxxs9doe55r0xtztdrf0zr2f92pe0"&gt;162&lt;/key&gt;&lt;/foreign-keys&gt;&lt;ref-type name="Book"&gt;6&lt;/ref-type&gt;&lt;contributors&gt;&lt;authors&gt;&lt;author&gt;Ben Zhong-Tang, Nicolay V Tsarevsky, Brent S Sumerlin&lt;/author&gt;&lt;/authors&gt;&lt;secondary-authors&gt;&lt;author&gt;Ben Zhong-Tang, Nicolay V Tsarevsky, Brent S Sumerlin&lt;/author&gt;&lt;/secondary-authors&gt;&lt;/contributors&gt;&lt;titles&gt;&lt;title&gt;Fundamentals of Controlled/Living Radical Polymerisation&lt;/title&gt;&lt;/titles&gt;&lt;dates&gt;&lt;year&gt;2013&lt;/year&gt;&lt;/dates&gt;&lt;publisher&gt;Royal Society of Chemistry&lt;/publisher&gt;&lt;isbn&gt;978-1-84973-425-7&lt;/isbn&gt;&lt;urls&gt;&lt;/urls&gt;&lt;electronic-resource-num&gt;10.1039/9781849737425&lt;/electronic-resource-num&gt;&lt;/record&gt;&lt;/Cite&gt;&lt;/EndNote&gt;</w:instrText>
      </w:r>
      <w:r w:rsidR="00EA0CFC"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6" w:tooltip="Ben Zhong-Tang, 2013 #162" w:history="1">
        <w:r w:rsidR="00292FD2">
          <w:rPr>
            <w:rFonts w:ascii="Cambria" w:hAnsi="Cambria"/>
            <w:noProof/>
            <w:sz w:val="23"/>
            <w:szCs w:val="23"/>
            <w:vertAlign w:val="superscript"/>
          </w:rPr>
          <w:t>76</w:t>
        </w:r>
      </w:hyperlink>
      <w:r w:rsidR="001060F7">
        <w:rPr>
          <w:rFonts w:ascii="Cambria" w:hAnsi="Cambria"/>
          <w:noProof/>
          <w:sz w:val="23"/>
          <w:szCs w:val="23"/>
          <w:vertAlign w:val="superscript"/>
        </w:rPr>
        <w:t>]</w:t>
      </w:r>
      <w:r w:rsidR="00EA0CFC" w:rsidRPr="002E6B0C">
        <w:rPr>
          <w:rFonts w:ascii="Cambria" w:hAnsi="Cambria"/>
          <w:sz w:val="23"/>
          <w:szCs w:val="23"/>
          <w:vertAlign w:val="superscript"/>
        </w:rPr>
        <w:fldChar w:fldCharType="end"/>
      </w:r>
      <w:r w:rsidR="00EA0CFC" w:rsidRPr="002E6B0C">
        <w:rPr>
          <w:rFonts w:ascii="Cambria" w:hAnsi="Cambria"/>
          <w:sz w:val="23"/>
          <w:szCs w:val="23"/>
        </w:rPr>
        <w:t xml:space="preserve">. There are a number of different </w:t>
      </w:r>
      <w:r w:rsidR="00CE43B3" w:rsidRPr="002E6B0C">
        <w:rPr>
          <w:rFonts w:ascii="Cambria" w:hAnsi="Cambria"/>
          <w:sz w:val="23"/>
          <w:szCs w:val="23"/>
        </w:rPr>
        <w:t>methodologies</w:t>
      </w:r>
      <w:r w:rsidR="008543A5" w:rsidRPr="002E6B0C">
        <w:rPr>
          <w:rFonts w:ascii="Cambria" w:hAnsi="Cambria"/>
          <w:sz w:val="23"/>
          <w:szCs w:val="23"/>
        </w:rPr>
        <w:t xml:space="preserve">, for example, </w:t>
      </w:r>
      <w:r w:rsidRPr="002E6B0C">
        <w:rPr>
          <w:rFonts w:ascii="Cambria" w:hAnsi="Cambria"/>
          <w:sz w:val="23"/>
          <w:szCs w:val="23"/>
        </w:rPr>
        <w:t>nitroxide mediated polymerisations (NMP)</w:t>
      </w:r>
      <w:r w:rsidR="008543A5" w:rsidRPr="002E6B0C">
        <w:rPr>
          <w:rFonts w:ascii="Cambria" w:hAnsi="Cambria"/>
          <w:sz w:val="23"/>
          <w:szCs w:val="23"/>
          <w:vertAlign w:val="superscript"/>
        </w:rPr>
        <w:fldChar w:fldCharType="begin">
          <w:fldData xml:space="preserve">PEVuZE5vdGU+PENpdGU+PEF1dGhvcj5HZW9yZ2VzPC9BdXRob3I+PFllYXI+MTk5MzwvWWVhcj48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</w:fldData>
        </w:fldChar>
      </w:r>
      <w:r w:rsidR="001060F7">
        <w:rPr>
          <w:rFonts w:ascii="Cambria" w:hAnsi="Cambria"/>
          <w:sz w:val="23"/>
          <w:szCs w:val="23"/>
          <w:vertAlign w:val="superscript"/>
        </w:rPr>
        <w:instrText xml:space="preserve"> ADDIN EN.CITE </w:instrText>
      </w:r>
      <w:r w:rsidR="001060F7">
        <w:rPr>
          <w:rFonts w:ascii="Cambria" w:hAnsi="Cambria"/>
          <w:sz w:val="23"/>
          <w:szCs w:val="23"/>
          <w:vertAlign w:val="superscript"/>
        </w:rPr>
        <w:fldChar w:fldCharType="begin">
          <w:fldData xml:space="preserve">PEVuZE5vdGU+PENpdGU+PEF1dGhvcj5HZW9yZ2VzPC9BdXRob3I+PFllYXI+MTk5MzwvWWVhcj48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</w:fldData>
        </w:fldChar>
      </w:r>
      <w:r w:rsidR="001060F7">
        <w:rPr>
          <w:rFonts w:ascii="Cambria" w:hAnsi="Cambria"/>
          <w:sz w:val="23"/>
          <w:szCs w:val="23"/>
          <w:vertAlign w:val="superscript"/>
        </w:rPr>
        <w:instrText xml:space="preserve"> ADDIN EN.CITE.DATA </w:instrText>
      </w:r>
      <w:r w:rsidR="001060F7">
        <w:rPr>
          <w:rFonts w:ascii="Cambria" w:hAnsi="Cambria"/>
          <w:sz w:val="23"/>
          <w:szCs w:val="23"/>
          <w:vertAlign w:val="superscript"/>
        </w:rPr>
      </w:r>
      <w:r w:rsidR="001060F7">
        <w:rPr>
          <w:rFonts w:ascii="Cambria" w:hAnsi="Cambria"/>
          <w:sz w:val="23"/>
          <w:szCs w:val="23"/>
          <w:vertAlign w:val="superscript"/>
        </w:rPr>
        <w:fldChar w:fldCharType="end"/>
      </w:r>
      <w:r w:rsidR="008543A5" w:rsidRPr="002E6B0C">
        <w:rPr>
          <w:rFonts w:ascii="Cambria" w:hAnsi="Cambria"/>
          <w:sz w:val="23"/>
          <w:szCs w:val="23"/>
          <w:vertAlign w:val="superscript"/>
        </w:rPr>
      </w:r>
      <w:r w:rsidR="008543A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7" w:tooltip="Georges, 1993 #165" w:history="1">
        <w:r w:rsidR="00292FD2">
          <w:rPr>
            <w:rFonts w:ascii="Cambria" w:hAnsi="Cambria"/>
            <w:noProof/>
            <w:sz w:val="23"/>
            <w:szCs w:val="23"/>
            <w:vertAlign w:val="superscript"/>
          </w:rPr>
          <w:t>77</w:t>
        </w:r>
      </w:hyperlink>
      <w:r w:rsidR="001060F7">
        <w:rPr>
          <w:rFonts w:ascii="Cambria" w:hAnsi="Cambria"/>
          <w:noProof/>
          <w:sz w:val="23"/>
          <w:szCs w:val="23"/>
          <w:vertAlign w:val="superscript"/>
        </w:rPr>
        <w:t xml:space="preserve">, </w:t>
      </w:r>
      <w:hyperlink w:anchor="_ENREF_78" w:tooltip="Nicolas, 2013 #167" w:history="1">
        <w:r w:rsidR="00292FD2">
          <w:rPr>
            <w:rFonts w:ascii="Cambria" w:hAnsi="Cambria"/>
            <w:noProof/>
            <w:sz w:val="23"/>
            <w:szCs w:val="23"/>
            <w:vertAlign w:val="superscript"/>
          </w:rPr>
          <w:t>78</w:t>
        </w:r>
      </w:hyperlink>
      <w:r w:rsidR="001060F7">
        <w:rPr>
          <w:rFonts w:ascii="Cambria" w:hAnsi="Cambria"/>
          <w:noProof/>
          <w:sz w:val="23"/>
          <w:szCs w:val="23"/>
          <w:vertAlign w:val="superscript"/>
        </w:rPr>
        <w:t>]</w:t>
      </w:r>
      <w:r w:rsidR="008543A5" w:rsidRPr="002E6B0C">
        <w:rPr>
          <w:rFonts w:ascii="Cambria" w:hAnsi="Cambria"/>
          <w:sz w:val="23"/>
          <w:szCs w:val="23"/>
          <w:vertAlign w:val="superscript"/>
        </w:rPr>
        <w:fldChar w:fldCharType="end"/>
      </w:r>
      <w:r w:rsidRPr="002E6B0C">
        <w:rPr>
          <w:rFonts w:ascii="Cambria" w:hAnsi="Cambria"/>
          <w:sz w:val="23"/>
          <w:szCs w:val="23"/>
        </w:rPr>
        <w:t xml:space="preserve">, atom transfer radical </w:t>
      </w:r>
      <w:r w:rsidR="008543A5" w:rsidRPr="002E6B0C">
        <w:rPr>
          <w:rFonts w:ascii="Cambria" w:hAnsi="Cambria"/>
          <w:sz w:val="23"/>
          <w:szCs w:val="23"/>
        </w:rPr>
        <w:t>polymerisation (ATRP)</w:t>
      </w:r>
      <w:r w:rsidR="00DD7568" w:rsidRPr="002E6B0C">
        <w:rPr>
          <w:rFonts w:ascii="Cambria" w:hAnsi="Cambria"/>
          <w:sz w:val="23"/>
          <w:szCs w:val="23"/>
          <w:vertAlign w:val="superscript"/>
        </w:rPr>
        <w:fldChar w:fldCharType="begin">
          <w:fldData xml:space="preserve">PEVuZE5vdGU+PENpdGU+PEF1dGhvcj5XYW5nPC9BdXRob3I+PFllYXI+MTk5NTwvWWVhcj48UmVj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</w:fldData>
        </w:fldChar>
      </w:r>
      <w:r w:rsidR="001060F7">
        <w:rPr>
          <w:rFonts w:ascii="Cambria" w:hAnsi="Cambria"/>
          <w:sz w:val="23"/>
          <w:szCs w:val="23"/>
          <w:vertAlign w:val="superscript"/>
        </w:rPr>
        <w:instrText xml:space="preserve"> ADDIN EN.CITE </w:instrText>
      </w:r>
      <w:r w:rsidR="001060F7">
        <w:rPr>
          <w:rFonts w:ascii="Cambria" w:hAnsi="Cambria"/>
          <w:sz w:val="23"/>
          <w:szCs w:val="23"/>
          <w:vertAlign w:val="superscript"/>
        </w:rPr>
        <w:fldChar w:fldCharType="begin">
          <w:fldData xml:space="preserve">PEVuZE5vdGU+PENpdGU+PEF1dGhvcj5XYW5nPC9BdXRob3I+PFllYXI+MTk5NTwvWWVhcj48UmVj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</w:fldData>
        </w:fldChar>
      </w:r>
      <w:r w:rsidR="001060F7">
        <w:rPr>
          <w:rFonts w:ascii="Cambria" w:hAnsi="Cambria"/>
          <w:sz w:val="23"/>
          <w:szCs w:val="23"/>
          <w:vertAlign w:val="superscript"/>
        </w:rPr>
        <w:instrText xml:space="preserve"> ADDIN EN.CITE.DATA </w:instrText>
      </w:r>
      <w:r w:rsidR="001060F7">
        <w:rPr>
          <w:rFonts w:ascii="Cambria" w:hAnsi="Cambria"/>
          <w:sz w:val="23"/>
          <w:szCs w:val="23"/>
          <w:vertAlign w:val="superscript"/>
        </w:rPr>
      </w:r>
      <w:r w:rsidR="001060F7">
        <w:rPr>
          <w:rFonts w:ascii="Cambria" w:hAnsi="Cambria"/>
          <w:sz w:val="23"/>
          <w:szCs w:val="23"/>
          <w:vertAlign w:val="superscript"/>
        </w:rPr>
        <w:fldChar w:fldCharType="end"/>
      </w:r>
      <w:r w:rsidR="00DD7568" w:rsidRPr="002E6B0C">
        <w:rPr>
          <w:rFonts w:ascii="Cambria" w:hAnsi="Cambria"/>
          <w:sz w:val="23"/>
          <w:szCs w:val="23"/>
          <w:vertAlign w:val="superscript"/>
        </w:rPr>
      </w:r>
      <w:r w:rsidR="00DD756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9" w:tooltip="Wang, 1995 #168" w:history="1">
        <w:r w:rsidR="00292FD2">
          <w:rPr>
            <w:rFonts w:ascii="Cambria" w:hAnsi="Cambria"/>
            <w:noProof/>
            <w:sz w:val="23"/>
            <w:szCs w:val="23"/>
            <w:vertAlign w:val="superscript"/>
          </w:rPr>
          <w:t>79</w:t>
        </w:r>
      </w:hyperlink>
      <w:r w:rsidR="001060F7">
        <w:rPr>
          <w:rFonts w:ascii="Cambria" w:hAnsi="Cambria"/>
          <w:noProof/>
          <w:sz w:val="23"/>
          <w:szCs w:val="23"/>
          <w:vertAlign w:val="superscript"/>
        </w:rPr>
        <w:t xml:space="preserve">, </w:t>
      </w:r>
      <w:hyperlink w:anchor="_ENREF_80" w:tooltip="Kato, 1995 #169" w:history="1">
        <w:r w:rsidR="00292FD2">
          <w:rPr>
            <w:rFonts w:ascii="Cambria" w:hAnsi="Cambria"/>
            <w:noProof/>
            <w:sz w:val="23"/>
            <w:szCs w:val="23"/>
            <w:vertAlign w:val="superscript"/>
          </w:rPr>
          <w:t>80</w:t>
        </w:r>
      </w:hyperlink>
      <w:r w:rsidR="001060F7">
        <w:rPr>
          <w:rFonts w:ascii="Cambria" w:hAnsi="Cambria"/>
          <w:noProof/>
          <w:sz w:val="23"/>
          <w:szCs w:val="23"/>
          <w:vertAlign w:val="superscript"/>
        </w:rPr>
        <w:t>]</w:t>
      </w:r>
      <w:r w:rsidR="00DD7568" w:rsidRPr="002E6B0C">
        <w:rPr>
          <w:rFonts w:ascii="Cambria" w:hAnsi="Cambria"/>
          <w:sz w:val="23"/>
          <w:szCs w:val="23"/>
          <w:vertAlign w:val="superscript"/>
        </w:rPr>
        <w:fldChar w:fldCharType="end"/>
      </w:r>
      <w:r w:rsidR="008543A5" w:rsidRPr="002E6B0C">
        <w:rPr>
          <w:rFonts w:ascii="Cambria" w:hAnsi="Cambria"/>
          <w:sz w:val="23"/>
          <w:szCs w:val="23"/>
        </w:rPr>
        <w:t xml:space="preserve"> and reversible </w:t>
      </w:r>
      <w:r w:rsidR="0079474A" w:rsidRPr="002E6B0C">
        <w:rPr>
          <w:rFonts w:ascii="Cambria" w:hAnsi="Cambria"/>
          <w:sz w:val="23"/>
          <w:szCs w:val="23"/>
        </w:rPr>
        <w:t xml:space="preserve">addition </w:t>
      </w:r>
      <w:r w:rsidR="008543A5" w:rsidRPr="002E6B0C">
        <w:rPr>
          <w:rFonts w:ascii="Cambria" w:hAnsi="Cambria"/>
          <w:sz w:val="23"/>
          <w:szCs w:val="23"/>
        </w:rPr>
        <w:t>fragmentation chain transfer polymerisation (RAFT)</w:t>
      </w:r>
      <w:r w:rsidR="00CE43B3"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&lt;EndNote&gt;&lt;Cite&gt;&lt;Author&gt;Chiefari&lt;/Author&gt;&lt;Year&gt;1998&lt;/Year&gt;&lt;RecNum&gt;33&lt;/RecNum&gt;&lt;DisplayText&gt;[81]&lt;/DisplayText&gt;&lt;record&gt;&lt;rec-number&gt;33&lt;/rec-number&gt;&lt;foreign-keys&gt;&lt;key app="EN" db-id="zfwtwadsxxs9doe55r0xtztdrf0zr2f92pe0"&gt;33&lt;/key&gt;&lt;/foreign-keys&gt;&lt;ref-type name="Journal Article"&gt;17&lt;/ref-type&gt;&lt;contributors&gt;&lt;authors&gt;&lt;author&gt;Chiefari, John&lt;/author&gt;&lt;author&gt;Chong, Y. K.&lt;/author&gt;&lt;author&gt;Ercole, Frances&lt;/author&gt;&lt;author&gt;Krstina, Julia&lt;/author&gt;&lt;author&gt;Jeffery, Justine&lt;/author&gt;&lt;author&gt;Le, Tam P. T.&lt;/author&gt;&lt;author&gt;Mayadunne, Roshan T. A.&lt;/author&gt;&lt;author&gt;Meijs, Gordon F.&lt;/author&gt;&lt;author&gt;Moad, Catherine L.&lt;/author&gt;&lt;author&gt;Moad, Graeme&lt;/author&gt;&lt;author&gt;Rizzardo, Ezio&lt;/author&gt;&lt;author&gt;Thang, San H.&lt;/author&gt;&lt;/authors&gt;&lt;/contributors&gt;&lt;titles&gt;&lt;title&gt;Living Free-Radical Polymerization by Reversible Addition−Fragmentation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pub-dates&gt;&lt;date&gt;1998/08/01&lt;/date&gt;&lt;/pub-dates&gt;&lt;/dates&gt;&lt;publisher&gt;American Chemical Society&lt;/publisher&gt;&lt;isbn&gt;0024-9297&lt;/isbn&gt;&lt;urls&gt;&lt;related-urls&gt;&lt;url&gt;http://dx.doi.org/10.1021/ma9804951&lt;/url&gt;&lt;/related-urls&gt;&lt;/urls&gt;&lt;electronic-resource-num&gt;10.1021/ma9804951&lt;/electronic-resource-num&gt;&lt;access-date&gt;2013/02/01&lt;/access-date&gt;&lt;/record&gt;&lt;/Cite&gt;&lt;/EndNote&gt;</w:instrText>
      </w:r>
      <w:r w:rsidR="00CE43B3"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81" w:tooltip="Chiefari, 1998 #33" w:history="1">
        <w:r w:rsidR="00292FD2">
          <w:rPr>
            <w:rFonts w:ascii="Cambria" w:hAnsi="Cambria"/>
            <w:noProof/>
            <w:sz w:val="23"/>
            <w:szCs w:val="23"/>
            <w:vertAlign w:val="superscript"/>
          </w:rPr>
          <w:t>81</w:t>
        </w:r>
      </w:hyperlink>
      <w:r w:rsidR="001060F7">
        <w:rPr>
          <w:rFonts w:ascii="Cambria" w:hAnsi="Cambria"/>
          <w:noProof/>
          <w:sz w:val="23"/>
          <w:szCs w:val="23"/>
          <w:vertAlign w:val="superscript"/>
        </w:rPr>
        <w:t>]</w:t>
      </w:r>
      <w:r w:rsidR="00CE43B3" w:rsidRPr="002E6B0C">
        <w:rPr>
          <w:rFonts w:ascii="Cambria" w:hAnsi="Cambria"/>
          <w:sz w:val="23"/>
          <w:szCs w:val="23"/>
          <w:vertAlign w:val="superscript"/>
        </w:rPr>
        <w:fldChar w:fldCharType="end"/>
      </w:r>
      <w:r w:rsidR="00D07525" w:rsidRPr="002E6B0C">
        <w:rPr>
          <w:rFonts w:ascii="Cambria" w:hAnsi="Cambria"/>
          <w:sz w:val="23"/>
          <w:szCs w:val="23"/>
          <w:vertAlign w:val="superscript"/>
        </w:rPr>
        <w:t xml:space="preserve"> </w:t>
      </w:r>
      <w:r w:rsidR="00D07525" w:rsidRPr="002E6B0C">
        <w:rPr>
          <w:rFonts w:ascii="Cambria" w:hAnsi="Cambria"/>
          <w:sz w:val="23"/>
          <w:szCs w:val="23"/>
        </w:rPr>
        <w:t xml:space="preserve">all of which can be used to polymerise monomers which have vinyl functionality, however some families of monomer may be more suitable for </w:t>
      </w:r>
      <w:r w:rsidR="000528B4">
        <w:rPr>
          <w:rFonts w:ascii="Cambria" w:hAnsi="Cambria"/>
          <w:sz w:val="23"/>
          <w:szCs w:val="23"/>
        </w:rPr>
        <w:t xml:space="preserve">particular </w:t>
      </w:r>
      <w:r w:rsidR="00D07525" w:rsidRPr="002E6B0C">
        <w:rPr>
          <w:rFonts w:ascii="Cambria" w:hAnsi="Cambria"/>
          <w:sz w:val="23"/>
          <w:szCs w:val="23"/>
        </w:rPr>
        <w:t>techniques than others</w:t>
      </w:r>
      <w:r w:rsidR="00CE43B3" w:rsidRPr="002E6B0C">
        <w:rPr>
          <w:rFonts w:ascii="Cambria" w:hAnsi="Cambria"/>
          <w:sz w:val="23"/>
          <w:szCs w:val="23"/>
        </w:rPr>
        <w:t>.</w:t>
      </w:r>
      <w:r w:rsidR="00C511E7" w:rsidRPr="002E6B0C">
        <w:rPr>
          <w:rFonts w:ascii="Cambria" w:hAnsi="Cambria"/>
          <w:sz w:val="23"/>
          <w:szCs w:val="23"/>
        </w:rPr>
        <w:t xml:space="preserve">  Living polymerisations </w:t>
      </w:r>
      <w:r w:rsidR="00727CD0">
        <w:rPr>
          <w:rFonts w:ascii="Cambria" w:hAnsi="Cambria"/>
          <w:sz w:val="23"/>
          <w:szCs w:val="23"/>
        </w:rPr>
        <w:t xml:space="preserve">are not exclusively governed by </w:t>
      </w:r>
      <w:r w:rsidR="00C511E7" w:rsidRPr="002E6B0C">
        <w:rPr>
          <w:rFonts w:ascii="Cambria" w:hAnsi="Cambria"/>
          <w:sz w:val="23"/>
          <w:szCs w:val="23"/>
        </w:rPr>
        <w:t>chain transfer and termination as there is an equilibrium between the active and dormant species</w:t>
      </w:r>
      <w:r w:rsidR="00C511E7"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&lt;EndNote&gt;&lt;Cite&gt;&lt;Author&gt;Nicolas&lt;/Author&gt;&lt;Year&gt;2013&lt;/Year&gt;&lt;RecNum&gt;166&lt;/RecNum&gt;&lt;DisplayText&gt;[78]&lt;/DisplayText&gt;&lt;record&gt;&lt;rec-number&gt;166&lt;/rec-number&gt;&lt;foreign-keys&gt;&lt;key app="EN" db-id="zfwtwadsxxs9doe55r0xtztdrf0zr2f92pe0"&gt;166&lt;/key&gt;&lt;/foreign-keys&gt;&lt;ref-type name="Journal Article"&gt;17&lt;/ref-type&gt;&lt;contributors&gt;&lt;authors&gt;&lt;author&gt;Nicolas, Julien&lt;/author&gt;&lt;author&gt;Guillaneuf, Yohann&lt;/author&gt;&lt;author&gt;Lefay, Catherine&lt;/author&gt;&lt;author&gt;Bertin, Denis&lt;/author&gt;&lt;author&gt;Gigmes, Didier&lt;/author&gt;&lt;author&gt;Charleux, Bernadette&lt;/author&gt;&lt;/authors&gt;&lt;/contributors&gt;&lt;titles&gt;&lt;title&gt;Nitroxide-mediated polymerization&lt;/title&gt;&lt;secondary-title&gt;Progress in Polymer Science&lt;/secondary-title&gt;&lt;/titles&gt;&lt;periodical&gt;&lt;full-title&gt;Progress in Polymer Science&lt;/full-title&gt;&lt;/periodical&gt;&lt;pages&gt;63-235&lt;/pages&gt;&lt;volume&gt;38&lt;/volume&gt;&lt;number&gt;1&lt;/number&gt;&lt;keywords&gt;&lt;keyword&gt;Controlled/living radical polymerization&lt;/keyword&gt;&lt;keyword&gt;Nitroxide-mediated polymerization&lt;/keyword&gt;&lt;keyword&gt;Nitroxide&lt;/keyword&gt;&lt;keyword&gt;Alkoxyamine&lt;/keyword&gt;&lt;keyword&gt;Macromolecular architecture&lt;/keyword&gt;&lt;keyword&gt;Polymerization process&lt;/keyword&gt;&lt;keyword&gt;Kinetics&lt;/keyword&gt;&lt;keyword&gt;Polymerization in dispersed media&lt;/keyword&gt;&lt;/keywords&gt;&lt;dates&gt;&lt;year&gt;2013&lt;/year&gt;&lt;pub-dates&gt;&lt;date&gt;1//&lt;/date&gt;&lt;/pub-dates&gt;&lt;/dates&gt;&lt;isbn&gt;0079-6700&lt;/isbn&gt;&lt;urls&gt;&lt;related-urls&gt;&lt;url&gt;http://www.sciencedirect.com/science/article/pii/S0079670012000718&lt;/url&gt;&lt;/related-urls&gt;&lt;/urls&gt;&lt;electronic-resource-num&gt;http://dx.doi.org/10.1016/j.progpolymsci.2012.06.002&lt;/electronic-resource-num&gt;&lt;/record&gt;&lt;/Cite&gt;&lt;/EndNote&gt;</w:instrText>
      </w:r>
      <w:r w:rsidR="00C511E7"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8" w:tooltip="Nicolas, 2013 #167" w:history="1">
        <w:r w:rsidR="00292FD2">
          <w:rPr>
            <w:rFonts w:ascii="Cambria" w:hAnsi="Cambria"/>
            <w:noProof/>
            <w:sz w:val="23"/>
            <w:szCs w:val="23"/>
            <w:vertAlign w:val="superscript"/>
          </w:rPr>
          <w:t>78</w:t>
        </w:r>
      </w:hyperlink>
      <w:r w:rsidR="001060F7">
        <w:rPr>
          <w:rFonts w:ascii="Cambria" w:hAnsi="Cambria"/>
          <w:noProof/>
          <w:sz w:val="23"/>
          <w:szCs w:val="23"/>
          <w:vertAlign w:val="superscript"/>
        </w:rPr>
        <w:t>]</w:t>
      </w:r>
      <w:r w:rsidR="00C511E7" w:rsidRPr="002E6B0C">
        <w:rPr>
          <w:rFonts w:ascii="Cambria" w:hAnsi="Cambria"/>
          <w:sz w:val="23"/>
          <w:szCs w:val="23"/>
          <w:vertAlign w:val="superscript"/>
        </w:rPr>
        <w:fldChar w:fldCharType="end"/>
      </w:r>
      <w:r w:rsidR="00C511E7" w:rsidRPr="002E6B0C">
        <w:rPr>
          <w:rFonts w:ascii="Cambria" w:hAnsi="Cambria"/>
          <w:sz w:val="23"/>
          <w:szCs w:val="23"/>
        </w:rPr>
        <w:t>.</w:t>
      </w:r>
      <w:r w:rsidR="005C5F70" w:rsidRPr="002E6B0C">
        <w:rPr>
          <w:rFonts w:ascii="Cambria" w:hAnsi="Cambria"/>
          <w:sz w:val="23"/>
          <w:szCs w:val="23"/>
        </w:rPr>
        <w:t xml:space="preserve">  </w:t>
      </w:r>
      <w:r w:rsidR="00A40382" w:rsidRPr="002E6B0C">
        <w:rPr>
          <w:rFonts w:ascii="Cambria" w:hAnsi="Cambria"/>
          <w:sz w:val="23"/>
          <w:szCs w:val="23"/>
        </w:rPr>
        <w:t xml:space="preserve">Since 2010, </w:t>
      </w:r>
      <w:r w:rsidR="005C5F70" w:rsidRPr="002E6B0C">
        <w:rPr>
          <w:rFonts w:ascii="Cambria" w:hAnsi="Cambria"/>
          <w:sz w:val="23"/>
          <w:szCs w:val="23"/>
        </w:rPr>
        <w:t xml:space="preserve">IUPAC have recommend these techniques be called </w:t>
      </w:r>
      <w:r w:rsidR="005C5F70" w:rsidRPr="002E6B0C">
        <w:rPr>
          <w:rFonts w:ascii="Cambria" w:hAnsi="Cambria"/>
          <w:color w:val="000000"/>
          <w:sz w:val="23"/>
          <w:szCs w:val="23"/>
        </w:rPr>
        <w:t>reversible-deactivation radical polymeri</w:t>
      </w:r>
      <w:r w:rsidR="00A40382" w:rsidRPr="002E6B0C">
        <w:rPr>
          <w:rFonts w:ascii="Cambria" w:hAnsi="Cambria"/>
          <w:color w:val="000000"/>
          <w:sz w:val="23"/>
          <w:szCs w:val="23"/>
        </w:rPr>
        <w:t>s</w:t>
      </w:r>
      <w:r w:rsidR="005C5F70" w:rsidRPr="002E6B0C">
        <w:rPr>
          <w:rFonts w:ascii="Cambria" w:hAnsi="Cambria"/>
          <w:color w:val="000000"/>
          <w:sz w:val="23"/>
          <w:szCs w:val="23"/>
        </w:rPr>
        <w:t>ation</w:t>
      </w:r>
      <w:r w:rsidR="00A40382" w:rsidRPr="002E6B0C">
        <w:rPr>
          <w:rFonts w:ascii="Cambria" w:hAnsi="Cambria"/>
          <w:color w:val="000000"/>
          <w:sz w:val="23"/>
          <w:szCs w:val="23"/>
          <w:vertAlign w:val="superscript"/>
        </w:rPr>
        <w:fldChar w:fldCharType="begin"/>
      </w:r>
      <w:r w:rsidR="001060F7">
        <w:rPr>
          <w:rFonts w:ascii="Cambria" w:hAnsi="Cambria"/>
          <w:color w:val="000000"/>
          <w:sz w:val="23"/>
          <w:szCs w:val="23"/>
          <w:vertAlign w:val="superscript"/>
        </w:rPr>
        <w:instrText xml:space="preserve"> ADDIN EN.CITE &lt;EndNote&gt;&lt;Cite&gt;&lt;Author&gt;Aubrey D. Jenkins&lt;/Author&gt;&lt;Year&gt;2010&lt;/Year&gt;&lt;RecNum&gt;190&lt;/RecNum&gt;&lt;DisplayText&gt;[82]&lt;/DisplayText&gt;&lt;record&gt;&lt;rec-number&gt;190&lt;/rec-number&gt;&lt;foreign-keys&gt;&lt;key app="EN" db-id="zfwtwadsxxs9doe55r0xtztdrf0zr2f92pe0"&gt;190&lt;/key&gt;&lt;/foreign-keys&gt;&lt;ref-type name="Journal Article"&gt;17&lt;/ref-type&gt;&lt;contributors&gt;&lt;authors&gt;&lt;author&gt;Aubrey D. Jenkins, Richard G. Jones and Graeme Moad&lt;/author&gt;&lt;/authors&gt;&lt;/contributors&gt;&lt;titles&gt;&lt;title&gt;Terminology for reversible-deactivation radical polymerisation previously called &amp;quot;controlled&amp;quot; radical or &amp;quot;living&amp;quot; radical polymerisation (IUPAC Recommendations 2010)&lt;/title&gt;&lt;secondary-title&gt;Pure and Applied Chemistry&lt;/secondary-title&gt;&lt;/titles&gt;&lt;periodical&gt;&lt;full-title&gt;Pure and Applied Chemistry&lt;/full-title&gt;&lt;/periodical&gt;&lt;pages&gt;483 - 491&lt;/pages&gt;&lt;volume&gt;82&lt;/volume&gt;&lt;number&gt;2&lt;/number&gt;&lt;edition&gt;11/18/2009&lt;/edition&gt;&lt;section&gt;483&lt;/section&gt;&lt;dates&gt;&lt;year&gt;2010&lt;/year&gt;&lt;/dates&gt;&lt;urls&gt;&lt;/urls&gt;&lt;/record&gt;&lt;/Cite&gt;&lt;/EndNote&gt;</w:instrText>
      </w:r>
      <w:r w:rsidR="00A40382" w:rsidRPr="002E6B0C">
        <w:rPr>
          <w:rFonts w:ascii="Cambria" w:hAnsi="Cambria"/>
          <w:color w:val="000000"/>
          <w:sz w:val="23"/>
          <w:szCs w:val="23"/>
          <w:vertAlign w:val="superscript"/>
        </w:rPr>
        <w:fldChar w:fldCharType="separate"/>
      </w:r>
      <w:r w:rsidR="001060F7">
        <w:rPr>
          <w:rFonts w:ascii="Cambria" w:hAnsi="Cambria"/>
          <w:noProof/>
          <w:color w:val="000000"/>
          <w:sz w:val="23"/>
          <w:szCs w:val="23"/>
          <w:vertAlign w:val="superscript"/>
        </w:rPr>
        <w:t>[</w:t>
      </w:r>
      <w:hyperlink w:anchor="_ENREF_82" w:tooltip="Aubrey D. Jenkins, 2010 #190" w:history="1">
        <w:r w:rsidR="00292FD2">
          <w:rPr>
            <w:rFonts w:ascii="Cambria" w:hAnsi="Cambria"/>
            <w:noProof/>
            <w:color w:val="000000"/>
            <w:sz w:val="23"/>
            <w:szCs w:val="23"/>
            <w:vertAlign w:val="superscript"/>
          </w:rPr>
          <w:t>82</w:t>
        </w:r>
      </w:hyperlink>
      <w:r w:rsidR="001060F7">
        <w:rPr>
          <w:rFonts w:ascii="Cambria" w:hAnsi="Cambria"/>
          <w:noProof/>
          <w:color w:val="000000"/>
          <w:sz w:val="23"/>
          <w:szCs w:val="23"/>
          <w:vertAlign w:val="superscript"/>
        </w:rPr>
        <w:t>]</w:t>
      </w:r>
      <w:r w:rsidR="00A40382" w:rsidRPr="002E6B0C">
        <w:rPr>
          <w:rFonts w:ascii="Cambria" w:hAnsi="Cambria"/>
          <w:color w:val="000000"/>
          <w:sz w:val="23"/>
          <w:szCs w:val="23"/>
          <w:vertAlign w:val="superscript"/>
        </w:rPr>
        <w:fldChar w:fldCharType="end"/>
      </w:r>
      <w:r w:rsidR="00A40382" w:rsidRPr="002E6B0C">
        <w:rPr>
          <w:rFonts w:ascii="Cambria" w:hAnsi="Cambria"/>
          <w:color w:val="000000"/>
          <w:sz w:val="23"/>
          <w:szCs w:val="23"/>
        </w:rPr>
        <w:t>.</w:t>
      </w:r>
      <w:r w:rsidR="00D07525" w:rsidRPr="002E6B0C">
        <w:rPr>
          <w:rFonts w:ascii="Cambria" w:hAnsi="Cambria"/>
          <w:color w:val="000000"/>
          <w:sz w:val="23"/>
          <w:szCs w:val="23"/>
        </w:rPr>
        <w:t xml:space="preserve">  </w:t>
      </w:r>
      <w:r w:rsidR="009278A9" w:rsidRPr="002E6B0C">
        <w:rPr>
          <w:rFonts w:ascii="Cambria" w:hAnsi="Cambria"/>
          <w:sz w:val="23"/>
          <w:szCs w:val="23"/>
        </w:rPr>
        <w:t xml:space="preserve">These techniques allow control over </w:t>
      </w:r>
      <w:r w:rsidR="007D739B" w:rsidRPr="002E6B0C">
        <w:rPr>
          <w:rFonts w:ascii="Cambria" w:hAnsi="Cambria"/>
          <w:sz w:val="23"/>
          <w:szCs w:val="23"/>
        </w:rPr>
        <w:t xml:space="preserve">the </w:t>
      </w:r>
      <w:r w:rsidR="005815E5" w:rsidRPr="002E6B0C">
        <w:rPr>
          <w:rFonts w:ascii="Cambria" w:hAnsi="Cambria"/>
          <w:sz w:val="23"/>
          <w:szCs w:val="23"/>
        </w:rPr>
        <w:t>molecular weight, composition, architecture, polydispersity and functionality</w:t>
      </w:r>
      <w:r w:rsidR="005815E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&lt;EndNote&gt;&lt;Cite&gt;&lt;Author&gt;Matyjaszewski&lt;/Author&gt;&lt;Year&gt;2005&lt;/Year&gt;&lt;RecNum&gt;160&lt;/RecNum&gt;&lt;DisplayText&gt;[59]&lt;/DisplayText&gt;&lt;record&gt;&lt;rec-number&gt;160&lt;/rec-number&gt;&lt;foreign-keys&gt;&lt;key app="EN" db-id="zfwtwadsxxs9doe55r0xtztdrf0zr2f92pe0"&gt;160&lt;/key&gt;&lt;/foreign-keys&gt;&lt;ref-type name="Journal Article"&gt;17&lt;/ref-type&gt;&lt;contributors&gt;&lt;authors&gt;&lt;author&gt;Matyjaszewski, Krzysztof&lt;/author&gt;&lt;author&gt;Spanswick, James&lt;/author&gt;&lt;/authors&gt;&lt;/contributors&gt;&lt;titles&gt;&lt;title&gt;Controlled/living radical polymerization&lt;/title&gt;&lt;secondary-title&gt;Materials Today&lt;/secondary-title&gt;&lt;/titles&gt;&lt;periodical&gt;&lt;full-title&gt;Materials Today&lt;/full-title&gt;&lt;/periodical&gt;&lt;pages&gt;26-33&lt;/pages&gt;&lt;volume&gt;8&lt;/volume&gt;&lt;number&gt;3&lt;/number&gt;&lt;dates&gt;&lt;year&gt;2005&lt;/year&gt;&lt;pub-dates&gt;&lt;date&gt;3//&lt;/date&gt;&lt;/pub-dates&gt;&lt;/dates&gt;&lt;isbn&gt;1369-7021&lt;/isbn&gt;&lt;urls&gt;&lt;related-urls&gt;&lt;url&gt;http://www.sciencedirect.com/science/article/pii/S1369702105007455&lt;/url&gt;&lt;/related-urls&gt;&lt;/urls&gt;&lt;electronic-resource-num&gt;http://dx.doi.org/10.1016/S1369-7021(05)00745-5&lt;/electronic-resource-num&gt;&lt;/record&gt;&lt;/Cite&gt;&lt;/EndNote&gt;</w:instrText>
      </w:r>
      <w:r w:rsidR="005815E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9" w:tooltip="Matyjaszewski, 2005 #160" w:history="1">
        <w:r w:rsidR="00292FD2">
          <w:rPr>
            <w:rFonts w:ascii="Cambria" w:hAnsi="Cambria"/>
            <w:noProof/>
            <w:sz w:val="23"/>
            <w:szCs w:val="23"/>
            <w:vertAlign w:val="superscript"/>
          </w:rPr>
          <w:t>59</w:t>
        </w:r>
      </w:hyperlink>
      <w:r w:rsidR="001060F7">
        <w:rPr>
          <w:rFonts w:ascii="Cambria" w:hAnsi="Cambria"/>
          <w:noProof/>
          <w:sz w:val="23"/>
          <w:szCs w:val="23"/>
          <w:vertAlign w:val="superscript"/>
        </w:rPr>
        <w:t>]</w:t>
      </w:r>
      <w:r w:rsidR="005815E5" w:rsidRPr="002E6B0C">
        <w:rPr>
          <w:rFonts w:ascii="Cambria" w:hAnsi="Cambria"/>
          <w:sz w:val="23"/>
          <w:szCs w:val="23"/>
          <w:vertAlign w:val="superscript"/>
        </w:rPr>
        <w:fldChar w:fldCharType="end"/>
      </w:r>
      <w:r w:rsidR="005815E5" w:rsidRPr="002E6B0C">
        <w:rPr>
          <w:rFonts w:ascii="Cambria" w:hAnsi="Cambria"/>
          <w:sz w:val="23"/>
          <w:szCs w:val="23"/>
        </w:rPr>
        <w:t>.  All</w:t>
      </w:r>
      <w:r w:rsidR="001B22CF" w:rsidRPr="002E6B0C">
        <w:rPr>
          <w:rFonts w:ascii="Cambria" w:hAnsi="Cambria"/>
          <w:sz w:val="23"/>
          <w:szCs w:val="23"/>
        </w:rPr>
        <w:t xml:space="preserve"> of these </w:t>
      </w:r>
      <w:r w:rsidR="00B338C1" w:rsidRPr="002E6B0C">
        <w:rPr>
          <w:rFonts w:ascii="Cambria" w:hAnsi="Cambria"/>
          <w:sz w:val="23"/>
          <w:szCs w:val="23"/>
        </w:rPr>
        <w:t xml:space="preserve">are properties which conventional free radical polymerisation </w:t>
      </w:r>
      <w:proofErr w:type="spellStart"/>
      <w:r w:rsidR="00B338C1" w:rsidRPr="002E6B0C">
        <w:rPr>
          <w:rFonts w:ascii="Cambria" w:hAnsi="Cambria"/>
          <w:sz w:val="23"/>
          <w:szCs w:val="23"/>
        </w:rPr>
        <w:t>can</w:t>
      </w:r>
      <w:r w:rsidR="00945713">
        <w:rPr>
          <w:rFonts w:ascii="Cambria" w:hAnsi="Cambria"/>
          <w:sz w:val="23"/>
          <w:szCs w:val="23"/>
        </w:rPr>
        <w:t xml:space="preserve"> </w:t>
      </w:r>
      <w:r w:rsidR="00B338C1" w:rsidRPr="002E6B0C">
        <w:rPr>
          <w:rFonts w:ascii="Cambria" w:hAnsi="Cambria"/>
          <w:sz w:val="23"/>
          <w:szCs w:val="23"/>
        </w:rPr>
        <w:t>not</w:t>
      </w:r>
      <w:proofErr w:type="spellEnd"/>
      <w:r w:rsidR="00B338C1" w:rsidRPr="002E6B0C">
        <w:rPr>
          <w:rFonts w:ascii="Cambria" w:hAnsi="Cambria"/>
          <w:sz w:val="23"/>
          <w:szCs w:val="23"/>
        </w:rPr>
        <w:t xml:space="preserve"> offer the same leve</w:t>
      </w:r>
      <w:r w:rsidR="001B22CF" w:rsidRPr="002E6B0C">
        <w:rPr>
          <w:rFonts w:ascii="Cambria" w:hAnsi="Cambria"/>
          <w:sz w:val="23"/>
          <w:szCs w:val="23"/>
        </w:rPr>
        <w:t>l of predictability and control over.</w:t>
      </w:r>
    </w:p>
    <w:p w:rsidR="00082B2C" w:rsidRPr="002E6B0C" w:rsidRDefault="00082B2C" w:rsidP="002E6B0C">
      <w:pPr>
        <w:pStyle w:val="NoSpacing"/>
        <w:spacing w:line="360" w:lineRule="auto"/>
        <w:jc w:val="both"/>
        <w:rPr>
          <w:rFonts w:ascii="Cambria" w:hAnsi="Cambria"/>
          <w:sz w:val="23"/>
          <w:szCs w:val="23"/>
        </w:rPr>
      </w:pPr>
    </w:p>
    <w:p w:rsidR="00082B2C" w:rsidRPr="002E6B0C" w:rsidRDefault="0046780E" w:rsidP="002E6B0C">
      <w:pPr>
        <w:pStyle w:val="NoSpacing"/>
        <w:spacing w:line="360" w:lineRule="auto"/>
        <w:jc w:val="both"/>
        <w:rPr>
          <w:rFonts w:ascii="Cambria" w:hAnsi="Cambria"/>
          <w:b/>
          <w:sz w:val="23"/>
          <w:szCs w:val="23"/>
        </w:rPr>
      </w:pPr>
      <w:r>
        <w:rPr>
          <w:rFonts w:ascii="Cambria" w:hAnsi="Cambria"/>
          <w:b/>
          <w:sz w:val="23"/>
          <w:szCs w:val="23"/>
        </w:rPr>
        <w:t>1.13</w:t>
      </w:r>
      <w:r w:rsidR="00824F9D" w:rsidRPr="002E6B0C">
        <w:rPr>
          <w:rFonts w:ascii="Cambria" w:hAnsi="Cambria"/>
          <w:b/>
          <w:sz w:val="23"/>
          <w:szCs w:val="23"/>
        </w:rPr>
        <w:t xml:space="preserve"> </w:t>
      </w:r>
      <w:r w:rsidR="00C0206A" w:rsidRPr="002E6B0C">
        <w:rPr>
          <w:rFonts w:ascii="Cambria" w:hAnsi="Cambria"/>
          <w:b/>
          <w:sz w:val="23"/>
          <w:szCs w:val="23"/>
        </w:rPr>
        <w:t>Nitroxide Mediated Polymer</w:t>
      </w:r>
      <w:r w:rsidR="00082B2C" w:rsidRPr="002E6B0C">
        <w:rPr>
          <w:rFonts w:ascii="Cambria" w:hAnsi="Cambria"/>
          <w:b/>
          <w:sz w:val="23"/>
          <w:szCs w:val="23"/>
        </w:rPr>
        <w:t>isation</w:t>
      </w:r>
    </w:p>
    <w:p w:rsidR="00C511E7" w:rsidRPr="002E6B0C" w:rsidRDefault="00C511E7" w:rsidP="002E6B0C">
      <w:pPr>
        <w:pStyle w:val="NoSpacing"/>
        <w:spacing w:line="360" w:lineRule="auto"/>
        <w:jc w:val="both"/>
        <w:rPr>
          <w:rFonts w:ascii="Cambria" w:hAnsi="Cambria"/>
          <w:b/>
          <w:sz w:val="23"/>
          <w:szCs w:val="23"/>
        </w:rPr>
      </w:pPr>
    </w:p>
    <w:p w:rsidR="00FA022F" w:rsidRPr="002E6B0C" w:rsidRDefault="00C511E7" w:rsidP="00C221C7">
      <w:pPr>
        <w:autoSpaceDE w:val="0"/>
        <w:autoSpaceDN w:val="0"/>
        <w:adjustRightInd w:val="0"/>
        <w:spacing w:after="0" w:line="360" w:lineRule="auto"/>
        <w:jc w:val="both"/>
        <w:rPr>
          <w:rFonts w:ascii="Cambria" w:hAnsi="Cambria"/>
          <w:sz w:val="23"/>
          <w:szCs w:val="23"/>
        </w:rPr>
      </w:pPr>
      <w:r w:rsidRPr="002E6B0C">
        <w:rPr>
          <w:rFonts w:ascii="Cambria" w:hAnsi="Cambria"/>
          <w:sz w:val="23"/>
          <w:szCs w:val="23"/>
        </w:rPr>
        <w:t>Nitroxide mediated polymerisation (NMP) was</w:t>
      </w:r>
      <w:r w:rsidR="008C1285">
        <w:rPr>
          <w:rFonts w:ascii="Cambria" w:hAnsi="Cambria"/>
          <w:sz w:val="23"/>
          <w:szCs w:val="23"/>
        </w:rPr>
        <w:t xml:space="preserve"> first reported by in the 1980’s by </w:t>
      </w:r>
      <w:proofErr w:type="spellStart"/>
      <w:r w:rsidR="008C1285">
        <w:rPr>
          <w:rFonts w:ascii="Cambria" w:hAnsi="Cambria"/>
          <w:sz w:val="23"/>
          <w:szCs w:val="23"/>
        </w:rPr>
        <w:t>Rizzardo</w:t>
      </w:r>
      <w:proofErr w:type="spellEnd"/>
      <w:r w:rsidR="008C1285">
        <w:rPr>
          <w:rFonts w:ascii="Cambria" w:hAnsi="Cambria"/>
          <w:sz w:val="23"/>
          <w:szCs w:val="23"/>
        </w:rPr>
        <w:t xml:space="preserve"> </w:t>
      </w:r>
      <w:r w:rsidR="008C1285" w:rsidRPr="008C1285">
        <w:rPr>
          <w:rFonts w:ascii="Cambria" w:hAnsi="Cambria"/>
          <w:i/>
          <w:sz w:val="23"/>
          <w:szCs w:val="23"/>
        </w:rPr>
        <w:t>et al</w:t>
      </w:r>
      <w:r w:rsidR="008C1285" w:rsidRPr="008C1285">
        <w:rPr>
          <w:rFonts w:ascii="Cambria" w:hAnsi="Cambria"/>
          <w:sz w:val="23"/>
          <w:szCs w:val="23"/>
          <w:vertAlign w:val="superscript"/>
        </w:rPr>
        <w:fldChar w:fldCharType="begin"/>
      </w:r>
      <w:r w:rsidR="008C1285" w:rsidRPr="008C1285">
        <w:rPr>
          <w:rFonts w:ascii="Cambria" w:hAnsi="Cambria"/>
          <w:sz w:val="23"/>
          <w:szCs w:val="23"/>
          <w:vertAlign w:val="superscript"/>
        </w:rPr>
        <w:instrText xml:space="preserve"> ADDIN EN.CITE &lt;EndNote&gt;&lt;Cite&gt;&lt;Author&gt;Solomon&lt;/Author&gt;&lt;Year&gt;1986&lt;/Year&gt;&lt;RecNum&gt;315&lt;/RecNum&gt;&lt;DisplayText&gt;[83]&lt;/DisplayText&gt;&lt;record&gt;&lt;rec-number&gt;315&lt;/rec-number&gt;&lt;foreign-keys&gt;&lt;key app="EN" db-id="zfwtwadsxxs9doe55r0xtztdrf0zr2f92pe0"&gt;315&lt;/key&gt;&lt;/foreign-keys&gt;&lt;ref-type name="Patent"&gt;25&lt;/ref-type&gt;&lt;contributors&gt;&lt;authors&gt;&lt;author&gt;Solomon, D.H., Rizzardo, E., and Cacioli, P.&lt;/author&gt;&lt;/authors&gt;&lt;/contributors&gt;&lt;titles&gt;&lt;title&gt;Polymerisation Process and Polymers Produced Thereby&lt;/title&gt;&lt;/titles&gt;&lt;volume&gt;US4581429&lt;/volume&gt;&lt;dates&gt;&lt;year&gt;1986&lt;/year&gt;&lt;/dates&gt;&lt;pub-location&gt;US&lt;/pub-location&gt;&lt;urls&gt;&lt;/urls&gt;&lt;/record&gt;&lt;/Cite&gt;&lt;/EndNote&gt;</w:instrText>
      </w:r>
      <w:r w:rsidR="008C1285" w:rsidRPr="008C1285">
        <w:rPr>
          <w:rFonts w:ascii="Cambria" w:hAnsi="Cambria"/>
          <w:sz w:val="23"/>
          <w:szCs w:val="23"/>
          <w:vertAlign w:val="superscript"/>
        </w:rPr>
        <w:fldChar w:fldCharType="separate"/>
      </w:r>
      <w:r w:rsidR="008C1285" w:rsidRPr="008C1285">
        <w:rPr>
          <w:rFonts w:ascii="Cambria" w:hAnsi="Cambria"/>
          <w:noProof/>
          <w:sz w:val="23"/>
          <w:szCs w:val="23"/>
          <w:vertAlign w:val="superscript"/>
        </w:rPr>
        <w:t>[</w:t>
      </w:r>
      <w:hyperlink w:anchor="_ENREF_83" w:tooltip="Solomon, 1986 #315" w:history="1">
        <w:r w:rsidR="00292FD2" w:rsidRPr="008C1285">
          <w:rPr>
            <w:rFonts w:ascii="Cambria" w:hAnsi="Cambria"/>
            <w:noProof/>
            <w:sz w:val="23"/>
            <w:szCs w:val="23"/>
            <w:vertAlign w:val="superscript"/>
          </w:rPr>
          <w:t>83</w:t>
        </w:r>
      </w:hyperlink>
      <w:r w:rsidR="008C1285" w:rsidRPr="008C1285">
        <w:rPr>
          <w:rFonts w:ascii="Cambria" w:hAnsi="Cambria"/>
          <w:noProof/>
          <w:sz w:val="23"/>
          <w:szCs w:val="23"/>
          <w:vertAlign w:val="superscript"/>
        </w:rPr>
        <w:t>]</w:t>
      </w:r>
      <w:r w:rsidR="008C1285" w:rsidRPr="008C1285">
        <w:rPr>
          <w:rFonts w:ascii="Cambria" w:hAnsi="Cambria"/>
          <w:sz w:val="23"/>
          <w:szCs w:val="23"/>
          <w:vertAlign w:val="superscript"/>
        </w:rPr>
        <w:fldChar w:fldCharType="end"/>
      </w:r>
      <w:r w:rsidRPr="002E6B0C">
        <w:rPr>
          <w:rFonts w:ascii="Cambria" w:hAnsi="Cambria"/>
          <w:sz w:val="23"/>
          <w:szCs w:val="23"/>
        </w:rPr>
        <w:t xml:space="preserve">.  </w:t>
      </w:r>
      <w:r w:rsidR="004B1FE6" w:rsidRPr="002E6B0C">
        <w:rPr>
          <w:rFonts w:ascii="Cambria" w:hAnsi="Cambria"/>
          <w:sz w:val="23"/>
          <w:szCs w:val="23"/>
        </w:rPr>
        <w:t>Nitroxide species are introduced to the free radical polymerisat</w:t>
      </w:r>
      <w:r w:rsidR="006D1AC2" w:rsidRPr="002E6B0C">
        <w:rPr>
          <w:rFonts w:ascii="Cambria" w:hAnsi="Cambria"/>
          <w:sz w:val="23"/>
          <w:szCs w:val="23"/>
        </w:rPr>
        <w:t>ion and act as a control agent</w:t>
      </w:r>
      <w:r w:rsidR="007F791A" w:rsidRPr="002E6B0C">
        <w:rPr>
          <w:rFonts w:ascii="Cambria" w:hAnsi="Cambria"/>
          <w:sz w:val="23"/>
          <w:szCs w:val="23"/>
        </w:rPr>
        <w:t xml:space="preserve">.  There are a number of </w:t>
      </w:r>
      <w:r w:rsidR="006D1AC2" w:rsidRPr="002E6B0C">
        <w:rPr>
          <w:rFonts w:ascii="Cambria" w:hAnsi="Cambria"/>
          <w:sz w:val="23"/>
          <w:szCs w:val="23"/>
        </w:rPr>
        <w:t xml:space="preserve">compounds used for this purpose including </w:t>
      </w:r>
      <w:r w:rsidR="006D1AC2" w:rsidRPr="002E6B0C">
        <w:rPr>
          <w:rFonts w:ascii="Cambria" w:hAnsi="Cambria" w:cs="Times New Roman"/>
          <w:sz w:val="23"/>
          <w:szCs w:val="23"/>
        </w:rPr>
        <w:t>2,2,6,6-tetramethylpiperidinyloxy</w:t>
      </w:r>
      <w:r w:rsidR="00C221C7">
        <w:rPr>
          <w:rFonts w:ascii="Cambria" w:hAnsi="Cambria" w:cs="Times New Roman"/>
          <w:sz w:val="23"/>
          <w:szCs w:val="23"/>
        </w:rPr>
        <w:t xml:space="preserve"> </w:t>
      </w:r>
      <w:r w:rsidR="006D1AC2" w:rsidRPr="002E6B0C">
        <w:rPr>
          <w:rFonts w:ascii="Cambria" w:hAnsi="Cambria" w:cs="Times New Roman"/>
          <w:sz w:val="23"/>
          <w:szCs w:val="23"/>
        </w:rPr>
        <w:t>(TEMPO)</w:t>
      </w:r>
      <w:r w:rsidR="00FF060A" w:rsidRPr="002E6B0C">
        <w:rPr>
          <w:rFonts w:ascii="Cambria" w:hAnsi="Cambria" w:cs="Times New Roman"/>
          <w:sz w:val="23"/>
          <w:szCs w:val="23"/>
          <w:vertAlign w:val="superscript"/>
        </w:rPr>
        <w:fldChar w:fldCharType="begin"/>
      </w:r>
      <w:r w:rsidR="008C1285">
        <w:rPr>
          <w:rFonts w:ascii="Cambria" w:hAnsi="Cambria" w:cs="Times New Roman"/>
          <w:sz w:val="23"/>
          <w:szCs w:val="23"/>
          <w:vertAlign w:val="superscript"/>
        </w:rPr>
        <w:instrText xml:space="preserve"> ADDIN EN.CITE &lt;EndNote&gt;&lt;Cite&gt;&lt;Author&gt;Hawker&lt;/Author&gt;&lt;Year&gt;2001&lt;/Year&gt;&lt;RecNum&gt;171&lt;/RecNum&gt;&lt;DisplayText&gt;[84]&lt;/DisplayText&gt;&lt;record&gt;&lt;rec-number&gt;171&lt;/rec-number&gt;&lt;foreign-keys&gt;&lt;key app="EN" db-id="zfwtwadsxxs9doe55r0xtztdrf0zr2f92pe0"&gt;171&lt;/key&gt;&lt;/foreign-keys&gt;&lt;ref-type name="Journal Article"&gt;17&lt;/ref-type&gt;&lt;contributors&gt;&lt;authors&gt;&lt;author&gt;Hawker, Craig J.&lt;/author&gt;&lt;author&gt;Bosman, Anton W.&lt;/author&gt;&lt;author&gt;Harth, Eva&lt;/author&gt;&lt;/authors&gt;&lt;/contributors&gt;&lt;titles&gt;&lt;title&gt;New Polymer Synthesis by Nitroxide Mediated Living Radical Polymerizations&lt;/title&gt;&lt;secondary-title&gt;Chemical Reviews&lt;/secondary-title&gt;&lt;/titles&gt;&lt;periodical&gt;&lt;full-title&gt;Chemical Reviews&lt;/full-title&gt;&lt;/periodical&gt;&lt;pages&gt;3661-3688&lt;/pages&gt;&lt;volume&gt;101&lt;/volume&gt;&lt;number&gt;12&lt;/number&gt;&lt;dates&gt;&lt;year&gt;2001&lt;/year&gt;&lt;pub-dates&gt;&lt;date&gt;2001/12/01&lt;/date&gt;&lt;/pub-dates&gt;&lt;/dates&gt;&lt;publisher&gt;American Chemical Society&lt;/publisher&gt;&lt;isbn&gt;0009-2665&lt;/isbn&gt;&lt;urls&gt;&lt;related-urls&gt;&lt;url&gt;http://dx.doi.org/10.1021/cr990119u&lt;/url&gt;&lt;/related-urls&gt;&lt;/urls&gt;&lt;electronic-resource-num&gt;10.1021/cr990119u&lt;/electronic-resource-num&gt;&lt;access-date&gt;2013/11/26&lt;/access-date&gt;&lt;/record&gt;&lt;/Cite&gt;&lt;/EndNote&gt;</w:instrText>
      </w:r>
      <w:r w:rsidR="00FF060A" w:rsidRPr="002E6B0C">
        <w:rPr>
          <w:rFonts w:ascii="Cambria" w:hAnsi="Cambria" w:cs="Times New Roman"/>
          <w:sz w:val="23"/>
          <w:szCs w:val="23"/>
          <w:vertAlign w:val="superscript"/>
        </w:rPr>
        <w:fldChar w:fldCharType="separate"/>
      </w:r>
      <w:r w:rsidR="008C1285">
        <w:rPr>
          <w:rFonts w:ascii="Cambria" w:hAnsi="Cambria" w:cs="Times New Roman"/>
          <w:noProof/>
          <w:sz w:val="23"/>
          <w:szCs w:val="23"/>
          <w:vertAlign w:val="superscript"/>
        </w:rPr>
        <w:t>[</w:t>
      </w:r>
      <w:hyperlink w:anchor="_ENREF_84" w:tooltip="Hawker, 2001 #171" w:history="1">
        <w:r w:rsidR="00292FD2">
          <w:rPr>
            <w:rFonts w:ascii="Cambria" w:hAnsi="Cambria" w:cs="Times New Roman"/>
            <w:noProof/>
            <w:sz w:val="23"/>
            <w:szCs w:val="23"/>
            <w:vertAlign w:val="superscript"/>
          </w:rPr>
          <w:t>84</w:t>
        </w:r>
      </w:hyperlink>
      <w:r w:rsidR="008C1285">
        <w:rPr>
          <w:rFonts w:ascii="Cambria" w:hAnsi="Cambria" w:cs="Times New Roman"/>
          <w:noProof/>
          <w:sz w:val="23"/>
          <w:szCs w:val="23"/>
          <w:vertAlign w:val="superscript"/>
        </w:rPr>
        <w:t>]</w:t>
      </w:r>
      <w:r w:rsidR="00FF060A" w:rsidRPr="002E6B0C">
        <w:rPr>
          <w:rFonts w:ascii="Cambria" w:hAnsi="Cambria" w:cs="Times New Roman"/>
          <w:sz w:val="23"/>
          <w:szCs w:val="23"/>
          <w:vertAlign w:val="superscript"/>
        </w:rPr>
        <w:fldChar w:fldCharType="end"/>
      </w:r>
      <w:r w:rsidR="00FF060A" w:rsidRPr="002E6B0C">
        <w:rPr>
          <w:rFonts w:ascii="Cambria" w:hAnsi="Cambria" w:cs="Times New Roman"/>
          <w:sz w:val="23"/>
          <w:szCs w:val="23"/>
        </w:rPr>
        <w:t xml:space="preserve">, </w:t>
      </w:r>
      <w:r w:rsidR="00375EB7" w:rsidRPr="002E6B0C">
        <w:rPr>
          <w:rFonts w:ascii="Cambria" w:hAnsi="Cambria" w:cs="Times New Roman"/>
          <w:sz w:val="23"/>
          <w:szCs w:val="23"/>
        </w:rPr>
        <w:t>nitroxides with spiro structures</w:t>
      </w:r>
      <w:r w:rsidR="00375EB7" w:rsidRPr="002E6B0C">
        <w:rPr>
          <w:rFonts w:ascii="Cambria" w:hAnsi="Cambria" w:cs="Times New Roman"/>
          <w:sz w:val="23"/>
          <w:szCs w:val="23"/>
          <w:vertAlign w:val="superscript"/>
        </w:rPr>
        <w:fldChar w:fldCharType="begin"/>
      </w:r>
      <w:r w:rsidR="008C1285">
        <w:rPr>
          <w:rFonts w:ascii="Cambria" w:hAnsi="Cambria" w:cs="Times New Roman"/>
          <w:sz w:val="23"/>
          <w:szCs w:val="23"/>
          <w:vertAlign w:val="superscript"/>
        </w:rPr>
        <w:instrText xml:space="preserve"> ADDIN EN.CITE &lt;EndNote&gt;&lt;Cite&gt;&lt;Author&gt;Miura&lt;/Author&gt;&lt;Year&gt;2001&lt;/Year&gt;&lt;RecNum&gt;172&lt;/RecNum&gt;&lt;DisplayText&gt;[85]&lt;/DisplayText&gt;&lt;record&gt;&lt;rec-number&gt;172&lt;/rec-number&gt;&lt;foreign-keys&gt;&lt;key app="EN" db-id="zfwtwadsxxs9doe55r0xtztdrf0zr2f92pe0"&gt;172&lt;/key&gt;&lt;/foreign-keys&gt;&lt;ref-type name="Journal Article"&gt;17&lt;/ref-type&gt;&lt;contributors&gt;&lt;authors&gt;&lt;author&gt;Miura, Yozo&lt;/author&gt;&lt;author&gt;Nakamura, Norihiro&lt;/author&gt;&lt;author&gt;Taniguchi, Isao&lt;/author&gt;&lt;/authors&gt;&lt;/contributors&gt;&lt;titles&gt;&lt;title&gt;Low-Temperature “Living” Radical Polymerization of Styrene in the Presence of Nitroxides with Spiro Structures&lt;/title&gt;&lt;secondary-title&gt;Macromolecules&lt;/secondary-title&gt;&lt;/titles&gt;&lt;periodical&gt;&lt;full-title&gt;Macromolecules&lt;/full-title&gt;&lt;/periodical&gt;&lt;pages&gt;447-455&lt;/pages&gt;&lt;volume&gt;34&lt;/volume&gt;&lt;number&gt;3&lt;/number&gt;&lt;dates&gt;&lt;year&gt;2001&lt;/year&gt;&lt;pub-dates&gt;&lt;date&gt;2001/01/01&lt;/date&gt;&lt;/pub-dates&gt;&lt;/dates&gt;&lt;publisher&gt;American Chemical Society&lt;/publisher&gt;&lt;isbn&gt;0024-9297&lt;/isbn&gt;&lt;urls&gt;&lt;related-urls&gt;&lt;url&gt;http://dx.doi.org/10.1021/ma0012752&lt;/url&gt;&lt;/related-urls&gt;&lt;/urls&gt;&lt;electronic-resource-num&gt;10.1021/ma0012752&lt;/electronic-resource-num&gt;&lt;access-date&gt;2013/11/26&lt;/access-date&gt;&lt;/record&gt;&lt;/Cite&gt;&lt;/EndNote&gt;</w:instrText>
      </w:r>
      <w:r w:rsidR="00375EB7" w:rsidRPr="002E6B0C">
        <w:rPr>
          <w:rFonts w:ascii="Cambria" w:hAnsi="Cambria" w:cs="Times New Roman"/>
          <w:sz w:val="23"/>
          <w:szCs w:val="23"/>
          <w:vertAlign w:val="superscript"/>
        </w:rPr>
        <w:fldChar w:fldCharType="separate"/>
      </w:r>
      <w:r w:rsidR="008C1285">
        <w:rPr>
          <w:rFonts w:ascii="Cambria" w:hAnsi="Cambria" w:cs="Times New Roman"/>
          <w:noProof/>
          <w:sz w:val="23"/>
          <w:szCs w:val="23"/>
          <w:vertAlign w:val="superscript"/>
        </w:rPr>
        <w:t>[</w:t>
      </w:r>
      <w:hyperlink w:anchor="_ENREF_85" w:tooltip="Miura, 2001 #172" w:history="1">
        <w:r w:rsidR="00292FD2">
          <w:rPr>
            <w:rFonts w:ascii="Cambria" w:hAnsi="Cambria" w:cs="Times New Roman"/>
            <w:noProof/>
            <w:sz w:val="23"/>
            <w:szCs w:val="23"/>
            <w:vertAlign w:val="superscript"/>
          </w:rPr>
          <w:t>85</w:t>
        </w:r>
      </w:hyperlink>
      <w:r w:rsidR="008C1285">
        <w:rPr>
          <w:rFonts w:ascii="Cambria" w:hAnsi="Cambria" w:cs="Times New Roman"/>
          <w:noProof/>
          <w:sz w:val="23"/>
          <w:szCs w:val="23"/>
          <w:vertAlign w:val="superscript"/>
        </w:rPr>
        <w:t>]</w:t>
      </w:r>
      <w:r w:rsidR="00375EB7" w:rsidRPr="002E6B0C">
        <w:rPr>
          <w:rFonts w:ascii="Cambria" w:hAnsi="Cambria" w:cs="Times New Roman"/>
          <w:sz w:val="23"/>
          <w:szCs w:val="23"/>
          <w:vertAlign w:val="superscript"/>
        </w:rPr>
        <w:fldChar w:fldCharType="end"/>
      </w:r>
      <w:r w:rsidR="00375EB7" w:rsidRPr="002E6B0C">
        <w:rPr>
          <w:rFonts w:ascii="Cambria" w:hAnsi="Cambria" w:cs="Times New Roman"/>
          <w:sz w:val="23"/>
          <w:szCs w:val="23"/>
        </w:rPr>
        <w:t xml:space="preserve">, and </w:t>
      </w:r>
      <w:r w:rsidR="00C95A9B">
        <w:rPr>
          <w:rFonts w:ascii="Cambria" w:hAnsi="Cambria"/>
          <w:bCs/>
          <w:color w:val="000000"/>
          <w:sz w:val="23"/>
          <w:szCs w:val="23"/>
        </w:rPr>
        <w:t>2,2,5-t</w:t>
      </w:r>
      <w:r w:rsidR="00375EB7" w:rsidRPr="002E6B0C">
        <w:rPr>
          <w:rFonts w:ascii="Cambria" w:hAnsi="Cambria"/>
          <w:bCs/>
          <w:color w:val="000000"/>
          <w:sz w:val="23"/>
          <w:szCs w:val="23"/>
        </w:rPr>
        <w:t>rimethyl-4-phenyl-3-azahexane-3-nitroxide (TIPNO)</w:t>
      </w:r>
      <w:r w:rsidR="00375EB7" w:rsidRPr="002E6B0C">
        <w:rPr>
          <w:rFonts w:ascii="Cambria" w:hAnsi="Cambria"/>
          <w:bCs/>
          <w:color w:val="000000"/>
          <w:sz w:val="23"/>
          <w:szCs w:val="23"/>
          <w:vertAlign w:val="superscript"/>
        </w:rPr>
        <w:fldChar w:fldCharType="begin"/>
      </w:r>
      <w:r w:rsidR="008C1285">
        <w:rPr>
          <w:rFonts w:ascii="Cambria" w:hAnsi="Cambria"/>
          <w:bCs/>
          <w:color w:val="000000"/>
          <w:sz w:val="23"/>
          <w:szCs w:val="23"/>
          <w:vertAlign w:val="superscript"/>
        </w:rPr>
        <w:instrText xml:space="preserve"> ADDIN EN.CITE &lt;EndNote&gt;&lt;Cite&gt;&lt;Author&gt;Benoit&lt;/Author&gt;&lt;Year&gt;2000&lt;/Year&gt;&lt;RecNum&gt;173&lt;/RecNum&gt;&lt;DisplayText&gt;[86]&lt;/DisplayText&gt;&lt;record&gt;&lt;rec-number&gt;173&lt;/rec-number&gt;&lt;foreign-keys&gt;&lt;key app="EN" db-id="zfwtwadsxxs9doe55r0xtztdrf0zr2f92pe0"&gt;173&lt;/key&gt;&lt;/foreign-keys&gt;&lt;ref-type name="Journal Article"&gt;17&lt;/ref-type&gt;&lt;contributors&gt;&lt;authors&gt;&lt;author&gt;Benoit, Didier&lt;/author&gt;&lt;author&gt;Harth, Eva&lt;/author&gt;&lt;author&gt;Fox, Peter&lt;/author&gt;&lt;author&gt;Waymouth, Robert M.&lt;/author&gt;&lt;author&gt;Hawker, Craig J.&lt;/author&gt;&lt;/authors&gt;&lt;/contributors&gt;&lt;titles&gt;&lt;title&gt;Accurate Structural Control and Block Formation in the Living Polymerization of 1,3-Dienes by Nitroxide-Mediated Procedures&lt;/title&gt;&lt;secondary-title&gt;Macromolecules&lt;/secondary-title&gt;&lt;/titles&gt;&lt;periodical&gt;&lt;full-title&gt;Macromolecules&lt;/full-title&gt;&lt;/periodical&gt;&lt;pages&gt;363-370&lt;/pages&gt;&lt;volume&gt;33&lt;/volume&gt;&lt;number&gt;2&lt;/number&gt;&lt;dates&gt;&lt;year&gt;2000&lt;/year&gt;&lt;pub-dates&gt;&lt;date&gt;2000/01/01&lt;/date&gt;&lt;/pub-dates&gt;&lt;/dates&gt;&lt;publisher&gt;American Chemical Society&lt;/publisher&gt;&lt;isbn&gt;0024-9297&lt;/isbn&gt;&lt;urls&gt;&lt;related-urls&gt;&lt;url&gt;http://dx.doi.org/10.1021/ma991187l&lt;/url&gt;&lt;/related-urls&gt;&lt;/urls&gt;&lt;electronic-resource-num&gt;10.1021/ma991187l&lt;/electronic-resource-num&gt;&lt;access-date&gt;2013/11/26&lt;/access-date&gt;&lt;/record&gt;&lt;/Cite&gt;&lt;/EndNote&gt;</w:instrText>
      </w:r>
      <w:r w:rsidR="00375EB7" w:rsidRPr="002E6B0C">
        <w:rPr>
          <w:rFonts w:ascii="Cambria" w:hAnsi="Cambria"/>
          <w:bCs/>
          <w:color w:val="000000"/>
          <w:sz w:val="23"/>
          <w:szCs w:val="23"/>
          <w:vertAlign w:val="superscript"/>
        </w:rPr>
        <w:fldChar w:fldCharType="separate"/>
      </w:r>
      <w:r w:rsidR="008C1285">
        <w:rPr>
          <w:rFonts w:ascii="Cambria" w:hAnsi="Cambria"/>
          <w:bCs/>
          <w:noProof/>
          <w:color w:val="000000"/>
          <w:sz w:val="23"/>
          <w:szCs w:val="23"/>
          <w:vertAlign w:val="superscript"/>
        </w:rPr>
        <w:t>[</w:t>
      </w:r>
      <w:hyperlink w:anchor="_ENREF_86" w:tooltip="Benoit, 2000 #173" w:history="1">
        <w:r w:rsidR="00292FD2">
          <w:rPr>
            <w:rFonts w:ascii="Cambria" w:hAnsi="Cambria"/>
            <w:bCs/>
            <w:noProof/>
            <w:color w:val="000000"/>
            <w:sz w:val="23"/>
            <w:szCs w:val="23"/>
            <w:vertAlign w:val="superscript"/>
          </w:rPr>
          <w:t>86</w:t>
        </w:r>
      </w:hyperlink>
      <w:r w:rsidR="008C1285">
        <w:rPr>
          <w:rFonts w:ascii="Cambria" w:hAnsi="Cambria"/>
          <w:bCs/>
          <w:noProof/>
          <w:color w:val="000000"/>
          <w:sz w:val="23"/>
          <w:szCs w:val="23"/>
          <w:vertAlign w:val="superscript"/>
        </w:rPr>
        <w:t>]</w:t>
      </w:r>
      <w:r w:rsidR="00375EB7" w:rsidRPr="002E6B0C">
        <w:rPr>
          <w:rFonts w:ascii="Cambria" w:hAnsi="Cambria"/>
          <w:bCs/>
          <w:color w:val="000000"/>
          <w:sz w:val="23"/>
          <w:szCs w:val="23"/>
          <w:vertAlign w:val="superscript"/>
        </w:rPr>
        <w:fldChar w:fldCharType="end"/>
      </w:r>
      <w:r w:rsidR="004259C8" w:rsidRPr="002E6B0C">
        <w:rPr>
          <w:rFonts w:ascii="Cambria" w:hAnsi="Cambria"/>
          <w:sz w:val="23"/>
          <w:szCs w:val="23"/>
        </w:rPr>
        <w:t xml:space="preserve">.   </w:t>
      </w:r>
      <w:r w:rsidR="004B1FE6" w:rsidRPr="002E6B0C">
        <w:rPr>
          <w:rFonts w:ascii="Cambria" w:hAnsi="Cambria"/>
          <w:sz w:val="23"/>
          <w:szCs w:val="23"/>
        </w:rPr>
        <w:t>Reversible termination between the propagating radical polymer ch</w:t>
      </w:r>
      <w:r w:rsidR="00B20C91" w:rsidRPr="002E6B0C">
        <w:rPr>
          <w:rFonts w:ascii="Cambria" w:hAnsi="Cambria"/>
          <w:sz w:val="23"/>
          <w:szCs w:val="23"/>
        </w:rPr>
        <w:t xml:space="preserve">ains and the nitroxide yield a </w:t>
      </w:r>
      <w:r w:rsidR="006D1AC2" w:rsidRPr="002E6B0C">
        <w:rPr>
          <w:rFonts w:ascii="Cambria" w:hAnsi="Cambria"/>
          <w:sz w:val="23"/>
          <w:szCs w:val="23"/>
        </w:rPr>
        <w:t xml:space="preserve">macro </w:t>
      </w:r>
      <w:r w:rsidR="004B1FE6" w:rsidRPr="002E6B0C">
        <w:rPr>
          <w:rFonts w:ascii="Cambria" w:hAnsi="Cambria"/>
          <w:sz w:val="23"/>
          <w:szCs w:val="23"/>
        </w:rPr>
        <w:t>alkoxyamine</w:t>
      </w:r>
      <w:r w:rsidR="00FA58D6" w:rsidRPr="002E6B0C">
        <w:rPr>
          <w:rFonts w:ascii="Cambria" w:hAnsi="Cambria"/>
          <w:sz w:val="23"/>
          <w:szCs w:val="23"/>
        </w:rPr>
        <w:t>. This is the dormant species, however upon an increase in temperature this will generate back the propagating radical and nitroxide</w:t>
      </w:r>
      <w:r w:rsidR="008A7D16" w:rsidRPr="002E6B0C">
        <w:rPr>
          <w:rFonts w:ascii="Cambria" w:hAnsi="Cambria"/>
          <w:sz w:val="23"/>
          <w:szCs w:val="23"/>
        </w:rPr>
        <w:t xml:space="preserve"> via homolytic cleavage.  Therefore establishing an activation-deactivation equilibrium and living characteristics</w:t>
      </w:r>
      <w:r w:rsidR="00FA022F"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&lt;EndNote&gt;&lt;Cite&gt;&lt;Author&gt;Nicolas&lt;/Author&gt;&lt;Year&gt;2013&lt;/Year&gt;&lt;RecNum&gt;170&lt;/RecNum&gt;&lt;DisplayText&gt;[78]&lt;/DisplayText&gt;&lt;record&gt;&lt;rec-number&gt;170&lt;/rec-number&gt;&lt;foreign-keys&gt;&lt;key app="EN" db-id="zfwtwadsxxs9doe55r0xtztdrf0zr2f92pe0"&gt;170&lt;/key&gt;&lt;/foreign-keys&gt;&lt;ref-type name="Journal Article"&gt;17&lt;/ref-type&gt;&lt;contributors&gt;&lt;authors&gt;&lt;author&gt;Nicolas, Julien&lt;/author&gt;&lt;author&gt;Guillaneuf, Yohann&lt;/author&gt;&lt;author&gt;Lefay, Catherine&lt;/author&gt;&lt;author&gt;Bertin, Denis&lt;/author&gt;&lt;author&gt;Gigmes, Didier&lt;/author&gt;&lt;author&gt;Charleux, Bernadette&lt;/author&gt;&lt;/authors&gt;&lt;/contributors&gt;&lt;titles&gt;&lt;title&gt;Nitroxide-mediated polymerization&lt;/title&gt;&lt;secondary-title&gt;Progress in Polymer Science&lt;/secondary-title&gt;&lt;/titles&gt;&lt;periodical&gt;&lt;full-title&gt;Progress in Polymer Science&lt;/full-title&gt;&lt;/periodical&gt;&lt;pages&gt;63-235&lt;/pages&gt;&lt;volume&gt;38&lt;/volume&gt;&lt;number&gt;1&lt;/number&gt;&lt;keywords&gt;&lt;keyword&gt;Controlled/living radical polymerization&lt;/keyword&gt;&lt;keyword&gt;Nitroxide-mediated polymerization&lt;/keyword&gt;&lt;keyword&gt;Nitroxide&lt;/keyword&gt;&lt;keyword&gt;Alkoxyamine&lt;/keyword&gt;&lt;keyword&gt;Macromolecular architecture&lt;/keyword&gt;&lt;keyword&gt;Polymerization process&lt;/keyword&gt;&lt;keyword&gt;Kinetics&lt;/keyword&gt;&lt;keyword&gt;Polymerization in dispersed media&lt;/keyword&gt;&lt;/keywords&gt;&lt;dates&gt;&lt;year&gt;2013&lt;/year&gt;&lt;pub-dates&gt;&lt;date&gt;1//&lt;/date&gt;&lt;/pub-dates&gt;&lt;/dates&gt;&lt;isbn&gt;0079-6700&lt;/isbn&gt;&lt;urls&gt;&lt;related-urls&gt;&lt;url&gt;http://www.sciencedirect.com/science/article/pii/S0079670012000718&lt;/url&gt;&lt;/related-urls&gt;&lt;/urls&gt;&lt;electronic-resource-num&gt;http://dx.doi.org/10.1016/j.progpolymsci.2012.06.002&lt;/electronic-resource-num&gt;&lt;/record&gt;&lt;/Cite&gt;&lt;/EndNote&gt;</w:instrText>
      </w:r>
      <w:r w:rsidR="00FA022F"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8" w:tooltip="Nicolas, 2013 #167" w:history="1">
        <w:r w:rsidR="00292FD2">
          <w:rPr>
            <w:rFonts w:ascii="Cambria" w:hAnsi="Cambria"/>
            <w:noProof/>
            <w:sz w:val="23"/>
            <w:szCs w:val="23"/>
            <w:vertAlign w:val="superscript"/>
          </w:rPr>
          <w:t>78</w:t>
        </w:r>
      </w:hyperlink>
      <w:r w:rsidR="001060F7">
        <w:rPr>
          <w:rFonts w:ascii="Cambria" w:hAnsi="Cambria"/>
          <w:noProof/>
          <w:sz w:val="23"/>
          <w:szCs w:val="23"/>
          <w:vertAlign w:val="superscript"/>
        </w:rPr>
        <w:t>]</w:t>
      </w:r>
      <w:r w:rsidR="00FA022F" w:rsidRPr="002E6B0C">
        <w:rPr>
          <w:rFonts w:ascii="Cambria" w:hAnsi="Cambria"/>
          <w:sz w:val="23"/>
          <w:szCs w:val="23"/>
          <w:vertAlign w:val="superscript"/>
        </w:rPr>
        <w:fldChar w:fldCharType="end"/>
      </w:r>
      <w:r w:rsidR="00FA022F" w:rsidRPr="002E6B0C">
        <w:rPr>
          <w:rFonts w:ascii="Cambria" w:hAnsi="Cambria"/>
          <w:sz w:val="23"/>
          <w:szCs w:val="23"/>
        </w:rPr>
        <w:t>.</w:t>
      </w:r>
      <w:r w:rsidR="00C95A9B">
        <w:rPr>
          <w:rFonts w:ascii="Cambria" w:hAnsi="Cambria"/>
          <w:sz w:val="23"/>
          <w:szCs w:val="23"/>
        </w:rPr>
        <w:t xml:space="preserve">  There are </w:t>
      </w:r>
      <w:r w:rsidR="00BF2112" w:rsidRPr="002E6B0C">
        <w:rPr>
          <w:rFonts w:ascii="Cambria" w:hAnsi="Cambria"/>
          <w:sz w:val="23"/>
          <w:szCs w:val="23"/>
        </w:rPr>
        <w:t xml:space="preserve">principally two different methods, one of which involves a free radical initiator and a </w:t>
      </w:r>
      <w:r w:rsidR="00C0206A" w:rsidRPr="002E6B0C">
        <w:rPr>
          <w:rFonts w:ascii="Cambria" w:hAnsi="Cambria"/>
          <w:sz w:val="23"/>
          <w:szCs w:val="23"/>
        </w:rPr>
        <w:t>nitroxide</w:t>
      </w:r>
      <w:r w:rsidR="00BF2112" w:rsidRPr="002E6B0C">
        <w:rPr>
          <w:rFonts w:ascii="Cambria" w:hAnsi="Cambria"/>
          <w:sz w:val="23"/>
          <w:szCs w:val="23"/>
        </w:rPr>
        <w:t xml:space="preserve"> species or a unimolecular initiator </w:t>
      </w:r>
      <w:r w:rsidR="000528B4">
        <w:rPr>
          <w:rFonts w:ascii="Cambria" w:hAnsi="Cambria"/>
          <w:sz w:val="23"/>
          <w:szCs w:val="23"/>
        </w:rPr>
        <w:t xml:space="preserve">can be utilised </w:t>
      </w:r>
      <w:r w:rsidR="00BF2112" w:rsidRPr="002E6B0C">
        <w:rPr>
          <w:rFonts w:ascii="Cambria" w:hAnsi="Cambria"/>
          <w:sz w:val="23"/>
          <w:szCs w:val="23"/>
        </w:rPr>
        <w:t>which will decompose to give the initiator radical and nitroxide</w:t>
      </w:r>
      <w:r w:rsidR="00BF2112"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&lt;EndNote&gt;&lt;Cite&gt;&lt;Author&gt;Nicolas&lt;/Author&gt;&lt;Year&gt;2013&lt;/Year&gt;&lt;RecNum&gt;166&lt;/RecNum&gt;&lt;DisplayText&gt;[78]&lt;/DisplayText&gt;&lt;record&gt;&lt;rec-number&gt;166&lt;/rec-number&gt;&lt;foreign-keys&gt;&lt;key app="EN" db-id="zfwtwadsxxs9doe55r0xtztdrf0zr2f92pe0"&gt;166&lt;/key&gt;&lt;/foreign-keys&gt;&lt;ref-type name="Journal Article"&gt;17&lt;/ref-type&gt;&lt;contributors&gt;&lt;authors&gt;&lt;author&gt;Nicolas, Julien&lt;/author&gt;&lt;author&gt;Guillaneuf, Yohann&lt;/author&gt;&lt;author&gt;Lefay, Catherine&lt;/author&gt;&lt;author&gt;Bertin, Denis&lt;/author&gt;&lt;author&gt;Gigmes, Didier&lt;/author&gt;&lt;author&gt;Charleux, Bernadette&lt;/author&gt;&lt;/authors&gt;&lt;/contributors&gt;&lt;titles&gt;&lt;title&gt;Nitroxide-mediated polymerization&lt;/title&gt;&lt;secondary-title&gt;Progress in Polymer Science&lt;/secondary-title&gt;&lt;/titles&gt;&lt;periodical&gt;&lt;full-title&gt;Progress in Polymer Science&lt;/full-title&gt;&lt;/periodical&gt;&lt;pages&gt;63-235&lt;/pages&gt;&lt;volume&gt;38&lt;/volume&gt;&lt;number&gt;1&lt;/number&gt;&lt;keywords&gt;&lt;keyword&gt;Controlled/living radical polymerization&lt;/keyword&gt;&lt;keyword&gt;Nitroxide-mediated polymerization&lt;/keyword&gt;&lt;keyword&gt;Nitroxide&lt;/keyword&gt;&lt;keyword&gt;Alkoxyamine&lt;/keyword&gt;&lt;keyword&gt;Macromolecular architecture&lt;/keyword&gt;&lt;keyword&gt;Polymerization process&lt;/keyword&gt;&lt;keyword&gt;Kinetics&lt;/keyword&gt;&lt;keyword&gt;Polymerization in dispersed media&lt;/keyword&gt;&lt;/keywords&gt;&lt;dates&gt;&lt;year&gt;2013&lt;/year&gt;&lt;pub-dates&gt;&lt;date&gt;1//&lt;/date&gt;&lt;/pub-dates&gt;&lt;/dates&gt;&lt;isbn&gt;0079-6700&lt;/isbn&gt;&lt;urls&gt;&lt;related-urls&gt;&lt;url&gt;http://www.sciencedirect.com/science/article/pii/S0079670012000718&lt;/url&gt;&lt;/related-urls&gt;&lt;/urls&gt;&lt;electronic-resource-num&gt;http://dx.doi.org/10.1016/j.progpolymsci.2012.06.002&lt;/electronic-resource-num&gt;&lt;/record&gt;&lt;/Cite&gt;&lt;/EndNote&gt;</w:instrText>
      </w:r>
      <w:r w:rsidR="00BF2112"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78" w:tooltip="Nicolas, 2013 #167" w:history="1">
        <w:r w:rsidR="00292FD2">
          <w:rPr>
            <w:rFonts w:ascii="Cambria" w:hAnsi="Cambria"/>
            <w:noProof/>
            <w:sz w:val="23"/>
            <w:szCs w:val="23"/>
            <w:vertAlign w:val="superscript"/>
          </w:rPr>
          <w:t>78</w:t>
        </w:r>
      </w:hyperlink>
      <w:r w:rsidR="001060F7">
        <w:rPr>
          <w:rFonts w:ascii="Cambria" w:hAnsi="Cambria"/>
          <w:noProof/>
          <w:sz w:val="23"/>
          <w:szCs w:val="23"/>
          <w:vertAlign w:val="superscript"/>
        </w:rPr>
        <w:t>]</w:t>
      </w:r>
      <w:r w:rsidR="00BF2112" w:rsidRPr="002E6B0C">
        <w:rPr>
          <w:rFonts w:ascii="Cambria" w:hAnsi="Cambria"/>
          <w:sz w:val="23"/>
          <w:szCs w:val="23"/>
          <w:vertAlign w:val="superscript"/>
        </w:rPr>
        <w:fldChar w:fldCharType="end"/>
      </w:r>
      <w:r w:rsidR="000528B4">
        <w:rPr>
          <w:rFonts w:ascii="Cambria" w:hAnsi="Cambria"/>
          <w:sz w:val="23"/>
          <w:szCs w:val="23"/>
        </w:rPr>
        <w:t>.  I</w:t>
      </w:r>
      <w:r w:rsidR="00DC20A3" w:rsidRPr="002E6B0C">
        <w:rPr>
          <w:rFonts w:ascii="Cambria" w:hAnsi="Cambria"/>
          <w:sz w:val="23"/>
          <w:szCs w:val="23"/>
        </w:rPr>
        <w:t xml:space="preserve">t has been observed by Hawker </w:t>
      </w:r>
      <w:r w:rsidR="00B20C91" w:rsidRPr="002E6B0C">
        <w:rPr>
          <w:rFonts w:ascii="Cambria" w:hAnsi="Cambria"/>
          <w:i/>
          <w:sz w:val="23"/>
          <w:szCs w:val="23"/>
        </w:rPr>
        <w:t>et al</w:t>
      </w:r>
      <w:r w:rsidR="00B20C91" w:rsidRPr="002E6B0C">
        <w:rPr>
          <w:rFonts w:ascii="Cambria" w:hAnsi="Cambria"/>
          <w:sz w:val="23"/>
          <w:szCs w:val="23"/>
        </w:rPr>
        <w:t xml:space="preserve"> that the unimolecular systems may </w:t>
      </w:r>
      <w:r w:rsidR="00B20C91" w:rsidRPr="002E6B0C">
        <w:rPr>
          <w:rFonts w:ascii="Cambria" w:hAnsi="Cambria"/>
          <w:sz w:val="23"/>
          <w:szCs w:val="23"/>
        </w:rPr>
        <w:lastRenderedPageBreak/>
        <w:t>provide better control over the molecular weight and polydispersity of the polymer</w:t>
      </w:r>
      <w:r w:rsidR="00B20C91" w:rsidRPr="002E6B0C">
        <w:rPr>
          <w:rFonts w:ascii="Cambria" w:hAnsi="Cambria"/>
          <w:sz w:val="23"/>
          <w:szCs w:val="23"/>
          <w:vertAlign w:val="superscript"/>
        </w:rPr>
        <w:fldChar w:fldCharType="begin">
          <w:fldData xml:space="preserve">PEVuZE5vdGU+PENpdGU+PEF1dGhvcj5IYXdrZXI8L0F1dGhvcj48WWVhcj4xOTk2PC9ZZWFyPjxS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</w:fldData>
        </w:fldChar>
      </w:r>
      <w:r w:rsidR="008C1285">
        <w:rPr>
          <w:rFonts w:ascii="Cambria" w:hAnsi="Cambria"/>
          <w:sz w:val="23"/>
          <w:szCs w:val="23"/>
          <w:vertAlign w:val="superscript"/>
        </w:rPr>
        <w:instrText xml:space="preserve"> ADDIN EN.CITE </w:instrText>
      </w:r>
      <w:r w:rsidR="008C1285">
        <w:rPr>
          <w:rFonts w:ascii="Cambria" w:hAnsi="Cambria"/>
          <w:sz w:val="23"/>
          <w:szCs w:val="23"/>
          <w:vertAlign w:val="superscript"/>
        </w:rPr>
        <w:fldChar w:fldCharType="begin">
          <w:fldData xml:space="preserve">PEVuZE5vdGU+PENpdGU+PEF1dGhvcj5IYXdrZXI8L0F1dGhvcj48WWVhcj4xOTk2PC9ZZWFyPjxS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</w:fldData>
        </w:fldChar>
      </w:r>
      <w:r w:rsidR="008C1285">
        <w:rPr>
          <w:rFonts w:ascii="Cambria" w:hAnsi="Cambria"/>
          <w:sz w:val="23"/>
          <w:szCs w:val="23"/>
          <w:vertAlign w:val="superscript"/>
        </w:rPr>
        <w:instrText xml:space="preserve"> ADDIN EN.CITE.DATA </w:instrText>
      </w:r>
      <w:r w:rsidR="008C1285">
        <w:rPr>
          <w:rFonts w:ascii="Cambria" w:hAnsi="Cambria"/>
          <w:sz w:val="23"/>
          <w:szCs w:val="23"/>
          <w:vertAlign w:val="superscript"/>
        </w:rPr>
      </w:r>
      <w:r w:rsidR="008C1285">
        <w:rPr>
          <w:rFonts w:ascii="Cambria" w:hAnsi="Cambria"/>
          <w:sz w:val="23"/>
          <w:szCs w:val="23"/>
          <w:vertAlign w:val="superscript"/>
        </w:rPr>
        <w:fldChar w:fldCharType="end"/>
      </w:r>
      <w:r w:rsidR="00B20C91" w:rsidRPr="002E6B0C">
        <w:rPr>
          <w:rFonts w:ascii="Cambria" w:hAnsi="Cambria"/>
          <w:sz w:val="23"/>
          <w:szCs w:val="23"/>
          <w:vertAlign w:val="superscript"/>
        </w:rPr>
      </w:r>
      <w:r w:rsidR="00B20C91" w:rsidRPr="002E6B0C">
        <w:rPr>
          <w:rFonts w:ascii="Cambria" w:hAnsi="Cambria"/>
          <w:sz w:val="23"/>
          <w:szCs w:val="23"/>
          <w:vertAlign w:val="superscript"/>
        </w:rPr>
        <w:fldChar w:fldCharType="separate"/>
      </w:r>
      <w:r w:rsidR="008C1285">
        <w:rPr>
          <w:rFonts w:ascii="Cambria" w:hAnsi="Cambria"/>
          <w:noProof/>
          <w:sz w:val="23"/>
          <w:szCs w:val="23"/>
          <w:vertAlign w:val="superscript"/>
        </w:rPr>
        <w:t>[</w:t>
      </w:r>
      <w:hyperlink w:anchor="_ENREF_78" w:tooltip="Nicolas, 2013 #167" w:history="1">
        <w:r w:rsidR="00292FD2">
          <w:rPr>
            <w:rFonts w:ascii="Cambria" w:hAnsi="Cambria"/>
            <w:noProof/>
            <w:sz w:val="23"/>
            <w:szCs w:val="23"/>
            <w:vertAlign w:val="superscript"/>
          </w:rPr>
          <w:t>78</w:t>
        </w:r>
      </w:hyperlink>
      <w:r w:rsidR="008C1285">
        <w:rPr>
          <w:rFonts w:ascii="Cambria" w:hAnsi="Cambria"/>
          <w:noProof/>
          <w:sz w:val="23"/>
          <w:szCs w:val="23"/>
          <w:vertAlign w:val="superscript"/>
        </w:rPr>
        <w:t xml:space="preserve">, </w:t>
      </w:r>
      <w:hyperlink w:anchor="_ENREF_87" w:tooltip="Hawker, 1996 #188" w:history="1">
        <w:r w:rsidR="00292FD2">
          <w:rPr>
            <w:rFonts w:ascii="Cambria" w:hAnsi="Cambria"/>
            <w:noProof/>
            <w:sz w:val="23"/>
            <w:szCs w:val="23"/>
            <w:vertAlign w:val="superscript"/>
          </w:rPr>
          <w:t>87</w:t>
        </w:r>
      </w:hyperlink>
      <w:r w:rsidR="008C1285">
        <w:rPr>
          <w:rFonts w:ascii="Cambria" w:hAnsi="Cambria"/>
          <w:noProof/>
          <w:sz w:val="23"/>
          <w:szCs w:val="23"/>
          <w:vertAlign w:val="superscript"/>
        </w:rPr>
        <w:t>]</w:t>
      </w:r>
      <w:r w:rsidR="00B20C91" w:rsidRPr="002E6B0C">
        <w:rPr>
          <w:rFonts w:ascii="Cambria" w:hAnsi="Cambria"/>
          <w:sz w:val="23"/>
          <w:szCs w:val="23"/>
          <w:vertAlign w:val="superscript"/>
        </w:rPr>
        <w:fldChar w:fldCharType="end"/>
      </w:r>
      <w:r w:rsidR="00B20C91" w:rsidRPr="002E6B0C">
        <w:rPr>
          <w:rFonts w:ascii="Cambria" w:hAnsi="Cambria"/>
          <w:sz w:val="23"/>
          <w:szCs w:val="23"/>
        </w:rPr>
        <w:t xml:space="preserve">.  </w:t>
      </w:r>
      <w:r w:rsidR="00375EB7" w:rsidRPr="002E6B0C">
        <w:rPr>
          <w:rFonts w:ascii="Cambria" w:hAnsi="Cambria"/>
          <w:sz w:val="23"/>
          <w:szCs w:val="23"/>
        </w:rPr>
        <w:t xml:space="preserve">Figure </w:t>
      </w:r>
      <w:r w:rsidR="0054014E" w:rsidRPr="002E6B0C">
        <w:rPr>
          <w:rFonts w:ascii="Cambria" w:hAnsi="Cambria"/>
          <w:sz w:val="23"/>
          <w:szCs w:val="23"/>
        </w:rPr>
        <w:t>10</w:t>
      </w:r>
      <w:r w:rsidR="0003018A" w:rsidRPr="002E6B0C">
        <w:rPr>
          <w:rFonts w:ascii="Cambria" w:hAnsi="Cambria"/>
          <w:sz w:val="23"/>
          <w:szCs w:val="23"/>
        </w:rPr>
        <w:t xml:space="preserve"> </w:t>
      </w:r>
      <w:r w:rsidR="00375EB7" w:rsidRPr="002E6B0C">
        <w:rPr>
          <w:rFonts w:ascii="Cambria" w:hAnsi="Cambria"/>
          <w:sz w:val="23"/>
          <w:szCs w:val="23"/>
        </w:rPr>
        <w:t xml:space="preserve">shows the </w:t>
      </w:r>
      <w:r w:rsidR="00BF2112" w:rsidRPr="002E6B0C">
        <w:rPr>
          <w:rFonts w:ascii="Cambria" w:hAnsi="Cambria"/>
          <w:sz w:val="23"/>
          <w:szCs w:val="23"/>
        </w:rPr>
        <w:t>mechanism for NMP.</w:t>
      </w:r>
    </w:p>
    <w:p w:rsidR="00BF2112" w:rsidRPr="002E6B0C" w:rsidRDefault="00BF2112" w:rsidP="002E6B0C">
      <w:pPr>
        <w:pStyle w:val="NoSpacing"/>
        <w:spacing w:line="360" w:lineRule="auto"/>
        <w:jc w:val="both"/>
        <w:rPr>
          <w:rFonts w:ascii="Cambria" w:hAnsi="Cambria"/>
          <w:sz w:val="23"/>
          <w:szCs w:val="23"/>
        </w:rPr>
      </w:pPr>
    </w:p>
    <w:p w:rsidR="00BF2112" w:rsidRPr="002E6B0C" w:rsidRDefault="007D2E61" w:rsidP="00C221C7">
      <w:pPr>
        <w:pStyle w:val="NoSpacing"/>
        <w:spacing w:line="360" w:lineRule="auto"/>
        <w:jc w:val="center"/>
        <w:rPr>
          <w:rFonts w:ascii="Cambria" w:hAnsi="Cambria"/>
          <w:sz w:val="23"/>
          <w:szCs w:val="23"/>
        </w:rPr>
      </w:pPr>
      <w:r w:rsidRPr="002E6B0C">
        <w:rPr>
          <w:rFonts w:ascii="Cambria" w:hAnsi="Cambria"/>
          <w:sz w:val="23"/>
          <w:szCs w:val="23"/>
        </w:rPr>
        <w:object w:dxaOrig="8796" w:dyaOrig="5361">
          <v:shape id="_x0000_i1046" type="#_x0000_t75" style="width:439.5pt;height:266.25pt" o:ole="">
            <v:imagedata r:id="rId43" o:title=""/>
          </v:shape>
          <o:OLEObject Type="Embed" ProgID="ChemDraw.Document.6.0" ShapeID="_x0000_i1046" DrawAspect="Content" ObjectID="_1483275387" r:id="rId44"/>
        </w:object>
      </w:r>
    </w:p>
    <w:p w:rsidR="00E46958" w:rsidRPr="00C221C7" w:rsidRDefault="00E46958" w:rsidP="002E6B0C">
      <w:pPr>
        <w:pStyle w:val="Caption"/>
        <w:spacing w:line="360" w:lineRule="auto"/>
        <w:jc w:val="both"/>
        <w:rPr>
          <w:rFonts w:ascii="Cambria" w:hAnsi="Cambria"/>
          <w:b w:val="0"/>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10</w:t>
      </w:r>
      <w:r w:rsidRPr="00C221C7">
        <w:rPr>
          <w:rFonts w:ascii="Cambria" w:hAnsi="Cambria"/>
          <w:color w:val="auto"/>
        </w:rPr>
        <w:fldChar w:fldCharType="end"/>
      </w:r>
      <w:r w:rsidR="006B39F3" w:rsidRPr="00C221C7">
        <w:rPr>
          <w:rFonts w:ascii="Cambria" w:hAnsi="Cambria"/>
          <w:color w:val="auto"/>
        </w:rPr>
        <w:t xml:space="preserve">.  NMP Mechanism.  </w:t>
      </w:r>
      <w:r w:rsidRPr="00C221C7">
        <w:rPr>
          <w:rFonts w:ascii="Cambria" w:hAnsi="Cambria"/>
          <w:b w:val="0"/>
          <w:color w:val="auto"/>
        </w:rPr>
        <w:t>Route 1 denotes the unim</w:t>
      </w:r>
      <w:r w:rsidR="006B39F3" w:rsidRPr="00C221C7">
        <w:rPr>
          <w:rFonts w:ascii="Cambria" w:hAnsi="Cambria"/>
          <w:b w:val="0"/>
          <w:color w:val="auto"/>
        </w:rPr>
        <w:t>olecular system, whereby the com</w:t>
      </w:r>
      <w:r w:rsidRPr="00C221C7">
        <w:rPr>
          <w:rFonts w:ascii="Cambria" w:hAnsi="Cambria"/>
          <w:b w:val="0"/>
          <w:color w:val="auto"/>
        </w:rPr>
        <w:t xml:space="preserve">pound decomposes into both the </w:t>
      </w:r>
      <w:r w:rsidR="006B39F3" w:rsidRPr="00C221C7">
        <w:rPr>
          <w:rFonts w:ascii="Cambria" w:hAnsi="Cambria"/>
          <w:b w:val="0"/>
          <w:color w:val="auto"/>
        </w:rPr>
        <w:t xml:space="preserve">initiator and nitroxide species and route 2 is the bimolecular </w:t>
      </w:r>
      <w:r w:rsidR="001D73F0" w:rsidRPr="00C221C7">
        <w:rPr>
          <w:rFonts w:ascii="Cambria" w:hAnsi="Cambria"/>
          <w:b w:val="0"/>
          <w:color w:val="auto"/>
        </w:rPr>
        <w:t>pathway with separate initiator and nitroxide molecules.</w:t>
      </w:r>
      <w:r w:rsidR="00AE5A43" w:rsidRPr="00C221C7">
        <w:rPr>
          <w:rFonts w:ascii="Cambria" w:hAnsi="Cambria"/>
          <w:b w:val="0"/>
          <w:color w:val="auto"/>
        </w:rPr>
        <w:t xml:space="preserve">  Redrawn from Nicolas and Spanswick</w:t>
      </w:r>
      <w:r w:rsidR="00AE5A43" w:rsidRPr="00C221C7">
        <w:rPr>
          <w:rFonts w:ascii="Cambria" w:hAnsi="Cambria"/>
          <w:b w:val="0"/>
          <w:color w:val="auto"/>
          <w:vertAlign w:val="superscript"/>
        </w:rPr>
        <w:fldChar w:fldCharType="begin"/>
      </w:r>
      <w:r w:rsidR="001060F7">
        <w:rPr>
          <w:rFonts w:ascii="Cambria" w:hAnsi="Cambria"/>
          <w:b w:val="0"/>
          <w:color w:val="auto"/>
          <w:vertAlign w:val="superscript"/>
        </w:rPr>
        <w:instrText xml:space="preserve"> ADDIN EN.CITE &lt;EndNote&gt;&lt;Cite&gt;&lt;Author&gt;Nicolas&lt;/Author&gt;&lt;Year&gt;2013&lt;/Year&gt;&lt;RecNum&gt;166&lt;/RecNum&gt;&lt;DisplayText&gt;[78]&lt;/DisplayText&gt;&lt;record&gt;&lt;rec-number&gt;166&lt;/rec-number&gt;&lt;foreign-keys&gt;&lt;key app="EN" db-id="zfwtwadsxxs9doe55r0xtztdrf0zr2f92pe0"&gt;166&lt;/key&gt;&lt;/foreign-keys&gt;&lt;ref-type name="Journal Article"&gt;17&lt;/ref-type&gt;&lt;contributors&gt;&lt;authors&gt;&lt;author&gt;Nicolas, Julien&lt;/author&gt;&lt;author&gt;Guillaneuf, Yohann&lt;/author&gt;&lt;author&gt;Lefay, Catherine&lt;/author&gt;&lt;author&gt;Bertin, Denis&lt;/author&gt;&lt;author&gt;Gigmes, Didier&lt;/author&gt;&lt;author&gt;Charleux, Bernadette&lt;/author&gt;&lt;/authors&gt;&lt;/contributors&gt;&lt;titles&gt;&lt;title&gt;Nitroxide-mediated polymerization&lt;/title&gt;&lt;secondary-title&gt;Progress in Polymer Science&lt;/secondary-title&gt;&lt;/titles&gt;&lt;periodical&gt;&lt;full-title&gt;Progress in Polymer Science&lt;/full-title&gt;&lt;/periodical&gt;&lt;pages&gt;63-235&lt;/pages&gt;&lt;volume&gt;38&lt;/volume&gt;&lt;number&gt;1&lt;/number&gt;&lt;keywords&gt;&lt;keyword&gt;Controlled/living radical polymerization&lt;/keyword&gt;&lt;keyword&gt;Nitroxide-mediated polymerization&lt;/keyword&gt;&lt;keyword&gt;Nitroxide&lt;/keyword&gt;&lt;keyword&gt;Alkoxyamine&lt;/keyword&gt;&lt;keyword&gt;Macromolecular architecture&lt;/keyword&gt;&lt;keyword&gt;Polymerization process&lt;/keyword&gt;&lt;keyword&gt;Kinetics&lt;/keyword&gt;&lt;keyword&gt;Polymerization in dispersed media&lt;/keyword&gt;&lt;/keywords&gt;&lt;dates&gt;&lt;year&gt;2013&lt;/year&gt;&lt;pub-dates&gt;&lt;date&gt;1//&lt;/date&gt;&lt;/pub-dates&gt;&lt;/dates&gt;&lt;isbn&gt;0079-6700&lt;/isbn&gt;&lt;urls&gt;&lt;related-urls&gt;&lt;url&gt;http://www.sciencedirect.com/science/article/pii/S0079670012000718&lt;/url&gt;&lt;/related-urls&gt;&lt;/urls&gt;&lt;electronic-resource-num&gt;http://dx.doi.org/10.1016/j.progpolymsci.2012.06.002&lt;/electronic-resource-num&gt;&lt;/record&gt;&lt;/Cite&gt;&lt;/EndNote&gt;</w:instrText>
      </w:r>
      <w:r w:rsidR="00AE5A43" w:rsidRPr="00C221C7">
        <w:rPr>
          <w:rFonts w:ascii="Cambria" w:hAnsi="Cambria"/>
          <w:b w:val="0"/>
          <w:color w:val="auto"/>
          <w:vertAlign w:val="superscript"/>
        </w:rPr>
        <w:fldChar w:fldCharType="separate"/>
      </w:r>
      <w:r w:rsidR="001060F7">
        <w:rPr>
          <w:rFonts w:ascii="Cambria" w:hAnsi="Cambria"/>
          <w:b w:val="0"/>
          <w:noProof/>
          <w:color w:val="auto"/>
          <w:vertAlign w:val="superscript"/>
        </w:rPr>
        <w:t>[</w:t>
      </w:r>
      <w:hyperlink w:anchor="_ENREF_78" w:tooltip="Nicolas, 2013 #167" w:history="1">
        <w:r w:rsidR="00292FD2">
          <w:rPr>
            <w:rFonts w:ascii="Cambria" w:hAnsi="Cambria"/>
            <w:b w:val="0"/>
            <w:noProof/>
            <w:color w:val="auto"/>
            <w:vertAlign w:val="superscript"/>
          </w:rPr>
          <w:t>78</w:t>
        </w:r>
      </w:hyperlink>
      <w:r w:rsidR="001060F7">
        <w:rPr>
          <w:rFonts w:ascii="Cambria" w:hAnsi="Cambria"/>
          <w:b w:val="0"/>
          <w:noProof/>
          <w:color w:val="auto"/>
          <w:vertAlign w:val="superscript"/>
        </w:rPr>
        <w:t>]</w:t>
      </w:r>
      <w:r w:rsidR="00AE5A43" w:rsidRPr="00C221C7">
        <w:rPr>
          <w:rFonts w:ascii="Cambria" w:hAnsi="Cambria"/>
          <w:b w:val="0"/>
          <w:color w:val="auto"/>
          <w:vertAlign w:val="superscript"/>
        </w:rPr>
        <w:fldChar w:fldCharType="end"/>
      </w:r>
      <w:r w:rsidR="00AE5A43" w:rsidRPr="00C221C7">
        <w:rPr>
          <w:rFonts w:ascii="Cambria" w:hAnsi="Cambria"/>
          <w:b w:val="0"/>
          <w:color w:val="auto"/>
        </w:rPr>
        <w:t>.</w:t>
      </w:r>
    </w:p>
    <w:p w:rsidR="00503166" w:rsidRPr="002E6B0C" w:rsidRDefault="00B07A9A" w:rsidP="002E6B0C">
      <w:pPr>
        <w:pStyle w:val="NoSpacing"/>
        <w:spacing w:line="360" w:lineRule="auto"/>
        <w:jc w:val="both"/>
        <w:rPr>
          <w:rFonts w:ascii="Cambria" w:hAnsi="Cambria"/>
          <w:sz w:val="23"/>
          <w:szCs w:val="23"/>
        </w:rPr>
      </w:pPr>
      <w:r w:rsidRPr="002E6B0C">
        <w:rPr>
          <w:rFonts w:ascii="Cambria" w:hAnsi="Cambria"/>
          <w:sz w:val="23"/>
          <w:szCs w:val="23"/>
        </w:rPr>
        <w:t>NMP can be used to polymerise a number of monomer families including</w:t>
      </w:r>
      <w:r w:rsidR="00872CF2" w:rsidRPr="002E6B0C">
        <w:rPr>
          <w:rFonts w:ascii="Cambria" w:hAnsi="Cambria"/>
          <w:sz w:val="23"/>
          <w:szCs w:val="23"/>
        </w:rPr>
        <w:t xml:space="preserve">, </w:t>
      </w:r>
      <w:r w:rsidR="00B10F98" w:rsidRPr="002E6B0C">
        <w:rPr>
          <w:rFonts w:ascii="Cambria" w:hAnsi="Cambria"/>
          <w:sz w:val="23"/>
          <w:szCs w:val="23"/>
        </w:rPr>
        <w:t>acrylates</w:t>
      </w:r>
      <w:r w:rsidR="00B10F98"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&lt;EndNote&gt;&lt;Cite&gt;&lt;Author&gt;Lessard&lt;/Author&gt;&lt;Year&gt;2012&lt;/Year&gt;&lt;RecNum&gt;199&lt;/RecNum&gt;&lt;DisplayText&gt;[88]&lt;/DisplayText&gt;&lt;record&gt;&lt;rec-number&gt;199&lt;/rec-number&gt;&lt;foreign-keys&gt;&lt;key app="EN" db-id="zfwtwadsxxs9doe55r0xtztdrf0zr2f92pe0"&gt;199&lt;/key&gt;&lt;/foreign-keys&gt;&lt;ref-type name="Journal Article"&gt;17&lt;/ref-type&gt;&lt;contributors&gt;&lt;authors&gt;&lt;author&gt;Lessard, Benoît H.&lt;/author&gt;&lt;author&gt;Savelyeva, Xeniya&lt;/author&gt;&lt;author&gt;Marić, Milan&lt;/author&gt;&lt;/authors&gt;&lt;/contributors&gt;&lt;titles&gt;&lt;title&gt;Smart morpholine-functional statistical copolymers synthesized by nitroxide mediated polymerization&lt;/title&gt;&lt;secondary-title&gt;Polymer&lt;/secondary-title&gt;&lt;/titles&gt;&lt;periodical&gt;&lt;full-title&gt;Polymer&lt;/full-title&gt;&lt;/periodical&gt;&lt;pages&gt;5649-5656&lt;/pages&gt;&lt;volume&gt;53&lt;/volume&gt;&lt;number&gt;25&lt;/number&gt;&lt;keywords&gt;&lt;keyword&gt;Nitroxide mediated polymerization&lt;/keyword&gt;&lt;keyword&gt;Morpholine-functional polymers&lt;/keyword&gt;&lt;keyword&gt;Thermoresponsive polymers&lt;/keyword&gt;&lt;/keywords&gt;&lt;dates&gt;&lt;year&gt;2012&lt;/year&gt;&lt;pub-dates&gt;&lt;date&gt;11/30/&lt;/date&gt;&lt;/pub-dates&gt;&lt;/dates&gt;&lt;isbn&gt;0032-3861&lt;/isbn&gt;&lt;urls&gt;&lt;related-urls&gt;&lt;url&gt;http://www.sciencedirect.com/science/article/pii/S0032386112008762&lt;/url&gt;&lt;/related-urls&gt;&lt;/urls&gt;&lt;electronic-resource-num&gt;http://dx.doi.org/10.1016/j.polymer.2012.10.020&lt;/electronic-resource-num&gt;&lt;/record&gt;&lt;/Cite&gt;&lt;/EndNote&gt;</w:instrText>
      </w:r>
      <w:r w:rsidR="00B10F98"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88" w:tooltip="Lessard, 2012 #199" w:history="1">
        <w:r w:rsidR="00292FD2">
          <w:rPr>
            <w:rFonts w:ascii="Cambria" w:hAnsi="Cambria"/>
            <w:noProof/>
            <w:sz w:val="23"/>
            <w:szCs w:val="23"/>
            <w:vertAlign w:val="superscript"/>
          </w:rPr>
          <w:t>88</w:t>
        </w:r>
      </w:hyperlink>
      <w:r w:rsidR="00945713">
        <w:rPr>
          <w:rFonts w:ascii="Cambria" w:hAnsi="Cambria"/>
          <w:noProof/>
          <w:sz w:val="23"/>
          <w:szCs w:val="23"/>
          <w:vertAlign w:val="superscript"/>
        </w:rPr>
        <w:t>]</w:t>
      </w:r>
      <w:r w:rsidR="00B10F98" w:rsidRPr="002E6B0C">
        <w:rPr>
          <w:rFonts w:ascii="Cambria" w:hAnsi="Cambria"/>
          <w:sz w:val="23"/>
          <w:szCs w:val="23"/>
          <w:vertAlign w:val="superscript"/>
        </w:rPr>
        <w:fldChar w:fldCharType="end"/>
      </w:r>
      <w:r w:rsidR="00B10F98" w:rsidRPr="002E6B0C">
        <w:rPr>
          <w:rFonts w:ascii="Cambria" w:hAnsi="Cambria"/>
          <w:sz w:val="23"/>
          <w:szCs w:val="23"/>
        </w:rPr>
        <w:t xml:space="preserve">, </w:t>
      </w:r>
      <w:r w:rsidR="00872CF2" w:rsidRPr="002E6B0C">
        <w:rPr>
          <w:rFonts w:ascii="Cambria" w:hAnsi="Cambria"/>
          <w:sz w:val="23"/>
          <w:szCs w:val="23"/>
        </w:rPr>
        <w:t>styrenes</w:t>
      </w:r>
      <w:r w:rsidR="00872CF2"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&lt;EndNote&gt;&lt;Cite&gt;&lt;Author&gt;Dias&lt;/Author&gt;&lt;Year&gt;2007&lt;/Year&gt;&lt;RecNum&gt;197&lt;/RecNum&gt;&lt;DisplayText&gt;[89]&lt;/DisplayText&gt;&lt;record&gt;&lt;rec-number&gt;197&lt;/rec-number&gt;&lt;foreign-keys&gt;&lt;key app="EN" db-id="zfwtwadsxxs9doe55r0xtztdrf0zr2f92pe0"&gt;197&lt;/key&gt;&lt;/foreign-keys&gt;&lt;ref-type name="Journal Article"&gt;17&lt;/ref-type&gt;&lt;contributors&gt;&lt;authors&gt;&lt;author&gt;Dias, Rafael S.&lt;/author&gt;&lt;author&gt;Gonçalves, Maria C.&lt;/author&gt;&lt;author&gt;Lona, Liliane M. F.&lt;/author&gt;&lt;author&gt;Vivaldo-Lima, Eduardo&lt;/author&gt;&lt;author&gt;McManus, Neil T.&lt;/author&gt;&lt;author&gt;Penlidis, Alexander&lt;/author&gt;&lt;/authors&gt;&lt;/contributors&gt;&lt;titles&gt;&lt;title&gt;Nitroxide-mediated radical polymerization of styrene using mono- and di-functional initiators&lt;/title&gt;&lt;secondary-title&gt;Chemical Engineering Science&lt;/secondary-title&gt;&lt;/titles&gt;&lt;periodical&gt;&lt;full-title&gt;Chemical Engineering Science&lt;/full-title&gt;&lt;/periodical&gt;&lt;pages&gt;5240-5244&lt;/pages&gt;&lt;volume&gt;62&lt;/volume&gt;&lt;number&gt;18–20&lt;/number&gt;&lt;keywords&gt;&lt;keyword&gt;Polymerization&lt;/keyword&gt;&lt;keyword&gt;TEMPO&lt;/keyword&gt;&lt;keyword&gt;Di-functional initiators&lt;/keyword&gt;&lt;keyword&gt;Chemical reactors&lt;/keyword&gt;&lt;keyword&gt;Reaction engineering&lt;/keyword&gt;&lt;keyword&gt;Kinetics&lt;/keyword&gt;&lt;/keywords&gt;&lt;dates&gt;&lt;year&gt;2007&lt;/year&gt;&lt;pub-dates&gt;&lt;date&gt;9//&lt;/date&gt;&lt;/pub-dates&gt;&lt;/dates&gt;&lt;isbn&gt;0009-2509&lt;/isbn&gt;&lt;urls&gt;&lt;related-urls&gt;&lt;url&gt;http://www.sciencedirect.com/science/article/pii/S0009250906008177&lt;/url&gt;&lt;/related-urls&gt;&lt;/urls&gt;&lt;electronic-resource-num&gt;http://dx.doi.org/10.1016/j.ces.2006.12.050&lt;/electronic-resource-num&gt;&lt;access-date&gt;2007/10//&lt;/access-date&gt;&lt;/record&gt;&lt;/Cite&gt;&lt;/EndNote&gt;</w:instrText>
      </w:r>
      <w:r w:rsidR="00872CF2"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89" w:tooltip="Dias, 2007 #197" w:history="1">
        <w:r w:rsidR="00292FD2">
          <w:rPr>
            <w:rFonts w:ascii="Cambria" w:hAnsi="Cambria"/>
            <w:noProof/>
            <w:sz w:val="23"/>
            <w:szCs w:val="23"/>
            <w:vertAlign w:val="superscript"/>
          </w:rPr>
          <w:t>89</w:t>
        </w:r>
      </w:hyperlink>
      <w:r w:rsidR="00945713">
        <w:rPr>
          <w:rFonts w:ascii="Cambria" w:hAnsi="Cambria"/>
          <w:noProof/>
          <w:sz w:val="23"/>
          <w:szCs w:val="23"/>
          <w:vertAlign w:val="superscript"/>
        </w:rPr>
        <w:t>]</w:t>
      </w:r>
      <w:r w:rsidR="00872CF2" w:rsidRPr="002E6B0C">
        <w:rPr>
          <w:rFonts w:ascii="Cambria" w:hAnsi="Cambria"/>
          <w:sz w:val="23"/>
          <w:szCs w:val="23"/>
          <w:vertAlign w:val="superscript"/>
        </w:rPr>
        <w:fldChar w:fldCharType="end"/>
      </w:r>
      <w:r w:rsidR="00B10F98" w:rsidRPr="002E6B0C">
        <w:rPr>
          <w:rFonts w:ascii="Cambria" w:hAnsi="Cambria"/>
          <w:sz w:val="23"/>
          <w:szCs w:val="23"/>
        </w:rPr>
        <w:t xml:space="preserve"> and </w:t>
      </w:r>
      <w:r w:rsidR="007E101A" w:rsidRPr="002E6B0C">
        <w:rPr>
          <w:rFonts w:ascii="Cambria" w:hAnsi="Cambria"/>
          <w:sz w:val="23"/>
          <w:szCs w:val="23"/>
        </w:rPr>
        <w:t>vinyl chloride</w:t>
      </w:r>
      <w:r w:rsidR="007E101A"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&lt;EndNote&gt;&lt;Cite&gt;&lt;Author&gt;Wannemacher&lt;/Author&gt;&lt;Year&gt;2003&lt;/Year&gt;&lt;RecNum&gt;208&lt;/RecNum&gt;&lt;DisplayText&gt;[90]&lt;/DisplayText&gt;&lt;record&gt;&lt;rec-number&gt;208&lt;/rec-number&gt;&lt;foreign-keys&gt;&lt;key app="EN" db-id="zfwtwadsxxs9doe55r0xtztdrf0zr2f92pe0"&gt;208&lt;/key&gt;&lt;/foreign-keys&gt;&lt;ref-type name="Journal Article"&gt;17&lt;/ref-type&gt;&lt;contributors&gt;&lt;authors&gt;&lt;author&gt;Wannemacher, Thomas&lt;/author&gt;&lt;author&gt;Braun, Dietrich&lt;/author&gt;&lt;author&gt;Pfaendner, Rudolf&lt;/author&gt;&lt;/authors&gt;&lt;/contributors&gt;&lt;titles&gt;&lt;title&gt;Novel copolymers via nitroxide mediated controlled free radical polymerization of vinyl chloride&lt;/title&gt;&lt;secondary-title&gt;Macromolecular Symposia&lt;/secondary-title&gt;&lt;/titles&gt;&lt;periodical&gt;&lt;full-title&gt;Macromolecular Symposia&lt;/full-title&gt;&lt;/periodical&gt;&lt;pages&gt;11-24&lt;/pages&gt;&lt;volume&gt;202&lt;/volume&gt;&lt;number&gt;1&lt;/number&gt;&lt;keywords&gt;&lt;keyword&gt;block copolymers&lt;/keyword&gt;&lt;keyword&gt;CFRP&lt;/keyword&gt;&lt;keyword&gt;living polymerization&lt;/keyword&gt;&lt;keyword&gt;nitroxides&lt;/keyword&gt;&lt;keyword&gt;vinyl chloride&lt;/keyword&gt;&lt;/keywords&gt;&lt;dates&gt;&lt;year&gt;2003&lt;/year&gt;&lt;/dates&gt;&lt;publisher&gt;WILEY-VCH Verlag&lt;/publisher&gt;&lt;isbn&gt;1521-3900&lt;/isbn&gt;&lt;urls&gt;&lt;related-urls&gt;&lt;url&gt;http://dx.doi.org/10.1002/masy.200351202&lt;/url&gt;&lt;/related-urls&gt;&lt;/urls&gt;&lt;electronic-resource-num&gt;10.1002/masy.200351202&lt;/electronic-resource-num&gt;&lt;/record&gt;&lt;/Cite&gt;&lt;/EndNote&gt;</w:instrText>
      </w:r>
      <w:r w:rsidR="007E101A"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0" w:tooltip="Wannemacher, 2003 #208" w:history="1">
        <w:r w:rsidR="00292FD2">
          <w:rPr>
            <w:rFonts w:ascii="Cambria" w:hAnsi="Cambria"/>
            <w:noProof/>
            <w:sz w:val="23"/>
            <w:szCs w:val="23"/>
            <w:vertAlign w:val="superscript"/>
          </w:rPr>
          <w:t>90</w:t>
        </w:r>
      </w:hyperlink>
      <w:r w:rsidR="00945713">
        <w:rPr>
          <w:rFonts w:ascii="Cambria" w:hAnsi="Cambria"/>
          <w:noProof/>
          <w:sz w:val="23"/>
          <w:szCs w:val="23"/>
          <w:vertAlign w:val="superscript"/>
        </w:rPr>
        <w:t>]</w:t>
      </w:r>
      <w:r w:rsidR="007E101A" w:rsidRPr="002E6B0C">
        <w:rPr>
          <w:rFonts w:ascii="Cambria" w:hAnsi="Cambria"/>
          <w:sz w:val="23"/>
          <w:szCs w:val="23"/>
          <w:vertAlign w:val="superscript"/>
        </w:rPr>
        <w:fldChar w:fldCharType="end"/>
      </w:r>
      <w:r w:rsidR="007E101A" w:rsidRPr="002E6B0C">
        <w:rPr>
          <w:rFonts w:ascii="Cambria" w:hAnsi="Cambria"/>
          <w:sz w:val="23"/>
          <w:szCs w:val="23"/>
        </w:rPr>
        <w:t>.  The synthesis and choice of nitroxide or alkoxyamine</w:t>
      </w:r>
      <w:r w:rsidR="00EC1FAE" w:rsidRPr="002E6B0C">
        <w:rPr>
          <w:rFonts w:ascii="Cambria" w:hAnsi="Cambria"/>
          <w:sz w:val="23"/>
          <w:szCs w:val="23"/>
        </w:rPr>
        <w:t xml:space="preserve"> is important and there has been extensive research into mol</w:t>
      </w:r>
      <w:r w:rsidR="00477015" w:rsidRPr="002E6B0C">
        <w:rPr>
          <w:rFonts w:ascii="Cambria" w:hAnsi="Cambria"/>
          <w:sz w:val="23"/>
          <w:szCs w:val="23"/>
        </w:rPr>
        <w:t>ecule design, synthesis and use</w:t>
      </w:r>
      <w:r w:rsidR="00477015" w:rsidRPr="002E6B0C">
        <w:rPr>
          <w:rFonts w:ascii="Cambria" w:hAnsi="Cambria"/>
          <w:sz w:val="23"/>
          <w:szCs w:val="23"/>
          <w:vertAlign w:val="superscript"/>
        </w:rPr>
        <w:fldChar w:fldCharType="begin"/>
      </w:r>
      <w:r w:rsidR="008C1285">
        <w:rPr>
          <w:rFonts w:ascii="Cambria" w:hAnsi="Cambria"/>
          <w:sz w:val="23"/>
          <w:szCs w:val="23"/>
          <w:vertAlign w:val="superscript"/>
        </w:rPr>
        <w:instrText xml:space="preserve"> ADDIN EN.CITE &lt;EndNote&gt;&lt;Cite&gt;&lt;Author&gt;Hawker&lt;/Author&gt;&lt;Year&gt;1996&lt;/Year&gt;&lt;RecNum&gt;188&lt;/RecNum&gt;&lt;DisplayText&gt;[87]&lt;/DisplayText&gt;&lt;record&gt;&lt;rec-number&gt;188&lt;/rec-number&gt;&lt;foreign-keys&gt;&lt;key app="EN" db-id="zfwtwadsxxs9doe55r0xtztdrf0zr2f92pe0"&gt;188&lt;/key&gt;&lt;/foreign-keys&gt;&lt;ref-type name="Journal Article"&gt;17&lt;/ref-type&gt;&lt;contributors&gt;&lt;authors&gt;&lt;author&gt;Hawker, Craig J.&lt;/author&gt;&lt;author&gt;Barclay, George G.&lt;/author&gt;&lt;author&gt;Orellana, Arturo&lt;/author&gt;&lt;author&gt;Dao, Julian&lt;/author&gt;&lt;author&gt;Devonport, Wayne&lt;/author&gt;&lt;/authors&gt;&lt;/contributors&gt;&lt;titles&gt;&lt;title&gt;Initiating Systems for Nitroxide-Mediated “Living” Free Radical Polymerizations:  Synthesis and Evaluation&lt;/title&gt;&lt;secondary-title&gt;Macromolecules&lt;/secondary-title&gt;&lt;/titles&gt;&lt;periodical&gt;&lt;full-title&gt;Macromolecules&lt;/full-title&gt;&lt;/periodical&gt;&lt;pages&gt;5245-5254&lt;/pages&gt;&lt;volume&gt;29&lt;/volume&gt;&lt;number&gt;16&lt;/number&gt;&lt;dates&gt;&lt;year&gt;1996&lt;/year&gt;&lt;pub-dates&gt;&lt;date&gt;1996/01/01&lt;/date&gt;&lt;/pub-dates&gt;&lt;/dates&gt;&lt;publisher&gt;American Chemical Society&lt;/publisher&gt;&lt;isbn&gt;0024-9297&lt;/isbn&gt;&lt;urls&gt;&lt;related-urls&gt;&lt;url&gt;http://dx.doi.org/10.1021/ma951905d&lt;/url&gt;&lt;/related-urls&gt;&lt;/urls&gt;&lt;electronic-resource-num&gt;10.1021/ma951905d&lt;/electronic-resource-num&gt;&lt;access-date&gt;2013/12/01&lt;/access-date&gt;&lt;/record&gt;&lt;/Cite&gt;&lt;/EndNote&gt;</w:instrText>
      </w:r>
      <w:r w:rsidR="00477015" w:rsidRPr="002E6B0C">
        <w:rPr>
          <w:rFonts w:ascii="Cambria" w:hAnsi="Cambria"/>
          <w:sz w:val="23"/>
          <w:szCs w:val="23"/>
          <w:vertAlign w:val="superscript"/>
        </w:rPr>
        <w:fldChar w:fldCharType="separate"/>
      </w:r>
      <w:r w:rsidR="008C1285">
        <w:rPr>
          <w:rFonts w:ascii="Cambria" w:hAnsi="Cambria"/>
          <w:noProof/>
          <w:sz w:val="23"/>
          <w:szCs w:val="23"/>
          <w:vertAlign w:val="superscript"/>
        </w:rPr>
        <w:t>[</w:t>
      </w:r>
      <w:hyperlink w:anchor="_ENREF_87" w:tooltip="Hawker, 1996 #188" w:history="1">
        <w:r w:rsidR="00292FD2">
          <w:rPr>
            <w:rFonts w:ascii="Cambria" w:hAnsi="Cambria"/>
            <w:noProof/>
            <w:sz w:val="23"/>
            <w:szCs w:val="23"/>
            <w:vertAlign w:val="superscript"/>
          </w:rPr>
          <w:t>87</w:t>
        </w:r>
      </w:hyperlink>
      <w:r w:rsidR="008C1285">
        <w:rPr>
          <w:rFonts w:ascii="Cambria" w:hAnsi="Cambria"/>
          <w:noProof/>
          <w:sz w:val="23"/>
          <w:szCs w:val="23"/>
          <w:vertAlign w:val="superscript"/>
        </w:rPr>
        <w:t>]</w:t>
      </w:r>
      <w:r w:rsidR="00477015" w:rsidRPr="002E6B0C">
        <w:rPr>
          <w:rFonts w:ascii="Cambria" w:hAnsi="Cambria"/>
          <w:sz w:val="23"/>
          <w:szCs w:val="23"/>
          <w:vertAlign w:val="superscript"/>
        </w:rPr>
        <w:fldChar w:fldCharType="end"/>
      </w:r>
      <w:r w:rsidR="00477015" w:rsidRPr="002E6B0C">
        <w:rPr>
          <w:rFonts w:ascii="Cambria" w:hAnsi="Cambria"/>
          <w:sz w:val="23"/>
          <w:szCs w:val="23"/>
        </w:rPr>
        <w:t xml:space="preserve">.  </w:t>
      </w:r>
      <w:r w:rsidR="007A3DD8">
        <w:rPr>
          <w:rFonts w:ascii="Cambria" w:hAnsi="Cambria"/>
          <w:sz w:val="23"/>
          <w:szCs w:val="23"/>
        </w:rPr>
        <w:t xml:space="preserve">As an example, </w:t>
      </w:r>
      <w:r w:rsidR="00503166" w:rsidRPr="002E6B0C">
        <w:rPr>
          <w:rFonts w:ascii="Cambria" w:hAnsi="Cambria"/>
          <w:sz w:val="23"/>
          <w:szCs w:val="23"/>
        </w:rPr>
        <w:t xml:space="preserve">Benoit </w:t>
      </w:r>
      <w:r w:rsidR="00503166" w:rsidRPr="007A3DD8">
        <w:rPr>
          <w:rFonts w:ascii="Cambria" w:hAnsi="Cambria"/>
          <w:i/>
          <w:sz w:val="23"/>
          <w:szCs w:val="23"/>
        </w:rPr>
        <w:t>et al</w:t>
      </w:r>
      <w:r w:rsidR="007A3DD8">
        <w:rPr>
          <w:rFonts w:ascii="Cambria" w:hAnsi="Cambria"/>
          <w:sz w:val="23"/>
          <w:szCs w:val="23"/>
        </w:rPr>
        <w:t xml:space="preserve"> used </w:t>
      </w:r>
      <w:r w:rsidR="00503166" w:rsidRPr="002E6B0C">
        <w:rPr>
          <w:rFonts w:ascii="Cambria" w:hAnsi="Cambria"/>
          <w:sz w:val="23"/>
          <w:szCs w:val="23"/>
        </w:rPr>
        <w:t>phosphonate derivative alicyclic nitroxide</w:t>
      </w:r>
      <w:r w:rsidR="007A3DD8">
        <w:rPr>
          <w:rFonts w:ascii="Cambria" w:hAnsi="Cambria"/>
          <w:sz w:val="23"/>
          <w:szCs w:val="23"/>
        </w:rPr>
        <w:t>s</w:t>
      </w:r>
      <w:r w:rsidR="00503166" w:rsidRPr="002E6B0C">
        <w:rPr>
          <w:rFonts w:ascii="Cambria" w:hAnsi="Cambria"/>
          <w:sz w:val="23"/>
          <w:szCs w:val="23"/>
        </w:rPr>
        <w:t xml:space="preserve"> to facilit</w:t>
      </w:r>
      <w:r w:rsidR="004259C8" w:rsidRPr="002E6B0C">
        <w:rPr>
          <w:rFonts w:ascii="Cambria" w:hAnsi="Cambria"/>
          <w:sz w:val="23"/>
          <w:szCs w:val="23"/>
        </w:rPr>
        <w:t>at</w:t>
      </w:r>
      <w:r w:rsidR="00503166" w:rsidRPr="002E6B0C">
        <w:rPr>
          <w:rFonts w:ascii="Cambria" w:hAnsi="Cambria"/>
          <w:sz w:val="23"/>
          <w:szCs w:val="23"/>
        </w:rPr>
        <w:t>e the polymerisation of acrylates, acrylamide, 1,3 dienes and acrylonitrile</w:t>
      </w:r>
      <w:r w:rsidR="00503166" w:rsidRPr="002E6B0C">
        <w:rPr>
          <w:rFonts w:ascii="Cambria" w:hAnsi="Cambria"/>
          <w:sz w:val="23"/>
          <w:szCs w:val="23"/>
          <w:vertAlign w:val="superscript"/>
        </w:rPr>
        <w:fldChar w:fldCharType="begin"/>
      </w:r>
      <w:r w:rsidR="008C1285">
        <w:rPr>
          <w:rFonts w:ascii="Cambria" w:hAnsi="Cambria"/>
          <w:sz w:val="23"/>
          <w:szCs w:val="23"/>
          <w:vertAlign w:val="superscript"/>
        </w:rPr>
        <w:instrText xml:space="preserve"> ADDIN EN.CITE &lt;EndNote&gt;&lt;Cite&gt;&lt;Author&gt;Benoit&lt;/Author&gt;&lt;Year&gt;2000&lt;/Year&gt;&lt;RecNum&gt;173&lt;/RecNum&gt;&lt;DisplayText&gt;[86]&lt;/DisplayText&gt;&lt;record&gt;&lt;rec-number&gt;173&lt;/rec-number&gt;&lt;foreign-keys&gt;&lt;key app="EN" db-id="zfwtwadsxxs9doe55r0xtztdrf0zr2f92pe0"&gt;173&lt;/key&gt;&lt;/foreign-keys&gt;&lt;ref-type name="Journal Article"&gt;17&lt;/ref-type&gt;&lt;contributors&gt;&lt;authors&gt;&lt;author&gt;Benoit, Didier&lt;/author&gt;&lt;author&gt;Harth, Eva&lt;/author&gt;&lt;author&gt;Fox, Peter&lt;/author&gt;&lt;author&gt;Waymouth, Robert M.&lt;/author&gt;&lt;author&gt;Hawker, Craig J.&lt;/author&gt;&lt;/authors&gt;&lt;/contributors&gt;&lt;titles&gt;&lt;title&gt;Accurate Structural Control and Block Formation in the Living Polymerization of 1,3-Dienes by Nitroxide-Mediated Procedures&lt;/title&gt;&lt;secondary-title&gt;Macromolecules&lt;/secondary-title&gt;&lt;/titles&gt;&lt;periodical&gt;&lt;full-title&gt;Macromolecules&lt;/full-title&gt;&lt;/periodical&gt;&lt;pages&gt;363-370&lt;/pages&gt;&lt;volume&gt;33&lt;/volume&gt;&lt;number&gt;2&lt;/number&gt;&lt;dates&gt;&lt;year&gt;2000&lt;/year&gt;&lt;pub-dates&gt;&lt;date&gt;2000/01/01&lt;/date&gt;&lt;/pub-dates&gt;&lt;/dates&gt;&lt;publisher&gt;American Chemical Society&lt;/publisher&gt;&lt;isbn&gt;0024-9297&lt;/isbn&gt;&lt;urls&gt;&lt;related-urls&gt;&lt;url&gt;http://dx.doi.org/10.1021/ma991187l&lt;/url&gt;&lt;/related-urls&gt;&lt;/urls&gt;&lt;electronic-resource-num&gt;10.1021/ma991187l&lt;/electronic-resource-num&gt;&lt;access-date&gt;2013/11/26&lt;/access-date&gt;&lt;/record&gt;&lt;/Cite&gt;&lt;/EndNote&gt;</w:instrText>
      </w:r>
      <w:r w:rsidR="00503166" w:rsidRPr="002E6B0C">
        <w:rPr>
          <w:rFonts w:ascii="Cambria" w:hAnsi="Cambria"/>
          <w:sz w:val="23"/>
          <w:szCs w:val="23"/>
          <w:vertAlign w:val="superscript"/>
        </w:rPr>
        <w:fldChar w:fldCharType="separate"/>
      </w:r>
      <w:r w:rsidR="008C1285">
        <w:rPr>
          <w:rFonts w:ascii="Cambria" w:hAnsi="Cambria"/>
          <w:noProof/>
          <w:sz w:val="23"/>
          <w:szCs w:val="23"/>
          <w:vertAlign w:val="superscript"/>
        </w:rPr>
        <w:t>[</w:t>
      </w:r>
      <w:hyperlink w:anchor="_ENREF_86" w:tooltip="Benoit, 2000 #173" w:history="1">
        <w:r w:rsidR="00292FD2">
          <w:rPr>
            <w:rFonts w:ascii="Cambria" w:hAnsi="Cambria"/>
            <w:noProof/>
            <w:sz w:val="23"/>
            <w:szCs w:val="23"/>
            <w:vertAlign w:val="superscript"/>
          </w:rPr>
          <w:t>86</w:t>
        </w:r>
      </w:hyperlink>
      <w:r w:rsidR="008C1285">
        <w:rPr>
          <w:rFonts w:ascii="Cambria" w:hAnsi="Cambria"/>
          <w:noProof/>
          <w:sz w:val="23"/>
          <w:szCs w:val="23"/>
          <w:vertAlign w:val="superscript"/>
        </w:rPr>
        <w:t>]</w:t>
      </w:r>
      <w:r w:rsidR="00503166" w:rsidRPr="002E6B0C">
        <w:rPr>
          <w:rFonts w:ascii="Cambria" w:hAnsi="Cambria"/>
          <w:sz w:val="23"/>
          <w:szCs w:val="23"/>
          <w:vertAlign w:val="superscript"/>
        </w:rPr>
        <w:fldChar w:fldCharType="end"/>
      </w:r>
      <w:r w:rsidR="00503166" w:rsidRPr="002E6B0C">
        <w:rPr>
          <w:rFonts w:ascii="Cambria" w:hAnsi="Cambria"/>
          <w:sz w:val="23"/>
          <w:szCs w:val="23"/>
        </w:rPr>
        <w:t>.  These nitroxide species are different to the original TEMPO compound.</w:t>
      </w:r>
      <w:r w:rsidR="00167B83" w:rsidRPr="002E6B0C">
        <w:rPr>
          <w:rFonts w:ascii="Cambria" w:hAnsi="Cambria"/>
          <w:sz w:val="23"/>
          <w:szCs w:val="23"/>
        </w:rPr>
        <w:t xml:space="preserve">  </w:t>
      </w:r>
    </w:p>
    <w:p w:rsidR="00824F9D" w:rsidRPr="002E6B0C" w:rsidRDefault="00824F9D" w:rsidP="002E6B0C">
      <w:pPr>
        <w:pStyle w:val="NoSpacing"/>
        <w:spacing w:line="360" w:lineRule="auto"/>
        <w:jc w:val="both"/>
        <w:rPr>
          <w:rFonts w:ascii="Cambria" w:hAnsi="Cambria"/>
          <w:sz w:val="23"/>
          <w:szCs w:val="23"/>
          <w:vertAlign w:val="superscript"/>
        </w:rPr>
      </w:pPr>
    </w:p>
    <w:p w:rsidR="00A95A1B" w:rsidRPr="002E6B0C" w:rsidRDefault="0046780E" w:rsidP="002E6B0C">
      <w:pPr>
        <w:pStyle w:val="NoSpacing"/>
        <w:spacing w:line="360" w:lineRule="auto"/>
        <w:jc w:val="both"/>
        <w:rPr>
          <w:rFonts w:ascii="Cambria" w:hAnsi="Cambria"/>
          <w:b/>
          <w:sz w:val="23"/>
          <w:szCs w:val="23"/>
        </w:rPr>
      </w:pPr>
      <w:r>
        <w:rPr>
          <w:rFonts w:ascii="Cambria" w:hAnsi="Cambria"/>
          <w:b/>
          <w:sz w:val="23"/>
          <w:szCs w:val="23"/>
        </w:rPr>
        <w:t>1.14</w:t>
      </w:r>
      <w:r w:rsidR="00824F9D" w:rsidRPr="002E6B0C">
        <w:rPr>
          <w:rFonts w:ascii="Cambria" w:hAnsi="Cambria"/>
          <w:b/>
          <w:sz w:val="23"/>
          <w:szCs w:val="23"/>
        </w:rPr>
        <w:t xml:space="preserve"> </w:t>
      </w:r>
      <w:r w:rsidR="00503166" w:rsidRPr="002E6B0C">
        <w:rPr>
          <w:rFonts w:ascii="Cambria" w:hAnsi="Cambria"/>
          <w:b/>
          <w:sz w:val="23"/>
          <w:szCs w:val="23"/>
        </w:rPr>
        <w:t>Atom</w:t>
      </w:r>
      <w:r w:rsidR="00A95A1B" w:rsidRPr="002E6B0C">
        <w:rPr>
          <w:rFonts w:ascii="Cambria" w:hAnsi="Cambria"/>
          <w:b/>
          <w:sz w:val="23"/>
          <w:szCs w:val="23"/>
        </w:rPr>
        <w:t xml:space="preserve"> Transfer Radical Polymerisation</w:t>
      </w:r>
    </w:p>
    <w:p w:rsidR="00503166" w:rsidRPr="002E6B0C" w:rsidRDefault="00503166" w:rsidP="002E6B0C">
      <w:pPr>
        <w:pStyle w:val="NoSpacing"/>
        <w:spacing w:line="360" w:lineRule="auto"/>
        <w:jc w:val="both"/>
        <w:rPr>
          <w:rFonts w:ascii="Cambria" w:hAnsi="Cambria"/>
          <w:b/>
          <w:sz w:val="23"/>
          <w:szCs w:val="23"/>
        </w:rPr>
      </w:pPr>
    </w:p>
    <w:p w:rsidR="00AC1CE6" w:rsidRPr="002E6B0C" w:rsidRDefault="001F574E" w:rsidP="002E6B0C">
      <w:pPr>
        <w:pStyle w:val="NoSpacing"/>
        <w:spacing w:line="360" w:lineRule="auto"/>
        <w:jc w:val="both"/>
        <w:rPr>
          <w:rFonts w:ascii="Cambria" w:hAnsi="Cambria"/>
          <w:sz w:val="23"/>
          <w:szCs w:val="23"/>
          <w:lang w:val="en"/>
        </w:rPr>
      </w:pPr>
      <w:r w:rsidRPr="002E6B0C">
        <w:rPr>
          <w:rFonts w:ascii="Cambria" w:hAnsi="Cambria"/>
          <w:sz w:val="23"/>
          <w:szCs w:val="23"/>
        </w:rPr>
        <w:t xml:space="preserve">Atom transfer radical polymerisation </w:t>
      </w:r>
      <w:r w:rsidR="004C0B9E" w:rsidRPr="002E6B0C">
        <w:rPr>
          <w:rFonts w:ascii="Cambria" w:hAnsi="Cambria"/>
          <w:sz w:val="23"/>
          <w:szCs w:val="23"/>
        </w:rPr>
        <w:t xml:space="preserve">(ATRP) </w:t>
      </w:r>
      <w:r w:rsidRPr="002E6B0C">
        <w:rPr>
          <w:rFonts w:ascii="Cambria" w:hAnsi="Cambria"/>
          <w:sz w:val="23"/>
          <w:szCs w:val="23"/>
        </w:rPr>
        <w:t xml:space="preserve">was first investigated by </w:t>
      </w:r>
      <w:r w:rsidR="00FC26E1" w:rsidRPr="002E6B0C">
        <w:rPr>
          <w:rFonts w:ascii="Cambria" w:hAnsi="Cambria"/>
          <w:sz w:val="23"/>
          <w:szCs w:val="23"/>
        </w:rPr>
        <w:t xml:space="preserve">Kato </w:t>
      </w:r>
      <w:r w:rsidR="00FC26E1" w:rsidRPr="002E6B0C">
        <w:rPr>
          <w:rFonts w:ascii="Cambria" w:hAnsi="Cambria"/>
          <w:i/>
          <w:sz w:val="23"/>
          <w:szCs w:val="23"/>
        </w:rPr>
        <w:t>et al</w:t>
      </w:r>
      <w:r w:rsidR="00FC26E1"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&lt;EndNote&gt;&lt;Cite&gt;&lt;Author&gt;Kato&lt;/Author&gt;&lt;Year&gt;1995&lt;/Year&gt;&lt;RecNum&gt;169&lt;/RecNum&gt;&lt;DisplayText&gt;[80]&lt;/DisplayText&gt;&lt;record&gt;&lt;rec-number&gt;169&lt;/rec-number&gt;&lt;foreign-keys&gt;&lt;key app="EN" db-id="zfwtwadsxxs9doe55r0xtztdrf0zr2f92pe0"&gt;169&lt;/key&gt;&lt;/foreign-keys&gt;&lt;ref-type name="Journal Article"&gt;17&lt;/ref-type&gt;&lt;contributors&gt;&lt;authors&gt;&lt;author&gt;Kato, Mitsuru&lt;/author&gt;&lt;author&gt;Kamigaito, Masami&lt;/author&gt;&lt;author&gt;Sawamoto, Mitsuo&lt;/author&gt;&lt;author&gt;Higashimura, Toshinobu&lt;/author&gt;&lt;/authors&gt;&lt;/contributors&gt;&lt;titles&gt;&lt;title&gt;Polymerization of Methyl Methacrylate with the Carbon Tetrachloride/Dichlorotris- (triphenylphosphine)ruthenium(II)/Methylaluminum Bis(2,6-di-tert-butylphenoxide) Initiating System: Possibility of Living Radical Polymerization&lt;/title&gt;&lt;secondary-title&gt;Macromolecules&lt;/secondary-title&gt;&lt;/titles&gt;&lt;periodical&gt;&lt;full-title&gt;Macromolecules&lt;/full-title&gt;&lt;/periodical&gt;&lt;pages&gt;1721-1723&lt;/pages&gt;&lt;volume&gt;28&lt;/volume&gt;&lt;number&gt;5&lt;/number&gt;&lt;dates&gt;&lt;year&gt;1995&lt;/year&gt;&lt;pub-dates&gt;&lt;date&gt;1995/02/01&lt;/date&gt;&lt;/pub-dates&gt;&lt;/dates&gt;&lt;publisher&gt;American Chemical Society&lt;/publisher&gt;&lt;isbn&gt;0024-9297&lt;/isbn&gt;&lt;urls&gt;&lt;related-urls&gt;&lt;url&gt;http://dx.doi.org/10.1021/ma00109a056&lt;/url&gt;&lt;/related-urls&gt;&lt;/urls&gt;&lt;electronic-resource-num&gt;10.1021/ma00109a056&lt;/electronic-resource-num&gt;&lt;access-date&gt;2013/11/25&lt;/access-date&gt;&lt;/record&gt;&lt;/Cite&gt;&lt;/EndNote&gt;</w:instrText>
      </w:r>
      <w:r w:rsidR="00FC26E1"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80" w:tooltip="Kato, 1995 #169" w:history="1">
        <w:r w:rsidR="00292FD2">
          <w:rPr>
            <w:rFonts w:ascii="Cambria" w:hAnsi="Cambria"/>
            <w:noProof/>
            <w:sz w:val="23"/>
            <w:szCs w:val="23"/>
            <w:vertAlign w:val="superscript"/>
          </w:rPr>
          <w:t>80</w:t>
        </w:r>
      </w:hyperlink>
      <w:r w:rsidR="001060F7">
        <w:rPr>
          <w:rFonts w:ascii="Cambria" w:hAnsi="Cambria"/>
          <w:noProof/>
          <w:sz w:val="23"/>
          <w:szCs w:val="23"/>
          <w:vertAlign w:val="superscript"/>
        </w:rPr>
        <w:t>]</w:t>
      </w:r>
      <w:r w:rsidR="00FC26E1" w:rsidRPr="002E6B0C">
        <w:rPr>
          <w:rFonts w:ascii="Cambria" w:hAnsi="Cambria"/>
          <w:sz w:val="23"/>
          <w:szCs w:val="23"/>
          <w:vertAlign w:val="superscript"/>
        </w:rPr>
        <w:fldChar w:fldCharType="end"/>
      </w:r>
      <w:r w:rsidR="004C0B9E" w:rsidRPr="002E6B0C">
        <w:rPr>
          <w:rFonts w:ascii="Cambria" w:hAnsi="Cambria"/>
          <w:sz w:val="23"/>
          <w:szCs w:val="23"/>
        </w:rPr>
        <w:t>.  As a system</w:t>
      </w:r>
      <w:r w:rsidR="00317DAF" w:rsidRPr="002E6B0C">
        <w:rPr>
          <w:rFonts w:ascii="Cambria" w:hAnsi="Cambria"/>
          <w:sz w:val="23"/>
          <w:szCs w:val="23"/>
        </w:rPr>
        <w:t>,</w:t>
      </w:r>
      <w:r w:rsidR="004C0B9E" w:rsidRPr="002E6B0C">
        <w:rPr>
          <w:rFonts w:ascii="Cambria" w:hAnsi="Cambria"/>
          <w:sz w:val="23"/>
          <w:szCs w:val="23"/>
        </w:rPr>
        <w:t xml:space="preserve"> ATRP comprises of monomer, an </w:t>
      </w:r>
      <w:r w:rsidR="00453E99" w:rsidRPr="002E6B0C">
        <w:rPr>
          <w:rFonts w:ascii="Cambria" w:hAnsi="Cambria"/>
          <w:sz w:val="23"/>
          <w:szCs w:val="23"/>
        </w:rPr>
        <w:t>initiator</w:t>
      </w:r>
      <w:r w:rsidR="004C0B9E" w:rsidRPr="002E6B0C">
        <w:rPr>
          <w:rFonts w:ascii="Cambria" w:hAnsi="Cambria"/>
          <w:sz w:val="23"/>
          <w:szCs w:val="23"/>
        </w:rPr>
        <w:t xml:space="preserve"> with a transferable (pseudo)halogen, for example, </w:t>
      </w:r>
      <w:r w:rsidR="00317DAF" w:rsidRPr="002E6B0C">
        <w:rPr>
          <w:rFonts w:ascii="Cambria" w:hAnsi="Cambria"/>
          <w:sz w:val="23"/>
          <w:szCs w:val="23"/>
          <w:lang w:val="en"/>
        </w:rPr>
        <w:t>alkyl halides and a catalyst comprised of a transition metal species with an appropriate ligand</w:t>
      </w:r>
      <w:r w:rsidR="00317DAF" w:rsidRPr="002E6B0C">
        <w:rPr>
          <w:rFonts w:ascii="Cambria" w:hAnsi="Cambria"/>
          <w:sz w:val="23"/>
          <w:szCs w:val="23"/>
          <w:vertAlign w:val="superscript"/>
          <w:lang w:val="en"/>
        </w:rPr>
        <w:fldChar w:fldCharType="begin"/>
      </w:r>
      <w:r w:rsidR="00945713">
        <w:rPr>
          <w:rFonts w:ascii="Cambria" w:hAnsi="Cambria"/>
          <w:sz w:val="23"/>
          <w:szCs w:val="23"/>
          <w:vertAlign w:val="superscript"/>
          <w:lang w:val="en"/>
        </w:rPr>
        <w:instrText xml:space="preserve"> ADDIN EN.CITE &lt;EndNote&gt;&lt;Cite&gt;&lt;Author&gt;Matyjaszewski&lt;/Author&gt;&lt;Year&gt;2001&lt;/Year&gt;&lt;RecNum&gt;174&lt;/RecNum&gt;&lt;DisplayText&gt;[91]&lt;/DisplayText&gt;&lt;record&gt;&lt;rec-number&gt;174&lt;/rec-number&gt;&lt;foreign-keys&gt;&lt;key app="EN" db-id="zfwtwadsxxs9doe55r0xtztdrf0zr2f92pe0"&gt;174&lt;/key&gt;&lt;/foreign-keys&gt;&lt;ref-type name="Journal Article"&gt;17&lt;/ref-type&gt;&lt;contributors&gt;&lt;authors&gt;&lt;author&gt;Matyjaszewski, Krzysztof&lt;/author&gt;&lt;author&gt;Xia, Jianhui&lt;/author&gt;&lt;/authors&gt;&lt;/contributors&gt;&lt;titles&gt;&lt;title&gt;Atom Transfer Radical Polymerization&lt;/title&gt;&lt;secondary-title&gt;Chemical Reviews&lt;/secondary-title&gt;&lt;/titles&gt;&lt;periodical&gt;&lt;full-title&gt;Chemical Reviews&lt;/full-title&gt;&lt;/periodical&gt;&lt;pages&gt;2921-2990&lt;/pages&gt;&lt;volume&gt;101&lt;/volume&gt;&lt;number&gt;9&lt;/number&gt;&lt;dates&gt;&lt;year&gt;2001&lt;/year&gt;&lt;pub-dates&gt;&lt;date&gt;2001/09/01&lt;/date&gt;&lt;/pub-dates&gt;&lt;/dates&gt;&lt;publisher&gt;American Chemical Society&lt;/publisher&gt;&lt;isbn&gt;0009-2665&lt;/isbn&gt;&lt;urls&gt;&lt;related-urls&gt;&lt;url&gt;http://dx.doi.org/10.1021/cr940534g&lt;/url&gt;&lt;/related-urls&gt;&lt;/urls&gt;&lt;electronic-resource-num&gt;10.1021/cr940534g&lt;/electronic-resource-num&gt;&lt;access-date&gt;2013/11/26&lt;/access-date&gt;&lt;/record&gt;&lt;/Cite&gt;&lt;/EndNote&gt;</w:instrText>
      </w:r>
      <w:r w:rsidR="00317DAF" w:rsidRPr="002E6B0C">
        <w:rPr>
          <w:rFonts w:ascii="Cambria" w:hAnsi="Cambria"/>
          <w:sz w:val="23"/>
          <w:szCs w:val="23"/>
          <w:vertAlign w:val="superscript"/>
          <w:lang w:val="en"/>
        </w:rPr>
        <w:fldChar w:fldCharType="separate"/>
      </w:r>
      <w:r w:rsidR="00945713">
        <w:rPr>
          <w:rFonts w:ascii="Cambria" w:hAnsi="Cambria"/>
          <w:noProof/>
          <w:sz w:val="23"/>
          <w:szCs w:val="23"/>
          <w:vertAlign w:val="superscript"/>
          <w:lang w:val="en"/>
        </w:rPr>
        <w:t>[</w:t>
      </w:r>
      <w:hyperlink w:anchor="_ENREF_91" w:tooltip="Matyjaszewski, 2001 #174" w:history="1">
        <w:r w:rsidR="00292FD2">
          <w:rPr>
            <w:rFonts w:ascii="Cambria" w:hAnsi="Cambria"/>
            <w:noProof/>
            <w:sz w:val="23"/>
            <w:szCs w:val="23"/>
            <w:vertAlign w:val="superscript"/>
            <w:lang w:val="en"/>
          </w:rPr>
          <w:t>91</w:t>
        </w:r>
      </w:hyperlink>
      <w:r w:rsidR="00945713">
        <w:rPr>
          <w:rFonts w:ascii="Cambria" w:hAnsi="Cambria"/>
          <w:noProof/>
          <w:sz w:val="23"/>
          <w:szCs w:val="23"/>
          <w:vertAlign w:val="superscript"/>
          <w:lang w:val="en"/>
        </w:rPr>
        <w:t>]</w:t>
      </w:r>
      <w:r w:rsidR="00317DAF" w:rsidRPr="002E6B0C">
        <w:rPr>
          <w:rFonts w:ascii="Cambria" w:hAnsi="Cambria"/>
          <w:sz w:val="23"/>
          <w:szCs w:val="23"/>
          <w:vertAlign w:val="superscript"/>
          <w:lang w:val="en"/>
        </w:rPr>
        <w:fldChar w:fldCharType="end"/>
      </w:r>
      <w:r w:rsidR="00317DAF" w:rsidRPr="002E6B0C">
        <w:rPr>
          <w:rFonts w:ascii="Cambria" w:hAnsi="Cambria"/>
          <w:sz w:val="23"/>
          <w:szCs w:val="23"/>
          <w:lang w:val="en"/>
        </w:rPr>
        <w:t>.</w:t>
      </w:r>
      <w:r w:rsidR="00FA2F54" w:rsidRPr="002E6B0C">
        <w:rPr>
          <w:rFonts w:ascii="Cambria" w:hAnsi="Cambria"/>
          <w:sz w:val="23"/>
          <w:szCs w:val="23"/>
          <w:lang w:val="en"/>
        </w:rPr>
        <w:t xml:space="preserve">  Radicals are generated via a reversible </w:t>
      </w:r>
      <w:r w:rsidR="00FA2F54" w:rsidRPr="002E6B0C">
        <w:rPr>
          <w:rFonts w:ascii="Cambria" w:hAnsi="Cambria"/>
          <w:sz w:val="23"/>
          <w:szCs w:val="23"/>
          <w:lang w:val="en"/>
        </w:rPr>
        <w:lastRenderedPageBreak/>
        <w:t>redox process which is catalysed by the transition metal complex.  This undergoes a one electron oxidation with the simultaneous abstraction of a (pseudo)halogen from a dormant species.  Polymer chains grow by the addition of radical species as in a standard free radical polymerisation</w:t>
      </w:r>
      <w:r w:rsidR="00945713">
        <w:rPr>
          <w:rFonts w:ascii="Cambria" w:hAnsi="Cambria"/>
          <w:sz w:val="23"/>
          <w:szCs w:val="23"/>
          <w:lang w:val="en"/>
        </w:rPr>
        <w:t xml:space="preserve">.  Termination does occur </w:t>
      </w:r>
      <w:r w:rsidR="00FA2F54" w:rsidRPr="002E6B0C">
        <w:rPr>
          <w:rFonts w:ascii="Cambria" w:hAnsi="Cambria"/>
          <w:sz w:val="23"/>
          <w:szCs w:val="23"/>
          <w:lang w:val="en"/>
        </w:rPr>
        <w:t>in ATRP</w:t>
      </w:r>
      <w:r w:rsidR="00945713">
        <w:rPr>
          <w:rFonts w:ascii="Cambria" w:hAnsi="Cambria"/>
          <w:sz w:val="23"/>
          <w:szCs w:val="23"/>
          <w:lang w:val="en"/>
        </w:rPr>
        <w:t>,</w:t>
      </w:r>
      <w:r w:rsidR="00FA2F54" w:rsidRPr="002E6B0C">
        <w:rPr>
          <w:rFonts w:ascii="Cambria" w:hAnsi="Cambria"/>
          <w:sz w:val="23"/>
          <w:szCs w:val="23"/>
          <w:lang w:val="en"/>
        </w:rPr>
        <w:t xml:space="preserve"> there will be a small number of these terminated chains and uniform growth which</w:t>
      </w:r>
      <w:r w:rsidR="00CD19C6" w:rsidRPr="002E6B0C">
        <w:rPr>
          <w:rFonts w:ascii="Cambria" w:hAnsi="Cambria"/>
          <w:sz w:val="23"/>
          <w:szCs w:val="23"/>
          <w:lang w:val="en"/>
        </w:rPr>
        <w:t xml:space="preserve"> is achieved via rapid init</w:t>
      </w:r>
      <w:r w:rsidR="00F010DF" w:rsidRPr="002E6B0C">
        <w:rPr>
          <w:rFonts w:ascii="Cambria" w:hAnsi="Cambria"/>
          <w:sz w:val="23"/>
          <w:szCs w:val="23"/>
          <w:lang w:val="en"/>
        </w:rPr>
        <w:t>i</w:t>
      </w:r>
      <w:r w:rsidR="00CD19C6" w:rsidRPr="002E6B0C">
        <w:rPr>
          <w:rFonts w:ascii="Cambria" w:hAnsi="Cambria"/>
          <w:sz w:val="23"/>
          <w:szCs w:val="23"/>
          <w:lang w:val="en"/>
        </w:rPr>
        <w:t>ation and reversible deactivation</w:t>
      </w:r>
      <w:r w:rsidR="00CD19C6" w:rsidRPr="002E6B0C">
        <w:rPr>
          <w:rFonts w:ascii="Cambria" w:hAnsi="Cambria"/>
          <w:sz w:val="23"/>
          <w:szCs w:val="23"/>
          <w:vertAlign w:val="superscript"/>
          <w:lang w:val="en"/>
        </w:rPr>
        <w:fldChar w:fldCharType="begin"/>
      </w:r>
      <w:r w:rsidR="00945713">
        <w:rPr>
          <w:rFonts w:ascii="Cambria" w:hAnsi="Cambria"/>
          <w:sz w:val="23"/>
          <w:szCs w:val="23"/>
          <w:vertAlign w:val="superscript"/>
          <w:lang w:val="en"/>
        </w:rPr>
        <w:instrText xml:space="preserve"> ADDIN EN.CITE &lt;EndNote&gt;&lt;Cite&gt;&lt;Author&gt;Matyjaszewski&lt;/Author&gt;&lt;Year&gt;2001&lt;/Year&gt;&lt;RecNum&gt;174&lt;/RecNum&gt;&lt;DisplayText&gt;[91]&lt;/DisplayText&gt;&lt;record&gt;&lt;rec-number&gt;174&lt;/rec-number&gt;&lt;foreign-keys&gt;&lt;key app="EN" db-id="zfwtwadsxxs9doe55r0xtztdrf0zr2f92pe0"&gt;174&lt;/key&gt;&lt;/foreign-keys&gt;&lt;ref-type name="Journal Article"&gt;17&lt;/ref-type&gt;&lt;contributors&gt;&lt;authors&gt;&lt;author&gt;Matyjaszewski, Krzysztof&lt;/author&gt;&lt;author&gt;Xia, Jianhui&lt;/author&gt;&lt;/authors&gt;&lt;/contributors&gt;&lt;titles&gt;&lt;title&gt;Atom Transfer Radical Polymerization&lt;/title&gt;&lt;secondary-title&gt;Chemical Reviews&lt;/secondary-title&gt;&lt;/titles&gt;&lt;periodical&gt;&lt;full-title&gt;Chemical Reviews&lt;/full-title&gt;&lt;/periodical&gt;&lt;pages&gt;2921-2990&lt;/pages&gt;&lt;volume&gt;101&lt;/volume&gt;&lt;number&gt;9&lt;/number&gt;&lt;dates&gt;&lt;year&gt;2001&lt;/year&gt;&lt;pub-dates&gt;&lt;date&gt;2001/09/01&lt;/date&gt;&lt;/pub-dates&gt;&lt;/dates&gt;&lt;publisher&gt;American Chemical Society&lt;/publisher&gt;&lt;isbn&gt;0009-2665&lt;/isbn&gt;&lt;urls&gt;&lt;related-urls&gt;&lt;url&gt;http://dx.doi.org/10.1021/cr940534g&lt;/url&gt;&lt;/related-urls&gt;&lt;/urls&gt;&lt;electronic-resource-num&gt;10.1021/cr940534g&lt;/electronic-resource-num&gt;&lt;access-date&gt;2013/11/26&lt;/access-date&gt;&lt;/record&gt;&lt;/Cite&gt;&lt;/EndNote&gt;</w:instrText>
      </w:r>
      <w:r w:rsidR="00CD19C6" w:rsidRPr="002E6B0C">
        <w:rPr>
          <w:rFonts w:ascii="Cambria" w:hAnsi="Cambria"/>
          <w:sz w:val="23"/>
          <w:szCs w:val="23"/>
          <w:vertAlign w:val="superscript"/>
          <w:lang w:val="en"/>
        </w:rPr>
        <w:fldChar w:fldCharType="separate"/>
      </w:r>
      <w:r w:rsidR="00945713">
        <w:rPr>
          <w:rFonts w:ascii="Cambria" w:hAnsi="Cambria"/>
          <w:noProof/>
          <w:sz w:val="23"/>
          <w:szCs w:val="23"/>
          <w:vertAlign w:val="superscript"/>
          <w:lang w:val="en"/>
        </w:rPr>
        <w:t>[</w:t>
      </w:r>
      <w:hyperlink w:anchor="_ENREF_91" w:tooltip="Matyjaszewski, 2001 #174" w:history="1">
        <w:r w:rsidR="00292FD2">
          <w:rPr>
            <w:rFonts w:ascii="Cambria" w:hAnsi="Cambria"/>
            <w:noProof/>
            <w:sz w:val="23"/>
            <w:szCs w:val="23"/>
            <w:vertAlign w:val="superscript"/>
            <w:lang w:val="en"/>
          </w:rPr>
          <w:t>91</w:t>
        </w:r>
      </w:hyperlink>
      <w:r w:rsidR="00945713">
        <w:rPr>
          <w:rFonts w:ascii="Cambria" w:hAnsi="Cambria"/>
          <w:noProof/>
          <w:sz w:val="23"/>
          <w:szCs w:val="23"/>
          <w:vertAlign w:val="superscript"/>
          <w:lang w:val="en"/>
        </w:rPr>
        <w:t>]</w:t>
      </w:r>
      <w:r w:rsidR="00CD19C6" w:rsidRPr="002E6B0C">
        <w:rPr>
          <w:rFonts w:ascii="Cambria" w:hAnsi="Cambria"/>
          <w:sz w:val="23"/>
          <w:szCs w:val="23"/>
          <w:vertAlign w:val="superscript"/>
          <w:lang w:val="en"/>
        </w:rPr>
        <w:fldChar w:fldCharType="end"/>
      </w:r>
      <w:r w:rsidR="00CD19C6" w:rsidRPr="002E6B0C">
        <w:rPr>
          <w:rFonts w:ascii="Cambria" w:hAnsi="Cambria"/>
          <w:sz w:val="23"/>
          <w:szCs w:val="23"/>
          <w:lang w:val="en"/>
        </w:rPr>
        <w:t>.</w:t>
      </w:r>
      <w:r w:rsidR="00A92A27" w:rsidRPr="002E6B0C">
        <w:rPr>
          <w:rFonts w:ascii="Cambria" w:hAnsi="Cambria"/>
          <w:sz w:val="23"/>
          <w:szCs w:val="23"/>
          <w:lang w:val="en"/>
        </w:rPr>
        <w:t xml:space="preserve">  A schematic mec</w:t>
      </w:r>
      <w:r w:rsidR="00C24A49">
        <w:rPr>
          <w:rFonts w:ascii="Cambria" w:hAnsi="Cambria"/>
          <w:sz w:val="23"/>
          <w:szCs w:val="23"/>
          <w:lang w:val="en"/>
        </w:rPr>
        <w:t>hanism can be seen in figure 11:</w:t>
      </w:r>
    </w:p>
    <w:p w:rsidR="00A92A27" w:rsidRPr="002E6B0C" w:rsidRDefault="00A92A27" w:rsidP="002E6B0C">
      <w:pPr>
        <w:pStyle w:val="NoSpacing"/>
        <w:spacing w:line="360" w:lineRule="auto"/>
        <w:jc w:val="both"/>
        <w:rPr>
          <w:rFonts w:ascii="Cambria" w:hAnsi="Cambria"/>
          <w:sz w:val="23"/>
          <w:szCs w:val="23"/>
          <w:lang w:val="en"/>
        </w:rPr>
      </w:pPr>
    </w:p>
    <w:p w:rsidR="00A92A27" w:rsidRPr="002E6B0C" w:rsidRDefault="00F010DF" w:rsidP="00C221C7">
      <w:pPr>
        <w:pStyle w:val="NoSpacing"/>
        <w:spacing w:line="360" w:lineRule="auto"/>
        <w:jc w:val="center"/>
        <w:rPr>
          <w:rFonts w:ascii="Cambria" w:hAnsi="Cambria"/>
          <w:sz w:val="23"/>
          <w:szCs w:val="23"/>
        </w:rPr>
      </w:pPr>
      <w:r w:rsidRPr="002E6B0C">
        <w:rPr>
          <w:rFonts w:ascii="Cambria" w:hAnsi="Cambria"/>
          <w:sz w:val="23"/>
          <w:szCs w:val="23"/>
        </w:rPr>
        <w:object w:dxaOrig="8592" w:dyaOrig="1903">
          <v:shape id="_x0000_i1047" type="#_x0000_t75" style="width:6in;height:93.75pt" o:ole="">
            <v:imagedata r:id="rId45" o:title=""/>
          </v:shape>
          <o:OLEObject Type="Embed" ProgID="ChemDraw.Document.6.0" ShapeID="_x0000_i1047" DrawAspect="Content" ObjectID="_1483275388" r:id="rId46"/>
        </w:object>
      </w:r>
    </w:p>
    <w:p w:rsidR="00FA2F54" w:rsidRPr="00736F24" w:rsidRDefault="00F010DF" w:rsidP="002E6B0C">
      <w:pPr>
        <w:pStyle w:val="Caption"/>
        <w:spacing w:line="360" w:lineRule="auto"/>
        <w:jc w:val="both"/>
        <w:rPr>
          <w:rFonts w:ascii="Cambria" w:hAnsi="Cambria"/>
          <w:color w:val="auto"/>
        </w:rPr>
      </w:pPr>
      <w:r w:rsidRPr="00736F24">
        <w:rPr>
          <w:rFonts w:ascii="Cambria" w:hAnsi="Cambria"/>
          <w:color w:val="auto"/>
        </w:rPr>
        <w:t xml:space="preserve">Figure </w:t>
      </w:r>
      <w:r w:rsidRPr="00736F24">
        <w:rPr>
          <w:rFonts w:ascii="Cambria" w:hAnsi="Cambria"/>
          <w:color w:val="auto"/>
        </w:rPr>
        <w:fldChar w:fldCharType="begin"/>
      </w:r>
      <w:r w:rsidRPr="00736F24">
        <w:rPr>
          <w:rFonts w:ascii="Cambria" w:hAnsi="Cambria"/>
          <w:color w:val="auto"/>
        </w:rPr>
        <w:instrText xml:space="preserve"> SEQ Figure \* ARABIC </w:instrText>
      </w:r>
      <w:r w:rsidRPr="00736F24">
        <w:rPr>
          <w:rFonts w:ascii="Cambria" w:hAnsi="Cambria"/>
          <w:color w:val="auto"/>
        </w:rPr>
        <w:fldChar w:fldCharType="separate"/>
      </w:r>
      <w:r w:rsidR="006C1B2E">
        <w:rPr>
          <w:rFonts w:ascii="Cambria" w:hAnsi="Cambria"/>
          <w:noProof/>
          <w:color w:val="auto"/>
        </w:rPr>
        <w:t>11</w:t>
      </w:r>
      <w:r w:rsidRPr="00736F24">
        <w:rPr>
          <w:rFonts w:ascii="Cambria" w:hAnsi="Cambria"/>
          <w:color w:val="auto"/>
        </w:rPr>
        <w:fldChar w:fldCharType="end"/>
      </w:r>
      <w:r w:rsidR="00477015" w:rsidRPr="00736F24">
        <w:rPr>
          <w:rFonts w:ascii="Cambria" w:hAnsi="Cambria"/>
          <w:color w:val="auto"/>
        </w:rPr>
        <w:t xml:space="preserve">. </w:t>
      </w:r>
      <w:r w:rsidRPr="00736F24">
        <w:rPr>
          <w:rFonts w:ascii="Cambria" w:hAnsi="Cambria"/>
          <w:color w:val="auto"/>
        </w:rPr>
        <w:t xml:space="preserve">ATRP Mechanism.  </w:t>
      </w:r>
      <w:r w:rsidRPr="00736F24">
        <w:rPr>
          <w:rFonts w:ascii="Cambria" w:hAnsi="Cambria"/>
          <w:b w:val="0"/>
          <w:color w:val="auto"/>
        </w:rPr>
        <w:t>Redrawn from Matyjaszewski and Xia</w:t>
      </w:r>
      <w:r w:rsidRPr="00736F24">
        <w:rPr>
          <w:rFonts w:ascii="Cambria" w:hAnsi="Cambria"/>
          <w:b w:val="0"/>
          <w:color w:val="auto"/>
          <w:vertAlign w:val="superscript"/>
        </w:rPr>
        <w:fldChar w:fldCharType="begin"/>
      </w:r>
      <w:r w:rsidR="00945713">
        <w:rPr>
          <w:rFonts w:ascii="Cambria" w:hAnsi="Cambria"/>
          <w:b w:val="0"/>
          <w:color w:val="auto"/>
          <w:vertAlign w:val="superscript"/>
        </w:rPr>
        <w:instrText xml:space="preserve"> ADDIN EN.CITE &lt;EndNote&gt;&lt;Cite&gt;&lt;Author&gt;Matyjaszewski&lt;/Author&gt;&lt;Year&gt;2001&lt;/Year&gt;&lt;RecNum&gt;174&lt;/RecNum&gt;&lt;DisplayText&gt;[91]&lt;/DisplayText&gt;&lt;record&gt;&lt;rec-number&gt;174&lt;/rec-number&gt;&lt;foreign-keys&gt;&lt;key app="EN" db-id="zfwtwadsxxs9doe55r0xtztdrf0zr2f92pe0"&gt;174&lt;/key&gt;&lt;/foreign-keys&gt;&lt;ref-type name="Journal Article"&gt;17&lt;/ref-type&gt;&lt;contributors&gt;&lt;authors&gt;&lt;author&gt;Matyjaszewski, Krzysztof&lt;/author&gt;&lt;author&gt;Xia, Jianhui&lt;/author&gt;&lt;/authors&gt;&lt;/contributors&gt;&lt;titles&gt;&lt;title&gt;Atom Transfer Radical Polymerization&lt;/title&gt;&lt;secondary-title&gt;Chemical Reviews&lt;/secondary-title&gt;&lt;/titles&gt;&lt;periodical&gt;&lt;full-title&gt;Chemical Reviews&lt;/full-title&gt;&lt;/periodical&gt;&lt;pages&gt;2921-2990&lt;/pages&gt;&lt;volume&gt;101&lt;/volume&gt;&lt;number&gt;9&lt;/number&gt;&lt;dates&gt;&lt;year&gt;2001&lt;/year&gt;&lt;pub-dates&gt;&lt;date&gt;2001/09/01&lt;/date&gt;&lt;/pub-dates&gt;&lt;/dates&gt;&lt;publisher&gt;American Chemical Society&lt;/publisher&gt;&lt;isbn&gt;0009-2665&lt;/isbn&gt;&lt;urls&gt;&lt;related-urls&gt;&lt;url&gt;http://dx.doi.org/10.1021/cr940534g&lt;/url&gt;&lt;/related-urls&gt;&lt;/urls&gt;&lt;electronic-resource-num&gt;10.1021/cr940534g&lt;/electronic-resource-num&gt;&lt;access-date&gt;2013/11/26&lt;/access-date&gt;&lt;/record&gt;&lt;/Cite&gt;&lt;/EndNote&gt;</w:instrText>
      </w:r>
      <w:r w:rsidRPr="00736F24">
        <w:rPr>
          <w:rFonts w:ascii="Cambria" w:hAnsi="Cambria"/>
          <w:b w:val="0"/>
          <w:color w:val="auto"/>
          <w:vertAlign w:val="superscript"/>
        </w:rPr>
        <w:fldChar w:fldCharType="separate"/>
      </w:r>
      <w:r w:rsidR="00945713">
        <w:rPr>
          <w:rFonts w:ascii="Cambria" w:hAnsi="Cambria"/>
          <w:b w:val="0"/>
          <w:noProof/>
          <w:color w:val="auto"/>
          <w:vertAlign w:val="superscript"/>
        </w:rPr>
        <w:t>[</w:t>
      </w:r>
      <w:hyperlink w:anchor="_ENREF_91" w:tooltip="Matyjaszewski, 2001 #174" w:history="1">
        <w:r w:rsidR="00292FD2">
          <w:rPr>
            <w:rFonts w:ascii="Cambria" w:hAnsi="Cambria"/>
            <w:b w:val="0"/>
            <w:noProof/>
            <w:color w:val="auto"/>
            <w:vertAlign w:val="superscript"/>
          </w:rPr>
          <w:t>91</w:t>
        </w:r>
      </w:hyperlink>
      <w:r w:rsidR="00945713">
        <w:rPr>
          <w:rFonts w:ascii="Cambria" w:hAnsi="Cambria"/>
          <w:b w:val="0"/>
          <w:noProof/>
          <w:color w:val="auto"/>
          <w:vertAlign w:val="superscript"/>
        </w:rPr>
        <w:t>]</w:t>
      </w:r>
      <w:r w:rsidRPr="00736F24">
        <w:rPr>
          <w:rFonts w:ascii="Cambria" w:hAnsi="Cambria"/>
          <w:b w:val="0"/>
          <w:color w:val="auto"/>
          <w:vertAlign w:val="superscript"/>
        </w:rPr>
        <w:fldChar w:fldCharType="end"/>
      </w:r>
      <w:r w:rsidRPr="00736F24">
        <w:rPr>
          <w:rFonts w:ascii="Cambria" w:hAnsi="Cambria"/>
          <w:color w:val="auto"/>
        </w:rPr>
        <w:t>.</w:t>
      </w:r>
    </w:p>
    <w:p w:rsidR="00A95A1B" w:rsidRPr="002E6B0C" w:rsidRDefault="00A95A1B" w:rsidP="002E6B0C">
      <w:pPr>
        <w:pStyle w:val="NoSpacing"/>
        <w:spacing w:line="360" w:lineRule="auto"/>
        <w:jc w:val="both"/>
        <w:rPr>
          <w:rFonts w:ascii="Cambria" w:hAnsi="Cambria"/>
          <w:sz w:val="23"/>
          <w:szCs w:val="23"/>
        </w:rPr>
      </w:pPr>
      <w:r w:rsidRPr="002E6B0C">
        <w:rPr>
          <w:rFonts w:ascii="Cambria" w:hAnsi="Cambria"/>
          <w:sz w:val="23"/>
          <w:szCs w:val="23"/>
        </w:rPr>
        <w:t>ATRP can be used to polymerise a range of vinyl monomers including styrenes</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&lt;EndNote&gt;&lt;Cite&gt;&lt;Author&gt;Jankova&lt;/Author&gt;&lt;Year&gt;2003&lt;/Year&gt;&lt;RecNum&gt;183&lt;/RecNum&gt;&lt;DisplayText&gt;[92]&lt;/DisplayText&gt;&lt;record&gt;&lt;rec-number&gt;183&lt;/rec-number&gt;&lt;foreign-keys&gt;&lt;key app="EN" db-id="zfwtwadsxxs9doe55r0xtztdrf0zr2f92pe0"&gt;183&lt;/key&gt;&lt;/foreign-keys&gt;&lt;ref-type name="Journal Article"&gt;17&lt;/ref-type&gt;&lt;contributors&gt;&lt;authors&gt;&lt;author&gt;Jankova, Katja&lt;/author&gt;&lt;author&gt;Hvilsted, Søren&lt;/author&gt;&lt;/authors&gt;&lt;/contributors&gt;&lt;titles&gt;&lt;title&gt;Preparation of Poly(2,3,4,5,6-pentafluorostyrene) and Block Copolymers with Styrene by ATRP&lt;/title&gt;&lt;secondary-title&gt;Macromolecules&lt;/secondary-title&gt;&lt;/titles&gt;&lt;periodical&gt;&lt;full-title&gt;Macromolecules&lt;/full-title&gt;&lt;/periodical&gt;&lt;pages&gt;1753-1758&lt;/pages&gt;&lt;volume&gt;36&lt;/volume&gt;&lt;number&gt;5&lt;/number&gt;&lt;dates&gt;&lt;year&gt;2003&lt;/year&gt;&lt;pub-dates&gt;&lt;date&gt;2003/03/01&lt;/date&gt;&lt;/pub-dates&gt;&lt;/dates&gt;&lt;publisher&gt;American Chemical Society&lt;/publisher&gt;&lt;isbn&gt;0024-9297&lt;/isbn&gt;&lt;urls&gt;&lt;related-urls&gt;&lt;url&gt;http://dx.doi.org/10.1021/ma021039m&lt;/url&gt;&lt;/related-urls&gt;&lt;/urls&gt;&lt;electronic-resource-num&gt;10.1021/ma021039m&lt;/electronic-resource-num&gt;&lt;access-date&gt;2013/11/30&lt;/access-date&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2" w:tooltip="Jankova, 2003 #183" w:history="1">
        <w:r w:rsidR="00292FD2">
          <w:rPr>
            <w:rFonts w:ascii="Cambria" w:hAnsi="Cambria"/>
            <w:noProof/>
            <w:sz w:val="23"/>
            <w:szCs w:val="23"/>
            <w:vertAlign w:val="superscript"/>
          </w:rPr>
          <w:t>92</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methacrylates</w:t>
      </w:r>
      <w:r w:rsidRPr="002E6B0C">
        <w:rPr>
          <w:rFonts w:ascii="Cambria" w:hAnsi="Cambria"/>
          <w:sz w:val="23"/>
          <w:szCs w:val="23"/>
          <w:vertAlign w:val="superscript"/>
        </w:rPr>
        <w:fldChar w:fldCharType="begin">
          <w:fldData xml:space="preserve">PEVuZE5vdGU+PENpdGU+PEF1dGhvcj5RaXU8L0F1dGhvcj48WWVhcj4yMDA5PC9ZZWFyPjxSZWNO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PEVuZE5vdGU+PENpdGU+PEF1dGhvcj5RaXU8L0F1dGhvcj48WWVhcj4yMDA5PC9ZZWFyPjxSZWNO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3" w:tooltip="Qiu, 2009 #184" w:history="1">
        <w:r w:rsidR="00292FD2">
          <w:rPr>
            <w:rFonts w:ascii="Cambria" w:hAnsi="Cambria"/>
            <w:noProof/>
            <w:sz w:val="23"/>
            <w:szCs w:val="23"/>
            <w:vertAlign w:val="superscript"/>
          </w:rPr>
          <w:t>93</w:t>
        </w:r>
      </w:hyperlink>
      <w:r w:rsidR="00945713">
        <w:rPr>
          <w:rFonts w:ascii="Cambria" w:hAnsi="Cambria"/>
          <w:noProof/>
          <w:sz w:val="23"/>
          <w:szCs w:val="23"/>
          <w:vertAlign w:val="superscript"/>
        </w:rPr>
        <w:t xml:space="preserve">, </w:t>
      </w:r>
      <w:hyperlink w:anchor="_ENREF_94" w:tooltip="Dayananda, 2004 #185" w:history="1">
        <w:r w:rsidR="00292FD2">
          <w:rPr>
            <w:rFonts w:ascii="Cambria" w:hAnsi="Cambria"/>
            <w:noProof/>
            <w:sz w:val="23"/>
            <w:szCs w:val="23"/>
            <w:vertAlign w:val="superscript"/>
          </w:rPr>
          <w:t>94</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00E17313" w:rsidRPr="002E6B0C">
        <w:rPr>
          <w:rFonts w:ascii="Cambria" w:hAnsi="Cambria"/>
          <w:sz w:val="23"/>
          <w:szCs w:val="23"/>
        </w:rPr>
        <w:t>, acryla</w:t>
      </w:r>
      <w:r w:rsidR="00945713">
        <w:rPr>
          <w:rFonts w:ascii="Cambria" w:hAnsi="Cambria"/>
          <w:sz w:val="23"/>
          <w:szCs w:val="23"/>
        </w:rPr>
        <w:t xml:space="preserve">mides </w:t>
      </w:r>
      <w:r w:rsidRPr="002E6B0C">
        <w:rPr>
          <w:rFonts w:ascii="Cambria" w:hAnsi="Cambria"/>
          <w:sz w:val="23"/>
          <w:szCs w:val="23"/>
        </w:rPr>
        <w:t>and acrylonitrile</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&lt;EndNote&gt;&lt;Cite&gt;&lt;Author&gt;Pitto&lt;/Author&gt;&lt;Year&gt;2004&lt;/Year&gt;&lt;RecNum&gt;186&lt;/RecNum&gt;&lt;DisplayText&gt;[95]&lt;/DisplayText&gt;&lt;record&gt;&lt;rec-number&gt;186&lt;/rec-number&gt;&lt;foreign-keys&gt;&lt;key app="EN" db-id="zfwtwadsxxs9doe55r0xtztdrf0zr2f92pe0"&gt;186&lt;/key&gt;&lt;/foreign-keys&gt;&lt;ref-type name="Journal Article"&gt;17&lt;/ref-type&gt;&lt;contributors&gt;&lt;authors&gt;&lt;author&gt;Pitto, Valentina&lt;/author&gt;&lt;author&gt;Voit, Brigitte I.&lt;/author&gt;&lt;author&gt;Loontjens, Ton J. A.&lt;/author&gt;&lt;author&gt;van Benthem, Rolf A. T. M.&lt;/author&gt;&lt;/authors&gt;&lt;/contributors&gt;&lt;titles&gt;&lt;title&gt;New Star-Branched Poly(acrylonitrile) Architectures: ATRP Synthesis and Solution Properties&lt;/title&gt;&lt;secondary-title&gt;Macromolecular Chemistry and Physics&lt;/secondary-title&gt;&lt;/titles&gt;&lt;periodical&gt;&lt;full-title&gt;Macromolecular Chemistry and Physics&lt;/full-title&gt;&lt;/periodical&gt;&lt;pages&gt;2346-2355&lt;/pages&gt;&lt;volume&gt;205&lt;/volume&gt;&lt;number&gt;17&lt;/number&gt;&lt;keywords&gt;&lt;keyword&gt;atom transfer radical polymerization (ATRP)&lt;/keyword&gt;&lt;keyword&gt;branched polymers&lt;/keyword&gt;&lt;keyword&gt;poly(acrylonitrile)&lt;/keyword&gt;&lt;keyword&gt;solution properties&lt;/keyword&gt;&lt;keyword&gt;star polymers&lt;/keyword&gt;&lt;/keywords&gt;&lt;dates&gt;&lt;year&gt;2004&lt;/year&gt;&lt;/dates&gt;&lt;publisher&gt;WILEY-VCH Verlag&lt;/publisher&gt;&lt;isbn&gt;1521-3935&lt;/isbn&gt;&lt;urls&gt;&lt;related-urls&gt;&lt;url&gt;http://dx.doi.org/10.1002/macp.200400319&lt;/url&gt;&lt;/related-urls&gt;&lt;/urls&gt;&lt;electronic-resource-num&gt;10.1002/macp.200400319&lt;/electronic-resource-num&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5" w:tooltip="Pitto, 2004 #186" w:history="1">
        <w:r w:rsidR="00292FD2">
          <w:rPr>
            <w:rFonts w:ascii="Cambria" w:hAnsi="Cambria"/>
            <w:noProof/>
            <w:sz w:val="23"/>
            <w:szCs w:val="23"/>
            <w:vertAlign w:val="superscript"/>
          </w:rPr>
          <w:t>95</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00F15F8A" w:rsidRPr="002E6B0C">
        <w:rPr>
          <w:rFonts w:ascii="Cambria" w:hAnsi="Cambria"/>
          <w:sz w:val="23"/>
          <w:szCs w:val="23"/>
        </w:rPr>
        <w:t>One drawback of ATRP polymerisation</w:t>
      </w:r>
      <w:r w:rsidR="007A3DD8">
        <w:rPr>
          <w:rFonts w:ascii="Cambria" w:hAnsi="Cambria"/>
          <w:sz w:val="23"/>
          <w:szCs w:val="23"/>
        </w:rPr>
        <w:t xml:space="preserve"> routes</w:t>
      </w:r>
      <w:r w:rsidR="00F15F8A" w:rsidRPr="002E6B0C">
        <w:rPr>
          <w:rFonts w:ascii="Cambria" w:hAnsi="Cambria"/>
          <w:sz w:val="23"/>
          <w:szCs w:val="23"/>
        </w:rPr>
        <w:t xml:space="preserve"> is the presence of the transition metal catalyst, for</w:t>
      </w:r>
      <w:r w:rsidR="000A4FD9" w:rsidRPr="002E6B0C">
        <w:rPr>
          <w:rFonts w:ascii="Cambria" w:hAnsi="Cambria"/>
          <w:sz w:val="23"/>
          <w:szCs w:val="23"/>
        </w:rPr>
        <w:t xml:space="preserve"> example, a copper halide, in the end product</w:t>
      </w:r>
      <w:r w:rsidR="00E17313"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&lt;EndNote&gt;&lt;Cite&gt;&lt;Author&gt;Matyjaszewski&lt;/Author&gt;&lt;Year&gt;2001&lt;/Year&gt;&lt;RecNum&gt;174&lt;/RecNum&gt;&lt;DisplayText&gt;[91]&lt;/DisplayText&gt;&lt;record&gt;&lt;rec-number&gt;174&lt;/rec-number&gt;&lt;foreign-keys&gt;&lt;key app="EN" db-id="zfwtwadsxxs9doe55r0xtztdrf0zr2f92pe0"&gt;174&lt;/key&gt;&lt;/foreign-keys&gt;&lt;ref-type name="Journal Article"&gt;17&lt;/ref-type&gt;&lt;contributors&gt;&lt;authors&gt;&lt;author&gt;Matyjaszewski, Krzysztof&lt;/author&gt;&lt;author&gt;Xia, Jianhui&lt;/author&gt;&lt;/authors&gt;&lt;/contributors&gt;&lt;titles&gt;&lt;title&gt;Atom Transfer Radical Polymerization&lt;/title&gt;&lt;secondary-title&gt;Chemical Reviews&lt;/secondary-title&gt;&lt;/titles&gt;&lt;periodical&gt;&lt;full-title&gt;Chemical Reviews&lt;/full-title&gt;&lt;/periodical&gt;&lt;pages&gt;2921-2990&lt;/pages&gt;&lt;volume&gt;101&lt;/volume&gt;&lt;number&gt;9&lt;/number&gt;&lt;dates&gt;&lt;year&gt;2001&lt;/year&gt;&lt;pub-dates&gt;&lt;date&gt;2001/09/01&lt;/date&gt;&lt;/pub-dates&gt;&lt;/dates&gt;&lt;publisher&gt;American Chemical Society&lt;/publisher&gt;&lt;isbn&gt;0009-2665&lt;/isbn&gt;&lt;urls&gt;&lt;related-urls&gt;&lt;url&gt;http://dx.doi.org/10.1021/cr940534g&lt;/url&gt;&lt;/related-urls&gt;&lt;/urls&gt;&lt;electronic-resource-num&gt;10.1021/cr940534g&lt;/electronic-resource-num&gt;&lt;access-date&gt;2013/11/26&lt;/access-date&gt;&lt;/record&gt;&lt;/Cite&gt;&lt;/EndNote&gt;</w:instrText>
      </w:r>
      <w:r w:rsidR="00E17313"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1" w:tooltip="Matyjaszewski, 2001 #174" w:history="1">
        <w:r w:rsidR="00292FD2">
          <w:rPr>
            <w:rFonts w:ascii="Cambria" w:hAnsi="Cambria"/>
            <w:noProof/>
            <w:sz w:val="23"/>
            <w:szCs w:val="23"/>
            <w:vertAlign w:val="superscript"/>
          </w:rPr>
          <w:t>91</w:t>
        </w:r>
      </w:hyperlink>
      <w:r w:rsidR="00945713">
        <w:rPr>
          <w:rFonts w:ascii="Cambria" w:hAnsi="Cambria"/>
          <w:noProof/>
          <w:sz w:val="23"/>
          <w:szCs w:val="23"/>
          <w:vertAlign w:val="superscript"/>
        </w:rPr>
        <w:t>]</w:t>
      </w:r>
      <w:r w:rsidR="00E17313" w:rsidRPr="002E6B0C">
        <w:rPr>
          <w:rFonts w:ascii="Cambria" w:hAnsi="Cambria"/>
          <w:sz w:val="23"/>
          <w:szCs w:val="23"/>
          <w:vertAlign w:val="superscript"/>
        </w:rPr>
        <w:fldChar w:fldCharType="end"/>
      </w:r>
      <w:r w:rsidR="000A4FD9" w:rsidRPr="002E6B0C">
        <w:rPr>
          <w:rFonts w:ascii="Cambria" w:hAnsi="Cambria"/>
          <w:sz w:val="23"/>
          <w:szCs w:val="23"/>
        </w:rPr>
        <w:t>.  This can be problematic to remove</w:t>
      </w:r>
      <w:r w:rsidR="00F83E1E" w:rsidRPr="002E6B0C">
        <w:rPr>
          <w:rFonts w:ascii="Cambria" w:hAnsi="Cambria"/>
          <w:sz w:val="23"/>
          <w:szCs w:val="23"/>
        </w:rPr>
        <w:t xml:space="preserve"> and may be detrimental for the practical </w:t>
      </w:r>
      <w:r w:rsidR="005B7358" w:rsidRPr="002E6B0C">
        <w:rPr>
          <w:rFonts w:ascii="Cambria" w:hAnsi="Cambria"/>
          <w:sz w:val="23"/>
          <w:szCs w:val="23"/>
        </w:rPr>
        <w:t>use of the polymer</w:t>
      </w:r>
      <w:r w:rsidR="000A4FD9" w:rsidRPr="002E6B0C">
        <w:rPr>
          <w:rFonts w:ascii="Cambria" w:hAnsi="Cambria"/>
          <w:sz w:val="23"/>
          <w:szCs w:val="23"/>
        </w:rPr>
        <w:t xml:space="preserve"> </w:t>
      </w:r>
      <w:r w:rsidR="005C5F70" w:rsidRPr="002E6B0C">
        <w:rPr>
          <w:rFonts w:ascii="Cambria" w:hAnsi="Cambria"/>
          <w:sz w:val="23"/>
          <w:szCs w:val="23"/>
        </w:rPr>
        <w:t>and as such the process has not been employed extensively in industry</w:t>
      </w:r>
      <w:r w:rsidR="00E17313"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&lt;EndNote&gt;&lt;Cite&gt;&lt;Author&gt;Canturk&lt;/Author&gt;&lt;Year&gt;2011&lt;/Year&gt;&lt;RecNum&gt;189&lt;/RecNum&gt;&lt;DisplayText&gt;[96]&lt;/DisplayText&gt;&lt;record&gt;&lt;rec-number&gt;189&lt;/rec-number&gt;&lt;foreign-keys&gt;&lt;key app="EN" db-id="zfwtwadsxxs9doe55r0xtztdrf0zr2f92pe0"&gt;189&lt;/key&gt;&lt;/foreign-keys&gt;&lt;ref-type name="Journal Article"&gt;17&lt;/ref-type&gt;&lt;contributors&gt;&lt;authors&gt;&lt;author&gt;Canturk, Fatma&lt;/author&gt;&lt;author&gt;Karagoz, Bunyamin&lt;/author&gt;&lt;author&gt;Bicak, Niyazi&lt;/author&gt;&lt;/authors&gt;&lt;/contributors&gt;&lt;titles&gt;&lt;title&gt;Removal of the copper catalyst from atom transfer radical polymerization mixtures by chemical reduction with zinc powder&lt;/title&gt;&lt;secondary-title&gt;Journal of Polymer Science Part A: Polymer Chemistry&lt;/secondary-title&gt;&lt;/titles&gt;&lt;periodical&gt;&lt;full-title&gt;Journal of Polymer Science Part A: Polymer Chemistry&lt;/full-title&gt;&lt;/periodical&gt;&lt;pages&gt;3536-3542&lt;/pages&gt;&lt;volume&gt;49&lt;/volume&gt;&lt;number&gt;16&lt;/number&gt;&lt;keywords&gt;&lt;keyword&gt;atom transfer radical polymerization (ATRP)&lt;/keyword&gt;&lt;keyword&gt;block copolymer&lt;/keyword&gt;&lt;keyword&gt;chemical reduction&lt;/keyword&gt;&lt;keyword&gt;copper catalyst&lt;/keyword&gt;&lt;keyword&gt;copper removal&lt;/keyword&gt;&lt;keyword&gt;separation of polymers&lt;/keyword&gt;&lt;/keywords&gt;&lt;dates&gt;&lt;year&gt;2011&lt;/year&gt;&lt;/dates&gt;&lt;publisher&gt;Wiley Subscription Services, Inc., A Wiley Company&lt;/publisher&gt;&lt;isbn&gt;1099-0518&lt;/isbn&gt;&lt;urls&gt;&lt;related-urls&gt;&lt;url&gt;http://dx.doi.org/10.1002/pola.24789&lt;/url&gt;&lt;/related-urls&gt;&lt;/urls&gt;&lt;electronic-resource-num&gt;10.1002/pola.24789&lt;/electronic-resource-num&gt;&lt;/record&gt;&lt;/Cite&gt;&lt;/EndNote&gt;</w:instrText>
      </w:r>
      <w:r w:rsidR="00E17313"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6" w:tooltip="Canturk, 2011 #189" w:history="1">
        <w:r w:rsidR="00292FD2">
          <w:rPr>
            <w:rFonts w:ascii="Cambria" w:hAnsi="Cambria"/>
            <w:noProof/>
            <w:sz w:val="23"/>
            <w:szCs w:val="23"/>
            <w:vertAlign w:val="superscript"/>
          </w:rPr>
          <w:t>96</w:t>
        </w:r>
      </w:hyperlink>
      <w:r w:rsidR="00945713">
        <w:rPr>
          <w:rFonts w:ascii="Cambria" w:hAnsi="Cambria"/>
          <w:noProof/>
          <w:sz w:val="23"/>
          <w:szCs w:val="23"/>
          <w:vertAlign w:val="superscript"/>
        </w:rPr>
        <w:t>]</w:t>
      </w:r>
      <w:r w:rsidR="00E17313" w:rsidRPr="002E6B0C">
        <w:rPr>
          <w:rFonts w:ascii="Cambria" w:hAnsi="Cambria"/>
          <w:sz w:val="23"/>
          <w:szCs w:val="23"/>
          <w:vertAlign w:val="superscript"/>
        </w:rPr>
        <w:fldChar w:fldCharType="end"/>
      </w:r>
      <w:r w:rsidR="00E17313" w:rsidRPr="002E6B0C">
        <w:rPr>
          <w:rFonts w:ascii="Cambria" w:hAnsi="Cambria"/>
          <w:sz w:val="23"/>
          <w:szCs w:val="23"/>
        </w:rPr>
        <w:t>.  In the lab</w:t>
      </w:r>
      <w:r w:rsidR="003759A8" w:rsidRPr="002E6B0C">
        <w:rPr>
          <w:rFonts w:ascii="Cambria" w:hAnsi="Cambria"/>
          <w:sz w:val="23"/>
          <w:szCs w:val="23"/>
        </w:rPr>
        <w:t>oratory</w:t>
      </w:r>
      <w:r w:rsidR="00FA349D" w:rsidRPr="002E6B0C">
        <w:rPr>
          <w:rFonts w:ascii="Cambria" w:hAnsi="Cambria"/>
          <w:sz w:val="23"/>
          <w:szCs w:val="23"/>
        </w:rPr>
        <w:t xml:space="preserve">, </w:t>
      </w:r>
      <w:r w:rsidR="00E17313" w:rsidRPr="002E6B0C">
        <w:rPr>
          <w:rFonts w:ascii="Cambria" w:hAnsi="Cambria"/>
          <w:sz w:val="23"/>
          <w:szCs w:val="23"/>
        </w:rPr>
        <w:t>the catalyst</w:t>
      </w:r>
      <w:r w:rsidR="003759A8" w:rsidRPr="002E6B0C">
        <w:rPr>
          <w:rFonts w:ascii="Cambria" w:hAnsi="Cambria"/>
          <w:sz w:val="23"/>
          <w:szCs w:val="23"/>
        </w:rPr>
        <w:t xml:space="preserve"> </w:t>
      </w:r>
      <w:r w:rsidR="00E17313" w:rsidRPr="002E6B0C">
        <w:rPr>
          <w:rFonts w:ascii="Cambria" w:hAnsi="Cambria"/>
          <w:sz w:val="23"/>
          <w:szCs w:val="23"/>
        </w:rPr>
        <w:t>can be removed using a silica or alumina column</w:t>
      </w:r>
      <w:r w:rsidR="00FA349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&lt;EndNote&gt;&lt;Cite&gt;&lt;Author&gt;Canturk&lt;/Author&gt;&lt;Year&gt;2011&lt;/Year&gt;&lt;RecNum&gt;189&lt;/RecNum&gt;&lt;DisplayText&gt;[96]&lt;/DisplayText&gt;&lt;record&gt;&lt;rec-number&gt;189&lt;/rec-number&gt;&lt;foreign-keys&gt;&lt;key app="EN" db-id="zfwtwadsxxs9doe55r0xtztdrf0zr2f92pe0"&gt;189&lt;/key&gt;&lt;/foreign-keys&gt;&lt;ref-type name="Journal Article"&gt;17&lt;/ref-type&gt;&lt;contributors&gt;&lt;authors&gt;&lt;author&gt;Canturk, Fatma&lt;/author&gt;&lt;author&gt;Karagoz, Bunyamin&lt;/author&gt;&lt;author&gt;Bicak, Niyazi&lt;/author&gt;&lt;/authors&gt;&lt;/contributors&gt;&lt;titles&gt;&lt;title&gt;Removal of the copper catalyst from atom transfer radical polymerization mixtures by chemical reduction with zinc powder&lt;/title&gt;&lt;secondary-title&gt;Journal of Polymer Science Part A: Polymer Chemistry&lt;/secondary-title&gt;&lt;/titles&gt;&lt;periodical&gt;&lt;full-title&gt;Journal of Polymer Science Part A: Polymer Chemistry&lt;/full-title&gt;&lt;/periodical&gt;&lt;pages&gt;3536-3542&lt;/pages&gt;&lt;volume&gt;49&lt;/volume&gt;&lt;number&gt;16&lt;/number&gt;&lt;keywords&gt;&lt;keyword&gt;atom transfer radical polymerization (ATRP)&lt;/keyword&gt;&lt;keyword&gt;block copolymer&lt;/keyword&gt;&lt;keyword&gt;chemical reduction&lt;/keyword&gt;&lt;keyword&gt;copper catalyst&lt;/keyword&gt;&lt;keyword&gt;copper removal&lt;/keyword&gt;&lt;keyword&gt;separation of polymers&lt;/keyword&gt;&lt;/keywords&gt;&lt;dates&gt;&lt;year&gt;2011&lt;/year&gt;&lt;/dates&gt;&lt;publisher&gt;Wiley Subscription Services, Inc., A Wiley Company&lt;/publisher&gt;&lt;isbn&gt;1099-0518&lt;/isbn&gt;&lt;urls&gt;&lt;related-urls&gt;&lt;url&gt;http://dx.doi.org/10.1002/pola.24789&lt;/url&gt;&lt;/related-urls&gt;&lt;/urls&gt;&lt;electronic-resource-num&gt;10.1002/pola.24789&lt;/electronic-resource-num&gt;&lt;/record&gt;&lt;/Cite&gt;&lt;/EndNote&gt;</w:instrText>
      </w:r>
      <w:r w:rsidR="00FA349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6" w:tooltip="Canturk, 2011 #189" w:history="1">
        <w:r w:rsidR="00292FD2">
          <w:rPr>
            <w:rFonts w:ascii="Cambria" w:hAnsi="Cambria"/>
            <w:noProof/>
            <w:sz w:val="23"/>
            <w:szCs w:val="23"/>
            <w:vertAlign w:val="superscript"/>
          </w:rPr>
          <w:t>96</w:t>
        </w:r>
      </w:hyperlink>
      <w:r w:rsidR="00945713">
        <w:rPr>
          <w:rFonts w:ascii="Cambria" w:hAnsi="Cambria"/>
          <w:noProof/>
          <w:sz w:val="23"/>
          <w:szCs w:val="23"/>
          <w:vertAlign w:val="superscript"/>
        </w:rPr>
        <w:t>]</w:t>
      </w:r>
      <w:r w:rsidR="00FA349D" w:rsidRPr="002E6B0C">
        <w:rPr>
          <w:rFonts w:ascii="Cambria" w:hAnsi="Cambria"/>
          <w:sz w:val="23"/>
          <w:szCs w:val="23"/>
          <w:vertAlign w:val="superscript"/>
        </w:rPr>
        <w:fldChar w:fldCharType="end"/>
      </w:r>
      <w:r w:rsidR="00FA349D" w:rsidRPr="002E6B0C">
        <w:rPr>
          <w:rFonts w:ascii="Cambria" w:hAnsi="Cambria"/>
          <w:sz w:val="23"/>
          <w:szCs w:val="23"/>
        </w:rPr>
        <w:t>, this is not always p</w:t>
      </w:r>
      <w:r w:rsidR="00F95346" w:rsidRPr="002E6B0C">
        <w:rPr>
          <w:rFonts w:ascii="Cambria" w:hAnsi="Cambria"/>
          <w:sz w:val="23"/>
          <w:szCs w:val="23"/>
        </w:rPr>
        <w:t>ractical on a mass production scale</w:t>
      </w:r>
      <w:r w:rsidR="00FA349D" w:rsidRPr="002E6B0C">
        <w:rPr>
          <w:rFonts w:ascii="Cambria" w:hAnsi="Cambria"/>
          <w:sz w:val="23"/>
          <w:szCs w:val="23"/>
        </w:rPr>
        <w:t>. As a consequence, there are numerous publications address</w:t>
      </w:r>
      <w:r w:rsidR="004A07F7" w:rsidRPr="002E6B0C">
        <w:rPr>
          <w:rFonts w:ascii="Cambria" w:hAnsi="Cambria"/>
          <w:sz w:val="23"/>
          <w:szCs w:val="23"/>
        </w:rPr>
        <w:t>ing</w:t>
      </w:r>
      <w:r w:rsidR="00FA349D" w:rsidRPr="002E6B0C">
        <w:rPr>
          <w:rFonts w:ascii="Cambria" w:hAnsi="Cambria"/>
          <w:sz w:val="23"/>
          <w:szCs w:val="23"/>
        </w:rPr>
        <w:t xml:space="preserve"> the removal of the catalyst from the final product be it as a post polymerisation r</w:t>
      </w:r>
      <w:r w:rsidR="007125F0" w:rsidRPr="002E6B0C">
        <w:rPr>
          <w:rFonts w:ascii="Cambria" w:hAnsi="Cambria"/>
          <w:sz w:val="23"/>
          <w:szCs w:val="23"/>
        </w:rPr>
        <w:t xml:space="preserve">emoval </w:t>
      </w:r>
      <w:r w:rsidR="00530D99">
        <w:rPr>
          <w:rFonts w:ascii="Cambria" w:hAnsi="Cambria"/>
          <w:sz w:val="23"/>
          <w:szCs w:val="23"/>
        </w:rPr>
        <w:t xml:space="preserve">method </w:t>
      </w:r>
      <w:r w:rsidR="007125F0" w:rsidRPr="002E6B0C">
        <w:rPr>
          <w:rFonts w:ascii="Cambria" w:hAnsi="Cambria"/>
          <w:sz w:val="23"/>
          <w:szCs w:val="23"/>
        </w:rPr>
        <w:t xml:space="preserve">or the use of a immobilisation </w:t>
      </w:r>
      <w:r w:rsidR="00530D99">
        <w:rPr>
          <w:rFonts w:ascii="Cambria" w:hAnsi="Cambria"/>
          <w:sz w:val="23"/>
          <w:szCs w:val="23"/>
        </w:rPr>
        <w:t>technique for t</w:t>
      </w:r>
      <w:r w:rsidR="007125F0" w:rsidRPr="002E6B0C">
        <w:rPr>
          <w:rFonts w:ascii="Cambria" w:hAnsi="Cambria"/>
          <w:sz w:val="23"/>
          <w:szCs w:val="23"/>
        </w:rPr>
        <w:t>he</w:t>
      </w:r>
      <w:r w:rsidR="00FA349D" w:rsidRPr="002E6B0C">
        <w:rPr>
          <w:rFonts w:ascii="Cambria" w:hAnsi="Cambria"/>
          <w:sz w:val="23"/>
          <w:szCs w:val="23"/>
        </w:rPr>
        <w:t xml:space="preserve"> catalyst</w:t>
      </w:r>
      <w:r w:rsidR="007125F0" w:rsidRPr="002E6B0C">
        <w:rPr>
          <w:rFonts w:ascii="Cambria" w:hAnsi="Cambria"/>
          <w:sz w:val="23"/>
          <w:szCs w:val="23"/>
        </w:rPr>
        <w:t xml:space="preserve"> so that concentrations in the final product are kept to a minimum</w:t>
      </w:r>
      <w:r w:rsidR="007125F0"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&lt;EndNote&gt;&lt;Cite&gt;&lt;Author&gt;Shen&lt;/Author&gt;&lt;Year&gt;2004&lt;/Year&gt;&lt;RecNum&gt;195&lt;/RecNum&gt;&lt;DisplayText&gt;[97]&lt;/DisplayText&gt;&lt;record&gt;&lt;rec-number&gt;195&lt;/rec-number&gt;&lt;foreign-keys&gt;&lt;key app="EN" db-id="zfwtwadsxxs9doe55r0xtztdrf0zr2f92pe0"&gt;195&lt;/key&gt;&lt;/foreign-keys&gt;&lt;ref-type name="Journal Article"&gt;17&lt;/ref-type&gt;&lt;contributors&gt;&lt;authors&gt;&lt;author&gt;Shen, Youqing&lt;/author&gt;&lt;author&gt;Tang, Huadong&lt;/author&gt;&lt;author&gt;Ding, Shijie&lt;/author&gt;&lt;/authors&gt;&lt;/contributors&gt;&lt;titles&gt;&lt;title&gt;Catalyst separation in atom transfer radical polymerization&lt;/title&gt;&lt;secondary-title&gt;Progress in Polymer Science&lt;/secondary-title&gt;&lt;/titles&gt;&lt;periodical&gt;&lt;full-title&gt;Progress in Polymer Science&lt;/full-title&gt;&lt;/periodical&gt;&lt;pages&gt;1053-1078&lt;/pages&gt;&lt;volume&gt;29&lt;/volume&gt;&lt;number&gt;10&lt;/number&gt;&lt;keywords&gt;&lt;keyword&gt;Atom transfer radical polymerization (ATRP)&lt;/keyword&gt;&lt;keyword&gt;Catalyst separation&lt;/keyword&gt;&lt;keyword&gt;Catalyst supporting&lt;/keyword&gt;&lt;/keywords&gt;&lt;dates&gt;&lt;year&gt;2004&lt;/year&gt;&lt;pub-dates&gt;&lt;date&gt;10//&lt;/date&gt;&lt;/pub-dates&gt;&lt;/dates&gt;&lt;isbn&gt;0079-6700&lt;/isbn&gt;&lt;urls&gt;&lt;related-urls&gt;&lt;url&gt;http://www.sciencedirect.com/science/article/pii/S0079670004000814&lt;/url&gt;&lt;/related-urls&gt;&lt;/urls&gt;&lt;electronic-resource-num&gt;http://dx.doi.org/10.1016/j.progpolymsci.2004.08.002&lt;/electronic-resource-num&gt;&lt;/record&gt;&lt;/Cite&gt;&lt;/EndNote&gt;</w:instrText>
      </w:r>
      <w:r w:rsidR="007125F0"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7" w:tooltip="Shen, 2004 #195" w:history="1">
        <w:r w:rsidR="00292FD2">
          <w:rPr>
            <w:rFonts w:ascii="Cambria" w:hAnsi="Cambria"/>
            <w:noProof/>
            <w:sz w:val="23"/>
            <w:szCs w:val="23"/>
            <w:vertAlign w:val="superscript"/>
          </w:rPr>
          <w:t>97</w:t>
        </w:r>
      </w:hyperlink>
      <w:r w:rsidR="00945713">
        <w:rPr>
          <w:rFonts w:ascii="Cambria" w:hAnsi="Cambria"/>
          <w:noProof/>
          <w:sz w:val="23"/>
          <w:szCs w:val="23"/>
          <w:vertAlign w:val="superscript"/>
        </w:rPr>
        <w:t>]</w:t>
      </w:r>
      <w:r w:rsidR="007125F0" w:rsidRPr="002E6B0C">
        <w:rPr>
          <w:rFonts w:ascii="Cambria" w:hAnsi="Cambria"/>
          <w:sz w:val="23"/>
          <w:szCs w:val="23"/>
          <w:vertAlign w:val="superscript"/>
        </w:rPr>
        <w:fldChar w:fldCharType="end"/>
      </w:r>
      <w:r w:rsidR="00FA349D" w:rsidRPr="002E6B0C">
        <w:rPr>
          <w:rFonts w:ascii="Cambria" w:hAnsi="Cambria"/>
          <w:sz w:val="23"/>
          <w:szCs w:val="23"/>
        </w:rPr>
        <w:t>, including using supported catalysts</w:t>
      </w:r>
      <w:r w:rsidR="00FA349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&lt;EndNote&gt;&lt;Cite&gt;&lt;Author&gt;Kickelbick&lt;/Author&gt;&lt;Year&gt;1999&lt;/Year&gt;&lt;RecNum&gt;193&lt;/RecNum&gt;&lt;DisplayText&gt;[98]&lt;/DisplayText&gt;&lt;record&gt;&lt;rec-number&gt;193&lt;/rec-number&gt;&lt;foreign-keys&gt;&lt;key app="EN" db-id="zfwtwadsxxs9doe55r0xtztdrf0zr2f92pe0"&gt;193&lt;/key&gt;&lt;/foreign-keys&gt;&lt;ref-type name="Journal Article"&gt;17&lt;/ref-type&gt;&lt;contributors&gt;&lt;authors&gt;&lt;author&gt;Kickelbick, Guido&lt;/author&gt;&lt;author&gt;Paik, Hyun-jong&lt;/author&gt;&lt;author&gt;Matyjaszewski, Krzysztof&lt;/author&gt;&lt;/authors&gt;&lt;/contributors&gt;&lt;titles&gt;&lt;title&gt;Immobilization of the Copper Catalyst in Atom Transfer Radical Polymerization&lt;/title&gt;&lt;secondary-title&gt;Macromolecules&lt;/secondary-title&gt;&lt;/titles&gt;&lt;periodical&gt;&lt;full-title&gt;Macromolecules&lt;/full-title&gt;&lt;/periodical&gt;&lt;pages&gt;2941-2947&lt;/pages&gt;&lt;volume&gt;32&lt;/volume&gt;&lt;number&gt;9&lt;/number&gt;&lt;dates&gt;&lt;year&gt;1999&lt;/year&gt;&lt;pub-dates&gt;&lt;date&gt;1999/05/01&lt;/date&gt;&lt;/pub-dates&gt;&lt;/dates&gt;&lt;publisher&gt;American Chemical Society&lt;/publisher&gt;&lt;isbn&gt;0024-9297&lt;/isbn&gt;&lt;urls&gt;&lt;related-urls&gt;&lt;url&gt;http://dx.doi.org/10.1021/ma9818432&lt;/url&gt;&lt;/related-urls&gt;&lt;/urls&gt;&lt;electronic-resource-num&gt;10.1021/ma9818432&lt;/electronic-resource-num&gt;&lt;access-date&gt;2013/12/01&lt;/access-date&gt;&lt;/record&gt;&lt;/Cite&gt;&lt;/EndNote&gt;</w:instrText>
      </w:r>
      <w:r w:rsidR="00FA349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8" w:tooltip="Kickelbick, 1999 #193" w:history="1">
        <w:r w:rsidR="00292FD2">
          <w:rPr>
            <w:rFonts w:ascii="Cambria" w:hAnsi="Cambria"/>
            <w:noProof/>
            <w:sz w:val="23"/>
            <w:szCs w:val="23"/>
            <w:vertAlign w:val="superscript"/>
          </w:rPr>
          <w:t>98</w:t>
        </w:r>
      </w:hyperlink>
      <w:r w:rsidR="00945713">
        <w:rPr>
          <w:rFonts w:ascii="Cambria" w:hAnsi="Cambria"/>
          <w:noProof/>
          <w:sz w:val="23"/>
          <w:szCs w:val="23"/>
          <w:vertAlign w:val="superscript"/>
        </w:rPr>
        <w:t>]</w:t>
      </w:r>
      <w:r w:rsidR="00FA349D" w:rsidRPr="002E6B0C">
        <w:rPr>
          <w:rFonts w:ascii="Cambria" w:hAnsi="Cambria"/>
          <w:sz w:val="23"/>
          <w:szCs w:val="23"/>
          <w:vertAlign w:val="superscript"/>
        </w:rPr>
        <w:fldChar w:fldCharType="end"/>
      </w:r>
      <w:r w:rsidR="00FA349D" w:rsidRPr="002E6B0C">
        <w:rPr>
          <w:rFonts w:ascii="Cambria" w:hAnsi="Cambria"/>
          <w:sz w:val="23"/>
          <w:szCs w:val="23"/>
        </w:rPr>
        <w:t>, ion exchange removal</w:t>
      </w:r>
      <w:r w:rsidR="00FA349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&lt;EndNote&gt;&lt;Cite&gt;&lt;Author&gt;Matyjaszewski&lt;/Author&gt;&lt;Year&gt;2000&lt;/Year&gt;&lt;RecNum&gt;194&lt;/RecNum&gt;&lt;DisplayText&gt;[99]&lt;/DisplayText&gt;&lt;record&gt;&lt;rec-number&gt;194&lt;/rec-number&gt;&lt;foreign-keys&gt;&lt;key app="EN" db-id="zfwtwadsxxs9doe55r0xtztdrf0zr2f92pe0"&gt;194&lt;/key&gt;&lt;/foreign-keys&gt;&lt;ref-type name="Journal Article"&gt;17&lt;/ref-type&gt;&lt;contributors&gt;&lt;authors&gt;&lt;author&gt;Matyjaszewski, Krzysztof&lt;/author&gt;&lt;author&gt;Pintauer, Tomislav&lt;/author&gt;&lt;author&gt;Gaynor, Scott&lt;/author&gt;&lt;/authors&gt;&lt;/contributors&gt;&lt;titles&gt;&lt;title&gt;Removal of Copper-Based Catalyst in Atom Transfer Radical Polymerization Using Ion Exchange Resins&lt;/title&gt;&lt;secondary-title&gt;Macromolecules&lt;/secondary-title&gt;&lt;/titles&gt;&lt;periodical&gt;&lt;full-title&gt;Macromolecules&lt;/full-title&gt;&lt;/periodical&gt;&lt;pages&gt;1476-1478&lt;/pages&gt;&lt;volume&gt;33&lt;/volume&gt;&lt;number&gt;4&lt;/number&gt;&lt;dates&gt;&lt;year&gt;2000&lt;/year&gt;&lt;pub-dates&gt;&lt;date&gt;2000/02/01&lt;/date&gt;&lt;/pub-dates&gt;&lt;/dates&gt;&lt;publisher&gt;American Chemical Society&lt;/publisher&gt;&lt;isbn&gt;0024-9297&lt;/isbn&gt;&lt;urls&gt;&lt;related-urls&gt;&lt;url&gt;http://dx.doi.org/10.1021/ma9911445&lt;/url&gt;&lt;/related-urls&gt;&lt;/urls&gt;&lt;electronic-resource-num&gt;10.1021/ma9911445&lt;/electronic-resource-num&gt;&lt;access-date&gt;2013/12/01&lt;/access-date&gt;&lt;/record&gt;&lt;/Cite&gt;&lt;/EndNote&gt;</w:instrText>
      </w:r>
      <w:r w:rsidR="00FA349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9" w:tooltip="Matyjaszewski, 2000 #194" w:history="1">
        <w:r w:rsidR="00292FD2">
          <w:rPr>
            <w:rFonts w:ascii="Cambria" w:hAnsi="Cambria"/>
            <w:noProof/>
            <w:sz w:val="23"/>
            <w:szCs w:val="23"/>
            <w:vertAlign w:val="superscript"/>
          </w:rPr>
          <w:t>99</w:t>
        </w:r>
      </w:hyperlink>
      <w:r w:rsidR="00945713">
        <w:rPr>
          <w:rFonts w:ascii="Cambria" w:hAnsi="Cambria"/>
          <w:noProof/>
          <w:sz w:val="23"/>
          <w:szCs w:val="23"/>
          <w:vertAlign w:val="superscript"/>
        </w:rPr>
        <w:t>]</w:t>
      </w:r>
      <w:r w:rsidR="00FA349D" w:rsidRPr="002E6B0C">
        <w:rPr>
          <w:rFonts w:ascii="Cambria" w:hAnsi="Cambria"/>
          <w:sz w:val="23"/>
          <w:szCs w:val="23"/>
          <w:vertAlign w:val="superscript"/>
        </w:rPr>
        <w:fldChar w:fldCharType="end"/>
      </w:r>
      <w:r w:rsidR="00FA349D" w:rsidRPr="002E6B0C">
        <w:rPr>
          <w:rFonts w:ascii="Cambria" w:hAnsi="Cambria"/>
          <w:sz w:val="23"/>
          <w:szCs w:val="23"/>
        </w:rPr>
        <w:t xml:space="preserve">, liquid extraction and repeated </w:t>
      </w:r>
      <w:r w:rsidR="007125F0" w:rsidRPr="002E6B0C">
        <w:rPr>
          <w:rFonts w:ascii="Cambria" w:hAnsi="Cambria"/>
          <w:sz w:val="23"/>
          <w:szCs w:val="23"/>
        </w:rPr>
        <w:t xml:space="preserve">precipitation into </w:t>
      </w:r>
      <w:r w:rsidR="004D1CE5" w:rsidRPr="002E6B0C">
        <w:rPr>
          <w:rFonts w:ascii="Cambria" w:hAnsi="Cambria"/>
          <w:sz w:val="23"/>
          <w:szCs w:val="23"/>
        </w:rPr>
        <w:t xml:space="preserve">a </w:t>
      </w:r>
      <w:r w:rsidR="007125F0" w:rsidRPr="002E6B0C">
        <w:rPr>
          <w:rFonts w:ascii="Cambria" w:hAnsi="Cambria"/>
          <w:sz w:val="23"/>
          <w:szCs w:val="23"/>
        </w:rPr>
        <w:t>solvent which can solubilise the metal complex</w:t>
      </w:r>
      <w:r w:rsidR="007125F0"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&lt;EndNote&gt;&lt;Cite&gt;&lt;Author&gt;Shen&lt;/Author&gt;&lt;Year&gt;2004&lt;/Year&gt;&lt;RecNum&gt;195&lt;/RecNum&gt;&lt;DisplayText&gt;[97]&lt;/DisplayText&gt;&lt;record&gt;&lt;rec-number&gt;195&lt;/rec-number&gt;&lt;foreign-keys&gt;&lt;key app="EN" db-id="zfwtwadsxxs9doe55r0xtztdrf0zr2f92pe0"&gt;195&lt;/key&gt;&lt;/foreign-keys&gt;&lt;ref-type name="Journal Article"&gt;17&lt;/ref-type&gt;&lt;contributors&gt;&lt;authors&gt;&lt;author&gt;Shen, Youqing&lt;/author&gt;&lt;author&gt;Tang, Huadong&lt;/author&gt;&lt;author&gt;Ding, Shijie&lt;/author&gt;&lt;/authors&gt;&lt;/contributors&gt;&lt;titles&gt;&lt;title&gt;Catalyst separation in atom transfer radical polymerization&lt;/title&gt;&lt;secondary-title&gt;Progress in Polymer Science&lt;/secondary-title&gt;&lt;/titles&gt;&lt;periodical&gt;&lt;full-title&gt;Progress in Polymer Science&lt;/full-title&gt;&lt;/periodical&gt;&lt;pages&gt;1053-1078&lt;/pages&gt;&lt;volume&gt;29&lt;/volume&gt;&lt;number&gt;10&lt;/number&gt;&lt;keywords&gt;&lt;keyword&gt;Atom transfer radical polymerization (ATRP)&lt;/keyword&gt;&lt;keyword&gt;Catalyst separation&lt;/keyword&gt;&lt;keyword&gt;Catalyst supporting&lt;/keyword&gt;&lt;/keywords&gt;&lt;dates&gt;&lt;year&gt;2004&lt;/year&gt;&lt;pub-dates&gt;&lt;date&gt;10//&lt;/date&gt;&lt;/pub-dates&gt;&lt;/dates&gt;&lt;isbn&gt;0079-6700&lt;/isbn&gt;&lt;urls&gt;&lt;related-urls&gt;&lt;url&gt;http://www.sciencedirect.com/science/article/pii/S0079670004000814&lt;/url&gt;&lt;/related-urls&gt;&lt;/urls&gt;&lt;electronic-resource-num&gt;http://dx.doi.org/10.1016/j.progpolymsci.2004.08.002&lt;/electronic-resource-num&gt;&lt;/record&gt;&lt;/Cite&gt;&lt;/EndNote&gt;</w:instrText>
      </w:r>
      <w:r w:rsidR="007125F0"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97" w:tooltip="Shen, 2004 #195" w:history="1">
        <w:r w:rsidR="00292FD2">
          <w:rPr>
            <w:rFonts w:ascii="Cambria" w:hAnsi="Cambria"/>
            <w:noProof/>
            <w:sz w:val="23"/>
            <w:szCs w:val="23"/>
            <w:vertAlign w:val="superscript"/>
          </w:rPr>
          <w:t>97</w:t>
        </w:r>
      </w:hyperlink>
      <w:r w:rsidR="00945713">
        <w:rPr>
          <w:rFonts w:ascii="Cambria" w:hAnsi="Cambria"/>
          <w:noProof/>
          <w:sz w:val="23"/>
          <w:szCs w:val="23"/>
          <w:vertAlign w:val="superscript"/>
        </w:rPr>
        <w:t>]</w:t>
      </w:r>
      <w:r w:rsidR="007125F0" w:rsidRPr="002E6B0C">
        <w:rPr>
          <w:rFonts w:ascii="Cambria" w:hAnsi="Cambria"/>
          <w:sz w:val="23"/>
          <w:szCs w:val="23"/>
          <w:vertAlign w:val="superscript"/>
        </w:rPr>
        <w:fldChar w:fldCharType="end"/>
      </w:r>
      <w:r w:rsidR="007125F0" w:rsidRPr="002E6B0C">
        <w:rPr>
          <w:rFonts w:ascii="Cambria" w:hAnsi="Cambria"/>
          <w:sz w:val="23"/>
          <w:szCs w:val="23"/>
        </w:rPr>
        <w:t>.</w:t>
      </w:r>
    </w:p>
    <w:p w:rsidR="001404B8" w:rsidRPr="002E6B0C" w:rsidRDefault="001404B8" w:rsidP="002E6B0C">
      <w:pPr>
        <w:pStyle w:val="NoSpacing"/>
        <w:spacing w:line="360" w:lineRule="auto"/>
        <w:jc w:val="both"/>
        <w:rPr>
          <w:rFonts w:ascii="Cambria" w:hAnsi="Cambria"/>
          <w:sz w:val="23"/>
          <w:szCs w:val="23"/>
        </w:rPr>
      </w:pPr>
    </w:p>
    <w:p w:rsidR="00764F3D" w:rsidRPr="002E6B0C" w:rsidRDefault="00824F9D" w:rsidP="002E6B0C">
      <w:pPr>
        <w:pStyle w:val="NoSpacing"/>
        <w:spacing w:line="360" w:lineRule="auto"/>
        <w:jc w:val="both"/>
        <w:rPr>
          <w:rFonts w:ascii="Cambria" w:hAnsi="Cambria"/>
          <w:b/>
          <w:sz w:val="23"/>
          <w:szCs w:val="23"/>
        </w:rPr>
      </w:pPr>
      <w:r w:rsidRPr="002E6B0C">
        <w:rPr>
          <w:rFonts w:ascii="Cambria" w:hAnsi="Cambria"/>
          <w:b/>
          <w:sz w:val="23"/>
          <w:szCs w:val="23"/>
        </w:rPr>
        <w:t xml:space="preserve">1.14 </w:t>
      </w:r>
      <w:r w:rsidR="00764F3D" w:rsidRPr="002E6B0C">
        <w:rPr>
          <w:rFonts w:ascii="Cambria" w:hAnsi="Cambria"/>
          <w:b/>
          <w:sz w:val="23"/>
          <w:szCs w:val="23"/>
        </w:rPr>
        <w:t>R</w:t>
      </w:r>
      <w:r w:rsidR="00082B2C" w:rsidRPr="002E6B0C">
        <w:rPr>
          <w:rFonts w:ascii="Cambria" w:hAnsi="Cambria"/>
          <w:b/>
          <w:sz w:val="23"/>
          <w:szCs w:val="23"/>
        </w:rPr>
        <w:t xml:space="preserve">eversible Addition </w:t>
      </w:r>
      <w:r w:rsidR="004B1FE6" w:rsidRPr="002E6B0C">
        <w:rPr>
          <w:rFonts w:ascii="Cambria" w:hAnsi="Cambria"/>
          <w:b/>
          <w:sz w:val="23"/>
          <w:szCs w:val="23"/>
        </w:rPr>
        <w:t xml:space="preserve">Fragmentation </w:t>
      </w:r>
      <w:r w:rsidR="00CD19C6" w:rsidRPr="002E6B0C">
        <w:rPr>
          <w:rFonts w:ascii="Cambria" w:hAnsi="Cambria"/>
          <w:b/>
          <w:sz w:val="23"/>
          <w:szCs w:val="23"/>
        </w:rPr>
        <w:t xml:space="preserve">Chain </w:t>
      </w:r>
      <w:r w:rsidR="00082B2C" w:rsidRPr="002E6B0C">
        <w:rPr>
          <w:rFonts w:ascii="Cambria" w:hAnsi="Cambria"/>
          <w:b/>
          <w:sz w:val="23"/>
          <w:szCs w:val="23"/>
        </w:rPr>
        <w:t xml:space="preserve">Transfer </w:t>
      </w:r>
      <w:r w:rsidR="009173B2" w:rsidRPr="002E6B0C">
        <w:rPr>
          <w:rFonts w:ascii="Cambria" w:hAnsi="Cambria"/>
          <w:b/>
          <w:sz w:val="23"/>
          <w:szCs w:val="23"/>
        </w:rPr>
        <w:t>P</w:t>
      </w:r>
      <w:r w:rsidR="00345D3B" w:rsidRPr="002E6B0C">
        <w:rPr>
          <w:rFonts w:ascii="Cambria" w:hAnsi="Cambria"/>
          <w:b/>
          <w:sz w:val="23"/>
          <w:szCs w:val="23"/>
        </w:rPr>
        <w:t>oly</w:t>
      </w:r>
      <w:r w:rsidR="009173B2" w:rsidRPr="002E6B0C">
        <w:rPr>
          <w:rFonts w:ascii="Cambria" w:hAnsi="Cambria"/>
          <w:b/>
          <w:sz w:val="23"/>
          <w:szCs w:val="23"/>
        </w:rPr>
        <w:t>merisation</w:t>
      </w:r>
    </w:p>
    <w:p w:rsidR="00764F3D" w:rsidRPr="002E6B0C" w:rsidRDefault="00764F3D" w:rsidP="002E6B0C">
      <w:pPr>
        <w:pStyle w:val="NoSpacing"/>
        <w:spacing w:line="360" w:lineRule="auto"/>
        <w:jc w:val="both"/>
        <w:rPr>
          <w:rFonts w:ascii="Cambria" w:hAnsi="Cambria"/>
          <w:sz w:val="23"/>
          <w:szCs w:val="23"/>
        </w:rPr>
      </w:pPr>
    </w:p>
    <w:p w:rsidR="00764F3D" w:rsidRPr="002E6B0C" w:rsidRDefault="00082B2C" w:rsidP="002E6B0C">
      <w:pPr>
        <w:pStyle w:val="NoSpacing"/>
        <w:spacing w:line="360" w:lineRule="auto"/>
        <w:jc w:val="both"/>
        <w:rPr>
          <w:rFonts w:ascii="Cambria" w:hAnsi="Cambria"/>
          <w:sz w:val="23"/>
          <w:szCs w:val="23"/>
        </w:rPr>
      </w:pPr>
      <w:r w:rsidRPr="002E6B0C">
        <w:rPr>
          <w:rFonts w:ascii="Cambria" w:hAnsi="Cambria"/>
          <w:sz w:val="23"/>
          <w:szCs w:val="23"/>
        </w:rPr>
        <w:t xml:space="preserve">Reversible addition fragmentation chain transfer polymerisation </w:t>
      </w:r>
      <w:r w:rsidR="00764F3D" w:rsidRPr="002E6B0C">
        <w:rPr>
          <w:rFonts w:ascii="Cambria" w:hAnsi="Cambria"/>
          <w:sz w:val="23"/>
          <w:szCs w:val="23"/>
        </w:rPr>
        <w:t xml:space="preserve">(RAFT) is a form of living free radical polymerisation reported by Chiefari </w:t>
      </w:r>
      <w:r w:rsidR="00764F3D" w:rsidRPr="002E6B0C">
        <w:rPr>
          <w:rFonts w:ascii="Cambria" w:hAnsi="Cambria"/>
          <w:i/>
          <w:sz w:val="23"/>
          <w:szCs w:val="23"/>
        </w:rPr>
        <w:t>et al</w:t>
      </w:r>
      <w:r w:rsidR="00764F3D" w:rsidRPr="002E6B0C">
        <w:rPr>
          <w:rFonts w:ascii="Cambria" w:hAnsi="Cambria"/>
          <w:sz w:val="23"/>
          <w:szCs w:val="23"/>
        </w:rPr>
        <w:t xml:space="preserve"> in 1998</w:t>
      </w:r>
      <w:r w:rsidR="00764F3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&lt;EndNote&gt;&lt;Cite&gt;&lt;Author&gt;Chiefari&lt;/Author&gt;&lt;Year&gt;1998&lt;/Year&gt;&lt;RecNum&gt;33&lt;/RecNum&gt;&lt;DisplayText&gt;[81]&lt;/DisplayText&gt;&lt;record&gt;&lt;rec-number&gt;33&lt;/rec-number&gt;&lt;foreign-keys&gt;&lt;key app="EN" db-id="zfwtwadsxxs9doe55r0xtztdrf0zr2f92pe0"&gt;33&lt;/key&gt;&lt;/foreign-keys&gt;&lt;ref-type name="Journal Article"&gt;17&lt;/ref-type&gt;&lt;contributors&gt;&lt;authors&gt;&lt;author&gt;Chiefari, John&lt;/author&gt;&lt;author&gt;Chong, Y. K.&lt;/author&gt;&lt;author&gt;Ercole, Frances&lt;/author&gt;&lt;author&gt;Krstina, Julia&lt;/author&gt;&lt;author&gt;Jeffery, Justine&lt;/author&gt;&lt;author&gt;Le, Tam P. T.&lt;/author&gt;&lt;author&gt;Mayadunne, Roshan T. A.&lt;/author&gt;&lt;author&gt;Meijs, Gordon F.&lt;/author&gt;&lt;author&gt;Moad, Catherine L.&lt;/author&gt;&lt;author&gt;Moad, Graeme&lt;/author&gt;&lt;author&gt;Rizzardo, Ezio&lt;/author&gt;&lt;author&gt;Thang, San H.&lt;/author&gt;&lt;/authors&gt;&lt;/contributors&gt;&lt;titles&gt;&lt;title&gt;Living Free-Radical Polymerization by Reversible Addition−Fragmentation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pub-dates&gt;&lt;date&gt;1998/08/01&lt;/date&gt;&lt;/pub-dates&gt;&lt;/dates&gt;&lt;publisher&gt;American Chemical Society&lt;/publisher&gt;&lt;isbn&gt;0024-9297&lt;/isbn&gt;&lt;urls&gt;&lt;related-urls&gt;&lt;url&gt;http://dx.doi.org/10.1021/ma9804951&lt;/url&gt;&lt;/related-urls&gt;&lt;/urls&gt;&lt;electronic-resource-num&gt;10.1021/ma9804951&lt;/electronic-resource-num&gt;&lt;access-date&gt;2013/02/01&lt;/access-date&gt;&lt;/record&gt;&lt;/Cite&gt;&lt;/EndNote&gt;</w:instrText>
      </w:r>
      <w:r w:rsidR="00764F3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81" w:tooltip="Chiefari, 1998 #33" w:history="1">
        <w:r w:rsidR="00292FD2">
          <w:rPr>
            <w:rFonts w:ascii="Cambria" w:hAnsi="Cambria"/>
            <w:noProof/>
            <w:sz w:val="23"/>
            <w:szCs w:val="23"/>
            <w:vertAlign w:val="superscript"/>
          </w:rPr>
          <w:t>81</w:t>
        </w:r>
      </w:hyperlink>
      <w:r w:rsidR="001060F7">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 xml:space="preserve">.  RAFT polymerisations use a dithioester, trithiocarbonate, xanthate or dithiocarbamate </w:t>
      </w:r>
      <w:r w:rsidR="00764F3D" w:rsidRPr="002E6B0C">
        <w:rPr>
          <w:rFonts w:ascii="Cambria" w:hAnsi="Cambria"/>
          <w:sz w:val="23"/>
          <w:szCs w:val="23"/>
        </w:rPr>
        <w:lastRenderedPageBreak/>
        <w:t>compound as a chain transfer agent (CTA)</w:t>
      </w:r>
      <w:r w:rsidR="00764F3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&lt;EndNote&gt;&lt;Cite&gt;&lt;Author&gt;Moad&lt;/Author&gt;&lt;Year&gt;2008&lt;/Year&gt;&lt;RecNum&gt;34&lt;/RecNum&gt;&lt;DisplayText&gt;[100]&lt;/DisplayText&gt;&lt;record&gt;&lt;rec-number&gt;34&lt;/rec-number&gt;&lt;foreign-keys&gt;&lt;key app="EN" db-id="zfwtwadsxxs9doe55r0xtztdrf0zr2f92pe0"&gt;34&lt;/key&gt;&lt;/foreign-keys&gt;&lt;ref-type name="Journal Article"&gt;17&lt;/ref-type&gt;&lt;contributors&gt;&lt;authors&gt;&lt;author&gt;Moad, Graeme&lt;/author&gt;&lt;author&gt;Rizzardo, Ezio&lt;/author&gt;&lt;author&gt;Thang, San H.&lt;/author&gt;&lt;/authors&gt;&lt;/contributors&gt;&lt;titles&gt;&lt;title&gt;Radical addition–fragmentation chemistry in polymer synthesis&lt;/title&gt;&lt;secondary-title&gt;Polymer&lt;/secondary-title&gt;&lt;/titles&gt;&lt;periodical&gt;&lt;full-title&gt;Polymer&lt;/full-title&gt;&lt;/periodical&gt;&lt;pages&gt;1079-1131&lt;/pages&gt;&lt;volume&gt;49&lt;/volume&gt;&lt;number&gt;5&lt;/number&gt;&lt;keywords&gt;&lt;keyword&gt;Addition–fragmentation chain transfer&lt;/keyword&gt;&lt;keyword&gt;RAFT polymerization&lt;/keyword&gt;&lt;keyword&gt;Ring-opening polymerization&lt;/keyword&gt;&lt;/keywords&gt;&lt;dates&gt;&lt;year&gt;2008&lt;/year&gt;&lt;pub-dates&gt;&lt;date&gt;3/3/&lt;/date&gt;&lt;/pub-dates&gt;&lt;/dates&gt;&lt;isbn&gt;0032-3861&lt;/isbn&gt;&lt;urls&gt;&lt;related-urls&gt;&lt;url&gt;http://www.sciencedirect.com/science/article/pii/S0032386107010749&lt;/url&gt;&lt;/related-urls&gt;&lt;/urls&gt;&lt;electronic-resource-num&gt;http://dx.doi.org/10.1016/j.polymer.2007.11.020&lt;/electronic-resource-num&gt;&lt;/record&gt;&lt;/Cite&gt;&lt;/EndNote&gt;</w:instrText>
      </w:r>
      <w:r w:rsidR="00764F3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0" w:tooltip="Moad, 2008 #34" w:history="1">
        <w:r w:rsidR="00292FD2">
          <w:rPr>
            <w:rFonts w:ascii="Cambria" w:hAnsi="Cambria"/>
            <w:noProof/>
            <w:sz w:val="23"/>
            <w:szCs w:val="23"/>
            <w:vertAlign w:val="superscript"/>
          </w:rPr>
          <w:t>100</w:t>
        </w:r>
      </w:hyperlink>
      <w:r w:rsidR="00945713">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 xml:space="preserve">.  </w:t>
      </w:r>
      <w:r w:rsidR="00B10F98" w:rsidRPr="002E6B0C">
        <w:rPr>
          <w:rFonts w:ascii="Cambria" w:hAnsi="Cambria"/>
          <w:sz w:val="23"/>
          <w:szCs w:val="23"/>
        </w:rPr>
        <w:t xml:space="preserve">In the case of xanthate use, the polymerisation is renamed </w:t>
      </w:r>
      <w:r w:rsidR="00B10F98" w:rsidRPr="002E6B0C">
        <w:rPr>
          <w:rFonts w:ascii="Cambria" w:hAnsi="Cambria"/>
          <w:sz w:val="23"/>
          <w:szCs w:val="23"/>
          <w:lang w:val="en"/>
        </w:rPr>
        <w:t>macromolecular design via interchange of xanthates (MADIX)</w:t>
      </w:r>
      <w:r w:rsidR="00B10F98" w:rsidRPr="002E6B0C">
        <w:rPr>
          <w:rFonts w:ascii="Cambria" w:hAnsi="Cambria"/>
          <w:sz w:val="23"/>
          <w:szCs w:val="23"/>
          <w:vertAlign w:val="superscript"/>
          <w:lang w:val="en"/>
        </w:rPr>
        <w:fldChar w:fldCharType="begin"/>
      </w:r>
      <w:r w:rsidR="00945713">
        <w:rPr>
          <w:rFonts w:ascii="Cambria" w:hAnsi="Cambria"/>
          <w:sz w:val="23"/>
          <w:szCs w:val="23"/>
          <w:vertAlign w:val="superscript"/>
          <w:lang w:val="en"/>
        </w:rPr>
        <w:instrText xml:space="preserve"> ADDIN EN.CITE &lt;EndNote&gt;&lt;Cite&gt;&lt;Author&gt;Nakabayashi&lt;/Author&gt;&lt;Year&gt;2013&lt;/Year&gt;&lt;RecNum&gt;200&lt;/RecNum&gt;&lt;DisplayText&gt;[101]&lt;/DisplayText&gt;&lt;record&gt;&lt;rec-number&gt;200&lt;/rec-number&gt;&lt;foreign-keys&gt;&lt;key app="EN" db-id="zfwtwadsxxs9doe55r0xtztdrf0zr2f92pe0"&gt;200&lt;/key&gt;&lt;/foreign-keys&gt;&lt;ref-type name="Journal Article"&gt;17&lt;/ref-type&gt;&lt;contributors&gt;&lt;authors&gt;&lt;author&gt;Nakabayashi, Kazuhiro&lt;/author&gt;&lt;author&gt;Mori, Hideharu&lt;/author&gt;&lt;/authors&gt;&lt;/contributors&gt;&lt;titles&gt;&lt;title&gt;Recent progress in controlled radical polymerization of N-vinyl monomers&lt;/title&gt;&lt;secondary-title&gt;European Polymer Journal&lt;/secondary-title&gt;&lt;/titles&gt;&lt;periodical&gt;&lt;full-title&gt;European Polymer Journal&lt;/full-title&gt;&lt;/periodical&gt;&lt;pages&gt;2808-2838&lt;/pages&gt;&lt;volume&gt;49&lt;/volume&gt;&lt;number&gt;10&lt;/number&gt;&lt;keywords&gt;&lt;keyword&gt;Controlled radical polymerization&lt;/keyword&gt;&lt;keyword&gt;RAFT polymerization&lt;/keyword&gt;&lt;keyword&gt;Nonconjugated monomer&lt;/keyword&gt;&lt;keyword&gt;Block copolymer&lt;/keyword&gt;&lt;keyword&gt;Star&lt;/keyword&gt;&lt;keyword&gt;Hybrid&lt;/keyword&gt;&lt;/keywords&gt;&lt;dates&gt;&lt;year&gt;2013&lt;/year&gt;&lt;pub-dates&gt;&lt;date&gt;10//&lt;/date&gt;&lt;/pub-dates&gt;&lt;/dates&gt;&lt;isbn&gt;0014-3057&lt;/isbn&gt;&lt;urls&gt;&lt;related-urls&gt;&lt;url&gt;http://www.sciencedirect.com/science/article/pii/S0014305713003479&lt;/url&gt;&lt;/related-urls&gt;&lt;/urls&gt;&lt;electronic-resource-num&gt;http://dx.doi.org/10.1016/j.eurpolymj.2013.07.006&lt;/electronic-resource-num&gt;&lt;/record&gt;&lt;/Cite&gt;&lt;/EndNote&gt;</w:instrText>
      </w:r>
      <w:r w:rsidR="00B10F98" w:rsidRPr="002E6B0C">
        <w:rPr>
          <w:rFonts w:ascii="Cambria" w:hAnsi="Cambria"/>
          <w:sz w:val="23"/>
          <w:szCs w:val="23"/>
          <w:vertAlign w:val="superscript"/>
          <w:lang w:val="en"/>
        </w:rPr>
        <w:fldChar w:fldCharType="separate"/>
      </w:r>
      <w:r w:rsidR="00945713">
        <w:rPr>
          <w:rFonts w:ascii="Cambria" w:hAnsi="Cambria"/>
          <w:noProof/>
          <w:sz w:val="23"/>
          <w:szCs w:val="23"/>
          <w:vertAlign w:val="superscript"/>
          <w:lang w:val="en"/>
        </w:rPr>
        <w:t>[</w:t>
      </w:r>
      <w:hyperlink w:anchor="_ENREF_101" w:tooltip="Nakabayashi, 2013 #200" w:history="1">
        <w:r w:rsidR="00292FD2">
          <w:rPr>
            <w:rFonts w:ascii="Cambria" w:hAnsi="Cambria"/>
            <w:noProof/>
            <w:sz w:val="23"/>
            <w:szCs w:val="23"/>
            <w:vertAlign w:val="superscript"/>
            <w:lang w:val="en"/>
          </w:rPr>
          <w:t>101</w:t>
        </w:r>
      </w:hyperlink>
      <w:r w:rsidR="00945713">
        <w:rPr>
          <w:rFonts w:ascii="Cambria" w:hAnsi="Cambria"/>
          <w:noProof/>
          <w:sz w:val="23"/>
          <w:szCs w:val="23"/>
          <w:vertAlign w:val="superscript"/>
          <w:lang w:val="en"/>
        </w:rPr>
        <w:t>]</w:t>
      </w:r>
      <w:r w:rsidR="00B10F98" w:rsidRPr="002E6B0C">
        <w:rPr>
          <w:rFonts w:ascii="Cambria" w:hAnsi="Cambria"/>
          <w:sz w:val="23"/>
          <w:szCs w:val="23"/>
          <w:vertAlign w:val="superscript"/>
          <w:lang w:val="en"/>
        </w:rPr>
        <w:fldChar w:fldCharType="end"/>
      </w:r>
      <w:r w:rsidR="00B10F98" w:rsidRPr="002E6B0C">
        <w:rPr>
          <w:rFonts w:ascii="Cambria" w:hAnsi="Cambria"/>
          <w:sz w:val="23"/>
          <w:szCs w:val="23"/>
        </w:rPr>
        <w:t xml:space="preserve">.  </w:t>
      </w:r>
      <w:r w:rsidR="00764F3D" w:rsidRPr="002E6B0C">
        <w:rPr>
          <w:rFonts w:ascii="Cambria" w:hAnsi="Cambria"/>
          <w:sz w:val="23"/>
          <w:szCs w:val="23"/>
        </w:rPr>
        <w:t xml:space="preserve">The mechanism for this type of polymerisation initiates in the same </w:t>
      </w:r>
      <w:r w:rsidR="00530D99">
        <w:rPr>
          <w:rFonts w:ascii="Cambria" w:hAnsi="Cambria"/>
          <w:sz w:val="23"/>
          <w:szCs w:val="23"/>
        </w:rPr>
        <w:t xml:space="preserve">manner as conventional free radical polymerisations, then </w:t>
      </w:r>
      <w:r w:rsidR="00764F3D" w:rsidRPr="002E6B0C">
        <w:rPr>
          <w:rFonts w:ascii="Cambria" w:hAnsi="Cambria"/>
          <w:sz w:val="23"/>
          <w:szCs w:val="23"/>
        </w:rPr>
        <w:t>the propagating radical reversibly adds on to the chain transfer agent, subsequent fragmentation of this intermediate radical forms a polymer chain with an attached RAFT moiety and a new radical which can then react with monomer to form a new propagating polymer chain</w:t>
      </w:r>
      <w:r w:rsidR="00764F3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&lt;EndNote&gt;&lt;Cite&gt;&lt;Author&gt;Moad&lt;/Author&gt;&lt;Year&gt;2006&lt;/Year&gt;&lt;RecNum&gt;77&lt;/RecNum&gt;&lt;DisplayText&gt;[102, 103]&lt;/DisplayText&gt;&lt;record&gt;&lt;rec-number&gt;77&lt;/rec-number&gt;&lt;foreign-keys&gt;&lt;key app="EN" db-id="zfwtwadsxxs9doe55r0xtztdrf0zr2f92pe0"&gt;77&lt;/key&gt;&lt;/foreign-keys&gt;&lt;ref-type name="Journal Article"&gt;17&lt;/ref-type&gt;&lt;contributors&gt;&lt;authors&gt;&lt;author&gt;Moad, G.&lt;/author&gt;&lt;author&gt;Rizzardo, E.&lt;/author&gt;&lt;author&gt;Thang, S. H.&lt;/author&gt;&lt;/authors&gt;&lt;/contributors&gt;&lt;titles&gt;&lt;title&gt;Living Radical Polymerization by the RAFT Process—A First Update&lt;/title&gt;&lt;secondary-title&gt;Australian Journal of Chemistry&lt;/secondary-title&gt;&lt;/titles&gt;&lt;periodical&gt;&lt;full-title&gt;Australian Journal of Chemistry&lt;/full-title&gt;&lt;/periodical&gt;&lt;pages&gt;669-692&lt;/pages&gt;&lt;volume&gt;59&lt;/volume&gt;&lt;number&gt;10&lt;/number&gt;&lt;dates&gt;&lt;year&gt;2006&lt;/year&gt;&lt;/dates&gt;&lt;urls&gt;&lt;related-urls&gt;&lt;url&gt;http://www.publish.csiro.au/paper/CH06250&lt;/url&gt;&lt;/related-urls&gt;&lt;/urls&gt;&lt;electronic-resource-num&gt;http://dx.doi.org/10.1071/CH06250&lt;/electronic-resource-num&gt;&lt;/record&gt;&lt;/Cite&gt;&lt;Cite&gt;&lt;Author&gt;Semsarilar&lt;/Author&gt;&lt;Year&gt;2010&lt;/Year&gt;&lt;RecNum&gt;75&lt;/RecNum&gt;&lt;record&gt;&lt;rec-number&gt;75&lt;/rec-number&gt;&lt;foreign-keys&gt;&lt;key app="EN" db-id="zfwtwadsxxs9doe55r0xtztdrf0zr2f92pe0"&gt;75&lt;/key&gt;&lt;/foreign-keys&gt;&lt;ref-type name="Journal Article"&gt;17&lt;/ref-type&gt;&lt;contributors&gt;&lt;authors&gt;&lt;author&gt;Semsarilar, Mona&lt;/author&gt;&lt;author&gt;Perrier, Sebastien&lt;/author&gt;&lt;/authors&gt;&lt;/contributors&gt;&lt;titles&gt;&lt;title&gt;&amp;apos;Green&amp;apos; reversible addition-fragmentation chain-transfer (RAFT) polymerization&lt;/title&gt;&lt;secondary-title&gt;Nat Chem&lt;/secondary-title&gt;&lt;/titles&gt;&lt;periodical&gt;&lt;full-title&gt;Nat Chem&lt;/full-title&gt;&lt;/periodical&gt;&lt;pages&gt;811-820&lt;/pages&gt;&lt;volume&gt;2&lt;/volume&gt;&lt;number&gt;10&lt;/number&gt;&lt;dates&gt;&lt;year&gt;2010&lt;/year&gt;&lt;pub-dates&gt;&lt;date&gt;10//print&lt;/date&gt;&lt;/pub-dates&gt;&lt;/dates&gt;&lt;publisher&gt;Nature Publishing Group, a division of Macmillan Publishers Limited. All Rights Reserved.&lt;/publisher&gt;&lt;isbn&gt;1755-4330&lt;/isbn&gt;&lt;work-type&gt;10.1038/nchem.853&lt;/work-type&gt;&lt;urls&gt;&lt;related-urls&gt;&lt;url&gt;http://dx.doi.org/10.1038/nchem.853&lt;/url&gt;&lt;/related-urls&gt;&lt;/urls&gt;&lt;/record&gt;&lt;/Cite&gt;&lt;/EndNote&gt;</w:instrText>
      </w:r>
      <w:r w:rsidR="00764F3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2" w:tooltip="Moad, 2006 #77" w:history="1">
        <w:r w:rsidR="00292FD2">
          <w:rPr>
            <w:rFonts w:ascii="Cambria" w:hAnsi="Cambria"/>
            <w:noProof/>
            <w:sz w:val="23"/>
            <w:szCs w:val="23"/>
            <w:vertAlign w:val="superscript"/>
          </w:rPr>
          <w:t>102</w:t>
        </w:r>
      </w:hyperlink>
      <w:r w:rsidR="00945713">
        <w:rPr>
          <w:rFonts w:ascii="Cambria" w:hAnsi="Cambria"/>
          <w:noProof/>
          <w:sz w:val="23"/>
          <w:szCs w:val="23"/>
          <w:vertAlign w:val="superscript"/>
        </w:rPr>
        <w:t xml:space="preserve">, </w:t>
      </w:r>
      <w:hyperlink w:anchor="_ENREF_103" w:tooltip="Semsarilar, 2010 #75" w:history="1">
        <w:r w:rsidR="00292FD2">
          <w:rPr>
            <w:rFonts w:ascii="Cambria" w:hAnsi="Cambria"/>
            <w:noProof/>
            <w:sz w:val="23"/>
            <w:szCs w:val="23"/>
            <w:vertAlign w:val="superscript"/>
          </w:rPr>
          <w:t>103</w:t>
        </w:r>
      </w:hyperlink>
      <w:r w:rsidR="00945713">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  There is a rapid equilibrium between the polymer chains with attached RAFT moieties (dormant) and the propagating radicals (active) which means that all chains have an equal probability of propagation</w:t>
      </w:r>
      <w:r w:rsidR="00764F3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&lt;EndNote&gt;&lt;Cite&gt;&lt;Author&gt;Moad&lt;/Author&gt;&lt;Year&gt;2006&lt;/Year&gt;&lt;RecNum&gt;77&lt;/RecNum&gt;&lt;DisplayText&gt;[102]&lt;/DisplayText&gt;&lt;record&gt;&lt;rec-number&gt;77&lt;/rec-number&gt;&lt;foreign-keys&gt;&lt;key app="EN" db-id="zfwtwadsxxs9doe55r0xtztdrf0zr2f92pe0"&gt;77&lt;/key&gt;&lt;/foreign-keys&gt;&lt;ref-type name="Journal Article"&gt;17&lt;/ref-type&gt;&lt;contributors&gt;&lt;authors&gt;&lt;author&gt;Moad, G.&lt;/author&gt;&lt;author&gt;Rizzardo, E.&lt;/author&gt;&lt;author&gt;Thang, S. H.&lt;/author&gt;&lt;/authors&gt;&lt;/contributors&gt;&lt;titles&gt;&lt;title&gt;Living Radical Polymerization by the RAFT Process—A First Update&lt;/title&gt;&lt;secondary-title&gt;Australian Journal of Chemistry&lt;/secondary-title&gt;&lt;/titles&gt;&lt;periodical&gt;&lt;full-title&gt;Australian Journal of Chemistry&lt;/full-title&gt;&lt;/periodical&gt;&lt;pages&gt;669-692&lt;/pages&gt;&lt;volume&gt;59&lt;/volume&gt;&lt;number&gt;10&lt;/number&gt;&lt;dates&gt;&lt;year&gt;2006&lt;/year&gt;&lt;/dates&gt;&lt;urls&gt;&lt;related-urls&gt;&lt;url&gt;http://www.publish.csiro.au/paper/CH06250&lt;/url&gt;&lt;/related-urls&gt;&lt;/urls&gt;&lt;electronic-resource-num&gt;http://dx.doi.org/10.1071/CH06250&lt;/electronic-resource-num&gt;&lt;/record&gt;&lt;/Cite&gt;&lt;/EndNote&gt;</w:instrText>
      </w:r>
      <w:r w:rsidR="00764F3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2" w:tooltip="Moad, 2006 #77" w:history="1">
        <w:r w:rsidR="00292FD2">
          <w:rPr>
            <w:rFonts w:ascii="Cambria" w:hAnsi="Cambria"/>
            <w:noProof/>
            <w:sz w:val="23"/>
            <w:szCs w:val="23"/>
            <w:vertAlign w:val="superscript"/>
          </w:rPr>
          <w:t>102</w:t>
        </w:r>
      </w:hyperlink>
      <w:r w:rsidR="00945713">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 xml:space="preserve"> lead</w:t>
      </w:r>
      <w:r w:rsidR="009C490B">
        <w:rPr>
          <w:rFonts w:ascii="Cambria" w:hAnsi="Cambria"/>
          <w:sz w:val="23"/>
          <w:szCs w:val="23"/>
        </w:rPr>
        <w:t xml:space="preserve">ing to polymers with narrow </w:t>
      </w:r>
      <w:r w:rsidR="00764F3D" w:rsidRPr="002E6B0C">
        <w:rPr>
          <w:rFonts w:ascii="Cambria" w:hAnsi="Cambria"/>
          <w:sz w:val="23"/>
          <w:szCs w:val="23"/>
        </w:rPr>
        <w:t>dispersities (&lt;1.2)</w:t>
      </w:r>
      <w:r w:rsidR="00764F3D"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&lt;EndNote&gt;&lt;Cite&gt;&lt;Author&gt;Chiefari&lt;/Author&gt;&lt;Year&gt;1998&lt;/Year&gt;&lt;RecNum&gt;33&lt;/RecNum&gt;&lt;DisplayText&gt;[81]&lt;/DisplayText&gt;&lt;record&gt;&lt;rec-number&gt;33&lt;/rec-number&gt;&lt;foreign-keys&gt;&lt;key app="EN" db-id="zfwtwadsxxs9doe55r0xtztdrf0zr2f92pe0"&gt;33&lt;/key&gt;&lt;/foreign-keys&gt;&lt;ref-type name="Journal Article"&gt;17&lt;/ref-type&gt;&lt;contributors&gt;&lt;authors&gt;&lt;author&gt;Chiefari, John&lt;/author&gt;&lt;author&gt;Chong, Y. K.&lt;/author&gt;&lt;author&gt;Ercole, Frances&lt;/author&gt;&lt;author&gt;Krstina, Julia&lt;/author&gt;&lt;author&gt;Jeffery, Justine&lt;/author&gt;&lt;author&gt;Le, Tam P. T.&lt;/author&gt;&lt;author&gt;Mayadunne, Roshan T. A.&lt;/author&gt;&lt;author&gt;Meijs, Gordon F.&lt;/author&gt;&lt;author&gt;Moad, Catherine L.&lt;/author&gt;&lt;author&gt;Moad, Graeme&lt;/author&gt;&lt;author&gt;Rizzardo, Ezio&lt;/author&gt;&lt;author&gt;Thang, San H.&lt;/author&gt;&lt;/authors&gt;&lt;/contributors&gt;&lt;titles&gt;&lt;title&gt;Living Free-Radical Polymerization by Reversible Addition−Fragmentation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pub-dates&gt;&lt;date&gt;1998/08/01&lt;/date&gt;&lt;/pub-dates&gt;&lt;/dates&gt;&lt;publisher&gt;American Chemical Society&lt;/publisher&gt;&lt;isbn&gt;0024-9297&lt;/isbn&gt;&lt;urls&gt;&lt;related-urls&gt;&lt;url&gt;http://dx.doi.org/10.1021/ma9804951&lt;/url&gt;&lt;/related-urls&gt;&lt;/urls&gt;&lt;electronic-resource-num&gt;10.1021/ma9804951&lt;/electronic-resource-num&gt;&lt;access-date&gt;2013/02/01&lt;/access-date&gt;&lt;/record&gt;&lt;/Cite&gt;&lt;/EndNote&gt;</w:instrText>
      </w:r>
      <w:r w:rsidR="00764F3D"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81" w:tooltip="Chiefari, 1998 #33" w:history="1">
        <w:r w:rsidR="00292FD2">
          <w:rPr>
            <w:rFonts w:ascii="Cambria" w:hAnsi="Cambria"/>
            <w:noProof/>
            <w:sz w:val="23"/>
            <w:szCs w:val="23"/>
            <w:vertAlign w:val="superscript"/>
          </w:rPr>
          <w:t>81</w:t>
        </w:r>
      </w:hyperlink>
      <w:r w:rsidR="001060F7">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  RAFT polymerisation can be used for a variety of functionalised monomers, for example, fluorine, carboxylic acids, hydroxyl, epoxy and betaine</w:t>
      </w:r>
      <w:r w:rsidR="00764F3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&lt;EndNote&gt;&lt;Cite&gt;&lt;Author&gt;Moad&lt;/Author&gt;&lt;Year&gt;2008&lt;/Year&gt;&lt;RecNum&gt;34&lt;/RecNum&gt;&lt;DisplayText&gt;[100]&lt;/DisplayText&gt;&lt;record&gt;&lt;rec-number&gt;34&lt;/rec-number&gt;&lt;foreign-keys&gt;&lt;key app="EN" db-id="zfwtwadsxxs9doe55r0xtztdrf0zr2f92pe0"&gt;34&lt;/key&gt;&lt;/foreign-keys&gt;&lt;ref-type name="Journal Article"&gt;17&lt;/ref-type&gt;&lt;contributors&gt;&lt;authors&gt;&lt;author&gt;Moad, Graeme&lt;/author&gt;&lt;author&gt;Rizzardo, Ezio&lt;/author&gt;&lt;author&gt;Thang, San H.&lt;/author&gt;&lt;/authors&gt;&lt;/contributors&gt;&lt;titles&gt;&lt;title&gt;Radical addition–fragmentation chemistry in polymer synthesis&lt;/title&gt;&lt;secondary-title&gt;Polymer&lt;/secondary-title&gt;&lt;/titles&gt;&lt;periodical&gt;&lt;full-title&gt;Polymer&lt;/full-title&gt;&lt;/periodical&gt;&lt;pages&gt;1079-1131&lt;/pages&gt;&lt;volume&gt;49&lt;/volume&gt;&lt;number&gt;5&lt;/number&gt;&lt;keywords&gt;&lt;keyword&gt;Addition–fragmentation chain transfer&lt;/keyword&gt;&lt;keyword&gt;RAFT polymerization&lt;/keyword&gt;&lt;keyword&gt;Ring-opening polymerization&lt;/keyword&gt;&lt;/keywords&gt;&lt;dates&gt;&lt;year&gt;2008&lt;/year&gt;&lt;pub-dates&gt;&lt;date&gt;3/3/&lt;/date&gt;&lt;/pub-dates&gt;&lt;/dates&gt;&lt;isbn&gt;0032-3861&lt;/isbn&gt;&lt;urls&gt;&lt;related-urls&gt;&lt;url&gt;http://www.sciencedirect.com/science/article/pii/S0032386107010749&lt;/url&gt;&lt;/related-urls&gt;&lt;/urls&gt;&lt;electronic-resource-num&gt;http://dx.doi.org/10.1016/j.polymer.2007.11.020&lt;/electronic-resource-num&gt;&lt;/record&gt;&lt;/Cite&gt;&lt;/EndNote&gt;</w:instrText>
      </w:r>
      <w:r w:rsidR="00764F3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0" w:tooltip="Moad, 2008 #34" w:history="1">
        <w:r w:rsidR="00292FD2">
          <w:rPr>
            <w:rFonts w:ascii="Cambria" w:hAnsi="Cambria"/>
            <w:noProof/>
            <w:sz w:val="23"/>
            <w:szCs w:val="23"/>
            <w:vertAlign w:val="superscript"/>
          </w:rPr>
          <w:t>100</w:t>
        </w:r>
      </w:hyperlink>
      <w:r w:rsidR="00945713">
        <w:rPr>
          <w:rFonts w:ascii="Cambria" w:hAnsi="Cambria"/>
          <w:noProof/>
          <w:sz w:val="23"/>
          <w:szCs w:val="23"/>
          <w:vertAlign w:val="superscript"/>
        </w:rPr>
        <w:t>]</w:t>
      </w:r>
      <w:r w:rsidR="00764F3D" w:rsidRPr="002E6B0C">
        <w:rPr>
          <w:rFonts w:ascii="Cambria" w:hAnsi="Cambria"/>
          <w:sz w:val="23"/>
          <w:szCs w:val="23"/>
          <w:vertAlign w:val="superscript"/>
        </w:rPr>
        <w:fldChar w:fldCharType="end"/>
      </w:r>
      <w:r w:rsidR="00764F3D" w:rsidRPr="002E6B0C">
        <w:rPr>
          <w:rFonts w:ascii="Cambria" w:hAnsi="Cambria"/>
          <w:sz w:val="23"/>
          <w:szCs w:val="23"/>
        </w:rPr>
        <w:t>.</w:t>
      </w:r>
      <w:r w:rsidR="00530D99">
        <w:rPr>
          <w:rFonts w:ascii="Cambria" w:hAnsi="Cambria"/>
          <w:sz w:val="23"/>
          <w:szCs w:val="23"/>
        </w:rPr>
        <w:t xml:space="preserve">  Figure 12 is a schematic representation of the RAFT mechanism:</w:t>
      </w:r>
    </w:p>
    <w:p w:rsidR="00764F3D" w:rsidRPr="002E6B0C" w:rsidRDefault="00764F3D" w:rsidP="002E6B0C">
      <w:pPr>
        <w:pStyle w:val="NoSpacing"/>
        <w:spacing w:line="360" w:lineRule="auto"/>
        <w:jc w:val="both"/>
        <w:rPr>
          <w:rFonts w:ascii="Cambria" w:hAnsi="Cambria"/>
          <w:sz w:val="23"/>
          <w:szCs w:val="23"/>
        </w:rPr>
      </w:pPr>
    </w:p>
    <w:p w:rsidR="00764F3D" w:rsidRPr="002E6B0C" w:rsidRDefault="00764F3D" w:rsidP="00C221C7">
      <w:pPr>
        <w:pStyle w:val="NoSpacing"/>
        <w:spacing w:line="360" w:lineRule="auto"/>
        <w:jc w:val="center"/>
        <w:rPr>
          <w:rFonts w:ascii="Cambria" w:hAnsi="Cambria"/>
          <w:sz w:val="23"/>
          <w:szCs w:val="23"/>
        </w:rPr>
      </w:pPr>
      <w:r w:rsidRPr="002E6B0C">
        <w:rPr>
          <w:rFonts w:ascii="Cambria" w:hAnsi="Cambria"/>
          <w:sz w:val="23"/>
          <w:szCs w:val="23"/>
        </w:rPr>
        <w:object w:dxaOrig="10046" w:dyaOrig="7279">
          <v:shape id="_x0000_i1048" type="#_x0000_t75" style="width:453.75pt;height:324pt" o:ole="">
            <v:imagedata r:id="rId47" o:title=""/>
          </v:shape>
          <o:OLEObject Type="Embed" ProgID="ChemDraw.Document.6.0" ShapeID="_x0000_i1048" DrawAspect="Content" ObjectID="_1483275389" r:id="rId48"/>
        </w:object>
      </w:r>
    </w:p>
    <w:p w:rsidR="00764F3D" w:rsidRPr="00C221C7" w:rsidRDefault="00764F3D" w:rsidP="002E6B0C">
      <w:pPr>
        <w:pStyle w:val="NoSpacing"/>
        <w:spacing w:line="360" w:lineRule="auto"/>
        <w:jc w:val="both"/>
        <w:rPr>
          <w:rFonts w:ascii="Cambria" w:hAnsi="Cambria"/>
          <w:b/>
          <w:sz w:val="18"/>
          <w:szCs w:val="18"/>
        </w:rPr>
      </w:pPr>
      <w:r w:rsidRPr="00C221C7">
        <w:rPr>
          <w:rFonts w:ascii="Cambria" w:hAnsi="Cambria"/>
          <w:b/>
          <w:sz w:val="18"/>
          <w:szCs w:val="18"/>
        </w:rPr>
        <w:t xml:space="preserve">Figure </w:t>
      </w:r>
      <w:r w:rsidRPr="00C221C7">
        <w:rPr>
          <w:rFonts w:ascii="Cambria" w:hAnsi="Cambria"/>
          <w:b/>
          <w:sz w:val="18"/>
          <w:szCs w:val="18"/>
        </w:rPr>
        <w:fldChar w:fldCharType="begin"/>
      </w:r>
      <w:r w:rsidRPr="00C221C7">
        <w:rPr>
          <w:rFonts w:ascii="Cambria" w:hAnsi="Cambria"/>
          <w:b/>
          <w:sz w:val="18"/>
          <w:szCs w:val="18"/>
        </w:rPr>
        <w:instrText xml:space="preserve"> SEQ Figure \* ARABIC </w:instrText>
      </w:r>
      <w:r w:rsidRPr="00C221C7">
        <w:rPr>
          <w:rFonts w:ascii="Cambria" w:hAnsi="Cambria"/>
          <w:b/>
          <w:sz w:val="18"/>
          <w:szCs w:val="18"/>
        </w:rPr>
        <w:fldChar w:fldCharType="separate"/>
      </w:r>
      <w:r w:rsidR="006C1B2E">
        <w:rPr>
          <w:rFonts w:ascii="Cambria" w:hAnsi="Cambria"/>
          <w:b/>
          <w:noProof/>
          <w:sz w:val="18"/>
          <w:szCs w:val="18"/>
        </w:rPr>
        <w:t>12</w:t>
      </w:r>
      <w:r w:rsidRPr="00C221C7">
        <w:rPr>
          <w:rFonts w:ascii="Cambria" w:hAnsi="Cambria"/>
          <w:b/>
          <w:sz w:val="18"/>
          <w:szCs w:val="18"/>
        </w:rPr>
        <w:fldChar w:fldCharType="end"/>
      </w:r>
      <w:r w:rsidR="00FF29B0">
        <w:rPr>
          <w:rFonts w:ascii="Cambria" w:hAnsi="Cambria"/>
          <w:b/>
          <w:sz w:val="18"/>
          <w:szCs w:val="18"/>
        </w:rPr>
        <w:t xml:space="preserve">.  RAFT Mechanism.  </w:t>
      </w:r>
      <w:r w:rsidRPr="00FF29B0">
        <w:rPr>
          <w:rFonts w:ascii="Cambria" w:hAnsi="Cambria"/>
          <w:sz w:val="18"/>
          <w:szCs w:val="18"/>
        </w:rPr>
        <w:t>Redrawn From Moad et al</w:t>
      </w:r>
      <w:r w:rsidRPr="00FF29B0">
        <w:rPr>
          <w:rFonts w:ascii="Cambria" w:hAnsi="Cambria"/>
          <w:sz w:val="18"/>
          <w:szCs w:val="18"/>
          <w:vertAlign w:val="superscript"/>
        </w:rPr>
        <w:fldChar w:fldCharType="begin"/>
      </w:r>
      <w:r w:rsidR="00945713">
        <w:rPr>
          <w:rFonts w:ascii="Cambria" w:hAnsi="Cambria"/>
          <w:sz w:val="18"/>
          <w:szCs w:val="18"/>
          <w:vertAlign w:val="superscript"/>
        </w:rPr>
        <w:instrText xml:space="preserve"> ADDIN EN.CITE &lt;EndNote&gt;&lt;Cite&gt;&lt;Author&gt;Moad&lt;/Author&gt;&lt;Year&gt;2008&lt;/Year&gt;&lt;RecNum&gt;34&lt;/RecNum&gt;&lt;DisplayText&gt;[100]&lt;/DisplayText&gt;&lt;record&gt;&lt;rec-number&gt;34&lt;/rec-number&gt;&lt;foreign-keys&gt;&lt;key app="EN" db-id="zfwtwadsxxs9doe55r0xtztdrf0zr2f92pe0"&gt;34&lt;/key&gt;&lt;/foreign-keys&gt;&lt;ref-type name="Journal Article"&gt;17&lt;/ref-type&gt;&lt;contributors&gt;&lt;authors&gt;&lt;author&gt;Moad, Graeme&lt;/author&gt;&lt;author&gt;Rizzardo, Ezio&lt;/author&gt;&lt;author&gt;Thang, San H.&lt;/author&gt;&lt;/authors&gt;&lt;/contributors&gt;&lt;titles&gt;&lt;title&gt;Radical addition–fragmentation chemistry in polymer synthesis&lt;/title&gt;&lt;secondary-title&gt;Polymer&lt;/secondary-title&gt;&lt;/titles&gt;&lt;periodical&gt;&lt;full-title&gt;Polymer&lt;/full-title&gt;&lt;/periodical&gt;&lt;pages&gt;1079-1131&lt;/pages&gt;&lt;volume&gt;49&lt;/volume&gt;&lt;number&gt;5&lt;/number&gt;&lt;keywords&gt;&lt;keyword&gt;Addition–fragmentation chain transfer&lt;/keyword&gt;&lt;keyword&gt;RAFT polymerization&lt;/keyword&gt;&lt;keyword&gt;Ring-opening polymerization&lt;/keyword&gt;&lt;/keywords&gt;&lt;dates&gt;&lt;year&gt;2008&lt;/year&gt;&lt;pub-dates&gt;&lt;date&gt;3/3/&lt;/date&gt;&lt;/pub-dates&gt;&lt;/dates&gt;&lt;isbn&gt;0032-3861&lt;/isbn&gt;&lt;urls&gt;&lt;related-urls&gt;&lt;url&gt;http://www.sciencedirect.com/science/article/pii/S0032386107010749&lt;/url&gt;&lt;/related-urls&gt;&lt;/urls&gt;&lt;electronic-resource-num&gt;http://dx.doi.org/10.1016/j.polymer.2007.11.020&lt;/electronic-resource-num&gt;&lt;/record&gt;&lt;/Cite&gt;&lt;/EndNote&gt;</w:instrText>
      </w:r>
      <w:r w:rsidRPr="00FF29B0">
        <w:rPr>
          <w:rFonts w:ascii="Cambria" w:hAnsi="Cambria"/>
          <w:sz w:val="18"/>
          <w:szCs w:val="18"/>
          <w:vertAlign w:val="superscript"/>
        </w:rPr>
        <w:fldChar w:fldCharType="separate"/>
      </w:r>
      <w:r w:rsidR="00945713">
        <w:rPr>
          <w:rFonts w:ascii="Cambria" w:hAnsi="Cambria"/>
          <w:noProof/>
          <w:sz w:val="18"/>
          <w:szCs w:val="18"/>
          <w:vertAlign w:val="superscript"/>
        </w:rPr>
        <w:t>[</w:t>
      </w:r>
      <w:hyperlink w:anchor="_ENREF_100" w:tooltip="Moad, 2008 #34" w:history="1">
        <w:r w:rsidR="00292FD2">
          <w:rPr>
            <w:rFonts w:ascii="Cambria" w:hAnsi="Cambria"/>
            <w:noProof/>
            <w:sz w:val="18"/>
            <w:szCs w:val="18"/>
            <w:vertAlign w:val="superscript"/>
          </w:rPr>
          <w:t>100</w:t>
        </w:r>
      </w:hyperlink>
      <w:r w:rsidR="00945713">
        <w:rPr>
          <w:rFonts w:ascii="Cambria" w:hAnsi="Cambria"/>
          <w:noProof/>
          <w:sz w:val="18"/>
          <w:szCs w:val="18"/>
          <w:vertAlign w:val="superscript"/>
        </w:rPr>
        <w:t>]</w:t>
      </w:r>
      <w:r w:rsidRPr="00FF29B0">
        <w:rPr>
          <w:rFonts w:ascii="Cambria" w:hAnsi="Cambria"/>
          <w:sz w:val="18"/>
          <w:szCs w:val="18"/>
          <w:vertAlign w:val="superscript"/>
        </w:rPr>
        <w:fldChar w:fldCharType="end"/>
      </w:r>
      <w:r w:rsidR="00C221C7">
        <w:rPr>
          <w:rFonts w:ascii="Cambria" w:hAnsi="Cambria"/>
          <w:b/>
          <w:sz w:val="18"/>
          <w:szCs w:val="18"/>
        </w:rPr>
        <w:t>.</w:t>
      </w:r>
    </w:p>
    <w:p w:rsidR="0005471A" w:rsidRPr="002E6B0C" w:rsidRDefault="0005471A" w:rsidP="002E6B0C">
      <w:pPr>
        <w:pStyle w:val="NoSpacing"/>
        <w:spacing w:line="360" w:lineRule="auto"/>
        <w:jc w:val="both"/>
        <w:rPr>
          <w:rFonts w:ascii="Cambria" w:hAnsi="Cambria"/>
          <w:sz w:val="23"/>
          <w:szCs w:val="23"/>
        </w:rPr>
      </w:pPr>
    </w:p>
    <w:p w:rsidR="00D8757E" w:rsidRPr="002E6B0C" w:rsidRDefault="00764F3D" w:rsidP="002E6B0C">
      <w:pPr>
        <w:pStyle w:val="NoSpacing"/>
        <w:spacing w:line="360" w:lineRule="auto"/>
        <w:jc w:val="both"/>
        <w:rPr>
          <w:rFonts w:ascii="Cambria" w:hAnsi="Cambria"/>
          <w:sz w:val="23"/>
          <w:szCs w:val="23"/>
        </w:rPr>
      </w:pPr>
      <w:r w:rsidRPr="002E6B0C">
        <w:rPr>
          <w:rFonts w:ascii="Cambria" w:hAnsi="Cambria"/>
          <w:sz w:val="23"/>
          <w:szCs w:val="23"/>
        </w:rPr>
        <w:t>RAFT polymerisation can be used to create polymers of varying architecture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&lt;EndNote&gt;&lt;Cite&gt;&lt;Author&gt;Gregory&lt;/Author&gt;&lt;Year&gt;2012&lt;/Year&gt;&lt;RecNum&gt;81&lt;/RecNum&gt;&lt;DisplayText&gt;[56]&lt;/DisplayText&gt;&lt;record&gt;&lt;rec-number&gt;81&lt;/rec-number&gt;&lt;foreign-keys&gt;&lt;key app="EN" db-id="zfwtwadsxxs9doe55r0xtztdrf0zr2f92pe0"&gt;81&lt;/key&gt;&lt;/foreign-keys&gt;&lt;ref-type name="Journal Article"&gt;17&lt;/ref-type&gt;&lt;contributors&gt;&lt;authors&gt;&lt;author&gt;Gregory, Andrew&lt;/author&gt;&lt;author&gt;Stenzel, Martina H.&lt;/author&gt;&lt;/authors&gt;&lt;/contributors&gt;&lt;titles&gt;&lt;title&gt;Complex polymer architectures via RAFT polymerization: From fundamental process to extending the scope using click chemistry and nature&amp;apos;s building blocks&lt;/title&gt;&lt;secondary-title&gt;Progress in Polymer Science&lt;/secondary-title&gt;&lt;/titles&gt;&lt;periodical&gt;&lt;full-title&gt;Progress in Polymer Science&lt;/full-title&gt;&lt;/periodical&gt;&lt;pages&gt;38-105&lt;/pages&gt;&lt;volume&gt;37&lt;/volume&gt;&lt;number&gt;1&lt;/number&gt;&lt;keywords&gt;&lt;keyword&gt;RAFT polymerisation&lt;/keyword&gt;&lt;keyword&gt;Block copolymers&lt;/keyword&gt;&lt;keyword&gt;Star polymers&lt;/keyword&gt;&lt;keyword&gt;Graft polymers&lt;/keyword&gt;&lt;keyword&gt;Hyperbranched polymers&lt;/keyword&gt;&lt;keyword&gt;Dendrimer&lt;/keyword&gt;&lt;/keywords&gt;&lt;dates&gt;&lt;year&gt;2012&lt;/year&gt;&lt;pub-dates&gt;&lt;date&gt;1//&lt;/date&gt;&lt;/pub-dates&gt;&lt;/dates&gt;&lt;isbn&gt;0079-6700&lt;/isbn&gt;&lt;urls&gt;&lt;related-urls&gt;&lt;url&gt;http://www.sciencedirect.com/science/article/pii/S0079670011001055&lt;/url&gt;&lt;/related-urls&gt;&lt;/urls&gt;&lt;electronic-resource-num&gt;http://dx.doi.org/10.1016/j.progpolymsci.2011.08.004&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6" w:tooltip="Gregory, 2012 #81" w:history="1">
        <w:r w:rsidR="00292FD2">
          <w:rPr>
            <w:rFonts w:ascii="Cambria" w:hAnsi="Cambria"/>
            <w:noProof/>
            <w:sz w:val="23"/>
            <w:szCs w:val="23"/>
            <w:vertAlign w:val="superscript"/>
          </w:rPr>
          <w:t>56</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including stars</w:t>
      </w:r>
      <w:r w:rsidRPr="002E6B0C">
        <w:rPr>
          <w:rFonts w:ascii="Cambria" w:hAnsi="Cambria"/>
          <w:sz w:val="23"/>
          <w:szCs w:val="23"/>
          <w:vertAlign w:val="superscript"/>
        </w:rPr>
        <w:fldChar w:fldCharType="begin">
          <w:fldData xml:space="preserve">PEVuZE5vdGU+PENpdGU+PEF1dGhvcj5Nb3JpPC9BdXRob3I+PFllYXI+MjAxMzwvWWVhcj48UmVj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PEVuZE5vdGU+PENpdGU+PEF1dGhvcj5Nb3JpPC9BdXRob3I+PFllYXI+MjAxMzwvWWVhcj48UmVj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4" w:tooltip="Mori, 2013 #79" w:history="1">
        <w:r w:rsidR="00292FD2">
          <w:rPr>
            <w:rFonts w:ascii="Cambria" w:hAnsi="Cambria"/>
            <w:noProof/>
            <w:sz w:val="23"/>
            <w:szCs w:val="23"/>
            <w:vertAlign w:val="superscript"/>
          </w:rPr>
          <w:t>104</w:t>
        </w:r>
      </w:hyperlink>
      <w:r w:rsidR="00945713">
        <w:rPr>
          <w:rFonts w:ascii="Cambria" w:hAnsi="Cambria"/>
          <w:noProof/>
          <w:sz w:val="23"/>
          <w:szCs w:val="23"/>
          <w:vertAlign w:val="superscript"/>
        </w:rPr>
        <w:t xml:space="preserve">, </w:t>
      </w:r>
      <w:hyperlink w:anchor="_ENREF_105" w:tooltip="Alam, 2011 #80" w:history="1">
        <w:r w:rsidR="00292FD2">
          <w:rPr>
            <w:rFonts w:ascii="Cambria" w:hAnsi="Cambria"/>
            <w:noProof/>
            <w:sz w:val="23"/>
            <w:szCs w:val="23"/>
            <w:vertAlign w:val="superscript"/>
          </w:rPr>
          <w:t>105</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grafts</w:t>
      </w:r>
      <w:r w:rsidRPr="002E6B0C">
        <w:rPr>
          <w:rFonts w:ascii="Cambria" w:hAnsi="Cambria"/>
          <w:sz w:val="23"/>
          <w:szCs w:val="23"/>
          <w:vertAlign w:val="superscript"/>
        </w:rPr>
        <w:fldChar w:fldCharType="begin">
          <w:fldData xml:space="preserve">PEVuZE5vdGU+PENpdGU+PEF1dGhvcj5Dcm93bm92ZXI8L0F1dGhvcj48WWVhcj4yMDExPC9ZZWFy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=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PEVuZE5vdGU+PENpdGU+PEF1dGhvcj5Dcm93bm92ZXI8L0F1dGhvcj48WWVhcj4yMDExPC9ZZWFy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=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6" w:tooltip="Crownover, 2011 #83" w:history="1">
        <w:r w:rsidR="00292FD2">
          <w:rPr>
            <w:rFonts w:ascii="Cambria" w:hAnsi="Cambria"/>
            <w:noProof/>
            <w:sz w:val="23"/>
            <w:szCs w:val="23"/>
            <w:vertAlign w:val="superscript"/>
          </w:rPr>
          <w:t>106</w:t>
        </w:r>
      </w:hyperlink>
      <w:r w:rsidR="00945713">
        <w:rPr>
          <w:rFonts w:ascii="Cambria" w:hAnsi="Cambria"/>
          <w:noProof/>
          <w:sz w:val="23"/>
          <w:szCs w:val="23"/>
          <w:vertAlign w:val="superscript"/>
        </w:rPr>
        <w:t xml:space="preserve">, </w:t>
      </w:r>
      <w:hyperlink w:anchor="_ENREF_107" w:tooltip="Zhang, 2013 #82" w:history="1">
        <w:r w:rsidR="00292FD2">
          <w:rPr>
            <w:rFonts w:ascii="Cambria" w:hAnsi="Cambria"/>
            <w:noProof/>
            <w:sz w:val="23"/>
            <w:szCs w:val="23"/>
            <w:vertAlign w:val="superscript"/>
          </w:rPr>
          <w:t>107</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hyperbranched structures</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&lt;EndNote&gt;&lt;Cite&gt;&lt;Author&gt;Carter&lt;/Author&gt;&lt;Year&gt;2005&lt;/Year&gt;&lt;RecNum&gt;84&lt;/RecNum&gt;&lt;DisplayText&gt;[108]&lt;/DisplayText&gt;&lt;record&gt;&lt;rec-number&gt;84&lt;/rec-number&gt;&lt;foreign-keys&gt;&lt;key app="EN" db-id="zfwtwadsxxs9doe55r0xtztdrf0zr2f92pe0"&gt;84&lt;/key&gt;&lt;/foreign-keys&gt;&lt;ref-type name="Journal Article"&gt;17&lt;/ref-type&gt;&lt;contributors&gt;&lt;authors&gt;&lt;author&gt;Carter, Steven&lt;/author&gt;&lt;author&gt;Rimmer, Stephen&lt;/author&gt;&lt;author&gt;Sturdy, Alice&lt;/author&gt;&lt;author&gt;Webb, Michelle&lt;/author&gt;&lt;/authors&gt;&lt;/contributors&gt;&lt;titles&gt;&lt;title&gt;Highly Branched Stimuli Responsive Poly[(N-isopropyl acrylamide)-co-(1,2-propandiol-3-methacrylate)]s with Protein Binding Functionality&lt;/title&gt;&lt;secondary-title&gt;Macromolecular Bioscience&lt;/secondary-title&gt;&lt;/titles&gt;&lt;periodical&gt;&lt;full-title&gt;Macromolecular Bioscience&lt;/full-title&gt;&lt;/periodical&gt;&lt;pages&gt;373-378&lt;/pages&gt;&lt;volume&gt;5&lt;/volume&gt;&lt;number&gt;5&lt;/number&gt;&lt;keywords&gt;&lt;keyword&gt;affinity precipitation&lt;/keyword&gt;&lt;keyword&gt;copolymerization&lt;/keyword&gt;&lt;keyword&gt;His-tagged protein&lt;/keyword&gt;&lt;keyword&gt;reversible addition-fragmentation chain transfer (RAFT)&lt;/keyword&gt;&lt;keyword&gt;water-soluble polymers&lt;/keyword&gt;&lt;/keywords&gt;&lt;dates&gt;&lt;year&gt;2005&lt;/year&gt;&lt;/dates&gt;&lt;publisher&gt;WILEY-VCH Verlag&lt;/publisher&gt;&lt;isbn&gt;1616-5195&lt;/isbn&gt;&lt;urls&gt;&lt;related-urls&gt;&lt;url&gt;http://dx.doi.org/10.1002/mabi.200400218&lt;/url&gt;&lt;/related-urls&gt;&lt;/urls&gt;&lt;electronic-resource-num&gt;10.1002/mabi.200400218&lt;/electronic-resource-num&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8" w:tooltip="Carter, 2005 #84" w:history="1">
        <w:r w:rsidR="00292FD2">
          <w:rPr>
            <w:rFonts w:ascii="Cambria" w:hAnsi="Cambria"/>
            <w:noProof/>
            <w:sz w:val="23"/>
            <w:szCs w:val="23"/>
            <w:vertAlign w:val="superscript"/>
          </w:rPr>
          <w:t>108</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and block </w:t>
      </w:r>
      <w:r w:rsidRPr="002E6B0C">
        <w:rPr>
          <w:rFonts w:ascii="Cambria" w:hAnsi="Cambria"/>
          <w:sz w:val="23"/>
          <w:szCs w:val="23"/>
        </w:rPr>
        <w:lastRenderedPageBreak/>
        <w:t>copolymers</w:t>
      </w:r>
      <w:r w:rsidRPr="002E6B0C">
        <w:rPr>
          <w:rFonts w:ascii="Cambria" w:hAnsi="Cambria"/>
          <w:sz w:val="23"/>
          <w:szCs w:val="23"/>
          <w:vertAlign w:val="superscript"/>
        </w:rPr>
        <w:fldChar w:fldCharType="begin">
          <w:fldData xml:space="preserve">PEVuZE5vdGU+PENpdGU+PEF1dGhvcj5NZXJ0b2dsdTwvQXV0aG9yPjxZZWFyPjIwMDU8L1llYXI+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PEVuZE5vdGU+PENpdGU+PEF1dGhvcj5NZXJ0b2dsdTwvQXV0aG9yPjxZZWFyPjIwMDU8L1llYXI+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9" w:tooltip="Mertoglu, 2005 #85" w:history="1">
        <w:r w:rsidR="00292FD2">
          <w:rPr>
            <w:rFonts w:ascii="Cambria" w:hAnsi="Cambria"/>
            <w:noProof/>
            <w:sz w:val="23"/>
            <w:szCs w:val="23"/>
            <w:vertAlign w:val="superscript"/>
          </w:rPr>
          <w:t>109</w:t>
        </w:r>
      </w:hyperlink>
      <w:r w:rsidR="00945713">
        <w:rPr>
          <w:rFonts w:ascii="Cambria" w:hAnsi="Cambria"/>
          <w:noProof/>
          <w:sz w:val="23"/>
          <w:szCs w:val="23"/>
          <w:vertAlign w:val="superscript"/>
        </w:rPr>
        <w:t xml:space="preserve">, </w:t>
      </w:r>
      <w:hyperlink w:anchor="_ENREF_110" w:tooltip="Huang,  #86" w:history="1">
        <w:r w:rsidR="00292FD2">
          <w:rPr>
            <w:rFonts w:ascii="Cambria" w:hAnsi="Cambria"/>
            <w:noProof/>
            <w:sz w:val="23"/>
            <w:szCs w:val="23"/>
            <w:vertAlign w:val="superscript"/>
          </w:rPr>
          <w:t>110</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167B83" w:rsidRPr="002E6B0C">
        <w:rPr>
          <w:rFonts w:ascii="Cambria" w:hAnsi="Cambria"/>
          <w:sz w:val="23"/>
          <w:szCs w:val="23"/>
        </w:rPr>
        <w:t xml:space="preserve">  </w:t>
      </w:r>
      <w:r w:rsidR="000D1388" w:rsidRPr="002E6B0C">
        <w:rPr>
          <w:rFonts w:ascii="Cambria" w:hAnsi="Cambria"/>
          <w:sz w:val="23"/>
          <w:szCs w:val="23"/>
        </w:rPr>
        <w:t>RAFT has been used</w:t>
      </w:r>
      <w:r w:rsidR="0078614F" w:rsidRPr="002E6B0C">
        <w:rPr>
          <w:rFonts w:ascii="Cambria" w:hAnsi="Cambria"/>
          <w:sz w:val="23"/>
          <w:szCs w:val="23"/>
        </w:rPr>
        <w:t xml:space="preserve"> to synthesise polyelectrolytes</w:t>
      </w:r>
      <w:r w:rsidR="00AD2538" w:rsidRPr="002E6B0C">
        <w:rPr>
          <w:rFonts w:ascii="Cambria" w:hAnsi="Cambria"/>
          <w:sz w:val="23"/>
          <w:szCs w:val="23"/>
          <w:vertAlign w:val="superscript"/>
        </w:rPr>
        <w:fldChar w:fldCharType="begin">
          <w:fldData xml:space="preserve">PEVuZE5vdGU+PENpdGU+PEF1dGhvcj5RdTwvQXV0aG9yPjxZZWFyPjIwMTM8L1llYXI+PFJlY051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PEVuZE5vdGU+PENpdGU+PEF1dGhvcj5RdTwvQXV0aG9yPjxZZWFyPjIwMTM8L1llYXI+PFJlY051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00AD2538" w:rsidRPr="002E6B0C">
        <w:rPr>
          <w:rFonts w:ascii="Cambria" w:hAnsi="Cambria"/>
          <w:sz w:val="23"/>
          <w:szCs w:val="23"/>
          <w:vertAlign w:val="superscript"/>
        </w:rPr>
      </w:r>
      <w:r w:rsidR="00AD2538"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7" w:tooltip="Zhang, 2013 #82" w:history="1">
        <w:r w:rsidR="00292FD2">
          <w:rPr>
            <w:rFonts w:ascii="Cambria" w:hAnsi="Cambria"/>
            <w:noProof/>
            <w:sz w:val="23"/>
            <w:szCs w:val="23"/>
            <w:vertAlign w:val="superscript"/>
          </w:rPr>
          <w:t>107</w:t>
        </w:r>
      </w:hyperlink>
      <w:r w:rsidR="00945713">
        <w:rPr>
          <w:rFonts w:ascii="Cambria" w:hAnsi="Cambria"/>
          <w:noProof/>
          <w:sz w:val="23"/>
          <w:szCs w:val="23"/>
          <w:vertAlign w:val="superscript"/>
        </w:rPr>
        <w:t xml:space="preserve">, </w:t>
      </w:r>
      <w:hyperlink w:anchor="_ENREF_111" w:tooltip="Qu, 2013 #212" w:history="1">
        <w:r w:rsidR="00292FD2">
          <w:rPr>
            <w:rFonts w:ascii="Cambria" w:hAnsi="Cambria"/>
            <w:noProof/>
            <w:sz w:val="23"/>
            <w:szCs w:val="23"/>
            <w:vertAlign w:val="superscript"/>
          </w:rPr>
          <w:t>111</w:t>
        </w:r>
      </w:hyperlink>
      <w:r w:rsidR="00945713">
        <w:rPr>
          <w:rFonts w:ascii="Cambria" w:hAnsi="Cambria"/>
          <w:noProof/>
          <w:sz w:val="23"/>
          <w:szCs w:val="23"/>
          <w:vertAlign w:val="superscript"/>
        </w:rPr>
        <w:t xml:space="preserve">, </w:t>
      </w:r>
      <w:hyperlink w:anchor="_ENREF_112" w:tooltip="Schilli, 2004 #214" w:history="1">
        <w:r w:rsidR="00292FD2">
          <w:rPr>
            <w:rFonts w:ascii="Cambria" w:hAnsi="Cambria"/>
            <w:noProof/>
            <w:sz w:val="23"/>
            <w:szCs w:val="23"/>
            <w:vertAlign w:val="superscript"/>
          </w:rPr>
          <w:t>112</w:t>
        </w:r>
      </w:hyperlink>
      <w:r w:rsidR="00945713">
        <w:rPr>
          <w:rFonts w:ascii="Cambria" w:hAnsi="Cambria"/>
          <w:noProof/>
          <w:sz w:val="23"/>
          <w:szCs w:val="23"/>
          <w:vertAlign w:val="superscript"/>
        </w:rPr>
        <w:t>]</w:t>
      </w:r>
      <w:r w:rsidR="00AD2538" w:rsidRPr="002E6B0C">
        <w:rPr>
          <w:rFonts w:ascii="Cambria" w:hAnsi="Cambria"/>
          <w:sz w:val="23"/>
          <w:szCs w:val="23"/>
          <w:vertAlign w:val="superscript"/>
        </w:rPr>
        <w:fldChar w:fldCharType="end"/>
      </w:r>
      <w:r w:rsidR="00831F91" w:rsidRPr="002E6B0C">
        <w:rPr>
          <w:rFonts w:ascii="Cambria" w:hAnsi="Cambria"/>
          <w:sz w:val="23"/>
          <w:szCs w:val="23"/>
        </w:rPr>
        <w:t xml:space="preserve"> often as </w:t>
      </w:r>
      <w:r w:rsidR="00AD2538" w:rsidRPr="002E6B0C">
        <w:rPr>
          <w:rFonts w:ascii="Cambria" w:hAnsi="Cambria"/>
          <w:sz w:val="23"/>
          <w:szCs w:val="23"/>
        </w:rPr>
        <w:t xml:space="preserve">part of </w:t>
      </w:r>
      <w:r w:rsidR="00D8757E" w:rsidRPr="002E6B0C">
        <w:rPr>
          <w:rFonts w:ascii="Cambria" w:hAnsi="Cambria"/>
          <w:sz w:val="23"/>
          <w:szCs w:val="23"/>
        </w:rPr>
        <w:t>a copolymer system, for example a brush or graft.</w:t>
      </w:r>
      <w:r w:rsidR="00167B83" w:rsidRPr="002E6B0C">
        <w:rPr>
          <w:rFonts w:ascii="Cambria" w:hAnsi="Cambria"/>
          <w:sz w:val="23"/>
          <w:szCs w:val="23"/>
        </w:rPr>
        <w:t xml:space="preserve">  The use of </w:t>
      </w:r>
      <w:r w:rsidR="00486479">
        <w:rPr>
          <w:rFonts w:ascii="Cambria" w:hAnsi="Cambria"/>
          <w:sz w:val="23"/>
          <w:szCs w:val="23"/>
        </w:rPr>
        <w:t xml:space="preserve">living radical polymerisations </w:t>
      </w:r>
      <w:r w:rsidR="00167B83" w:rsidRPr="002E6B0C">
        <w:rPr>
          <w:rFonts w:ascii="Cambria" w:hAnsi="Cambria"/>
          <w:sz w:val="23"/>
          <w:szCs w:val="23"/>
        </w:rPr>
        <w:t>has also been reported as part of emulsion and mini</w:t>
      </w:r>
      <w:r w:rsidR="00834F0B" w:rsidRPr="002E6B0C">
        <w:rPr>
          <w:rFonts w:ascii="Cambria" w:hAnsi="Cambria"/>
          <w:sz w:val="23"/>
          <w:szCs w:val="23"/>
        </w:rPr>
        <w:t xml:space="preserve"> emulsion polymerisations.  </w:t>
      </w:r>
      <w:r w:rsidR="00167B83" w:rsidRPr="002E6B0C">
        <w:rPr>
          <w:rFonts w:ascii="Cambria" w:hAnsi="Cambria"/>
          <w:sz w:val="23"/>
          <w:szCs w:val="23"/>
        </w:rPr>
        <w:t xml:space="preserve">Velasquez </w:t>
      </w:r>
      <w:r w:rsidR="00167B83" w:rsidRPr="002E6B0C">
        <w:rPr>
          <w:rFonts w:ascii="Cambria" w:hAnsi="Cambria"/>
          <w:i/>
          <w:sz w:val="23"/>
          <w:szCs w:val="23"/>
        </w:rPr>
        <w:t>et al</w:t>
      </w:r>
      <w:r w:rsidR="00167B83" w:rsidRPr="002E6B0C">
        <w:rPr>
          <w:rFonts w:ascii="Cambria" w:hAnsi="Cambria"/>
          <w:sz w:val="23"/>
          <w:szCs w:val="23"/>
        </w:rPr>
        <w:t xml:space="preserve"> copolymerised vinylidene chloride and methyl acrylate using a </w:t>
      </w:r>
      <w:r w:rsidR="00834F0B" w:rsidRPr="002E6B0C">
        <w:rPr>
          <w:rFonts w:ascii="Cambria" w:hAnsi="Cambria"/>
          <w:sz w:val="23"/>
          <w:szCs w:val="23"/>
        </w:rPr>
        <w:t xml:space="preserve">water soluble </w:t>
      </w:r>
      <w:r w:rsidR="00167B83" w:rsidRPr="002E6B0C">
        <w:rPr>
          <w:rFonts w:ascii="Cambria" w:hAnsi="Cambria"/>
          <w:sz w:val="23"/>
          <w:szCs w:val="23"/>
        </w:rPr>
        <w:t>macromolecular RAFT agent</w:t>
      </w:r>
      <w:r w:rsidR="00834F0B" w:rsidRPr="002E6B0C">
        <w:rPr>
          <w:rFonts w:ascii="Cambria" w:hAnsi="Cambria"/>
          <w:sz w:val="23"/>
          <w:szCs w:val="23"/>
        </w:rPr>
        <w:t xml:space="preserve"> based on PEO</w:t>
      </w:r>
      <w:r w:rsidR="00167B83" w:rsidRPr="002E6B0C">
        <w:rPr>
          <w:rFonts w:ascii="Cambria" w:hAnsi="Cambria"/>
          <w:sz w:val="23"/>
          <w:szCs w:val="23"/>
        </w:rPr>
        <w:t xml:space="preserve"> under both solution and emulsion </w:t>
      </w:r>
      <w:r w:rsidR="00834F0B" w:rsidRPr="002E6B0C">
        <w:rPr>
          <w:rFonts w:ascii="Cambria" w:hAnsi="Cambria"/>
          <w:sz w:val="23"/>
          <w:szCs w:val="23"/>
        </w:rPr>
        <w:t>polymerisation conditions</w:t>
      </w:r>
      <w:r w:rsidR="00834F0B"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&lt;EndNote&gt;&lt;Cite&gt;&lt;Author&gt;Velasquez&lt;/Author&gt;&lt;Year&gt;2013&lt;/Year&gt;&lt;RecNum&gt;219&lt;/RecNum&gt;&lt;DisplayText&gt;[113]&lt;/DisplayText&gt;&lt;record&gt;&lt;rec-number&gt;219&lt;/rec-number&gt;&lt;foreign-keys&gt;&lt;key app="EN" db-id="zfwtwadsxxs9doe55r0xtztdrf0zr2f92pe0"&gt;219&lt;/key&gt;&lt;/foreign-keys&gt;&lt;ref-type name="Journal Article"&gt;17&lt;/ref-type&gt;&lt;contributors&gt;&lt;authors&gt;&lt;author&gt;Velasquez, Emilie&lt;/author&gt;&lt;author&gt;Rieger, Jutta&lt;/author&gt;&lt;author&gt;Stoffelbach, François&lt;/author&gt;&lt;author&gt;Charleux, Bernadette&lt;/author&gt;&lt;author&gt;D&amp;apos;Agosto, Franck&lt;/author&gt;&lt;author&gt;Lansalot, Muriel&lt;/author&gt;&lt;author&gt;Dufils, Pierre-Emmanuel&lt;/author&gt;&lt;author&gt;Vinas, Jérôme&lt;/author&gt;&lt;/authors&gt;&lt;/contributors&gt;&lt;titles&gt;&lt;title&gt;Study of the solution and aqueous emulsion copolymerization of vinylidene chloride with methyl acrylate in the presence a poly(ethylene oxide) macromolecular RAFT agent&lt;/title&gt;&lt;secondary-title&gt;Polymer&lt;/secondary-title&gt;&lt;/titles&gt;&lt;periodical&gt;&lt;full-title&gt;Polymer&lt;/full-title&gt;&lt;/periodical&gt;&lt;pages&gt;6547-6554&lt;/pages&gt;&lt;volume&gt;54&lt;/volume&gt;&lt;number&gt;24&lt;/number&gt;&lt;keywords&gt;&lt;keyword&gt;RAFT polymerization&lt;/keyword&gt;&lt;keyword&gt;Emulsion polymerization&lt;/keyword&gt;&lt;keyword&gt;Vinylidene chloride&lt;/keyword&gt;&lt;/keywords&gt;&lt;dates&gt;&lt;year&gt;2013&lt;/year&gt;&lt;pub-dates&gt;&lt;date&gt;11/14/&lt;/date&gt;&lt;/pub-dates&gt;&lt;/dates&gt;&lt;isbn&gt;0032-3861&lt;/isbn&gt;&lt;urls&gt;&lt;related-urls&gt;&lt;url&gt;http://www.sciencedirect.com/science/article/pii/S0032386113009580&lt;/url&gt;&lt;/related-urls&gt;&lt;/urls&gt;&lt;electronic-resource-num&gt;http://dx.doi.org/10.1016/j.polymer.2013.10.016&lt;/electronic-resource-num&gt;&lt;/record&gt;&lt;/Cite&gt;&lt;/EndNote&gt;</w:instrText>
      </w:r>
      <w:r w:rsidR="00834F0B"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3" w:tooltip="Velasquez, 2013 #219" w:history="1">
        <w:r w:rsidR="00292FD2">
          <w:rPr>
            <w:rFonts w:ascii="Cambria" w:hAnsi="Cambria"/>
            <w:noProof/>
            <w:sz w:val="23"/>
            <w:szCs w:val="23"/>
            <w:vertAlign w:val="superscript"/>
          </w:rPr>
          <w:t>113</w:t>
        </w:r>
      </w:hyperlink>
      <w:r w:rsidR="00945713">
        <w:rPr>
          <w:rFonts w:ascii="Cambria" w:hAnsi="Cambria"/>
          <w:noProof/>
          <w:sz w:val="23"/>
          <w:szCs w:val="23"/>
          <w:vertAlign w:val="superscript"/>
        </w:rPr>
        <w:t>]</w:t>
      </w:r>
      <w:r w:rsidR="00834F0B" w:rsidRPr="002E6B0C">
        <w:rPr>
          <w:rFonts w:ascii="Cambria" w:hAnsi="Cambria"/>
          <w:sz w:val="23"/>
          <w:szCs w:val="23"/>
          <w:vertAlign w:val="superscript"/>
        </w:rPr>
        <w:fldChar w:fldCharType="end"/>
      </w:r>
      <w:r w:rsidR="00530D99">
        <w:rPr>
          <w:rFonts w:ascii="Cambria" w:hAnsi="Cambria"/>
          <w:sz w:val="23"/>
          <w:szCs w:val="23"/>
        </w:rPr>
        <w:t xml:space="preserve">, a </w:t>
      </w:r>
      <w:r w:rsidR="00834F0B" w:rsidRPr="002E6B0C">
        <w:rPr>
          <w:rFonts w:ascii="Cambria" w:hAnsi="Cambria"/>
          <w:sz w:val="23"/>
          <w:szCs w:val="23"/>
        </w:rPr>
        <w:t>stable latex was formed with particle sizes of approximately 500nm</w:t>
      </w:r>
      <w:r w:rsidR="00834F0B"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&lt;EndNote&gt;&lt;Cite&gt;&lt;Author&gt;Velasquez&lt;/Author&gt;&lt;Year&gt;2013&lt;/Year&gt;&lt;RecNum&gt;219&lt;/RecNum&gt;&lt;DisplayText&gt;[113]&lt;/DisplayText&gt;&lt;record&gt;&lt;rec-number&gt;219&lt;/rec-number&gt;&lt;foreign-keys&gt;&lt;key app="EN" db-id="zfwtwadsxxs9doe55r0xtztdrf0zr2f92pe0"&gt;219&lt;/key&gt;&lt;/foreign-keys&gt;&lt;ref-type name="Journal Article"&gt;17&lt;/ref-type&gt;&lt;contributors&gt;&lt;authors&gt;&lt;author&gt;Velasquez, Emilie&lt;/author&gt;&lt;author&gt;Rieger, Jutta&lt;/author&gt;&lt;author&gt;Stoffelbach, François&lt;/author&gt;&lt;author&gt;Charleux, Bernadette&lt;/author&gt;&lt;author&gt;D&amp;apos;Agosto, Franck&lt;/author&gt;&lt;author&gt;Lansalot, Muriel&lt;/author&gt;&lt;author&gt;Dufils, Pierre-Emmanuel&lt;/author&gt;&lt;author&gt;Vinas, Jérôme&lt;/author&gt;&lt;/authors&gt;&lt;/contributors&gt;&lt;titles&gt;&lt;title&gt;Study of the solution and aqueous emulsion copolymerization of vinylidene chloride with methyl acrylate in the presence a poly(ethylene oxide) macromolecular RAFT agent&lt;/title&gt;&lt;secondary-title&gt;Polymer&lt;/secondary-title&gt;&lt;/titles&gt;&lt;periodical&gt;&lt;full-title&gt;Polymer&lt;/full-title&gt;&lt;/periodical&gt;&lt;pages&gt;6547-6554&lt;/pages&gt;&lt;volume&gt;54&lt;/volume&gt;&lt;number&gt;24&lt;/number&gt;&lt;keywords&gt;&lt;keyword&gt;RAFT polymerization&lt;/keyword&gt;&lt;keyword&gt;Emulsion polymerization&lt;/keyword&gt;&lt;keyword&gt;Vinylidene chloride&lt;/keyword&gt;&lt;/keywords&gt;&lt;dates&gt;&lt;year&gt;2013&lt;/year&gt;&lt;pub-dates&gt;&lt;date&gt;11/14/&lt;/date&gt;&lt;/pub-dates&gt;&lt;/dates&gt;&lt;isbn&gt;0032-3861&lt;/isbn&gt;&lt;urls&gt;&lt;related-urls&gt;&lt;url&gt;http://www.sciencedirect.com/science/article/pii/S0032386113009580&lt;/url&gt;&lt;/related-urls&gt;&lt;/urls&gt;&lt;electronic-resource-num&gt;http://dx.doi.org/10.1016/j.polymer.2013.10.016&lt;/electronic-resource-num&gt;&lt;/record&gt;&lt;/Cite&gt;&lt;/EndNote&gt;</w:instrText>
      </w:r>
      <w:r w:rsidR="00834F0B"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3" w:tooltip="Velasquez, 2013 #219" w:history="1">
        <w:r w:rsidR="00292FD2">
          <w:rPr>
            <w:rFonts w:ascii="Cambria" w:hAnsi="Cambria"/>
            <w:noProof/>
            <w:sz w:val="23"/>
            <w:szCs w:val="23"/>
            <w:vertAlign w:val="superscript"/>
          </w:rPr>
          <w:t>113</w:t>
        </w:r>
      </w:hyperlink>
      <w:r w:rsidR="00945713">
        <w:rPr>
          <w:rFonts w:ascii="Cambria" w:hAnsi="Cambria"/>
          <w:noProof/>
          <w:sz w:val="23"/>
          <w:szCs w:val="23"/>
          <w:vertAlign w:val="superscript"/>
        </w:rPr>
        <w:t>]</w:t>
      </w:r>
      <w:r w:rsidR="00834F0B" w:rsidRPr="002E6B0C">
        <w:rPr>
          <w:rFonts w:ascii="Cambria" w:hAnsi="Cambria"/>
          <w:sz w:val="23"/>
          <w:szCs w:val="23"/>
          <w:vertAlign w:val="superscript"/>
        </w:rPr>
        <w:fldChar w:fldCharType="end"/>
      </w:r>
      <w:r w:rsidR="00530D99">
        <w:rPr>
          <w:rFonts w:ascii="Cambria" w:hAnsi="Cambria"/>
          <w:sz w:val="23"/>
          <w:szCs w:val="23"/>
        </w:rPr>
        <w:t xml:space="preserve">.  </w:t>
      </w:r>
      <w:r w:rsidR="00834F0B" w:rsidRPr="002E6B0C">
        <w:rPr>
          <w:rFonts w:ascii="Cambria" w:hAnsi="Cambria"/>
          <w:sz w:val="23"/>
          <w:szCs w:val="23"/>
        </w:rPr>
        <w:t>Of the different controlled living free radical polymerisation techniques RAFT is cited as the most versatile in the range of monomers and conditions it can tolerate</w:t>
      </w:r>
      <w:r w:rsidR="00834F0B" w:rsidRPr="002E6B0C">
        <w:rPr>
          <w:rFonts w:ascii="Cambria" w:hAnsi="Cambria"/>
          <w:sz w:val="23"/>
          <w:szCs w:val="23"/>
          <w:vertAlign w:val="superscript"/>
        </w:rPr>
        <w:fldChar w:fldCharType="begin">
          <w:fldData xml:space="preserve">PEVuZE5vdGU+PENpdGU+PEF1dGhvcj5NY0Nvcm1pY2s8L0F1dGhvcj48WWVhcj4yMDA0PC9ZZWFy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=
</w:fldData>
        </w:fldChar>
      </w:r>
      <w:r w:rsidR="00945713">
        <w:rPr>
          <w:rFonts w:ascii="Cambria" w:hAnsi="Cambria"/>
          <w:sz w:val="23"/>
          <w:szCs w:val="23"/>
          <w:vertAlign w:val="superscript"/>
        </w:rPr>
        <w:instrText xml:space="preserve"> ADDIN EN.CITE </w:instrText>
      </w:r>
      <w:r w:rsidR="00945713">
        <w:rPr>
          <w:rFonts w:ascii="Cambria" w:hAnsi="Cambria"/>
          <w:sz w:val="23"/>
          <w:szCs w:val="23"/>
          <w:vertAlign w:val="superscript"/>
        </w:rPr>
        <w:fldChar w:fldCharType="begin">
          <w:fldData xml:space="preserve">PEVuZE5vdGU+PENpdGU+PEF1dGhvcj5NY0Nvcm1pY2s8L0F1dGhvcj48WWVhcj4yMDA0PC9ZZWFy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=
</w:fldData>
        </w:fldChar>
      </w:r>
      <w:r w:rsidR="00945713">
        <w:rPr>
          <w:rFonts w:ascii="Cambria" w:hAnsi="Cambria"/>
          <w:sz w:val="23"/>
          <w:szCs w:val="23"/>
          <w:vertAlign w:val="superscript"/>
        </w:rPr>
        <w:instrText xml:space="preserve"> ADDIN EN.CITE.DATA </w:instrText>
      </w:r>
      <w:r w:rsidR="00945713">
        <w:rPr>
          <w:rFonts w:ascii="Cambria" w:hAnsi="Cambria"/>
          <w:sz w:val="23"/>
          <w:szCs w:val="23"/>
          <w:vertAlign w:val="superscript"/>
        </w:rPr>
      </w:r>
      <w:r w:rsidR="00945713">
        <w:rPr>
          <w:rFonts w:ascii="Cambria" w:hAnsi="Cambria"/>
          <w:sz w:val="23"/>
          <w:szCs w:val="23"/>
          <w:vertAlign w:val="superscript"/>
        </w:rPr>
        <w:fldChar w:fldCharType="end"/>
      </w:r>
      <w:r w:rsidR="00834F0B" w:rsidRPr="002E6B0C">
        <w:rPr>
          <w:rFonts w:ascii="Cambria" w:hAnsi="Cambria"/>
          <w:sz w:val="23"/>
          <w:szCs w:val="23"/>
          <w:vertAlign w:val="superscript"/>
        </w:rPr>
      </w:r>
      <w:r w:rsidR="00834F0B"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4" w:tooltip="McCormick, 2004 #220" w:history="1">
        <w:r w:rsidR="00292FD2">
          <w:rPr>
            <w:rFonts w:ascii="Cambria" w:hAnsi="Cambria"/>
            <w:noProof/>
            <w:sz w:val="23"/>
            <w:szCs w:val="23"/>
            <w:vertAlign w:val="superscript"/>
          </w:rPr>
          <w:t>114</w:t>
        </w:r>
      </w:hyperlink>
      <w:r w:rsidR="00945713">
        <w:rPr>
          <w:rFonts w:ascii="Cambria" w:hAnsi="Cambria"/>
          <w:noProof/>
          <w:sz w:val="23"/>
          <w:szCs w:val="23"/>
          <w:vertAlign w:val="superscript"/>
        </w:rPr>
        <w:t xml:space="preserve">, </w:t>
      </w:r>
      <w:hyperlink w:anchor="_ENREF_115" w:tooltip="Moad, 2013 #78" w:history="1">
        <w:r w:rsidR="00292FD2">
          <w:rPr>
            <w:rFonts w:ascii="Cambria" w:hAnsi="Cambria"/>
            <w:noProof/>
            <w:sz w:val="23"/>
            <w:szCs w:val="23"/>
            <w:vertAlign w:val="superscript"/>
          </w:rPr>
          <w:t>115</w:t>
        </w:r>
      </w:hyperlink>
      <w:r w:rsidR="00945713">
        <w:rPr>
          <w:rFonts w:ascii="Cambria" w:hAnsi="Cambria"/>
          <w:noProof/>
          <w:sz w:val="23"/>
          <w:szCs w:val="23"/>
          <w:vertAlign w:val="superscript"/>
        </w:rPr>
        <w:t>]</w:t>
      </w:r>
      <w:r w:rsidR="00834F0B" w:rsidRPr="002E6B0C">
        <w:rPr>
          <w:rFonts w:ascii="Cambria" w:hAnsi="Cambria"/>
          <w:sz w:val="23"/>
          <w:szCs w:val="23"/>
          <w:vertAlign w:val="superscript"/>
        </w:rPr>
        <w:fldChar w:fldCharType="end"/>
      </w:r>
      <w:r w:rsidR="00834F0B" w:rsidRPr="002E6B0C">
        <w:rPr>
          <w:rFonts w:ascii="Cambria" w:hAnsi="Cambria"/>
          <w:sz w:val="23"/>
          <w:szCs w:val="23"/>
        </w:rPr>
        <w:t>.</w:t>
      </w:r>
    </w:p>
    <w:p w:rsidR="00834F0B" w:rsidRPr="002E6B0C" w:rsidRDefault="00834F0B" w:rsidP="002E6B0C">
      <w:pPr>
        <w:pStyle w:val="NoSpacing"/>
        <w:spacing w:line="360" w:lineRule="auto"/>
        <w:jc w:val="both"/>
        <w:rPr>
          <w:rFonts w:ascii="Cambria" w:hAnsi="Cambria"/>
          <w:b/>
          <w:sz w:val="23"/>
          <w:szCs w:val="23"/>
        </w:rPr>
      </w:pPr>
    </w:p>
    <w:p w:rsidR="00764F3D" w:rsidRPr="002E6B0C" w:rsidRDefault="0046780E" w:rsidP="002E6B0C">
      <w:pPr>
        <w:pStyle w:val="NoSpacing"/>
        <w:spacing w:line="360" w:lineRule="auto"/>
        <w:jc w:val="both"/>
        <w:rPr>
          <w:rFonts w:ascii="Cambria" w:hAnsi="Cambria"/>
          <w:b/>
          <w:sz w:val="23"/>
          <w:szCs w:val="23"/>
        </w:rPr>
      </w:pPr>
      <w:r>
        <w:rPr>
          <w:rFonts w:ascii="Cambria" w:hAnsi="Cambria"/>
          <w:b/>
          <w:sz w:val="23"/>
          <w:szCs w:val="23"/>
        </w:rPr>
        <w:t>1.16</w:t>
      </w:r>
      <w:r w:rsidR="003425A5" w:rsidRPr="002E6B0C">
        <w:rPr>
          <w:rFonts w:ascii="Cambria" w:hAnsi="Cambria"/>
          <w:b/>
          <w:sz w:val="23"/>
          <w:szCs w:val="23"/>
        </w:rPr>
        <w:t xml:space="preserve"> </w:t>
      </w:r>
      <w:r w:rsidR="00764F3D" w:rsidRPr="002E6B0C">
        <w:rPr>
          <w:rFonts w:ascii="Cambria" w:hAnsi="Cambria"/>
          <w:b/>
          <w:sz w:val="23"/>
          <w:szCs w:val="23"/>
        </w:rPr>
        <w:t>Polyurethanes</w:t>
      </w:r>
      <w:r w:rsidR="0046205F" w:rsidRPr="002E6B0C">
        <w:rPr>
          <w:rFonts w:ascii="Cambria" w:hAnsi="Cambria"/>
          <w:b/>
          <w:sz w:val="23"/>
          <w:szCs w:val="23"/>
        </w:rPr>
        <w:t xml:space="preserve"> and Polyureas</w:t>
      </w:r>
    </w:p>
    <w:p w:rsidR="005D0C1D" w:rsidRPr="002E6B0C" w:rsidRDefault="005D0C1D" w:rsidP="002E6B0C">
      <w:pPr>
        <w:pStyle w:val="NoSpacing"/>
        <w:spacing w:line="360" w:lineRule="auto"/>
        <w:jc w:val="both"/>
        <w:rPr>
          <w:rFonts w:ascii="Cambria" w:hAnsi="Cambria"/>
          <w:b/>
          <w:sz w:val="23"/>
          <w:szCs w:val="23"/>
        </w:rPr>
      </w:pPr>
    </w:p>
    <w:p w:rsidR="00A12419" w:rsidRDefault="005D0C1D" w:rsidP="002E6B0C">
      <w:pPr>
        <w:pStyle w:val="NoSpacing"/>
        <w:spacing w:line="360" w:lineRule="auto"/>
        <w:jc w:val="both"/>
        <w:rPr>
          <w:rFonts w:ascii="Cambria" w:hAnsi="Cambria"/>
          <w:sz w:val="23"/>
          <w:szCs w:val="23"/>
        </w:rPr>
      </w:pPr>
      <w:r w:rsidRPr="002E6B0C">
        <w:rPr>
          <w:rFonts w:ascii="Cambria" w:hAnsi="Cambria"/>
          <w:sz w:val="23"/>
          <w:szCs w:val="23"/>
        </w:rPr>
        <w:t>Polyurethanes are a class of polymer with units joined by urethane linkages also called carbamate links, they are formed by the reaction of diisocyanates and polymerisable compounds with numerous hydroxyl groups, for example a diol or polyol</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&lt;EndNote&gt;&lt;Cite&gt;&lt;Author&gt;Nicholson&lt;/Author&gt;&lt;Year&gt;2006&lt;/Year&gt;&lt;RecNum&gt;49&lt;/RecNum&gt;&lt;DisplayText&gt;[116]&lt;/DisplayText&gt;&lt;record&gt;&lt;rec-number&gt;49&lt;/rec-number&gt;&lt;foreign-keys&gt;&lt;key app="EN" db-id="txarwatwvzede6ed0d7x0zd1s2t5vss5ae2a"&gt;49&lt;/key&gt;&lt;/foreign-keys&gt;&lt;ref-type name="Book"&gt;6&lt;/ref-type&gt;&lt;contributors&gt;&lt;authors&gt;&lt;author&gt;Nicholson, J.W.&lt;/author&gt;&lt;/authors&gt;&lt;/contributors&gt;&lt;titles&gt;&lt;title&gt;The Chemistry of Polymers&lt;/title&gt;&lt;/titles&gt;&lt;dates&gt;&lt;year&gt;2006&lt;/year&gt;&lt;/dates&gt;&lt;pub-location&gt;Cambridge&lt;/pub-location&gt;&lt;publisher&gt;The Royal Society of Chemistry&lt;/publisher&gt;&lt;urls&gt;&lt;/urls&gt;&lt;/record&gt;&lt;/Cite&gt;&lt;/EndNote&gt;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6" w:tooltip="Nicholson, 2006 #49" w:history="1">
        <w:r w:rsidR="00292FD2">
          <w:rPr>
            <w:rFonts w:ascii="Cambria" w:hAnsi="Cambria"/>
            <w:noProof/>
            <w:sz w:val="23"/>
            <w:szCs w:val="23"/>
            <w:vertAlign w:val="superscript"/>
          </w:rPr>
          <w:t>116</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00036D32" w:rsidRPr="002E6B0C">
        <w:rPr>
          <w:rFonts w:ascii="Cambria" w:hAnsi="Cambria"/>
          <w:sz w:val="23"/>
          <w:szCs w:val="23"/>
        </w:rPr>
        <w:t>.  Polyurea is formed from the reaction of diisocyanate and diamine</w:t>
      </w:r>
      <w:r w:rsidR="00036D32" w:rsidRPr="002E6B0C">
        <w:rPr>
          <w:rFonts w:ascii="Cambria" w:hAnsi="Cambria"/>
          <w:sz w:val="23"/>
          <w:szCs w:val="23"/>
          <w:vertAlign w:val="superscript"/>
        </w:rPr>
        <w:t>[62]</w:t>
      </w:r>
      <w:r w:rsidR="00EC1FAE" w:rsidRPr="002E6B0C">
        <w:rPr>
          <w:rFonts w:ascii="Cambria" w:hAnsi="Cambria"/>
          <w:sz w:val="23"/>
          <w:szCs w:val="23"/>
        </w:rPr>
        <w:t xml:space="preserve">. </w:t>
      </w:r>
      <w:r w:rsidR="000D5AA8" w:rsidRPr="002E6B0C">
        <w:rPr>
          <w:rFonts w:ascii="Cambria" w:hAnsi="Cambria"/>
          <w:sz w:val="23"/>
          <w:szCs w:val="23"/>
        </w:rPr>
        <w:t>The isocyanate is an electrophile and will therefore react w</w:t>
      </w:r>
      <w:r w:rsidR="004259C8" w:rsidRPr="002E6B0C">
        <w:rPr>
          <w:rFonts w:ascii="Cambria" w:hAnsi="Cambria"/>
          <w:sz w:val="23"/>
          <w:szCs w:val="23"/>
        </w:rPr>
        <w:t xml:space="preserve">ith the nucleophilic </w:t>
      </w:r>
      <w:r w:rsidR="00A42574">
        <w:rPr>
          <w:rFonts w:ascii="Cambria" w:hAnsi="Cambria"/>
          <w:sz w:val="23"/>
          <w:szCs w:val="23"/>
        </w:rPr>
        <w:t xml:space="preserve">hydroxyl </w:t>
      </w:r>
      <w:r w:rsidR="004259C8" w:rsidRPr="002E6B0C">
        <w:rPr>
          <w:rFonts w:ascii="Cambria" w:hAnsi="Cambria"/>
          <w:sz w:val="23"/>
          <w:szCs w:val="23"/>
        </w:rPr>
        <w:t>or</w:t>
      </w:r>
      <w:r w:rsidR="000D5AA8" w:rsidRPr="002E6B0C">
        <w:rPr>
          <w:rFonts w:ascii="Cambria" w:hAnsi="Cambria"/>
          <w:sz w:val="23"/>
          <w:szCs w:val="23"/>
        </w:rPr>
        <w:t xml:space="preserve"> amine groups.  </w:t>
      </w:r>
      <w:r w:rsidR="00E538AA" w:rsidRPr="002E6B0C">
        <w:rPr>
          <w:rFonts w:ascii="Cambria" w:hAnsi="Cambria"/>
          <w:sz w:val="23"/>
          <w:szCs w:val="23"/>
        </w:rPr>
        <w:t xml:space="preserve">The reaction between the diol and diisocyanate </w:t>
      </w:r>
      <w:r w:rsidR="00A42574">
        <w:rPr>
          <w:rFonts w:ascii="Cambria" w:hAnsi="Cambria"/>
          <w:sz w:val="23"/>
          <w:szCs w:val="23"/>
        </w:rPr>
        <w:t>can require</w:t>
      </w:r>
      <w:r w:rsidR="00213450" w:rsidRPr="002E6B0C">
        <w:rPr>
          <w:rFonts w:ascii="Cambria" w:hAnsi="Cambria"/>
          <w:sz w:val="23"/>
          <w:szCs w:val="23"/>
        </w:rPr>
        <w:t xml:space="preserve"> a catalyst</w:t>
      </w:r>
      <w:r w:rsidR="006C0CD5" w:rsidRPr="002E6B0C">
        <w:rPr>
          <w:rFonts w:ascii="Cambria" w:hAnsi="Cambria"/>
          <w:sz w:val="23"/>
          <w:szCs w:val="23"/>
        </w:rPr>
        <w:t xml:space="preserve"> which is either a metal salt or tertiary amine</w:t>
      </w:r>
      <w:r w:rsidR="005D0A4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5D0A4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7" w:tooltip="Stevens, 1999 #286" w:history="1">
        <w:r w:rsidR="00292FD2">
          <w:rPr>
            <w:rFonts w:ascii="Cambria" w:hAnsi="Cambria"/>
            <w:noProof/>
            <w:sz w:val="23"/>
            <w:szCs w:val="23"/>
            <w:vertAlign w:val="superscript"/>
          </w:rPr>
          <w:t>117</w:t>
        </w:r>
      </w:hyperlink>
      <w:r w:rsidR="00945713">
        <w:rPr>
          <w:rFonts w:ascii="Cambria" w:hAnsi="Cambria"/>
          <w:noProof/>
          <w:sz w:val="23"/>
          <w:szCs w:val="23"/>
          <w:vertAlign w:val="superscript"/>
        </w:rPr>
        <w:t>]</w:t>
      </w:r>
      <w:r w:rsidR="005D0A4D" w:rsidRPr="002E6B0C">
        <w:rPr>
          <w:rFonts w:ascii="Cambria" w:hAnsi="Cambria"/>
          <w:sz w:val="23"/>
          <w:szCs w:val="23"/>
          <w:vertAlign w:val="superscript"/>
        </w:rPr>
        <w:fldChar w:fldCharType="end"/>
      </w:r>
      <w:r w:rsidR="00213450" w:rsidRPr="002E6B0C">
        <w:rPr>
          <w:rFonts w:ascii="Cambria" w:hAnsi="Cambria"/>
          <w:sz w:val="23"/>
          <w:szCs w:val="23"/>
        </w:rPr>
        <w:t>, for example, dibutyltin dilaurate</w:t>
      </w:r>
      <w:r w:rsidR="006C0CD5" w:rsidRPr="002E6B0C">
        <w:rPr>
          <w:rFonts w:ascii="Cambria" w:hAnsi="Cambria"/>
          <w:sz w:val="23"/>
          <w:szCs w:val="23"/>
        </w:rPr>
        <w:t xml:space="preserve"> or diazabicyclo[2,2,2]octane (DABCO)</w:t>
      </w:r>
      <w:r w:rsidR="00213450" w:rsidRPr="002E6B0C">
        <w:rPr>
          <w:rFonts w:ascii="Cambria" w:hAnsi="Cambria"/>
          <w:sz w:val="23"/>
          <w:szCs w:val="23"/>
        </w:rPr>
        <w:t xml:space="preserve">, </w:t>
      </w:r>
      <w:r w:rsidR="00E538AA" w:rsidRPr="002E6B0C">
        <w:rPr>
          <w:rFonts w:ascii="Cambria" w:hAnsi="Cambria"/>
          <w:sz w:val="23"/>
          <w:szCs w:val="23"/>
        </w:rPr>
        <w:t>whereas the reaction between diisocyanate and diamine</w:t>
      </w:r>
      <w:r w:rsidR="00213450" w:rsidRPr="002E6B0C">
        <w:rPr>
          <w:rFonts w:ascii="Cambria" w:hAnsi="Cambria"/>
          <w:sz w:val="23"/>
          <w:szCs w:val="23"/>
        </w:rPr>
        <w:t xml:space="preserve"> </w:t>
      </w:r>
      <w:r w:rsidR="00E538AA" w:rsidRPr="002E6B0C">
        <w:rPr>
          <w:rFonts w:ascii="Cambria" w:hAnsi="Cambria"/>
          <w:sz w:val="23"/>
          <w:szCs w:val="23"/>
        </w:rPr>
        <w:t xml:space="preserve">does not and is </w:t>
      </w:r>
      <w:r w:rsidR="00B121CF" w:rsidRPr="002E6B0C">
        <w:rPr>
          <w:rFonts w:ascii="Cambria" w:hAnsi="Cambria"/>
          <w:sz w:val="23"/>
          <w:szCs w:val="23"/>
        </w:rPr>
        <w:t xml:space="preserve">preferred </w:t>
      </w:r>
      <w:r w:rsidR="00E538AA" w:rsidRPr="002E6B0C">
        <w:rPr>
          <w:rFonts w:ascii="Cambria" w:hAnsi="Cambria"/>
          <w:sz w:val="23"/>
          <w:szCs w:val="23"/>
        </w:rPr>
        <w:t>over the diol reaction</w:t>
      </w:r>
      <w:r w:rsidR="00E538AA"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&lt;EndNote&gt;&lt;Cite&gt;&lt;Author&gt;Flores&lt;/Author&gt;&lt;Year&gt;2010&lt;/Year&gt;&lt;RecNum&gt;209&lt;/RecNum&gt;&lt;DisplayText&gt;[118]&lt;/DisplayText&gt;&lt;record&gt;&lt;rec-number&gt;209&lt;/rec-number&gt;&lt;foreign-keys&gt;&lt;key app="EN" db-id="zfwtwadsxxs9doe55r0xtztdrf0zr2f92pe0"&gt;209&lt;/key&gt;&lt;/foreign-keys&gt;&lt;ref-type name="Journal Article"&gt;17&lt;/ref-type&gt;&lt;contributors&gt;&lt;authors&gt;&lt;author&gt;Flores, Joel D.&lt;/author&gt;&lt;author&gt;Shin, Junghwan&lt;/author&gt;&lt;author&gt;Hoyle, Charles E.&lt;/author&gt;&lt;author&gt;McCormick, Charles L.&lt;/author&gt;&lt;/authors&gt;&lt;/contributors&gt;&lt;titles&gt;&lt;title&gt;Direct RAFT polymerization of an unprotected isocyanate-containing monomer and subsequent structopendant functionalization using &amp;quot;click&amp;quot;-type reactions&lt;/title&gt;&lt;secondary-title&gt;Polymer Chemistry&lt;/secondary-title&gt;&lt;/titles&gt;&lt;periodical&gt;&lt;full-title&gt;Polymer Chemistry&lt;/full-title&gt;&lt;/periodical&gt;&lt;pages&gt;213-220&lt;/pages&gt;&lt;volume&gt;1&lt;/volume&gt;&lt;number&gt;2&lt;/number&gt;&lt;dates&gt;&lt;year&gt;2010&lt;/year&gt;&lt;/dates&gt;&lt;publisher&gt;The Royal Society of Chemistry&lt;/publisher&gt;&lt;isbn&gt;1759-9954&lt;/isbn&gt;&lt;work-type&gt;10.1039/B9PY00294D&lt;/work-type&gt;&lt;urls&gt;&lt;related-urls&gt;&lt;url&gt;http://dx.doi.org/10.1039/B9PY00294D&lt;/url&gt;&lt;/related-urls&gt;&lt;/urls&gt;&lt;electronic-resource-num&gt;10.1039/B9PY00294D&lt;/electronic-resource-num&gt;&lt;/record&gt;&lt;/Cite&gt;&lt;/EndNote&gt;</w:instrText>
      </w:r>
      <w:r w:rsidR="00E538AA"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8" w:tooltip="Flores, 2010 #209" w:history="1">
        <w:r w:rsidR="00292FD2">
          <w:rPr>
            <w:rFonts w:ascii="Cambria" w:hAnsi="Cambria"/>
            <w:noProof/>
            <w:sz w:val="23"/>
            <w:szCs w:val="23"/>
            <w:vertAlign w:val="superscript"/>
          </w:rPr>
          <w:t>118</w:t>
        </w:r>
      </w:hyperlink>
      <w:r w:rsidR="00945713">
        <w:rPr>
          <w:rFonts w:ascii="Cambria" w:hAnsi="Cambria"/>
          <w:noProof/>
          <w:sz w:val="23"/>
          <w:szCs w:val="23"/>
          <w:vertAlign w:val="superscript"/>
        </w:rPr>
        <w:t>]</w:t>
      </w:r>
      <w:r w:rsidR="00E538AA" w:rsidRPr="002E6B0C">
        <w:rPr>
          <w:rFonts w:ascii="Cambria" w:hAnsi="Cambria"/>
          <w:sz w:val="23"/>
          <w:szCs w:val="23"/>
          <w:vertAlign w:val="superscript"/>
        </w:rPr>
        <w:fldChar w:fldCharType="end"/>
      </w:r>
      <w:r w:rsidR="00E538AA" w:rsidRPr="002E6B0C">
        <w:rPr>
          <w:rFonts w:ascii="Cambria" w:hAnsi="Cambria"/>
          <w:sz w:val="23"/>
          <w:szCs w:val="23"/>
        </w:rPr>
        <w:t xml:space="preserve">.  </w:t>
      </w:r>
      <w:r w:rsidRPr="002E6B0C">
        <w:rPr>
          <w:rFonts w:ascii="Cambria" w:hAnsi="Cambria"/>
          <w:sz w:val="23"/>
          <w:szCs w:val="23"/>
        </w:rPr>
        <w:t xml:space="preserve">This </w:t>
      </w:r>
      <w:r w:rsidR="00A42574">
        <w:rPr>
          <w:rFonts w:ascii="Cambria" w:hAnsi="Cambria"/>
          <w:sz w:val="23"/>
          <w:szCs w:val="23"/>
        </w:rPr>
        <w:t xml:space="preserve">reaction </w:t>
      </w:r>
      <w:r w:rsidRPr="002E6B0C">
        <w:rPr>
          <w:rFonts w:ascii="Cambria" w:hAnsi="Cambria"/>
          <w:sz w:val="23"/>
          <w:szCs w:val="23"/>
        </w:rPr>
        <w:t xml:space="preserve">is a step-growth polymerisation.  </w:t>
      </w:r>
      <w:r w:rsidR="00A12419" w:rsidRPr="002E6B0C">
        <w:rPr>
          <w:rFonts w:ascii="Cambria" w:hAnsi="Cambria"/>
          <w:sz w:val="23"/>
          <w:szCs w:val="23"/>
        </w:rPr>
        <w:t>Step growth polymerisation describes the reaction between two or more monomers with differing reactive functionality</w:t>
      </w:r>
      <w:r w:rsidR="00697B0F" w:rsidRPr="002E6B0C">
        <w:rPr>
          <w:rFonts w:ascii="Cambria" w:hAnsi="Cambria"/>
          <w:sz w:val="23"/>
          <w:szCs w:val="23"/>
        </w:rPr>
        <w:t xml:space="preserve">.  Monomers need </w:t>
      </w:r>
      <w:r w:rsidR="00A12419" w:rsidRPr="002E6B0C">
        <w:rPr>
          <w:rFonts w:ascii="Cambria" w:hAnsi="Cambria"/>
          <w:sz w:val="23"/>
          <w:szCs w:val="23"/>
        </w:rPr>
        <w:t xml:space="preserve">to be </w:t>
      </w:r>
      <w:r w:rsidR="00EC7808" w:rsidRPr="002E6B0C">
        <w:rPr>
          <w:rFonts w:ascii="Cambria" w:hAnsi="Cambria"/>
          <w:sz w:val="23"/>
          <w:szCs w:val="23"/>
        </w:rPr>
        <w:t>at least bifunctiona</w:t>
      </w:r>
      <w:r w:rsidR="00453E99" w:rsidRPr="002E6B0C">
        <w:rPr>
          <w:rFonts w:ascii="Cambria" w:hAnsi="Cambria"/>
          <w:sz w:val="23"/>
          <w:szCs w:val="23"/>
        </w:rPr>
        <w:t>l</w:t>
      </w:r>
      <w:r w:rsidR="00EC7808" w:rsidRPr="002E6B0C">
        <w:rPr>
          <w:rFonts w:ascii="Cambria" w:hAnsi="Cambria"/>
          <w:sz w:val="23"/>
          <w:szCs w:val="23"/>
        </w:rPr>
        <w:t xml:space="preserve">.  An example of this mechanism is </w:t>
      </w:r>
      <w:r w:rsidR="00A12419" w:rsidRPr="002E6B0C">
        <w:rPr>
          <w:rFonts w:ascii="Cambria" w:hAnsi="Cambria"/>
          <w:sz w:val="23"/>
          <w:szCs w:val="23"/>
        </w:rPr>
        <w:t>the condensation reaction between</w:t>
      </w:r>
      <w:r w:rsidR="00C343ED" w:rsidRPr="002E6B0C">
        <w:rPr>
          <w:rFonts w:ascii="Cambria" w:hAnsi="Cambria"/>
          <w:sz w:val="23"/>
          <w:szCs w:val="23"/>
        </w:rPr>
        <w:t xml:space="preserve"> monomers with</w:t>
      </w:r>
      <w:r w:rsidR="00A12419" w:rsidRPr="002E6B0C">
        <w:rPr>
          <w:rFonts w:ascii="Cambria" w:hAnsi="Cambria"/>
          <w:sz w:val="23"/>
          <w:szCs w:val="23"/>
        </w:rPr>
        <w:t xml:space="preserve"> carboxylic acid and hydroxyl functional groups</w:t>
      </w:r>
      <w:r w:rsidR="00A12419"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A12419"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A12419" w:rsidRPr="002E6B0C">
        <w:rPr>
          <w:rFonts w:ascii="Cambria" w:hAnsi="Cambria"/>
          <w:sz w:val="23"/>
          <w:szCs w:val="23"/>
          <w:vertAlign w:val="superscript"/>
        </w:rPr>
        <w:fldChar w:fldCharType="end"/>
      </w:r>
      <w:r w:rsidR="00A12419" w:rsidRPr="002E6B0C">
        <w:rPr>
          <w:rFonts w:ascii="Cambria" w:hAnsi="Cambria"/>
          <w:sz w:val="23"/>
          <w:szCs w:val="23"/>
        </w:rPr>
        <w:t>.</w:t>
      </w:r>
      <w:r w:rsidR="00EC7808" w:rsidRPr="002E6B0C">
        <w:rPr>
          <w:rFonts w:ascii="Cambria" w:hAnsi="Cambria"/>
          <w:sz w:val="23"/>
          <w:szCs w:val="23"/>
        </w:rPr>
        <w:t xml:space="preserve">  </w:t>
      </w:r>
      <w:r w:rsidR="00CD729B" w:rsidRPr="002E6B0C">
        <w:rPr>
          <w:rFonts w:ascii="Cambria" w:hAnsi="Cambria"/>
          <w:sz w:val="23"/>
          <w:szCs w:val="23"/>
        </w:rPr>
        <w:t>The monomers will</w:t>
      </w:r>
      <w:r w:rsidR="00A12419" w:rsidRPr="002E6B0C">
        <w:rPr>
          <w:rFonts w:ascii="Cambria" w:hAnsi="Cambria"/>
          <w:sz w:val="23"/>
          <w:szCs w:val="23"/>
        </w:rPr>
        <w:t xml:space="preserve"> form dimers, trimers, oligomers and eventually due to the s</w:t>
      </w:r>
      <w:r w:rsidR="00CD729B" w:rsidRPr="002E6B0C">
        <w:rPr>
          <w:rFonts w:ascii="Cambria" w:hAnsi="Cambria"/>
          <w:sz w:val="23"/>
          <w:szCs w:val="23"/>
        </w:rPr>
        <w:t xml:space="preserve">till present functional groups a </w:t>
      </w:r>
      <w:r w:rsidR="007C2274" w:rsidRPr="002E6B0C">
        <w:rPr>
          <w:rFonts w:ascii="Cambria" w:hAnsi="Cambria"/>
          <w:sz w:val="23"/>
          <w:szCs w:val="23"/>
        </w:rPr>
        <w:t>longer chain polymer</w:t>
      </w:r>
      <w:r w:rsidR="007C2274"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&lt;EndNote&gt;&lt;Cite&gt;&lt;Author&gt;Enrique Saldivar-Guerra&lt;/Author&gt;&lt;Year&gt;2013&lt;/Year&gt;&lt;RecNum&gt;176&lt;/RecNum&gt;&lt;DisplayText&gt;[119]&lt;/DisplayText&gt;&lt;record&gt;&lt;rec-number&gt;176&lt;/rec-number&gt;&lt;foreign-keys&gt;&lt;key app="EN" db-id="zfwtwadsxxs9doe55r0xtztdrf0zr2f92pe0"&gt;176&lt;/key&gt;&lt;/foreign-keys&gt;&lt;ref-type name="Book"&gt;6&lt;/ref-type&gt;&lt;contributors&gt;&lt;authors&gt;&lt;author&gt;Enrique Saldivar-Guerra, Eduardo Vivaldo-Lima&lt;/author&gt;&lt;/authors&gt;&lt;secondary-authors&gt;&lt;author&gt;Enrique Saldivar-Guerra, Eduardo Vivaldo-Lima&lt;/author&gt;&lt;/secondary-authors&gt;&lt;/contributors&gt;&lt;titles&gt;&lt;title&gt;Handbook of Polymer Synthesis, Characterisation and Processing&amp;#xD;&lt;/title&gt;&lt;/titles&gt;&lt;dates&gt;&lt;year&gt;2013&lt;/year&gt;&lt;/dates&gt;&lt;pub-location&gt;Hoboken, New Jersey&lt;/pub-location&gt;&lt;publisher&gt;Wiley&lt;/publisher&gt;&lt;urls&gt;&lt;/urls&gt;&lt;/record&gt;&lt;/Cite&gt;&lt;/EndNote&gt;</w:instrText>
      </w:r>
      <w:r w:rsidR="007C2274"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9" w:tooltip="Enrique Saldivar-Guerra, 2013 #176" w:history="1">
        <w:r w:rsidR="00292FD2">
          <w:rPr>
            <w:rFonts w:ascii="Cambria" w:hAnsi="Cambria"/>
            <w:noProof/>
            <w:sz w:val="23"/>
            <w:szCs w:val="23"/>
            <w:vertAlign w:val="superscript"/>
          </w:rPr>
          <w:t>119</w:t>
        </w:r>
      </w:hyperlink>
      <w:r w:rsidR="00945713">
        <w:rPr>
          <w:rFonts w:ascii="Cambria" w:hAnsi="Cambria"/>
          <w:noProof/>
          <w:sz w:val="23"/>
          <w:szCs w:val="23"/>
          <w:vertAlign w:val="superscript"/>
        </w:rPr>
        <w:t>]</w:t>
      </w:r>
      <w:r w:rsidR="007C2274" w:rsidRPr="002E6B0C">
        <w:rPr>
          <w:rFonts w:ascii="Cambria" w:hAnsi="Cambria"/>
          <w:sz w:val="23"/>
          <w:szCs w:val="23"/>
          <w:vertAlign w:val="superscript"/>
        </w:rPr>
        <w:fldChar w:fldCharType="end"/>
      </w:r>
      <w:r w:rsidR="00A42574">
        <w:rPr>
          <w:rFonts w:ascii="Cambria" w:hAnsi="Cambria"/>
          <w:sz w:val="23"/>
          <w:szCs w:val="23"/>
        </w:rPr>
        <w:t>, see figure 13:</w:t>
      </w:r>
    </w:p>
    <w:p w:rsidR="00AC5665" w:rsidRPr="002E6B0C" w:rsidRDefault="00AC5665" w:rsidP="002E6B0C">
      <w:pPr>
        <w:pStyle w:val="NoSpacing"/>
        <w:spacing w:line="360" w:lineRule="auto"/>
        <w:jc w:val="both"/>
        <w:rPr>
          <w:rFonts w:ascii="Cambria" w:hAnsi="Cambria"/>
          <w:sz w:val="23"/>
          <w:szCs w:val="23"/>
        </w:rPr>
      </w:pPr>
    </w:p>
    <w:p w:rsidR="00503D95" w:rsidRPr="002E6B0C" w:rsidRDefault="00503D95" w:rsidP="002E6B0C">
      <w:pPr>
        <w:pStyle w:val="NoSpacing"/>
        <w:spacing w:line="360" w:lineRule="auto"/>
        <w:jc w:val="both"/>
        <w:rPr>
          <w:rFonts w:ascii="Cambria" w:hAnsi="Cambria"/>
          <w:sz w:val="23"/>
          <w:szCs w:val="23"/>
        </w:rPr>
      </w:pPr>
    </w:p>
    <w:p w:rsidR="00503D95" w:rsidRPr="002E6B0C" w:rsidRDefault="00503D95" w:rsidP="00C221C7">
      <w:pPr>
        <w:pStyle w:val="NoSpacing"/>
        <w:spacing w:line="360" w:lineRule="auto"/>
        <w:jc w:val="center"/>
        <w:rPr>
          <w:rFonts w:ascii="Cambria" w:hAnsi="Cambria"/>
          <w:sz w:val="23"/>
          <w:szCs w:val="23"/>
        </w:rPr>
      </w:pPr>
      <w:r w:rsidRPr="002E6B0C">
        <w:rPr>
          <w:rFonts w:ascii="Cambria" w:hAnsi="Cambria"/>
          <w:noProof/>
          <w:sz w:val="23"/>
          <w:szCs w:val="23"/>
          <w:lang w:eastAsia="en-GB"/>
        </w:rPr>
        <w:lastRenderedPageBreak/>
        <w:drawing>
          <wp:inline distT="0" distB="0" distL="0" distR="0" wp14:anchorId="15356AB0" wp14:editId="3D4AB063">
            <wp:extent cx="5731510" cy="1524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 Growth Picture.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1524000"/>
                    </a:xfrm>
                    <a:prstGeom prst="rect">
                      <a:avLst/>
                    </a:prstGeom>
                  </pic:spPr>
                </pic:pic>
              </a:graphicData>
            </a:graphic>
          </wp:inline>
        </w:drawing>
      </w:r>
    </w:p>
    <w:p w:rsidR="00503D95" w:rsidRPr="00C221C7" w:rsidRDefault="00503D95"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13</w:t>
      </w:r>
      <w:r w:rsidRPr="00C221C7">
        <w:rPr>
          <w:rFonts w:ascii="Cambria" w:hAnsi="Cambria"/>
          <w:color w:val="auto"/>
        </w:rPr>
        <w:fldChar w:fldCharType="end"/>
      </w:r>
      <w:r w:rsidRPr="00C221C7">
        <w:rPr>
          <w:rFonts w:ascii="Cambria" w:hAnsi="Cambria"/>
          <w:color w:val="auto"/>
        </w:rPr>
        <w:t xml:space="preserve">.  Schematic Representation of Step Growth Polymerisation. </w:t>
      </w:r>
    </w:p>
    <w:p w:rsidR="005D0C1D" w:rsidRPr="002E6B0C" w:rsidRDefault="005D0C1D" w:rsidP="002E6B0C">
      <w:pPr>
        <w:pStyle w:val="NoSpacing"/>
        <w:spacing w:line="360" w:lineRule="auto"/>
        <w:jc w:val="both"/>
        <w:rPr>
          <w:rFonts w:ascii="Cambria" w:hAnsi="Cambria"/>
          <w:sz w:val="23"/>
          <w:szCs w:val="23"/>
        </w:rPr>
      </w:pPr>
      <w:r w:rsidRPr="002E6B0C">
        <w:rPr>
          <w:rFonts w:ascii="Cambria" w:hAnsi="Cambria"/>
          <w:sz w:val="23"/>
          <w:szCs w:val="23"/>
        </w:rPr>
        <w:t>Oligomeric starting materials are often used</w:t>
      </w:r>
      <w:r w:rsidR="00602BCF">
        <w:rPr>
          <w:rFonts w:ascii="Cambria" w:hAnsi="Cambria"/>
          <w:sz w:val="23"/>
          <w:szCs w:val="23"/>
        </w:rPr>
        <w:t xml:space="preserve"> for polyurethane synthesis</w:t>
      </w:r>
      <w:r w:rsidRPr="002E6B0C">
        <w:rPr>
          <w:rFonts w:ascii="Cambria" w:hAnsi="Cambria"/>
          <w:sz w:val="23"/>
          <w:szCs w:val="23"/>
        </w:rPr>
        <w:t>, for example polyesters or polyethers</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&lt;EndNote&gt;&lt;Cite&gt;&lt;Author&gt;Nicholson&lt;/Author&gt;&lt;Year&gt;2006&lt;/Year&gt;&lt;RecNum&gt;49&lt;/RecNum&gt;&lt;DisplayText&gt;[116]&lt;/DisplayText&gt;&lt;record&gt;&lt;rec-number&gt;49&lt;/rec-number&gt;&lt;foreign-keys&gt;&lt;key app="EN" db-id="txarwatwvzede6ed0d7x0zd1s2t5vss5ae2a"&gt;49&lt;/key&gt;&lt;/foreign-keys&gt;&lt;ref-type name="Book"&gt;6&lt;/ref-type&gt;&lt;contributors&gt;&lt;authors&gt;&lt;author&gt;Nicholson, J.W.&lt;/author&gt;&lt;/authors&gt;&lt;/contributors&gt;&lt;titles&gt;&lt;title&gt;The Chemistry of Polymers&lt;/title&gt;&lt;/titles&gt;&lt;dates&gt;&lt;year&gt;2006&lt;/year&gt;&lt;/dates&gt;&lt;pub-location&gt;Cambridge&lt;/pub-location&gt;&lt;publisher&gt;The Royal Society of Chemistry&lt;/publisher&gt;&lt;urls&gt;&lt;/urls&gt;&lt;/record&gt;&lt;/Cite&gt;&lt;/EndNote&gt;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6" w:tooltip="Nicholson, 2006 #49" w:history="1">
        <w:r w:rsidR="00292FD2">
          <w:rPr>
            <w:rFonts w:ascii="Cambria" w:hAnsi="Cambria"/>
            <w:noProof/>
            <w:sz w:val="23"/>
            <w:szCs w:val="23"/>
            <w:vertAlign w:val="superscript"/>
          </w:rPr>
          <w:t>116</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structure of polyurethanes is separated into hard and soft segments, with the polyester or polyether comprising the soft segment and the diisocyanate portion classified as the hard segment</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&lt;EndNote&gt;&lt;Cite&gt;&lt;Author&gt;Čulin&lt;/Author&gt;&lt;Year&gt;2004&lt;/Year&gt;&lt;RecNum&gt;36&lt;/RecNum&gt;&lt;DisplayText&gt;[120]&lt;/DisplayText&gt;&lt;record&gt;&lt;rec-number&gt;36&lt;/rec-number&gt;&lt;foreign-keys&gt;&lt;key app="EN" db-id="zfwtwadsxxs9doe55r0xtztdrf0zr2f92pe0"&gt;36&lt;/key&gt;&lt;/foreign-keys&gt;&lt;ref-type name="Journal Article"&gt;17&lt;/ref-type&gt;&lt;contributors&gt;&lt;authors&gt;&lt;author&gt;Čulin, Jelena&lt;/author&gt;&lt;author&gt;Andreis, Mladen&lt;/author&gt;&lt;author&gt;Šmit, Ivan&lt;/author&gt;&lt;author&gt;Veksli, Zorica&lt;/author&gt;&lt;author&gt;Anžlovar, Alojz&lt;/author&gt;&lt;author&gt;Žigon, Majda&lt;/author&gt;&lt;/authors&gt;&lt;/contributors&gt;&lt;titles&gt;&lt;title&gt;Motional heterogeneity and phase separation of functionalized polyester polyurethanes&lt;/title&gt;&lt;secondary-title&gt;European Polymer Journal&lt;/secondary-title&gt;&lt;/titles&gt;&lt;periodical&gt;&lt;full-title&gt;European Polymer Journal&lt;/full-title&gt;&lt;/periodical&gt;&lt;pages&gt;1857-1866&lt;/pages&gt;&lt;volume&gt;40&lt;/volume&gt;&lt;number&gt;8&lt;/number&gt;&lt;keywords&gt;&lt;keyword&gt;Polyurethanes&lt;/keyword&gt;&lt;keyword&gt;Functional groups&lt;/keyword&gt;&lt;keyword&gt;ESR&lt;/keyword&gt;&lt;keyword&gt;Motional heterogeneity&lt;/keyword&gt;&lt;keyword&gt;Phase separation&lt;/keyword&gt;&lt;/keywords&gt;&lt;dates&gt;&lt;year&gt;2004&lt;/year&gt;&lt;pub-dates&gt;&lt;date&gt;8//&lt;/date&gt;&lt;/pub-dates&gt;&lt;/dates&gt;&lt;isbn&gt;0014-3057&lt;/isbn&gt;&lt;urls&gt;&lt;related-urls&gt;&lt;url&gt;http://www.sciencedirect.com/science/article/pii/S0014305704000977&lt;/url&gt;&lt;/related-urls&gt;&lt;/urls&gt;&lt;electronic-resource-num&gt;http://dx.doi.org/10.1016/j.eurpolymj.2004.02.029&lt;/electronic-resource-num&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0" w:tooltip="Čulin, 2004 #36" w:history="1">
        <w:r w:rsidR="00292FD2">
          <w:rPr>
            <w:rFonts w:ascii="Cambria" w:hAnsi="Cambria"/>
            <w:noProof/>
            <w:sz w:val="23"/>
            <w:szCs w:val="23"/>
            <w:vertAlign w:val="superscript"/>
          </w:rPr>
          <w:t>120</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4627BD" w:rsidRPr="002E6B0C">
        <w:rPr>
          <w:rFonts w:ascii="Cambria" w:hAnsi="Cambria"/>
          <w:sz w:val="23"/>
          <w:szCs w:val="23"/>
        </w:rPr>
        <w:t xml:space="preserve">  In an elastomeric polyurethane the hard segments will form crystalline microdomains, with the soft segments remaining in am</w:t>
      </w:r>
      <w:r w:rsidR="00602BCF">
        <w:rPr>
          <w:rFonts w:ascii="Cambria" w:hAnsi="Cambria"/>
          <w:sz w:val="23"/>
          <w:szCs w:val="23"/>
        </w:rPr>
        <w:t>orphous randomly coiled state.  H</w:t>
      </w:r>
      <w:r w:rsidR="004627BD" w:rsidRPr="002E6B0C">
        <w:rPr>
          <w:rFonts w:ascii="Cambria" w:hAnsi="Cambria"/>
          <w:sz w:val="23"/>
          <w:szCs w:val="23"/>
        </w:rPr>
        <w:t>owever</w:t>
      </w:r>
      <w:r w:rsidR="00602BCF">
        <w:rPr>
          <w:rFonts w:ascii="Cambria" w:hAnsi="Cambria"/>
          <w:sz w:val="23"/>
          <w:szCs w:val="23"/>
        </w:rPr>
        <w:t>, up</w:t>
      </w:r>
      <w:r w:rsidR="004627BD" w:rsidRPr="002E6B0C">
        <w:rPr>
          <w:rFonts w:ascii="Cambria" w:hAnsi="Cambria"/>
          <w:sz w:val="23"/>
          <w:szCs w:val="23"/>
        </w:rPr>
        <w:t xml:space="preserve">on stretching the </w:t>
      </w:r>
      <w:r w:rsidR="00470551" w:rsidRPr="002E6B0C">
        <w:rPr>
          <w:rFonts w:ascii="Cambria" w:hAnsi="Cambria"/>
          <w:sz w:val="23"/>
          <w:szCs w:val="23"/>
        </w:rPr>
        <w:t>soft segments become crystalline, but revert back to the amorphous state when the force is removed</w:t>
      </w:r>
      <w:r w:rsidR="004627BD"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4627BD"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17" w:tooltip="Stevens, 1999 #286" w:history="1">
        <w:r w:rsidR="00292FD2">
          <w:rPr>
            <w:rFonts w:ascii="Cambria" w:hAnsi="Cambria"/>
            <w:noProof/>
            <w:sz w:val="23"/>
            <w:szCs w:val="23"/>
            <w:vertAlign w:val="superscript"/>
          </w:rPr>
          <w:t>117</w:t>
        </w:r>
      </w:hyperlink>
      <w:r w:rsidR="00945713">
        <w:rPr>
          <w:rFonts w:ascii="Cambria" w:hAnsi="Cambria"/>
          <w:noProof/>
          <w:sz w:val="23"/>
          <w:szCs w:val="23"/>
          <w:vertAlign w:val="superscript"/>
        </w:rPr>
        <w:t>]</w:t>
      </w:r>
      <w:r w:rsidR="004627BD" w:rsidRPr="002E6B0C">
        <w:rPr>
          <w:rFonts w:ascii="Cambria" w:hAnsi="Cambria"/>
          <w:sz w:val="23"/>
          <w:szCs w:val="23"/>
          <w:vertAlign w:val="superscript"/>
        </w:rPr>
        <w:fldChar w:fldCharType="end"/>
      </w:r>
      <w:r w:rsidR="004627BD" w:rsidRPr="002E6B0C">
        <w:rPr>
          <w:rFonts w:ascii="Cambria" w:hAnsi="Cambria"/>
          <w:sz w:val="23"/>
          <w:szCs w:val="23"/>
        </w:rPr>
        <w:t xml:space="preserve">. </w:t>
      </w:r>
      <w:r w:rsidR="00CD729B" w:rsidRPr="002E6B0C">
        <w:rPr>
          <w:rFonts w:ascii="Cambria" w:hAnsi="Cambria"/>
          <w:sz w:val="23"/>
          <w:szCs w:val="23"/>
        </w:rPr>
        <w:t xml:space="preserve">  </w:t>
      </w:r>
      <w:r w:rsidRPr="002E6B0C">
        <w:rPr>
          <w:rFonts w:ascii="Cambria" w:hAnsi="Cambria"/>
          <w:sz w:val="23"/>
          <w:szCs w:val="23"/>
        </w:rPr>
        <w:t>The incorporation of ionic groups into the hard or soft segments can change the properties of the p</w:t>
      </w:r>
      <w:r w:rsidR="004627BD" w:rsidRPr="002E6B0C">
        <w:rPr>
          <w:rFonts w:ascii="Cambria" w:hAnsi="Cambria"/>
          <w:sz w:val="23"/>
          <w:szCs w:val="23"/>
        </w:rPr>
        <w:t>olymer and its ultimate end use.</w:t>
      </w:r>
    </w:p>
    <w:p w:rsidR="005D0C1D" w:rsidRPr="002E6B0C" w:rsidRDefault="005D0C1D" w:rsidP="002E6B0C">
      <w:pPr>
        <w:pStyle w:val="NoSpacing"/>
        <w:spacing w:line="360" w:lineRule="auto"/>
        <w:jc w:val="both"/>
        <w:rPr>
          <w:rFonts w:ascii="Cambria" w:hAnsi="Cambria"/>
          <w:sz w:val="23"/>
          <w:szCs w:val="23"/>
        </w:rPr>
      </w:pPr>
    </w:p>
    <w:p w:rsidR="005D0C1D" w:rsidRPr="002E6B0C" w:rsidRDefault="005D0C1D" w:rsidP="002E6B0C">
      <w:pPr>
        <w:pStyle w:val="NoSpacing"/>
        <w:spacing w:line="360" w:lineRule="auto"/>
        <w:jc w:val="both"/>
        <w:rPr>
          <w:rFonts w:ascii="Cambria" w:hAnsi="Cambria"/>
          <w:sz w:val="23"/>
          <w:szCs w:val="23"/>
        </w:rPr>
      </w:pPr>
      <w:r w:rsidRPr="002E6B0C">
        <w:rPr>
          <w:rFonts w:ascii="Cambria" w:hAnsi="Cambria"/>
          <w:sz w:val="23"/>
          <w:szCs w:val="23"/>
        </w:rPr>
        <w:t>Polyurethanes were first synthesised by Otto Bayer and co-workers in 1937</w:t>
      </w:r>
      <w:r w:rsidRPr="002E6B0C">
        <w:rPr>
          <w:rFonts w:ascii="Cambria" w:hAnsi="Cambria"/>
          <w:sz w:val="23"/>
          <w:szCs w:val="23"/>
          <w:vertAlign w:val="superscript"/>
        </w:rPr>
        <w:t>[45]</w:t>
      </w:r>
      <w:r w:rsidR="00A80045" w:rsidRPr="002E6B0C">
        <w:rPr>
          <w:rFonts w:ascii="Cambria" w:hAnsi="Cambria"/>
          <w:sz w:val="23"/>
          <w:szCs w:val="23"/>
        </w:rPr>
        <w:t xml:space="preserve"> and example uses are a</w:t>
      </w:r>
      <w:r w:rsidRPr="002E6B0C">
        <w:rPr>
          <w:rFonts w:ascii="Cambria" w:hAnsi="Cambria"/>
          <w:sz w:val="23"/>
          <w:szCs w:val="23"/>
        </w:rPr>
        <w:t>s elastomers, foams and paints.  The main route of reaction is the urethane formation, a nucleophilic addition reaction.  The basic route of synthesis is represented below:</w:t>
      </w:r>
    </w:p>
    <w:p w:rsidR="005D0C1D" w:rsidRPr="002E6B0C" w:rsidRDefault="005D0C1D" w:rsidP="002E6B0C">
      <w:pPr>
        <w:pStyle w:val="NoSpacing"/>
        <w:spacing w:line="360" w:lineRule="auto"/>
        <w:jc w:val="both"/>
        <w:rPr>
          <w:rFonts w:ascii="Cambria" w:hAnsi="Cambria"/>
          <w:sz w:val="23"/>
          <w:szCs w:val="23"/>
        </w:rPr>
      </w:pPr>
    </w:p>
    <w:p w:rsidR="004F6DCD" w:rsidRPr="002E6B0C" w:rsidRDefault="002A745B" w:rsidP="00C221C7">
      <w:pPr>
        <w:pStyle w:val="NoSpacing"/>
        <w:spacing w:line="360" w:lineRule="auto"/>
        <w:jc w:val="center"/>
        <w:rPr>
          <w:rFonts w:ascii="Cambria" w:hAnsi="Cambria"/>
          <w:sz w:val="23"/>
          <w:szCs w:val="23"/>
        </w:rPr>
      </w:pPr>
      <w:r>
        <w:object w:dxaOrig="7428" w:dyaOrig="3917">
          <v:shape id="_x0000_i1049" type="#_x0000_t75" style="width:371.25pt;height:195.75pt" o:ole="">
            <v:imagedata r:id="rId50" o:title=""/>
          </v:shape>
          <o:OLEObject Type="Embed" ProgID="ChemDraw.Document.6.0" ShapeID="_x0000_i1049" DrawAspect="Content" ObjectID="_1483275390" r:id="rId51"/>
        </w:object>
      </w:r>
    </w:p>
    <w:p w:rsidR="004F6DCD" w:rsidRPr="002E6B0C" w:rsidRDefault="004F6DCD" w:rsidP="002E6B0C">
      <w:pPr>
        <w:pStyle w:val="NoSpacing"/>
        <w:spacing w:line="360" w:lineRule="auto"/>
        <w:jc w:val="both"/>
        <w:rPr>
          <w:rFonts w:ascii="Cambria" w:hAnsi="Cambria"/>
          <w:sz w:val="23"/>
          <w:szCs w:val="23"/>
        </w:rPr>
      </w:pPr>
    </w:p>
    <w:p w:rsidR="003425A5" w:rsidRPr="00C221C7" w:rsidRDefault="004F6DCD"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14</w:t>
      </w:r>
      <w:r w:rsidRPr="00C221C7">
        <w:rPr>
          <w:rFonts w:ascii="Cambria" w:hAnsi="Cambria"/>
          <w:color w:val="auto"/>
        </w:rPr>
        <w:fldChar w:fldCharType="end"/>
      </w:r>
      <w:r w:rsidRPr="00C221C7">
        <w:rPr>
          <w:rFonts w:ascii="Cambria" w:hAnsi="Cambria"/>
          <w:color w:val="auto"/>
        </w:rPr>
        <w:t>.  Basic Scheme for Polyurethane Synthesis.</w:t>
      </w:r>
    </w:p>
    <w:p w:rsidR="00FB776D" w:rsidRDefault="00E86E1A" w:rsidP="002E6B0C">
      <w:pPr>
        <w:pStyle w:val="NoSpacing"/>
        <w:spacing w:line="360" w:lineRule="auto"/>
        <w:jc w:val="both"/>
        <w:rPr>
          <w:rFonts w:ascii="Cambria" w:hAnsi="Cambria"/>
          <w:sz w:val="23"/>
          <w:szCs w:val="23"/>
        </w:rPr>
      </w:pPr>
      <w:r w:rsidRPr="002E6B0C">
        <w:rPr>
          <w:rFonts w:ascii="Cambria" w:hAnsi="Cambria"/>
          <w:sz w:val="23"/>
          <w:szCs w:val="23"/>
        </w:rPr>
        <w:lastRenderedPageBreak/>
        <w:t>Diamines or diols can be used as chain extenders, the diols forming a urethane linkage and diamines a urea linkage</w:t>
      </w:r>
      <w:r w:rsidRPr="002E6B0C">
        <w:rPr>
          <w:rFonts w:ascii="Cambria" w:hAnsi="Cambria"/>
          <w:sz w:val="23"/>
          <w:szCs w:val="23"/>
          <w:vertAlign w:val="superscript"/>
        </w:rPr>
        <w:t>[45]</w:t>
      </w:r>
      <w:r w:rsidRPr="002E6B0C">
        <w:rPr>
          <w:rFonts w:ascii="Cambria" w:hAnsi="Cambria"/>
          <w:sz w:val="23"/>
          <w:szCs w:val="23"/>
        </w:rPr>
        <w:t xml:space="preserve">.  Chain extenders can be used to alter the polymer morphology and affect properties. </w:t>
      </w:r>
      <w:r w:rsidR="006C0CD5" w:rsidRPr="002E6B0C">
        <w:rPr>
          <w:rFonts w:ascii="Cambria" w:hAnsi="Cambria"/>
          <w:sz w:val="23"/>
          <w:szCs w:val="23"/>
        </w:rPr>
        <w:t xml:space="preserve">Examples of suitable chain extending compounds include ethylene diamine and 1,4 butandiol.  </w:t>
      </w:r>
      <w:r w:rsidR="00B62B45" w:rsidRPr="002E6B0C">
        <w:rPr>
          <w:rFonts w:ascii="Cambria" w:hAnsi="Cambria"/>
          <w:sz w:val="23"/>
          <w:szCs w:val="23"/>
        </w:rPr>
        <w:t>The synthesis of a polyurea is</w:t>
      </w:r>
      <w:r w:rsidR="003425A5" w:rsidRPr="002E6B0C">
        <w:rPr>
          <w:rFonts w:ascii="Cambria" w:hAnsi="Cambria"/>
          <w:sz w:val="23"/>
          <w:szCs w:val="23"/>
        </w:rPr>
        <w:t xml:space="preserve"> outlined below</w:t>
      </w:r>
      <w:r w:rsidR="00B62B45" w:rsidRPr="002E6B0C">
        <w:rPr>
          <w:rFonts w:ascii="Cambria" w:hAnsi="Cambria"/>
          <w:sz w:val="23"/>
          <w:szCs w:val="23"/>
        </w:rPr>
        <w:t xml:space="preserve"> in figure 15</w:t>
      </w:r>
      <w:r w:rsidR="003425A5" w:rsidRPr="002E6B0C">
        <w:rPr>
          <w:rFonts w:ascii="Cambria" w:hAnsi="Cambria"/>
          <w:sz w:val="23"/>
          <w:szCs w:val="23"/>
        </w:rPr>
        <w:t>:</w:t>
      </w:r>
    </w:p>
    <w:p w:rsidR="00C221C7" w:rsidRPr="002E6B0C" w:rsidRDefault="00C221C7" w:rsidP="002E6B0C">
      <w:pPr>
        <w:pStyle w:val="NoSpacing"/>
        <w:spacing w:line="360" w:lineRule="auto"/>
        <w:jc w:val="both"/>
        <w:rPr>
          <w:rFonts w:ascii="Cambria" w:hAnsi="Cambria"/>
          <w:sz w:val="23"/>
          <w:szCs w:val="23"/>
        </w:rPr>
      </w:pPr>
    </w:p>
    <w:p w:rsidR="003425A5" w:rsidRPr="002E6B0C" w:rsidRDefault="002A745B" w:rsidP="00C221C7">
      <w:pPr>
        <w:pStyle w:val="NoSpacing"/>
        <w:spacing w:line="360" w:lineRule="auto"/>
        <w:jc w:val="center"/>
        <w:rPr>
          <w:rFonts w:ascii="Cambria" w:hAnsi="Cambria"/>
          <w:sz w:val="23"/>
          <w:szCs w:val="23"/>
        </w:rPr>
      </w:pPr>
      <w:r>
        <w:object w:dxaOrig="7507" w:dyaOrig="4013">
          <v:shape id="_x0000_i1050" type="#_x0000_t75" style="width:375pt;height:201pt" o:ole="">
            <v:imagedata r:id="rId52" o:title=""/>
          </v:shape>
          <o:OLEObject Type="Embed" ProgID="ChemDraw.Document.6.0" ShapeID="_x0000_i1050" DrawAspect="Content" ObjectID="_1483275391" r:id="rId53"/>
        </w:object>
      </w:r>
    </w:p>
    <w:p w:rsidR="00F94F87" w:rsidRPr="00C221C7" w:rsidRDefault="003425A5"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15</w:t>
      </w:r>
      <w:r w:rsidRPr="00C221C7">
        <w:rPr>
          <w:rFonts w:ascii="Cambria" w:hAnsi="Cambria"/>
          <w:color w:val="auto"/>
        </w:rPr>
        <w:fldChar w:fldCharType="end"/>
      </w:r>
      <w:r w:rsidRPr="00C221C7">
        <w:rPr>
          <w:rFonts w:ascii="Cambria" w:hAnsi="Cambria"/>
          <w:color w:val="auto"/>
        </w:rPr>
        <w:t>. Basic Scheme for Polyurea Synthesis.</w:t>
      </w:r>
    </w:p>
    <w:p w:rsidR="005D0C1D" w:rsidRPr="002E6B0C" w:rsidRDefault="00F94F87" w:rsidP="002E6B0C">
      <w:pPr>
        <w:pStyle w:val="Caption"/>
        <w:spacing w:line="360" w:lineRule="auto"/>
        <w:jc w:val="both"/>
        <w:rPr>
          <w:rFonts w:ascii="Cambria" w:hAnsi="Cambria"/>
          <w:b w:val="0"/>
          <w:color w:val="auto"/>
          <w:sz w:val="23"/>
          <w:szCs w:val="23"/>
        </w:rPr>
      </w:pPr>
      <w:r w:rsidRPr="002E6B0C">
        <w:rPr>
          <w:rFonts w:ascii="Cambria" w:hAnsi="Cambria"/>
          <w:b w:val="0"/>
          <w:color w:val="auto"/>
          <w:sz w:val="23"/>
          <w:szCs w:val="23"/>
        </w:rPr>
        <w:t>The component compounds</w:t>
      </w:r>
      <w:r w:rsidR="00862086" w:rsidRPr="002E6B0C">
        <w:rPr>
          <w:rFonts w:ascii="Cambria" w:hAnsi="Cambria"/>
          <w:b w:val="0"/>
          <w:color w:val="auto"/>
          <w:sz w:val="23"/>
          <w:szCs w:val="23"/>
        </w:rPr>
        <w:t xml:space="preserve"> of the polyurethane can be aromatic or aliphatic, for example, common aliphatic diisocyanates include isophorone diisocyanate (IPDI) and hexamethylene diisocyanate (HDI), with methylene diphenyl diisocyanate (MDI) and toluene di</w:t>
      </w:r>
      <w:r w:rsidR="00B901A5" w:rsidRPr="002E6B0C">
        <w:rPr>
          <w:rFonts w:ascii="Cambria" w:hAnsi="Cambria"/>
          <w:b w:val="0"/>
          <w:color w:val="auto"/>
          <w:sz w:val="23"/>
          <w:szCs w:val="23"/>
        </w:rPr>
        <w:t>i</w:t>
      </w:r>
      <w:r w:rsidR="00862086" w:rsidRPr="002E6B0C">
        <w:rPr>
          <w:rFonts w:ascii="Cambria" w:hAnsi="Cambria"/>
          <w:b w:val="0"/>
          <w:color w:val="auto"/>
          <w:sz w:val="23"/>
          <w:szCs w:val="23"/>
        </w:rPr>
        <w:t xml:space="preserve">socyanate </w:t>
      </w:r>
      <w:r w:rsidR="001A16F4" w:rsidRPr="002E6B0C">
        <w:rPr>
          <w:rFonts w:ascii="Cambria" w:hAnsi="Cambria"/>
          <w:b w:val="0"/>
          <w:color w:val="auto"/>
          <w:sz w:val="23"/>
          <w:szCs w:val="23"/>
        </w:rPr>
        <w:t xml:space="preserve">(TDI) </w:t>
      </w:r>
      <w:r w:rsidR="00862086" w:rsidRPr="002E6B0C">
        <w:rPr>
          <w:rFonts w:ascii="Cambria" w:hAnsi="Cambria"/>
          <w:b w:val="0"/>
          <w:color w:val="auto"/>
          <w:sz w:val="23"/>
          <w:szCs w:val="23"/>
        </w:rPr>
        <w:t>common aromatic variants</w:t>
      </w:r>
      <w:r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&lt;EndNote&gt;&lt;Cite&gt;&lt;Author&gt;Meier-Westhues&lt;/Author&gt;&lt;Year&gt;2007&lt;/Year&gt;&lt;RecNum&gt;283&lt;/RecNum&gt;&lt;DisplayText&gt;[121]&lt;/DisplayText&gt;&lt;record&gt;&lt;rec-number&gt;283&lt;/rec-number&gt;&lt;foreign-keys&gt;&lt;key app="EN" db-id="zfwtwadsxxs9doe55r0xtztdrf0zr2f92pe0"&gt;283&lt;/key&gt;&lt;/foreign-keys&gt;&lt;ref-type name="Book"&gt;6&lt;/ref-type&gt;&lt;contributors&gt;&lt;authors&gt;&lt;author&gt;Ulrich Meier-Westhues&lt;/author&gt;&lt;/authors&gt;&lt;/contributors&gt;&lt;titles&gt;&lt;title&gt;Polyurethanes:  Coatings, Adhesives and Sealants&lt;/title&gt;&lt;secondary-title&gt;European Coatings Tech Files&lt;/secondary-title&gt;&lt;/titles&gt;&lt;dates&gt;&lt;year&gt;2007&lt;/year&gt;&lt;/dates&gt;&lt;pub-location&gt;Hannover&lt;/pub-location&gt;&lt;publisher&gt;Vincentz&lt;/publisher&gt;&lt;urls&gt;&lt;/urls&gt;&lt;/record&gt;&lt;/Cite&gt;&lt;/EndNote&gt;</w:instrText>
      </w:r>
      <w:r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21" w:tooltip="Meier-Westhues, 2007 #283" w:history="1">
        <w:r w:rsidR="00292FD2">
          <w:rPr>
            <w:rFonts w:ascii="Cambria" w:hAnsi="Cambria"/>
            <w:b w:val="0"/>
            <w:noProof/>
            <w:color w:val="auto"/>
            <w:sz w:val="23"/>
            <w:szCs w:val="23"/>
            <w:vertAlign w:val="superscript"/>
          </w:rPr>
          <w:t>121</w:t>
        </w:r>
      </w:hyperlink>
      <w:r w:rsidR="00945713">
        <w:rPr>
          <w:rFonts w:ascii="Cambria" w:hAnsi="Cambria"/>
          <w:b w:val="0"/>
          <w:noProof/>
          <w:color w:val="auto"/>
          <w:sz w:val="23"/>
          <w:szCs w:val="23"/>
          <w:vertAlign w:val="superscript"/>
        </w:rPr>
        <w:t>]</w:t>
      </w:r>
      <w:r w:rsidRPr="002E6B0C">
        <w:rPr>
          <w:rFonts w:ascii="Cambria" w:hAnsi="Cambria"/>
          <w:b w:val="0"/>
          <w:color w:val="auto"/>
          <w:sz w:val="23"/>
          <w:szCs w:val="23"/>
          <w:vertAlign w:val="superscript"/>
        </w:rPr>
        <w:fldChar w:fldCharType="end"/>
      </w:r>
      <w:r w:rsidR="00B901A5" w:rsidRPr="002E6B0C">
        <w:rPr>
          <w:rFonts w:ascii="Cambria" w:hAnsi="Cambria"/>
          <w:b w:val="0"/>
          <w:color w:val="auto"/>
          <w:sz w:val="23"/>
          <w:szCs w:val="23"/>
        </w:rPr>
        <w:t xml:space="preserve">.  </w:t>
      </w:r>
      <w:r w:rsidR="001A16F4" w:rsidRPr="002E6B0C">
        <w:rPr>
          <w:rFonts w:ascii="Cambria" w:hAnsi="Cambria"/>
          <w:b w:val="0"/>
          <w:color w:val="auto"/>
          <w:sz w:val="23"/>
          <w:szCs w:val="23"/>
        </w:rPr>
        <w:t xml:space="preserve">Typical  diol compounds can include polyethers terminated with hydroxyl groups, for example, poly(propylene glycol) </w:t>
      </w:r>
      <w:r w:rsidR="00720394" w:rsidRPr="002E6B0C">
        <w:rPr>
          <w:rFonts w:ascii="Cambria" w:hAnsi="Cambria"/>
          <w:b w:val="0"/>
          <w:color w:val="auto"/>
          <w:sz w:val="23"/>
          <w:szCs w:val="23"/>
        </w:rPr>
        <w:t xml:space="preserve">(PPG) </w:t>
      </w:r>
      <w:r w:rsidR="001A16F4" w:rsidRPr="002E6B0C">
        <w:rPr>
          <w:rFonts w:ascii="Cambria" w:hAnsi="Cambria"/>
          <w:b w:val="0"/>
          <w:color w:val="auto"/>
          <w:sz w:val="23"/>
          <w:szCs w:val="23"/>
        </w:rPr>
        <w:t>or polyesters, for example, poly(diethylene glycol adipate)</w:t>
      </w:r>
      <w:r w:rsidR="001A16F4"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1A16F4"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17" w:tooltip="Stevens, 1999 #286" w:history="1">
        <w:r w:rsidR="00292FD2">
          <w:rPr>
            <w:rFonts w:ascii="Cambria" w:hAnsi="Cambria"/>
            <w:b w:val="0"/>
            <w:noProof/>
            <w:color w:val="auto"/>
            <w:sz w:val="23"/>
            <w:szCs w:val="23"/>
            <w:vertAlign w:val="superscript"/>
          </w:rPr>
          <w:t>117</w:t>
        </w:r>
      </w:hyperlink>
      <w:r w:rsidR="00945713">
        <w:rPr>
          <w:rFonts w:ascii="Cambria" w:hAnsi="Cambria"/>
          <w:b w:val="0"/>
          <w:noProof/>
          <w:color w:val="auto"/>
          <w:sz w:val="23"/>
          <w:szCs w:val="23"/>
          <w:vertAlign w:val="superscript"/>
        </w:rPr>
        <w:t>]</w:t>
      </w:r>
      <w:r w:rsidR="001A16F4" w:rsidRPr="002E6B0C">
        <w:rPr>
          <w:rFonts w:ascii="Cambria" w:hAnsi="Cambria"/>
          <w:b w:val="0"/>
          <w:color w:val="auto"/>
          <w:sz w:val="23"/>
          <w:szCs w:val="23"/>
          <w:vertAlign w:val="superscript"/>
        </w:rPr>
        <w:fldChar w:fldCharType="end"/>
      </w:r>
      <w:r w:rsidR="001A16F4" w:rsidRPr="002E6B0C">
        <w:rPr>
          <w:rFonts w:ascii="Cambria" w:hAnsi="Cambria"/>
          <w:b w:val="0"/>
          <w:color w:val="auto"/>
          <w:sz w:val="23"/>
          <w:szCs w:val="23"/>
        </w:rPr>
        <w:t>.  There are m</w:t>
      </w:r>
      <w:r w:rsidR="00B901A5" w:rsidRPr="002E6B0C">
        <w:rPr>
          <w:rFonts w:ascii="Cambria" w:hAnsi="Cambria"/>
          <w:b w:val="0"/>
          <w:color w:val="auto"/>
          <w:sz w:val="23"/>
          <w:szCs w:val="23"/>
        </w:rPr>
        <w:t xml:space="preserve">any examples of polyurethanes in </w:t>
      </w:r>
      <w:r w:rsidR="001A16F4" w:rsidRPr="002E6B0C">
        <w:rPr>
          <w:rFonts w:ascii="Cambria" w:hAnsi="Cambria"/>
          <w:b w:val="0"/>
          <w:color w:val="auto"/>
          <w:sz w:val="23"/>
          <w:szCs w:val="23"/>
        </w:rPr>
        <w:t>industry, spandex, patented by D</w:t>
      </w:r>
      <w:r w:rsidR="00B901A5" w:rsidRPr="002E6B0C">
        <w:rPr>
          <w:rFonts w:ascii="Cambria" w:hAnsi="Cambria"/>
          <w:b w:val="0"/>
          <w:color w:val="auto"/>
          <w:sz w:val="23"/>
          <w:szCs w:val="23"/>
        </w:rPr>
        <w:t>upont is an example of an elastomeric polyurethane-urea copolymer</w:t>
      </w:r>
      <w:r w:rsidR="00B901A5"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B901A5"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17" w:tooltip="Stevens, 1999 #286" w:history="1">
        <w:r w:rsidR="00292FD2">
          <w:rPr>
            <w:rFonts w:ascii="Cambria" w:hAnsi="Cambria"/>
            <w:b w:val="0"/>
            <w:noProof/>
            <w:color w:val="auto"/>
            <w:sz w:val="23"/>
            <w:szCs w:val="23"/>
            <w:vertAlign w:val="superscript"/>
          </w:rPr>
          <w:t>117</w:t>
        </w:r>
      </w:hyperlink>
      <w:r w:rsidR="00945713">
        <w:rPr>
          <w:rFonts w:ascii="Cambria" w:hAnsi="Cambria"/>
          <w:b w:val="0"/>
          <w:noProof/>
          <w:color w:val="auto"/>
          <w:sz w:val="23"/>
          <w:szCs w:val="23"/>
          <w:vertAlign w:val="superscript"/>
        </w:rPr>
        <w:t>]</w:t>
      </w:r>
      <w:r w:rsidR="00B901A5" w:rsidRPr="002E6B0C">
        <w:rPr>
          <w:rFonts w:ascii="Cambria" w:hAnsi="Cambria"/>
          <w:b w:val="0"/>
          <w:color w:val="auto"/>
          <w:sz w:val="23"/>
          <w:szCs w:val="23"/>
          <w:vertAlign w:val="superscript"/>
        </w:rPr>
        <w:fldChar w:fldCharType="end"/>
      </w:r>
      <w:r w:rsidR="000B3352">
        <w:rPr>
          <w:rFonts w:ascii="Cambria" w:hAnsi="Cambria"/>
          <w:b w:val="0"/>
          <w:color w:val="auto"/>
          <w:sz w:val="23"/>
          <w:szCs w:val="23"/>
        </w:rPr>
        <w:t xml:space="preserve">.  Polyurethane foams are common and </w:t>
      </w:r>
      <w:r w:rsidR="00B901A5" w:rsidRPr="002E6B0C">
        <w:rPr>
          <w:rFonts w:ascii="Cambria" w:hAnsi="Cambria"/>
          <w:b w:val="0"/>
          <w:color w:val="auto"/>
          <w:sz w:val="23"/>
          <w:szCs w:val="23"/>
        </w:rPr>
        <w:t xml:space="preserve">can be used as insulation material, carpet underlay, synthetic sponges and </w:t>
      </w:r>
      <w:r w:rsidR="001A16F4" w:rsidRPr="002E6B0C">
        <w:rPr>
          <w:rFonts w:ascii="Cambria" w:hAnsi="Cambria"/>
          <w:b w:val="0"/>
          <w:color w:val="auto"/>
          <w:sz w:val="23"/>
          <w:szCs w:val="23"/>
        </w:rPr>
        <w:t>in furniture</w:t>
      </w:r>
      <w:r w:rsidR="001A16F4"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1A16F4"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17" w:tooltip="Stevens, 1999 #286" w:history="1">
        <w:r w:rsidR="00292FD2">
          <w:rPr>
            <w:rFonts w:ascii="Cambria" w:hAnsi="Cambria"/>
            <w:b w:val="0"/>
            <w:noProof/>
            <w:color w:val="auto"/>
            <w:sz w:val="23"/>
            <w:szCs w:val="23"/>
            <w:vertAlign w:val="superscript"/>
          </w:rPr>
          <w:t>117</w:t>
        </w:r>
      </w:hyperlink>
      <w:r w:rsidR="00945713">
        <w:rPr>
          <w:rFonts w:ascii="Cambria" w:hAnsi="Cambria"/>
          <w:b w:val="0"/>
          <w:noProof/>
          <w:color w:val="auto"/>
          <w:sz w:val="23"/>
          <w:szCs w:val="23"/>
          <w:vertAlign w:val="superscript"/>
        </w:rPr>
        <w:t>]</w:t>
      </w:r>
      <w:r w:rsidR="001A16F4" w:rsidRPr="002E6B0C">
        <w:rPr>
          <w:rFonts w:ascii="Cambria" w:hAnsi="Cambria"/>
          <w:b w:val="0"/>
          <w:color w:val="auto"/>
          <w:sz w:val="23"/>
          <w:szCs w:val="23"/>
          <w:vertAlign w:val="superscript"/>
        </w:rPr>
        <w:fldChar w:fldCharType="end"/>
      </w:r>
      <w:r w:rsidR="001A16F4" w:rsidRPr="002E6B0C">
        <w:rPr>
          <w:rFonts w:ascii="Cambria" w:hAnsi="Cambria"/>
          <w:b w:val="0"/>
          <w:color w:val="auto"/>
          <w:sz w:val="23"/>
          <w:szCs w:val="23"/>
        </w:rPr>
        <w:t>.  They are typically formed by adding water to an isocyanate terminated prepolymer, this causes an increase in the molecular weight due to the formation of urea linkages, as well as the evolution of carbon dioxide which causes the polymer to foam</w:t>
      </w:r>
      <w:r w:rsidR="001A16F4"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1A16F4"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17" w:tooltip="Stevens, 1999 #286" w:history="1">
        <w:r w:rsidR="00292FD2">
          <w:rPr>
            <w:rFonts w:ascii="Cambria" w:hAnsi="Cambria"/>
            <w:b w:val="0"/>
            <w:noProof/>
            <w:color w:val="auto"/>
            <w:sz w:val="23"/>
            <w:szCs w:val="23"/>
            <w:vertAlign w:val="superscript"/>
          </w:rPr>
          <w:t>117</w:t>
        </w:r>
      </w:hyperlink>
      <w:r w:rsidR="00945713">
        <w:rPr>
          <w:rFonts w:ascii="Cambria" w:hAnsi="Cambria"/>
          <w:b w:val="0"/>
          <w:noProof/>
          <w:color w:val="auto"/>
          <w:sz w:val="23"/>
          <w:szCs w:val="23"/>
          <w:vertAlign w:val="superscript"/>
        </w:rPr>
        <w:t>]</w:t>
      </w:r>
      <w:r w:rsidR="001A16F4" w:rsidRPr="002E6B0C">
        <w:rPr>
          <w:rFonts w:ascii="Cambria" w:hAnsi="Cambria"/>
          <w:b w:val="0"/>
          <w:color w:val="auto"/>
          <w:sz w:val="23"/>
          <w:szCs w:val="23"/>
          <w:vertAlign w:val="superscript"/>
        </w:rPr>
        <w:fldChar w:fldCharType="end"/>
      </w:r>
      <w:r w:rsidR="001A16F4" w:rsidRPr="002E6B0C">
        <w:rPr>
          <w:rFonts w:ascii="Cambria" w:hAnsi="Cambria"/>
          <w:b w:val="0"/>
          <w:color w:val="auto"/>
          <w:sz w:val="23"/>
          <w:szCs w:val="23"/>
        </w:rPr>
        <w:t>.</w:t>
      </w:r>
      <w:r w:rsidR="00711C05" w:rsidRPr="002E6B0C">
        <w:rPr>
          <w:rFonts w:ascii="Cambria" w:hAnsi="Cambria"/>
          <w:b w:val="0"/>
          <w:color w:val="auto"/>
          <w:sz w:val="23"/>
          <w:szCs w:val="23"/>
        </w:rPr>
        <w:t xml:space="preserve">  Polyurethane coatings </w:t>
      </w:r>
      <w:r w:rsidR="000B3352">
        <w:rPr>
          <w:rFonts w:ascii="Cambria" w:hAnsi="Cambria"/>
          <w:b w:val="0"/>
          <w:color w:val="auto"/>
          <w:sz w:val="23"/>
          <w:szCs w:val="23"/>
        </w:rPr>
        <w:t xml:space="preserve">can </w:t>
      </w:r>
      <w:r w:rsidR="00711C05" w:rsidRPr="002E6B0C">
        <w:rPr>
          <w:rFonts w:ascii="Cambria" w:hAnsi="Cambria"/>
          <w:b w:val="0"/>
          <w:color w:val="auto"/>
          <w:sz w:val="23"/>
          <w:szCs w:val="23"/>
        </w:rPr>
        <w:t xml:space="preserve">also use this urea formation as a method of crosslinking.  </w:t>
      </w:r>
      <w:r w:rsidR="00D230F5" w:rsidRPr="002E6B0C">
        <w:rPr>
          <w:rFonts w:ascii="Cambria" w:hAnsi="Cambria"/>
          <w:b w:val="0"/>
          <w:color w:val="auto"/>
          <w:sz w:val="23"/>
          <w:szCs w:val="23"/>
        </w:rPr>
        <w:t>Moisture in the atmosphere will react with unused isocyanate functionality to form the urea linkages</w:t>
      </w:r>
      <w:r w:rsidR="00D251BD" w:rsidRPr="002E6B0C">
        <w:rPr>
          <w:rFonts w:ascii="Cambria" w:hAnsi="Cambria"/>
          <w:b w:val="0"/>
          <w:color w:val="auto"/>
          <w:sz w:val="23"/>
          <w:szCs w:val="23"/>
        </w:rPr>
        <w:t xml:space="preserve"> via a carbamic acid intermediate</w:t>
      </w:r>
      <w:r w:rsidR="000B3352">
        <w:rPr>
          <w:rFonts w:ascii="Cambria" w:hAnsi="Cambria"/>
          <w:b w:val="0"/>
          <w:color w:val="auto"/>
          <w:sz w:val="23"/>
          <w:szCs w:val="23"/>
        </w:rPr>
        <w:t>.  Further to this t</w:t>
      </w:r>
      <w:r w:rsidR="00711C05" w:rsidRPr="002E6B0C">
        <w:rPr>
          <w:rFonts w:ascii="Cambria" w:hAnsi="Cambria"/>
          <w:b w:val="0"/>
          <w:color w:val="auto"/>
          <w:sz w:val="23"/>
          <w:szCs w:val="23"/>
        </w:rPr>
        <w:t xml:space="preserve">he newly formed urea groups can react with </w:t>
      </w:r>
      <w:r w:rsidR="00F369CE" w:rsidRPr="002E6B0C">
        <w:rPr>
          <w:rFonts w:ascii="Cambria" w:hAnsi="Cambria"/>
          <w:b w:val="0"/>
          <w:color w:val="auto"/>
          <w:sz w:val="23"/>
          <w:szCs w:val="23"/>
        </w:rPr>
        <w:t>unreacted isocyanate forming a biuret group</w:t>
      </w:r>
      <w:r w:rsidR="00F369CE" w:rsidRPr="002E6B0C">
        <w:rPr>
          <w:rFonts w:ascii="Cambria" w:hAnsi="Cambria"/>
          <w:b w:val="0"/>
          <w:color w:val="auto"/>
          <w:sz w:val="23"/>
          <w:szCs w:val="23"/>
          <w:vertAlign w:val="superscript"/>
        </w:rPr>
        <w:fldChar w:fldCharType="begin"/>
      </w:r>
      <w:r w:rsidR="00945713">
        <w:rPr>
          <w:rFonts w:ascii="Cambria" w:hAnsi="Cambria"/>
          <w:b w:val="0"/>
          <w:color w:val="auto"/>
          <w:sz w:val="23"/>
          <w:szCs w:val="23"/>
          <w:vertAlign w:val="superscript"/>
        </w:rPr>
        <w:instrText xml:space="preserve"> ADDIN EN.CITE &lt;EndNote&gt;&lt;Cite&gt;&lt;Author&gt;Stevens&lt;/Author&gt;&lt;Year&gt;1999&lt;/Year&gt;&lt;RecNum&gt;286&lt;/RecNum&gt;&lt;DisplayText&gt;[117]&lt;/DisplayText&gt;&lt;record&gt;&lt;rec-number&gt;286&lt;/rec-number&gt;&lt;foreign-keys&gt;&lt;key app="EN" db-id="zfwtwadsxxs9doe55r0xtztdrf0zr2f92pe0"&gt;286&lt;/key&gt;&lt;/foreign-keys&gt;&lt;ref-type name="Book"&gt;6&lt;/ref-type&gt;&lt;contributors&gt;&lt;authors&gt;&lt;author&gt;Malcolm P. Stevens&lt;/author&gt;&lt;/authors&gt;&lt;/contributors&gt;&lt;titles&gt;&lt;title&gt;Polymer Chemistry An Introduction&lt;/title&gt;&lt;/titles&gt;&lt;dates&gt;&lt;year&gt;1999&lt;/year&gt;&lt;/dates&gt;&lt;pub-location&gt;New York&lt;/pub-location&gt;&lt;publisher&gt;Oxford Unniversity Press&lt;/publisher&gt;&lt;urls&gt;&lt;/urls&gt;&lt;/record&gt;&lt;/Cite&gt;&lt;/EndNote&gt;</w:instrText>
      </w:r>
      <w:r w:rsidR="00F369CE" w:rsidRPr="002E6B0C">
        <w:rPr>
          <w:rFonts w:ascii="Cambria" w:hAnsi="Cambria"/>
          <w:b w:val="0"/>
          <w:color w:val="auto"/>
          <w:sz w:val="23"/>
          <w:szCs w:val="23"/>
          <w:vertAlign w:val="superscript"/>
        </w:rPr>
        <w:fldChar w:fldCharType="separate"/>
      </w:r>
      <w:r w:rsidR="00945713">
        <w:rPr>
          <w:rFonts w:ascii="Cambria" w:hAnsi="Cambria"/>
          <w:b w:val="0"/>
          <w:noProof/>
          <w:color w:val="auto"/>
          <w:sz w:val="23"/>
          <w:szCs w:val="23"/>
          <w:vertAlign w:val="superscript"/>
        </w:rPr>
        <w:t>[</w:t>
      </w:r>
      <w:hyperlink w:anchor="_ENREF_117" w:tooltip="Stevens, 1999 #286" w:history="1">
        <w:r w:rsidR="00292FD2">
          <w:rPr>
            <w:rFonts w:ascii="Cambria" w:hAnsi="Cambria"/>
            <w:b w:val="0"/>
            <w:noProof/>
            <w:color w:val="auto"/>
            <w:sz w:val="23"/>
            <w:szCs w:val="23"/>
            <w:vertAlign w:val="superscript"/>
          </w:rPr>
          <w:t>117</w:t>
        </w:r>
      </w:hyperlink>
      <w:r w:rsidR="00945713">
        <w:rPr>
          <w:rFonts w:ascii="Cambria" w:hAnsi="Cambria"/>
          <w:b w:val="0"/>
          <w:noProof/>
          <w:color w:val="auto"/>
          <w:sz w:val="23"/>
          <w:szCs w:val="23"/>
          <w:vertAlign w:val="superscript"/>
        </w:rPr>
        <w:t>]</w:t>
      </w:r>
      <w:r w:rsidR="00F369CE" w:rsidRPr="002E6B0C">
        <w:rPr>
          <w:rFonts w:ascii="Cambria" w:hAnsi="Cambria"/>
          <w:b w:val="0"/>
          <w:color w:val="auto"/>
          <w:sz w:val="23"/>
          <w:szCs w:val="23"/>
          <w:vertAlign w:val="superscript"/>
        </w:rPr>
        <w:fldChar w:fldCharType="end"/>
      </w:r>
      <w:r w:rsidR="000B3352">
        <w:rPr>
          <w:rFonts w:ascii="Cambria" w:hAnsi="Cambria"/>
          <w:b w:val="0"/>
          <w:color w:val="auto"/>
          <w:sz w:val="23"/>
          <w:szCs w:val="23"/>
        </w:rPr>
        <w:t>, this can be observed in figure 16:</w:t>
      </w:r>
    </w:p>
    <w:p w:rsidR="00E1350D" w:rsidRPr="002E6B0C" w:rsidRDefault="000174A6" w:rsidP="00C221C7">
      <w:pPr>
        <w:spacing w:line="360" w:lineRule="auto"/>
        <w:jc w:val="center"/>
        <w:rPr>
          <w:rFonts w:ascii="Cambria" w:hAnsi="Cambria"/>
          <w:sz w:val="23"/>
          <w:szCs w:val="23"/>
        </w:rPr>
      </w:pPr>
      <w:r>
        <w:object w:dxaOrig="8846" w:dyaOrig="3511">
          <v:shape id="_x0000_i1051" type="#_x0000_t75" style="width:425.25pt;height:168.75pt" o:ole="">
            <v:imagedata r:id="rId54" o:title=""/>
          </v:shape>
          <o:OLEObject Type="Embed" ProgID="ChemDraw.Document.6.0" ShapeID="_x0000_i1051" DrawAspect="Content" ObjectID="_1483275392" r:id="rId55"/>
        </w:object>
      </w:r>
    </w:p>
    <w:p w:rsidR="003515AA" w:rsidRPr="00C221C7" w:rsidRDefault="00E1350D"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16</w:t>
      </w:r>
      <w:r w:rsidRPr="00C221C7">
        <w:rPr>
          <w:rFonts w:ascii="Cambria" w:hAnsi="Cambria"/>
          <w:color w:val="auto"/>
        </w:rPr>
        <w:fldChar w:fldCharType="end"/>
      </w:r>
      <w:r w:rsidRPr="00C221C7">
        <w:rPr>
          <w:rFonts w:ascii="Cambria" w:hAnsi="Cambria"/>
          <w:color w:val="auto"/>
        </w:rPr>
        <w:t xml:space="preserve">.  Urea </w:t>
      </w:r>
      <w:r w:rsidR="000B3352">
        <w:rPr>
          <w:rFonts w:ascii="Cambria" w:hAnsi="Cambria"/>
          <w:color w:val="auto"/>
        </w:rPr>
        <w:t>Fo</w:t>
      </w:r>
      <w:r w:rsidRPr="00C221C7">
        <w:rPr>
          <w:rFonts w:ascii="Cambria" w:hAnsi="Cambria"/>
          <w:color w:val="auto"/>
        </w:rPr>
        <w:t>rmation Resulting From the Reaction of Isocyanate Groups and Water.</w:t>
      </w:r>
    </w:p>
    <w:p w:rsidR="00FF0509" w:rsidRPr="002E6B0C" w:rsidRDefault="00FF0509" w:rsidP="002E6B0C">
      <w:pPr>
        <w:spacing w:line="360" w:lineRule="auto"/>
        <w:jc w:val="both"/>
        <w:rPr>
          <w:rFonts w:ascii="Cambria" w:hAnsi="Cambria"/>
          <w:sz w:val="23"/>
          <w:szCs w:val="23"/>
        </w:rPr>
      </w:pPr>
      <w:r w:rsidRPr="002E6B0C">
        <w:rPr>
          <w:rFonts w:ascii="Cambria" w:hAnsi="Cambria"/>
          <w:sz w:val="23"/>
          <w:szCs w:val="23"/>
        </w:rPr>
        <w:t>The kinetics of the basic reaction between a diol and a diisocyanate involve sequential parallel irreversible reactions, these form oligomers and subsequent polymers</w:t>
      </w:r>
      <w:r w:rsidR="0024314F"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&lt;EndNote&gt;&lt;Cite&gt;&lt;Author&gt;Krol&lt;/Author&gt;&lt;Year&gt;2007&lt;/Year&gt;&lt;RecNum&gt;299&lt;/RecNum&gt;&lt;DisplayText&gt;[122]&lt;/DisplayText&gt;&lt;record&gt;&lt;rec-number&gt;299&lt;/rec-number&gt;&lt;foreign-keys&gt;&lt;key app="EN" db-id="zfwtwadsxxs9doe55r0xtztdrf0zr2f92pe0"&gt;299&lt;/key&gt;&lt;/foreign-keys&gt;&lt;ref-type name="Journal Article"&gt;17&lt;/ref-type&gt;&lt;contributors&gt;&lt;authors&gt;&lt;author&gt;Krol, P.&lt;/author&gt;&lt;/authors&gt;&lt;/contributors&gt;&lt;titles&gt;&lt;title&gt;Synthesis methods, chemical structures and phase structures of linear polyurethanes.  Properties and applications of linear polyurethanes in polyurethane elastomers, copolymers and ionomers&lt;/title&gt;&lt;secondary-title&gt;Progress in Materials Science.&lt;/secondary-title&gt;&lt;/titles&gt;&lt;periodical&gt;&lt;full-title&gt;Progress in Materials Science.&lt;/full-title&gt;&lt;/periodical&gt;&lt;pages&gt;915-1015&lt;/pages&gt;&lt;volume&gt;52&lt;/volume&gt;&lt;dates&gt;&lt;year&gt;2007&lt;/year&gt;&lt;/dates&gt;&lt;urls&gt;&lt;/urls&gt;&lt;/record&gt;&lt;/Cite&gt;&lt;/EndNote&gt;</w:instrText>
      </w:r>
      <w:r w:rsidR="0024314F"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2" w:tooltip="Krol, 2007 #299" w:history="1">
        <w:r w:rsidR="00292FD2">
          <w:rPr>
            <w:rFonts w:ascii="Cambria" w:hAnsi="Cambria"/>
            <w:noProof/>
            <w:sz w:val="23"/>
            <w:szCs w:val="23"/>
            <w:vertAlign w:val="superscript"/>
          </w:rPr>
          <w:t>122</w:t>
        </w:r>
      </w:hyperlink>
      <w:r w:rsidR="00945713">
        <w:rPr>
          <w:rFonts w:ascii="Cambria" w:hAnsi="Cambria"/>
          <w:noProof/>
          <w:sz w:val="23"/>
          <w:szCs w:val="23"/>
          <w:vertAlign w:val="superscript"/>
        </w:rPr>
        <w:t>]</w:t>
      </w:r>
      <w:r w:rsidR="0024314F" w:rsidRPr="002E6B0C">
        <w:rPr>
          <w:rFonts w:ascii="Cambria" w:hAnsi="Cambria"/>
          <w:sz w:val="23"/>
          <w:szCs w:val="23"/>
          <w:vertAlign w:val="superscript"/>
        </w:rPr>
        <w:fldChar w:fldCharType="end"/>
      </w:r>
      <w:r w:rsidR="0024314F" w:rsidRPr="002E6B0C">
        <w:rPr>
          <w:rFonts w:ascii="Cambria" w:hAnsi="Cambria"/>
          <w:sz w:val="23"/>
          <w:szCs w:val="23"/>
        </w:rPr>
        <w:t>.  A simple kinetic model based on the nucleophilic addition reaction can be represented by the following equations, where A is the diol and B the diisocyanate</w:t>
      </w:r>
      <w:r w:rsidR="003725EF"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&lt;EndNote&gt;&lt;Cite&gt;&lt;Author&gt;Krol&lt;/Author&gt;&lt;Year&gt;2007&lt;/Year&gt;&lt;RecNum&gt;299&lt;/RecNum&gt;&lt;DisplayText&gt;[122]&lt;/DisplayText&gt;&lt;record&gt;&lt;rec-number&gt;299&lt;/rec-number&gt;&lt;foreign-keys&gt;&lt;key app="EN" db-id="zfwtwadsxxs9doe55r0xtztdrf0zr2f92pe0"&gt;299&lt;/key&gt;&lt;/foreign-keys&gt;&lt;ref-type name="Journal Article"&gt;17&lt;/ref-type&gt;&lt;contributors&gt;&lt;authors&gt;&lt;author&gt;Krol, P.&lt;/author&gt;&lt;/authors&gt;&lt;/contributors&gt;&lt;titles&gt;&lt;title&gt;Synthesis methods, chemical structures and phase structures of linear polyurethanes.  Properties and applications of linear polyurethanes in polyurethane elastomers, copolymers and ionomers&lt;/title&gt;&lt;secondary-title&gt;Progress in Materials Science.&lt;/secondary-title&gt;&lt;/titles&gt;&lt;periodical&gt;&lt;full-title&gt;Progress in Materials Science.&lt;/full-title&gt;&lt;/periodical&gt;&lt;pages&gt;915-1015&lt;/pages&gt;&lt;volume&gt;52&lt;/volume&gt;&lt;dates&gt;&lt;year&gt;2007&lt;/year&gt;&lt;/dates&gt;&lt;urls&gt;&lt;/urls&gt;&lt;/record&gt;&lt;/Cite&gt;&lt;/EndNote&gt;</w:instrText>
      </w:r>
      <w:r w:rsidR="003725EF"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2" w:tooltip="Krol, 2007 #299" w:history="1">
        <w:r w:rsidR="00292FD2">
          <w:rPr>
            <w:rFonts w:ascii="Cambria" w:hAnsi="Cambria"/>
            <w:noProof/>
            <w:sz w:val="23"/>
            <w:szCs w:val="23"/>
            <w:vertAlign w:val="superscript"/>
          </w:rPr>
          <w:t>122</w:t>
        </w:r>
      </w:hyperlink>
      <w:r w:rsidR="00945713">
        <w:rPr>
          <w:rFonts w:ascii="Cambria" w:hAnsi="Cambria"/>
          <w:noProof/>
          <w:sz w:val="23"/>
          <w:szCs w:val="23"/>
          <w:vertAlign w:val="superscript"/>
        </w:rPr>
        <w:t>]</w:t>
      </w:r>
      <w:r w:rsidR="003725EF" w:rsidRPr="002E6B0C">
        <w:rPr>
          <w:rFonts w:ascii="Cambria" w:hAnsi="Cambria"/>
          <w:sz w:val="23"/>
          <w:szCs w:val="23"/>
          <w:vertAlign w:val="superscript"/>
        </w:rPr>
        <w:fldChar w:fldCharType="end"/>
      </w:r>
      <w:r w:rsidR="0024314F" w:rsidRPr="002E6B0C">
        <w:rPr>
          <w:rFonts w:ascii="Cambria" w:hAnsi="Cambria"/>
          <w:sz w:val="23"/>
          <w:szCs w:val="23"/>
        </w:rPr>
        <w:t>:</w:t>
      </w:r>
    </w:p>
    <w:p w:rsidR="003725EF" w:rsidRPr="002E6B0C" w:rsidRDefault="003725EF" w:rsidP="00053208">
      <w:pPr>
        <w:spacing w:line="360" w:lineRule="auto"/>
        <w:jc w:val="center"/>
        <w:rPr>
          <w:rFonts w:ascii="Cambria" w:hAnsi="Cambria"/>
          <w:sz w:val="23"/>
          <w:szCs w:val="23"/>
          <w:vertAlign w:val="subscript"/>
        </w:rPr>
      </w:pPr>
      <w:r w:rsidRPr="002E6B0C">
        <w:rPr>
          <w:rFonts w:ascii="Cambria" w:hAnsi="Cambria"/>
          <w:sz w:val="23"/>
          <w:szCs w:val="23"/>
        </w:rPr>
        <w:t>A + B → 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1</w:t>
      </w:r>
    </w:p>
    <w:p w:rsidR="003725EF" w:rsidRPr="002E6B0C" w:rsidRDefault="003725EF" w:rsidP="00053208">
      <w:pPr>
        <w:spacing w:line="360" w:lineRule="auto"/>
        <w:jc w:val="center"/>
        <w:rPr>
          <w:rFonts w:ascii="Cambria" w:hAnsi="Cambria"/>
          <w:sz w:val="23"/>
          <w:szCs w:val="23"/>
          <w:vertAlign w:val="subscript"/>
        </w:rPr>
      </w:pPr>
      <w:r w:rsidRPr="002E6B0C">
        <w:rPr>
          <w:rFonts w:ascii="Cambria" w:hAnsi="Cambria"/>
          <w:sz w:val="23"/>
          <w:szCs w:val="23"/>
        </w:rPr>
        <w:t>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 xml:space="preserve">1 </w:t>
      </w:r>
      <w:r w:rsidRPr="002E6B0C">
        <w:rPr>
          <w:rFonts w:ascii="Cambria" w:hAnsi="Cambria"/>
          <w:sz w:val="23"/>
          <w:szCs w:val="23"/>
        </w:rPr>
        <w:t>+ A → A</w:t>
      </w:r>
      <w:r w:rsidRPr="002E6B0C">
        <w:rPr>
          <w:rFonts w:ascii="Cambria" w:hAnsi="Cambria"/>
          <w:sz w:val="23"/>
          <w:szCs w:val="23"/>
          <w:vertAlign w:val="subscript"/>
        </w:rPr>
        <w:t>2</w:t>
      </w:r>
      <w:r w:rsidRPr="002E6B0C">
        <w:rPr>
          <w:rFonts w:ascii="Cambria" w:hAnsi="Cambria"/>
          <w:sz w:val="23"/>
          <w:szCs w:val="23"/>
        </w:rPr>
        <w:t>B</w:t>
      </w:r>
      <w:r w:rsidRPr="002E6B0C">
        <w:rPr>
          <w:rFonts w:ascii="Cambria" w:hAnsi="Cambria"/>
          <w:sz w:val="23"/>
          <w:szCs w:val="23"/>
          <w:vertAlign w:val="subscript"/>
        </w:rPr>
        <w:t>1</w:t>
      </w:r>
    </w:p>
    <w:p w:rsidR="003725EF" w:rsidRPr="002E6B0C" w:rsidRDefault="003725EF" w:rsidP="00053208">
      <w:pPr>
        <w:spacing w:line="360" w:lineRule="auto"/>
        <w:jc w:val="center"/>
        <w:rPr>
          <w:rFonts w:ascii="Cambria" w:hAnsi="Cambria"/>
          <w:sz w:val="23"/>
          <w:szCs w:val="23"/>
          <w:vertAlign w:val="subscript"/>
        </w:rPr>
      </w:pPr>
      <w:r w:rsidRPr="002E6B0C">
        <w:rPr>
          <w:rFonts w:ascii="Cambria" w:hAnsi="Cambria"/>
          <w:sz w:val="23"/>
          <w:szCs w:val="23"/>
        </w:rPr>
        <w:t>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1</w:t>
      </w:r>
      <w:r w:rsidRPr="002E6B0C">
        <w:rPr>
          <w:rFonts w:ascii="Cambria" w:hAnsi="Cambria"/>
          <w:sz w:val="23"/>
          <w:szCs w:val="23"/>
        </w:rPr>
        <w:t xml:space="preserve"> + B → 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2</w:t>
      </w:r>
    </w:p>
    <w:p w:rsidR="003725EF" w:rsidRPr="002E6B0C" w:rsidRDefault="003725EF" w:rsidP="00053208">
      <w:pPr>
        <w:spacing w:line="360" w:lineRule="auto"/>
        <w:jc w:val="center"/>
        <w:rPr>
          <w:rFonts w:ascii="Cambria" w:hAnsi="Cambria"/>
          <w:sz w:val="23"/>
          <w:szCs w:val="23"/>
          <w:vertAlign w:val="subscript"/>
        </w:rPr>
      </w:pPr>
      <w:r w:rsidRPr="002E6B0C">
        <w:rPr>
          <w:rFonts w:ascii="Cambria" w:hAnsi="Cambria"/>
          <w:sz w:val="23"/>
          <w:szCs w:val="23"/>
        </w:rPr>
        <w:t>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 xml:space="preserve">1 </w:t>
      </w:r>
      <w:r w:rsidRPr="002E6B0C">
        <w:rPr>
          <w:rFonts w:ascii="Cambria" w:hAnsi="Cambria"/>
          <w:sz w:val="23"/>
          <w:szCs w:val="23"/>
        </w:rPr>
        <w:t>+ A</w:t>
      </w:r>
      <w:r w:rsidRPr="002E6B0C">
        <w:rPr>
          <w:rFonts w:ascii="Cambria" w:hAnsi="Cambria"/>
          <w:sz w:val="23"/>
          <w:szCs w:val="23"/>
          <w:vertAlign w:val="subscript"/>
        </w:rPr>
        <w:t>1</w:t>
      </w:r>
      <w:r w:rsidRPr="002E6B0C">
        <w:rPr>
          <w:rFonts w:ascii="Cambria" w:hAnsi="Cambria"/>
          <w:sz w:val="23"/>
          <w:szCs w:val="23"/>
        </w:rPr>
        <w:t>B</w:t>
      </w:r>
      <w:r w:rsidRPr="002E6B0C">
        <w:rPr>
          <w:rFonts w:ascii="Cambria" w:hAnsi="Cambria"/>
          <w:sz w:val="23"/>
          <w:szCs w:val="23"/>
          <w:vertAlign w:val="subscript"/>
        </w:rPr>
        <w:t xml:space="preserve">1 </w:t>
      </w:r>
      <w:r w:rsidRPr="002E6B0C">
        <w:rPr>
          <w:rFonts w:ascii="Cambria" w:hAnsi="Cambria"/>
          <w:sz w:val="23"/>
          <w:szCs w:val="23"/>
        </w:rPr>
        <w:t>→ A</w:t>
      </w:r>
      <w:r w:rsidRPr="002E6B0C">
        <w:rPr>
          <w:rFonts w:ascii="Cambria" w:hAnsi="Cambria"/>
          <w:sz w:val="23"/>
          <w:szCs w:val="23"/>
          <w:vertAlign w:val="subscript"/>
        </w:rPr>
        <w:t>2</w:t>
      </w:r>
      <w:r w:rsidRPr="002E6B0C">
        <w:rPr>
          <w:rFonts w:ascii="Cambria" w:hAnsi="Cambria"/>
          <w:sz w:val="23"/>
          <w:szCs w:val="23"/>
        </w:rPr>
        <w:t>B</w:t>
      </w:r>
      <w:r w:rsidRPr="002E6B0C">
        <w:rPr>
          <w:rFonts w:ascii="Cambria" w:hAnsi="Cambria"/>
          <w:sz w:val="23"/>
          <w:szCs w:val="23"/>
          <w:vertAlign w:val="subscript"/>
        </w:rPr>
        <w:t>2</w:t>
      </w:r>
    </w:p>
    <w:p w:rsidR="0024314F" w:rsidRPr="002E6B0C" w:rsidRDefault="00416909" w:rsidP="002E6B0C">
      <w:pPr>
        <w:spacing w:line="360" w:lineRule="auto"/>
        <w:jc w:val="both"/>
        <w:rPr>
          <w:rFonts w:ascii="Cambria" w:hAnsi="Cambria"/>
          <w:sz w:val="23"/>
          <w:szCs w:val="23"/>
        </w:rPr>
      </w:pPr>
      <w:r w:rsidRPr="002E6B0C">
        <w:rPr>
          <w:rFonts w:ascii="Cambria" w:hAnsi="Cambria"/>
          <w:sz w:val="23"/>
          <w:szCs w:val="23"/>
        </w:rPr>
        <w:t xml:space="preserve">However, the use of chain extension </w:t>
      </w:r>
      <w:r w:rsidR="00B05FCB" w:rsidRPr="002E6B0C">
        <w:rPr>
          <w:rFonts w:ascii="Cambria" w:hAnsi="Cambria"/>
          <w:sz w:val="23"/>
          <w:szCs w:val="23"/>
        </w:rPr>
        <w:t>and monomer reactivity make this kinetic model more complicated</w:t>
      </w:r>
      <w:r w:rsidR="00877106" w:rsidRPr="002E6B0C">
        <w:rPr>
          <w:rFonts w:ascii="Cambria" w:hAnsi="Cambria"/>
          <w:sz w:val="23"/>
          <w:szCs w:val="23"/>
        </w:rPr>
        <w:t xml:space="preserve"> in reality</w:t>
      </w:r>
      <w:r w:rsidR="00B05FCB" w:rsidRPr="002E6B0C">
        <w:rPr>
          <w:rFonts w:ascii="Cambria" w:hAnsi="Cambria"/>
          <w:sz w:val="23"/>
          <w:szCs w:val="23"/>
        </w:rPr>
        <w:t>.</w:t>
      </w: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C24A49" w:rsidRDefault="00C24A49" w:rsidP="002E6B0C">
      <w:pPr>
        <w:spacing w:line="360" w:lineRule="auto"/>
        <w:jc w:val="both"/>
        <w:rPr>
          <w:rFonts w:ascii="Cambria" w:hAnsi="Cambria"/>
          <w:b/>
          <w:sz w:val="23"/>
          <w:szCs w:val="23"/>
        </w:rPr>
      </w:pPr>
    </w:p>
    <w:p w:rsidR="006E4966" w:rsidRPr="002E6B0C" w:rsidRDefault="00764F3D" w:rsidP="002E6B0C">
      <w:pPr>
        <w:spacing w:line="360" w:lineRule="auto"/>
        <w:jc w:val="both"/>
        <w:rPr>
          <w:rFonts w:ascii="Cambria" w:hAnsi="Cambria"/>
          <w:sz w:val="23"/>
          <w:szCs w:val="23"/>
        </w:rPr>
      </w:pPr>
      <w:r w:rsidRPr="002E6B0C">
        <w:rPr>
          <w:rFonts w:ascii="Cambria" w:hAnsi="Cambria"/>
          <w:b/>
          <w:sz w:val="23"/>
          <w:szCs w:val="23"/>
        </w:rPr>
        <w:lastRenderedPageBreak/>
        <w:t xml:space="preserve">Aims and </w:t>
      </w:r>
      <w:r w:rsidR="006E4966" w:rsidRPr="002E6B0C">
        <w:rPr>
          <w:rFonts w:ascii="Cambria" w:hAnsi="Cambria"/>
          <w:b/>
          <w:sz w:val="23"/>
          <w:szCs w:val="23"/>
        </w:rPr>
        <w:t xml:space="preserve">Project Outline </w:t>
      </w:r>
    </w:p>
    <w:p w:rsidR="0005471A" w:rsidRPr="002E6B0C" w:rsidRDefault="006E4966" w:rsidP="002E6B0C">
      <w:pPr>
        <w:pStyle w:val="NoSpacing"/>
        <w:spacing w:line="360" w:lineRule="auto"/>
        <w:jc w:val="both"/>
        <w:rPr>
          <w:rFonts w:ascii="Cambria" w:hAnsi="Cambria"/>
          <w:sz w:val="23"/>
          <w:szCs w:val="23"/>
        </w:rPr>
      </w:pPr>
      <w:r w:rsidRPr="002E6B0C">
        <w:rPr>
          <w:rFonts w:ascii="Cambria" w:hAnsi="Cambria"/>
          <w:sz w:val="23"/>
          <w:szCs w:val="23"/>
        </w:rPr>
        <w:t>Ion exchange membranes with differing ionic functionality can be used in electrochemical devices.  Continuing research has been conducted to produce a polymeric ionomer with the desirable properties, including, high ion conductivity, resistant to chemical and thermal degradation and good mechanical strength.  Hydrocarbon based membranes may provide an alternative to the fluorinated poly</w:t>
      </w:r>
      <w:r w:rsidR="000B3352">
        <w:rPr>
          <w:rFonts w:ascii="Cambria" w:hAnsi="Cambria"/>
          <w:sz w:val="23"/>
          <w:szCs w:val="23"/>
        </w:rPr>
        <w:t>mers currently used by industry which have a number of issues.</w:t>
      </w:r>
    </w:p>
    <w:p w:rsidR="0005471A" w:rsidRPr="002E6B0C" w:rsidRDefault="0005471A" w:rsidP="002E6B0C">
      <w:pPr>
        <w:pStyle w:val="NoSpacing"/>
        <w:spacing w:line="360" w:lineRule="auto"/>
        <w:jc w:val="both"/>
        <w:rPr>
          <w:rFonts w:ascii="Cambria" w:hAnsi="Cambria"/>
          <w:sz w:val="23"/>
          <w:szCs w:val="23"/>
        </w:rPr>
      </w:pPr>
    </w:p>
    <w:p w:rsidR="003D7B58" w:rsidRPr="002E6B0C" w:rsidRDefault="006E4966" w:rsidP="002E6B0C">
      <w:pPr>
        <w:pStyle w:val="NoSpacing"/>
        <w:spacing w:line="360" w:lineRule="auto"/>
        <w:jc w:val="both"/>
        <w:rPr>
          <w:rFonts w:ascii="Cambria" w:hAnsi="Cambria"/>
          <w:sz w:val="23"/>
          <w:szCs w:val="23"/>
        </w:rPr>
      </w:pPr>
      <w:r w:rsidRPr="002E6B0C">
        <w:rPr>
          <w:rFonts w:ascii="Cambria" w:hAnsi="Cambria"/>
          <w:sz w:val="23"/>
          <w:szCs w:val="23"/>
        </w:rPr>
        <w:t xml:space="preserve">It has been proposed that ionic polyurethanes and interpenetrating polymer networks may be suitable for use in either polymer electrolyte membrane fuel cells or electrolysers used </w:t>
      </w:r>
      <w:r w:rsidR="00791216" w:rsidRPr="002E6B0C">
        <w:rPr>
          <w:rFonts w:ascii="Cambria" w:hAnsi="Cambria"/>
          <w:sz w:val="23"/>
          <w:szCs w:val="23"/>
        </w:rPr>
        <w:t>in the hydrog</w:t>
      </w:r>
      <w:r w:rsidR="000B3352">
        <w:rPr>
          <w:rFonts w:ascii="Cambria" w:hAnsi="Cambria"/>
          <w:sz w:val="23"/>
          <w:szCs w:val="23"/>
        </w:rPr>
        <w:t xml:space="preserve">en energy sector.  It is proposed that </w:t>
      </w:r>
      <w:r w:rsidR="00791216" w:rsidRPr="002E6B0C">
        <w:rPr>
          <w:rFonts w:ascii="Cambria" w:hAnsi="Cambria"/>
          <w:sz w:val="23"/>
          <w:szCs w:val="23"/>
        </w:rPr>
        <w:t xml:space="preserve">membranes will </w:t>
      </w:r>
      <w:r w:rsidR="000B3352">
        <w:rPr>
          <w:rFonts w:ascii="Cambria" w:hAnsi="Cambria"/>
          <w:sz w:val="23"/>
          <w:szCs w:val="23"/>
        </w:rPr>
        <w:t xml:space="preserve">be designed which </w:t>
      </w:r>
      <w:r w:rsidR="00791216" w:rsidRPr="002E6B0C">
        <w:rPr>
          <w:rFonts w:ascii="Cambria" w:hAnsi="Cambria"/>
          <w:sz w:val="23"/>
          <w:szCs w:val="23"/>
        </w:rPr>
        <w:t>have</w:t>
      </w:r>
      <w:r w:rsidR="000B3352">
        <w:rPr>
          <w:rFonts w:ascii="Cambria" w:hAnsi="Cambria"/>
          <w:sz w:val="23"/>
          <w:szCs w:val="23"/>
        </w:rPr>
        <w:t xml:space="preserve"> the hydrophilic ionic clusters </w:t>
      </w:r>
      <w:r w:rsidR="00791216" w:rsidRPr="002E6B0C">
        <w:rPr>
          <w:rFonts w:ascii="Cambria" w:hAnsi="Cambria"/>
          <w:sz w:val="23"/>
          <w:szCs w:val="23"/>
        </w:rPr>
        <w:t>with more hydrophobic areas allowing for the formation of channels for ion transport.</w:t>
      </w:r>
    </w:p>
    <w:p w:rsidR="00D55EEF" w:rsidRPr="002E6B0C" w:rsidRDefault="00D55EEF" w:rsidP="002E6B0C">
      <w:pPr>
        <w:pStyle w:val="NoSpacing"/>
        <w:spacing w:line="360" w:lineRule="auto"/>
        <w:jc w:val="both"/>
        <w:rPr>
          <w:rFonts w:ascii="Cambria" w:hAnsi="Cambria"/>
          <w:sz w:val="23"/>
          <w:szCs w:val="23"/>
        </w:rPr>
      </w:pPr>
    </w:p>
    <w:p w:rsidR="006E4966" w:rsidRPr="002E6B0C" w:rsidRDefault="006E4966" w:rsidP="002E6B0C">
      <w:pPr>
        <w:pStyle w:val="NoSpacing"/>
        <w:spacing w:line="360" w:lineRule="auto"/>
        <w:jc w:val="both"/>
        <w:rPr>
          <w:rFonts w:ascii="Cambria" w:hAnsi="Cambria"/>
          <w:sz w:val="23"/>
          <w:szCs w:val="23"/>
        </w:rPr>
      </w:pPr>
      <w:r w:rsidRPr="002E6B0C">
        <w:rPr>
          <w:rFonts w:ascii="Cambria" w:hAnsi="Cambria"/>
          <w:sz w:val="23"/>
          <w:szCs w:val="23"/>
        </w:rPr>
        <w:t>Polyurethanes with carboxylic acid functionality will be investigated for their usefulness</w:t>
      </w:r>
      <w:r w:rsidR="00B10292">
        <w:rPr>
          <w:rFonts w:ascii="Cambria" w:hAnsi="Cambria"/>
          <w:sz w:val="23"/>
          <w:szCs w:val="23"/>
        </w:rPr>
        <w:t xml:space="preserve"> as fuel cell or electrolyser membranes</w:t>
      </w:r>
      <w:r w:rsidRPr="002E6B0C">
        <w:rPr>
          <w:rFonts w:ascii="Cambria" w:hAnsi="Cambria"/>
          <w:sz w:val="23"/>
          <w:szCs w:val="23"/>
        </w:rPr>
        <w:t xml:space="preserve">.  Telechelic oligomers </w:t>
      </w:r>
      <w:r w:rsidR="00B10292">
        <w:rPr>
          <w:rFonts w:ascii="Cambria" w:hAnsi="Cambria"/>
          <w:sz w:val="23"/>
          <w:szCs w:val="23"/>
        </w:rPr>
        <w:t>which are polymers of intermediate molecular weight having functionality which can facilitate further polymerisation on one or both chain ends</w:t>
      </w:r>
      <w:r w:rsidR="00B10292" w:rsidRPr="00B10292">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&lt;EndNote&gt;&lt;Cite&gt;&lt;Author&gt;Rimmer&lt;/Author&gt;&lt;Year&gt;2006&lt;/Year&gt;&lt;RecNum&gt;236&lt;/RecNum&gt;&lt;DisplayText&gt;[123]&lt;/DisplayText&gt;&lt;record&gt;&lt;rec-number&gt;236&lt;/rec-number&gt;&lt;foreign-keys&gt;&lt;key app="EN" db-id="zfwtwadsxxs9doe55r0xtztdrf0zr2f92pe0"&gt;236&lt;/key&gt;&lt;/foreign-keys&gt;&lt;ref-type name="Journal Article"&gt;17&lt;/ref-type&gt;&lt;contributors&gt;&lt;authors&gt;&lt;author&gt;Rimmer, Stephen&lt;/author&gt;&lt;author&gt;Collins, Steven&lt;/author&gt;&lt;/authors&gt;&lt;/contributors&gt;&lt;titles&gt;&lt;title&gt;The use of radical polymerization in the synthesis of telechelic oligomers&lt;/title&gt;&lt;secondary-title&gt;Reactive and Functional Polymers&lt;/secondary-title&gt;&lt;/titles&gt;&lt;periodical&gt;&lt;full-title&gt;Reactive and Functional Polymers&lt;/full-title&gt;&lt;/periodical&gt;&lt;pages&gt;177-186&lt;/pages&gt;&lt;volume&gt;66&lt;/volume&gt;&lt;number&gt;1&lt;/number&gt;&lt;keywords&gt;&lt;keyword&gt;Telechelic oligomer&lt;/keyword&gt;&lt;keyword&gt;Chain transfer constant&lt;/keyword&gt;&lt;keyword&gt;Radical polymerization&lt;/keyword&gt;&lt;/keywords&gt;&lt;dates&gt;&lt;year&gt;2006&lt;/year&gt;&lt;pub-dates&gt;&lt;date&gt;1//&lt;/date&gt;&lt;/pub-dates&gt;&lt;/dates&gt;&lt;isbn&gt;1381-5148&lt;/isbn&gt;&lt;urls&gt;&lt;related-urls&gt;&lt;url&gt;http://www.sciencedirect.com/science/article/pii/S1381514805001574&lt;/url&gt;&lt;/related-urls&gt;&lt;/urls&gt;&lt;electronic-resource-num&gt;http://dx.doi.org/10.1016/j.reactfunctpolym.2005.07.014&lt;/electronic-resource-num&gt;&lt;/record&gt;&lt;/Cite&gt;&lt;/EndNote&gt;</w:instrText>
      </w:r>
      <w:r w:rsidR="00B10292" w:rsidRPr="00B10292">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3" w:tooltip="Rimmer, 2006 #236" w:history="1">
        <w:r w:rsidR="00292FD2">
          <w:rPr>
            <w:rFonts w:ascii="Cambria" w:hAnsi="Cambria"/>
            <w:noProof/>
            <w:sz w:val="23"/>
            <w:szCs w:val="23"/>
            <w:vertAlign w:val="superscript"/>
          </w:rPr>
          <w:t>123</w:t>
        </w:r>
      </w:hyperlink>
      <w:r w:rsidR="00945713">
        <w:rPr>
          <w:rFonts w:ascii="Cambria" w:hAnsi="Cambria"/>
          <w:noProof/>
          <w:sz w:val="23"/>
          <w:szCs w:val="23"/>
          <w:vertAlign w:val="superscript"/>
        </w:rPr>
        <w:t>]</w:t>
      </w:r>
      <w:r w:rsidR="00B10292" w:rsidRPr="00B10292">
        <w:rPr>
          <w:rFonts w:ascii="Cambria" w:hAnsi="Cambria"/>
          <w:sz w:val="23"/>
          <w:szCs w:val="23"/>
          <w:vertAlign w:val="superscript"/>
        </w:rPr>
        <w:fldChar w:fldCharType="end"/>
      </w:r>
      <w:r w:rsidR="00B10292" w:rsidRPr="00B10292">
        <w:rPr>
          <w:rFonts w:ascii="Cambria" w:hAnsi="Cambria"/>
          <w:sz w:val="23"/>
          <w:szCs w:val="23"/>
          <w:vertAlign w:val="superscript"/>
        </w:rPr>
        <w:t xml:space="preserve"> </w:t>
      </w:r>
      <w:r w:rsidRPr="002E6B0C">
        <w:rPr>
          <w:rFonts w:ascii="Cambria" w:hAnsi="Cambria"/>
          <w:sz w:val="23"/>
          <w:szCs w:val="23"/>
        </w:rPr>
        <w:t xml:space="preserve">are to be synthesised from the monomer starve-fed emulsion copolymerisation of t-butyl methacrylate and 1,3 butadiene </w:t>
      </w:r>
      <w:r w:rsidR="00850CE8" w:rsidRPr="002E6B0C">
        <w:rPr>
          <w:rFonts w:ascii="Cambria" w:hAnsi="Cambria"/>
          <w:sz w:val="23"/>
          <w:szCs w:val="23"/>
        </w:rPr>
        <w:t xml:space="preserve">(Poly(tBMA-co-BD)) </w:t>
      </w:r>
      <w:r w:rsidR="00831F91" w:rsidRPr="002E6B0C">
        <w:rPr>
          <w:rFonts w:ascii="Cambria" w:hAnsi="Cambria"/>
          <w:sz w:val="23"/>
          <w:szCs w:val="23"/>
        </w:rPr>
        <w:t>with subsequent</w:t>
      </w:r>
      <w:r w:rsidRPr="002E6B0C">
        <w:rPr>
          <w:rFonts w:ascii="Cambria" w:hAnsi="Cambria"/>
          <w:sz w:val="23"/>
          <w:szCs w:val="23"/>
        </w:rPr>
        <w:t xml:space="preserve"> ozonolysis and </w:t>
      </w:r>
      <w:r w:rsidR="00557DE8">
        <w:rPr>
          <w:rFonts w:ascii="Cambria" w:hAnsi="Cambria"/>
          <w:sz w:val="23"/>
          <w:szCs w:val="23"/>
        </w:rPr>
        <w:t>further reactions</w:t>
      </w:r>
      <w:r w:rsidRPr="002E6B0C">
        <w:rPr>
          <w:rFonts w:ascii="Cambria" w:hAnsi="Cambria"/>
          <w:sz w:val="23"/>
          <w:szCs w:val="23"/>
        </w:rPr>
        <w:t xml:space="preserve"> to create diamine functionalised oligomers.  The synthesised oligomers will be incorporated into a polyurethane</w:t>
      </w:r>
      <w:r w:rsidR="005A09A2" w:rsidRPr="002E6B0C">
        <w:rPr>
          <w:rFonts w:ascii="Cambria" w:hAnsi="Cambria"/>
          <w:sz w:val="23"/>
          <w:szCs w:val="23"/>
        </w:rPr>
        <w:t>/urea</w:t>
      </w:r>
      <w:r w:rsidRPr="002E6B0C">
        <w:rPr>
          <w:rFonts w:ascii="Cambria" w:hAnsi="Cambria"/>
          <w:sz w:val="23"/>
          <w:szCs w:val="23"/>
        </w:rPr>
        <w:t xml:space="preserve"> architecture</w:t>
      </w:r>
      <w:r w:rsidR="005A09A2" w:rsidRPr="002E6B0C">
        <w:rPr>
          <w:rFonts w:ascii="Cambria" w:hAnsi="Cambria"/>
          <w:sz w:val="23"/>
          <w:szCs w:val="23"/>
        </w:rPr>
        <w:t xml:space="preserve"> via the formation of urea linkages between isocyanate and amine end groups</w:t>
      </w:r>
      <w:r w:rsidRPr="002E6B0C">
        <w:rPr>
          <w:rFonts w:ascii="Cambria" w:hAnsi="Cambria"/>
          <w:sz w:val="23"/>
          <w:szCs w:val="23"/>
        </w:rPr>
        <w:t xml:space="preserve">, followed by subsequent deprotection of the t-butyl group to </w:t>
      </w:r>
      <w:r w:rsidR="000B3352">
        <w:rPr>
          <w:rFonts w:ascii="Cambria" w:hAnsi="Cambria"/>
          <w:sz w:val="23"/>
          <w:szCs w:val="23"/>
        </w:rPr>
        <w:t xml:space="preserve">provide </w:t>
      </w:r>
      <w:r w:rsidRPr="002E6B0C">
        <w:rPr>
          <w:rFonts w:ascii="Cambria" w:hAnsi="Cambria"/>
          <w:sz w:val="23"/>
          <w:szCs w:val="23"/>
        </w:rPr>
        <w:t xml:space="preserve">carboxylic acid functionality.  This carboxylic acid functionality will provide the necessary means of ion transfer within the membrane.  Variants will be produced to identify the optimum properties for use in this application.  </w:t>
      </w:r>
    </w:p>
    <w:p w:rsidR="00B63CF0" w:rsidRPr="002E6B0C" w:rsidRDefault="00B63CF0" w:rsidP="002E6B0C">
      <w:pPr>
        <w:pStyle w:val="NoSpacing"/>
        <w:spacing w:line="360" w:lineRule="auto"/>
        <w:jc w:val="both"/>
        <w:rPr>
          <w:rFonts w:ascii="Cambria" w:hAnsi="Cambria"/>
          <w:sz w:val="23"/>
          <w:szCs w:val="23"/>
        </w:rPr>
      </w:pPr>
    </w:p>
    <w:p w:rsidR="006E4966" w:rsidRPr="002E6B0C" w:rsidRDefault="006E4966" w:rsidP="002E6B0C">
      <w:pPr>
        <w:pStyle w:val="NoSpacing"/>
        <w:spacing w:line="360" w:lineRule="auto"/>
        <w:jc w:val="both"/>
        <w:rPr>
          <w:rFonts w:ascii="Cambria" w:hAnsi="Cambria"/>
          <w:sz w:val="23"/>
          <w:szCs w:val="23"/>
        </w:rPr>
      </w:pPr>
      <w:r w:rsidRPr="002E6B0C">
        <w:rPr>
          <w:rFonts w:ascii="Cambria" w:hAnsi="Cambria"/>
          <w:sz w:val="23"/>
          <w:szCs w:val="23"/>
        </w:rPr>
        <w:t xml:space="preserve">Semi-interpenetrating networks and full-interpenetrating networks can be used to create an ionomer membrane.  Poly(AMPS) is a sulfonic acid functionalised polymer which can be used as one component of an IPN.   A highly branched PAMPS (HB-PAMPS) synthesised via RAFT polymerisation can be used as the ionic component, the branched structure providing a polymer which will be less prone to leaching from the </w:t>
      </w:r>
      <w:r w:rsidR="00557DE8">
        <w:rPr>
          <w:rFonts w:ascii="Cambria" w:hAnsi="Cambria"/>
          <w:sz w:val="23"/>
          <w:szCs w:val="23"/>
        </w:rPr>
        <w:t xml:space="preserve">interpenetrating polymer network (IPN) due to entanglement of the branches with the </w:t>
      </w:r>
      <w:r w:rsidR="00557DE8">
        <w:rPr>
          <w:rFonts w:ascii="Cambria" w:hAnsi="Cambria"/>
          <w:sz w:val="23"/>
          <w:szCs w:val="23"/>
        </w:rPr>
        <w:lastRenderedPageBreak/>
        <w:t>crosslinked network</w:t>
      </w:r>
      <w:r w:rsidRPr="002E6B0C">
        <w:rPr>
          <w:rFonts w:ascii="Cambria" w:hAnsi="Cambria"/>
          <w:sz w:val="23"/>
          <w:szCs w:val="23"/>
        </w:rPr>
        <w:t xml:space="preserve"> whilst providing </w:t>
      </w:r>
      <w:r w:rsidR="004C73BA" w:rsidRPr="002E6B0C">
        <w:rPr>
          <w:rFonts w:ascii="Cambria" w:hAnsi="Cambria"/>
          <w:sz w:val="23"/>
          <w:szCs w:val="23"/>
        </w:rPr>
        <w:t xml:space="preserve">the </w:t>
      </w:r>
      <w:r w:rsidRPr="002E6B0C">
        <w:rPr>
          <w:rFonts w:ascii="Cambria" w:hAnsi="Cambria"/>
          <w:sz w:val="23"/>
          <w:szCs w:val="23"/>
        </w:rPr>
        <w:t>high</w:t>
      </w:r>
      <w:r w:rsidR="00A511AB" w:rsidRPr="002E6B0C">
        <w:rPr>
          <w:rFonts w:ascii="Cambria" w:hAnsi="Cambria"/>
          <w:sz w:val="23"/>
          <w:szCs w:val="23"/>
        </w:rPr>
        <w:t xml:space="preserve"> density of sulfonic acid sites required for a highly functional membrane.</w:t>
      </w:r>
    </w:p>
    <w:p w:rsidR="00E774E3" w:rsidRPr="002E6B0C" w:rsidRDefault="00E774E3" w:rsidP="002E6B0C">
      <w:pPr>
        <w:pStyle w:val="NoSpacing"/>
        <w:spacing w:line="360" w:lineRule="auto"/>
        <w:jc w:val="both"/>
        <w:rPr>
          <w:rFonts w:ascii="Cambria" w:hAnsi="Cambria"/>
          <w:sz w:val="23"/>
          <w:szCs w:val="23"/>
        </w:rPr>
      </w:pPr>
    </w:p>
    <w:p w:rsidR="00E774E3" w:rsidRPr="002E6B0C" w:rsidRDefault="00E774E3" w:rsidP="002E6B0C">
      <w:pPr>
        <w:pStyle w:val="NoSpacing"/>
        <w:spacing w:line="360" w:lineRule="auto"/>
        <w:jc w:val="both"/>
        <w:rPr>
          <w:rFonts w:ascii="Cambria" w:hAnsi="Cambria"/>
          <w:sz w:val="23"/>
          <w:szCs w:val="23"/>
        </w:rPr>
      </w:pPr>
      <w:r w:rsidRPr="002E6B0C">
        <w:rPr>
          <w:rFonts w:ascii="Cambria" w:hAnsi="Cambria"/>
          <w:sz w:val="23"/>
          <w:szCs w:val="23"/>
        </w:rPr>
        <w:t>It is also proposed to use the HB-PAMPS as an additive in making ionically functional particles via the emulsion polymerisation of n-butyl methacrylate.  The HB-PAMPS can be used instead or surfactant acting as a s</w:t>
      </w:r>
      <w:r w:rsidR="000B3352">
        <w:rPr>
          <w:rFonts w:ascii="Cambria" w:hAnsi="Cambria"/>
          <w:sz w:val="23"/>
          <w:szCs w:val="23"/>
        </w:rPr>
        <w:t>tabiliser and macroRAFT agent.  These could be used as a binder material for catalyst particles i</w:t>
      </w:r>
      <w:r w:rsidR="000D3857">
        <w:rPr>
          <w:rFonts w:ascii="Cambria" w:hAnsi="Cambria"/>
          <w:sz w:val="23"/>
          <w:szCs w:val="23"/>
        </w:rPr>
        <w:t>n a membrane electrode assembly, which is defined as the membrane and catalyst layers within a fuel cell or electrolyser.</w:t>
      </w:r>
    </w:p>
    <w:p w:rsidR="00C24A49" w:rsidRDefault="00C24A49" w:rsidP="002E6B0C">
      <w:pPr>
        <w:pStyle w:val="NoSpacing"/>
        <w:spacing w:line="360" w:lineRule="auto"/>
        <w:jc w:val="both"/>
        <w:rPr>
          <w:rFonts w:ascii="Cambria" w:hAnsi="Cambria"/>
          <w:sz w:val="23"/>
          <w:szCs w:val="23"/>
        </w:rPr>
      </w:pPr>
    </w:p>
    <w:p w:rsidR="00A511AB" w:rsidRPr="002E6B0C" w:rsidRDefault="00A511AB" w:rsidP="002E6B0C">
      <w:pPr>
        <w:pStyle w:val="NoSpacing"/>
        <w:spacing w:line="360" w:lineRule="auto"/>
        <w:jc w:val="both"/>
        <w:rPr>
          <w:rFonts w:ascii="Cambria" w:hAnsi="Cambria"/>
          <w:b/>
          <w:sz w:val="23"/>
          <w:szCs w:val="23"/>
        </w:rPr>
      </w:pPr>
      <w:r w:rsidRPr="002E6B0C">
        <w:rPr>
          <w:rFonts w:ascii="Cambria" w:hAnsi="Cambria"/>
          <w:b/>
          <w:sz w:val="23"/>
          <w:szCs w:val="23"/>
        </w:rPr>
        <w:t>Project Outline</w:t>
      </w:r>
    </w:p>
    <w:p w:rsidR="00D1399C" w:rsidRPr="002E6B0C" w:rsidRDefault="00D1399C" w:rsidP="002E6B0C">
      <w:pPr>
        <w:pStyle w:val="NoSpacing"/>
        <w:spacing w:line="360" w:lineRule="auto"/>
        <w:jc w:val="both"/>
        <w:rPr>
          <w:rFonts w:ascii="Cambria" w:hAnsi="Cambria"/>
          <w:sz w:val="23"/>
          <w:szCs w:val="23"/>
        </w:rPr>
      </w:pPr>
    </w:p>
    <w:p w:rsidR="003B75F2" w:rsidRDefault="004C73BA" w:rsidP="002E6B0C">
      <w:pPr>
        <w:pStyle w:val="NoSpacing"/>
        <w:spacing w:line="360" w:lineRule="auto"/>
        <w:jc w:val="both"/>
        <w:rPr>
          <w:rFonts w:ascii="Cambria" w:hAnsi="Cambria"/>
          <w:sz w:val="23"/>
          <w:szCs w:val="23"/>
        </w:rPr>
      </w:pPr>
      <w:r w:rsidRPr="002E6B0C">
        <w:rPr>
          <w:rFonts w:ascii="Cambria" w:hAnsi="Cambria"/>
          <w:sz w:val="23"/>
          <w:szCs w:val="23"/>
        </w:rPr>
        <w:t xml:space="preserve">The main </w:t>
      </w:r>
      <w:r w:rsidR="00891716">
        <w:rPr>
          <w:rFonts w:ascii="Cambria" w:hAnsi="Cambria"/>
          <w:sz w:val="23"/>
          <w:szCs w:val="23"/>
        </w:rPr>
        <w:t>undertaking</w:t>
      </w:r>
      <w:r w:rsidRPr="002E6B0C">
        <w:rPr>
          <w:rFonts w:ascii="Cambria" w:hAnsi="Cambria"/>
          <w:sz w:val="23"/>
          <w:szCs w:val="23"/>
        </w:rPr>
        <w:t xml:space="preserve"> of</w:t>
      </w:r>
      <w:r w:rsidR="006C6101" w:rsidRPr="002E6B0C">
        <w:rPr>
          <w:rFonts w:ascii="Cambria" w:hAnsi="Cambria"/>
          <w:sz w:val="23"/>
          <w:szCs w:val="23"/>
        </w:rPr>
        <w:t xml:space="preserve"> this project is to synthesise and analyse v</w:t>
      </w:r>
      <w:r w:rsidRPr="002E6B0C">
        <w:rPr>
          <w:rFonts w:ascii="Cambria" w:hAnsi="Cambria"/>
          <w:sz w:val="23"/>
          <w:szCs w:val="23"/>
        </w:rPr>
        <w:t>arious polym</w:t>
      </w:r>
      <w:r w:rsidR="006C6101" w:rsidRPr="002E6B0C">
        <w:rPr>
          <w:rFonts w:ascii="Cambria" w:hAnsi="Cambria"/>
          <w:sz w:val="23"/>
          <w:szCs w:val="23"/>
        </w:rPr>
        <w:t xml:space="preserve">er systems which can be used as additives or as a complete system in a polymer electrolyte membrane fuel cell or electrolyser.  </w:t>
      </w:r>
      <w:r w:rsidR="003B75F2" w:rsidRPr="002E6B0C">
        <w:rPr>
          <w:rFonts w:ascii="Cambria" w:hAnsi="Cambria"/>
          <w:sz w:val="23"/>
          <w:szCs w:val="23"/>
        </w:rPr>
        <w:t xml:space="preserve">It is intended </w:t>
      </w:r>
      <w:r w:rsidR="007A2D88">
        <w:rPr>
          <w:rFonts w:ascii="Cambria" w:hAnsi="Cambria"/>
          <w:sz w:val="23"/>
          <w:szCs w:val="23"/>
        </w:rPr>
        <w:t>undertake the following work with appropriate synthesis and analysis:</w:t>
      </w:r>
    </w:p>
    <w:p w:rsidR="00486479" w:rsidRPr="002E6B0C" w:rsidRDefault="00486479" w:rsidP="002E6B0C">
      <w:pPr>
        <w:pStyle w:val="NoSpacing"/>
        <w:spacing w:line="360" w:lineRule="auto"/>
        <w:jc w:val="both"/>
        <w:rPr>
          <w:rFonts w:ascii="Cambria" w:hAnsi="Cambria"/>
          <w:sz w:val="23"/>
          <w:szCs w:val="23"/>
        </w:rPr>
      </w:pPr>
    </w:p>
    <w:p w:rsidR="003B75F2" w:rsidRPr="002E6B0C" w:rsidRDefault="003B75F2"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 xml:space="preserve">Highly branched poly(AMPS) (HB-PAMPS) </w:t>
      </w:r>
      <w:r w:rsidR="00850CE8" w:rsidRPr="002E6B0C">
        <w:rPr>
          <w:rFonts w:ascii="Cambria" w:hAnsi="Cambria"/>
          <w:sz w:val="23"/>
          <w:szCs w:val="23"/>
        </w:rPr>
        <w:t>via RAFT polymerisation.</w:t>
      </w:r>
    </w:p>
    <w:p w:rsidR="00850CE8" w:rsidRPr="002E6B0C" w:rsidRDefault="00850CE8"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Linear poly(AMPS) via RAFT polymerisation</w:t>
      </w:r>
      <w:r w:rsidR="00207EEE" w:rsidRPr="002E6B0C">
        <w:rPr>
          <w:rFonts w:ascii="Cambria" w:hAnsi="Cambria"/>
          <w:sz w:val="23"/>
          <w:szCs w:val="23"/>
        </w:rPr>
        <w:t>.</w:t>
      </w:r>
    </w:p>
    <w:p w:rsidR="00207EEE" w:rsidRPr="002E6B0C" w:rsidRDefault="00207EEE"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Use of the branched and linear poly(AMPS) as emulsion polymerisation additives.</w:t>
      </w:r>
    </w:p>
    <w:p w:rsidR="00850CE8" w:rsidRPr="002E6B0C" w:rsidRDefault="00850CE8"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 xml:space="preserve">Poly(tBMA-co-BD) </w:t>
      </w:r>
      <w:r w:rsidR="00E617D4" w:rsidRPr="002E6B0C">
        <w:rPr>
          <w:rFonts w:ascii="Cambria" w:hAnsi="Cambria"/>
          <w:sz w:val="23"/>
          <w:szCs w:val="23"/>
        </w:rPr>
        <w:t xml:space="preserve">with </w:t>
      </w:r>
      <w:r w:rsidRPr="002E6B0C">
        <w:rPr>
          <w:rFonts w:ascii="Cambria" w:hAnsi="Cambria"/>
          <w:sz w:val="23"/>
          <w:szCs w:val="23"/>
        </w:rPr>
        <w:t>subsequent ozonolysis and work up to</w:t>
      </w:r>
      <w:r w:rsidR="00460BD8" w:rsidRPr="002E6B0C">
        <w:rPr>
          <w:rFonts w:ascii="Cambria" w:hAnsi="Cambria"/>
          <w:sz w:val="23"/>
          <w:szCs w:val="23"/>
        </w:rPr>
        <w:t xml:space="preserve"> create diamine ended oligomers via monomer starve fed emulsion polymerisation.</w:t>
      </w:r>
    </w:p>
    <w:p w:rsidR="00460BD8" w:rsidRPr="002E6B0C" w:rsidRDefault="005A09A2"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Synthesis of interpenetrating networks using HB-PAMPS and various cross linked networks (polyurethane acrylates or vinyl functional monomer mixtures) for use as polymer electrolyte membranes.</w:t>
      </w:r>
    </w:p>
    <w:p w:rsidR="00850CE8" w:rsidRPr="002E6B0C" w:rsidRDefault="005A09A2" w:rsidP="002E6B0C">
      <w:pPr>
        <w:pStyle w:val="NoSpacing"/>
        <w:numPr>
          <w:ilvl w:val="0"/>
          <w:numId w:val="19"/>
        </w:numPr>
        <w:spacing w:line="360" w:lineRule="auto"/>
        <w:jc w:val="both"/>
        <w:rPr>
          <w:rFonts w:ascii="Cambria" w:hAnsi="Cambria"/>
          <w:sz w:val="23"/>
          <w:szCs w:val="23"/>
        </w:rPr>
      </w:pPr>
      <w:r w:rsidRPr="002E6B0C">
        <w:rPr>
          <w:rFonts w:ascii="Cambria" w:hAnsi="Cambria"/>
          <w:sz w:val="23"/>
          <w:szCs w:val="23"/>
        </w:rPr>
        <w:t>Synthesis of ionic polyurethane/ureas using a diol, diisocyanate and the diamine functional oligomers.  Where the t-butyl group can be deprotected to provide carboxylic acid functionality.</w:t>
      </w:r>
    </w:p>
    <w:p w:rsidR="005A09A2" w:rsidRPr="002E6B0C" w:rsidRDefault="005A09A2" w:rsidP="002E6B0C">
      <w:pPr>
        <w:pStyle w:val="NoSpacing"/>
        <w:spacing w:line="360" w:lineRule="auto"/>
        <w:jc w:val="both"/>
        <w:rPr>
          <w:rFonts w:ascii="Cambria" w:hAnsi="Cambria"/>
          <w:sz w:val="23"/>
          <w:szCs w:val="23"/>
        </w:rPr>
      </w:pPr>
    </w:p>
    <w:p w:rsidR="00C24A49" w:rsidRDefault="005A09A2" w:rsidP="002E6B0C">
      <w:pPr>
        <w:pStyle w:val="NoSpacing"/>
        <w:spacing w:line="360" w:lineRule="auto"/>
        <w:jc w:val="both"/>
        <w:rPr>
          <w:rFonts w:ascii="Cambria" w:hAnsi="Cambria"/>
          <w:sz w:val="23"/>
          <w:szCs w:val="23"/>
        </w:rPr>
      </w:pPr>
      <w:r w:rsidRPr="002E6B0C">
        <w:rPr>
          <w:rFonts w:ascii="Cambria" w:hAnsi="Cambria"/>
          <w:sz w:val="23"/>
          <w:szCs w:val="23"/>
        </w:rPr>
        <w:t>Characterisation of the prepolymers and polymer electrolyt</w:t>
      </w:r>
      <w:r w:rsidR="00E0607B" w:rsidRPr="002E6B0C">
        <w:rPr>
          <w:rFonts w:ascii="Cambria" w:hAnsi="Cambria"/>
          <w:sz w:val="23"/>
          <w:szCs w:val="23"/>
        </w:rPr>
        <w:t xml:space="preserve">e membranes will be carried out using various techniques including NMR, SEC, dilute solution viscometry, analytical ultracentrifugation, </w:t>
      </w:r>
      <w:r w:rsidR="000E07B4" w:rsidRPr="002E6B0C">
        <w:rPr>
          <w:rFonts w:ascii="Cambria" w:hAnsi="Cambria"/>
          <w:sz w:val="23"/>
          <w:szCs w:val="23"/>
        </w:rPr>
        <w:t xml:space="preserve">TEM, particle size analysis, extraction studies and ion exchange capacity </w:t>
      </w:r>
      <w:r w:rsidR="00831F91" w:rsidRPr="002E6B0C">
        <w:rPr>
          <w:rFonts w:ascii="Cambria" w:hAnsi="Cambria"/>
          <w:sz w:val="23"/>
          <w:szCs w:val="23"/>
        </w:rPr>
        <w:t>titrations</w:t>
      </w:r>
      <w:r w:rsidR="000E07B4" w:rsidRPr="002E6B0C">
        <w:rPr>
          <w:rFonts w:ascii="Cambria" w:hAnsi="Cambria"/>
          <w:sz w:val="23"/>
          <w:szCs w:val="23"/>
        </w:rPr>
        <w:t>.</w:t>
      </w:r>
    </w:p>
    <w:p w:rsidR="00AB53CC" w:rsidRDefault="00AB53CC" w:rsidP="002E6B0C">
      <w:pPr>
        <w:pStyle w:val="NoSpacing"/>
        <w:spacing w:line="360" w:lineRule="auto"/>
        <w:jc w:val="both"/>
        <w:rPr>
          <w:rFonts w:ascii="Cambria" w:hAnsi="Cambria"/>
          <w:sz w:val="23"/>
          <w:szCs w:val="23"/>
        </w:rPr>
      </w:pPr>
    </w:p>
    <w:p w:rsidR="0046780E" w:rsidRPr="0046780E" w:rsidRDefault="00B70700" w:rsidP="002E6B0C">
      <w:pPr>
        <w:pStyle w:val="NoSpacing"/>
        <w:spacing w:line="360" w:lineRule="auto"/>
        <w:jc w:val="both"/>
        <w:rPr>
          <w:rFonts w:ascii="Cambria" w:hAnsi="Cambria"/>
          <w:b/>
          <w:sz w:val="28"/>
          <w:szCs w:val="28"/>
        </w:rPr>
      </w:pPr>
      <w:r w:rsidRPr="0046780E">
        <w:rPr>
          <w:rFonts w:ascii="Cambria" w:hAnsi="Cambria"/>
          <w:b/>
          <w:sz w:val="28"/>
          <w:szCs w:val="28"/>
        </w:rPr>
        <w:lastRenderedPageBreak/>
        <w:t>C</w:t>
      </w:r>
      <w:r w:rsidR="00413D25" w:rsidRPr="0046780E">
        <w:rPr>
          <w:rFonts w:ascii="Cambria" w:hAnsi="Cambria"/>
          <w:b/>
          <w:sz w:val="28"/>
          <w:szCs w:val="28"/>
        </w:rPr>
        <w:t xml:space="preserve">hapter 2  </w:t>
      </w:r>
    </w:p>
    <w:p w:rsidR="0046780E" w:rsidRPr="0046780E" w:rsidRDefault="0046780E" w:rsidP="002E6B0C">
      <w:pPr>
        <w:pStyle w:val="NoSpacing"/>
        <w:spacing w:line="360" w:lineRule="auto"/>
        <w:jc w:val="both"/>
        <w:rPr>
          <w:rFonts w:ascii="Cambria" w:hAnsi="Cambria"/>
          <w:b/>
          <w:sz w:val="28"/>
          <w:szCs w:val="28"/>
        </w:rPr>
      </w:pPr>
    </w:p>
    <w:p w:rsidR="00B25798" w:rsidRPr="0046780E" w:rsidRDefault="00B25798" w:rsidP="002E6B0C">
      <w:pPr>
        <w:pStyle w:val="NoSpacing"/>
        <w:spacing w:line="360" w:lineRule="auto"/>
        <w:jc w:val="both"/>
        <w:rPr>
          <w:rFonts w:ascii="Cambria" w:hAnsi="Cambria"/>
          <w:b/>
          <w:sz w:val="28"/>
          <w:szCs w:val="28"/>
        </w:rPr>
      </w:pPr>
      <w:r w:rsidRPr="0046780E">
        <w:rPr>
          <w:rFonts w:ascii="Cambria" w:hAnsi="Cambria"/>
          <w:b/>
          <w:sz w:val="28"/>
          <w:szCs w:val="28"/>
        </w:rPr>
        <w:t>Synthesis of Highly Branched and Linear Poly(2-Acrylamido-2-methyl-1-Propanesulfonic Acid) via RAFT Polymerisation</w:t>
      </w:r>
    </w:p>
    <w:p w:rsidR="007D3477" w:rsidRPr="002E6B0C" w:rsidRDefault="007D3477" w:rsidP="002E6B0C">
      <w:pPr>
        <w:pStyle w:val="NoSpacing"/>
        <w:spacing w:line="360" w:lineRule="auto"/>
        <w:jc w:val="both"/>
        <w:rPr>
          <w:rFonts w:ascii="Cambria" w:hAnsi="Cambria"/>
          <w:b/>
          <w:sz w:val="23"/>
          <w:szCs w:val="23"/>
        </w:rPr>
      </w:pPr>
    </w:p>
    <w:p w:rsidR="007D3477" w:rsidRPr="002E6B0C" w:rsidRDefault="00DE60BF" w:rsidP="002E6B0C">
      <w:pPr>
        <w:pStyle w:val="NoSpacing"/>
        <w:spacing w:line="360" w:lineRule="auto"/>
        <w:jc w:val="both"/>
        <w:rPr>
          <w:rFonts w:ascii="Cambria" w:hAnsi="Cambria"/>
          <w:b/>
          <w:sz w:val="23"/>
          <w:szCs w:val="23"/>
        </w:rPr>
      </w:pPr>
      <w:r w:rsidRPr="002E6B0C">
        <w:rPr>
          <w:rFonts w:ascii="Cambria" w:hAnsi="Cambria"/>
          <w:b/>
          <w:sz w:val="23"/>
          <w:szCs w:val="23"/>
        </w:rPr>
        <w:t xml:space="preserve">2.1 </w:t>
      </w:r>
      <w:r w:rsidR="007D3477" w:rsidRPr="002E6B0C">
        <w:rPr>
          <w:rFonts w:ascii="Cambria" w:hAnsi="Cambria"/>
          <w:b/>
          <w:sz w:val="23"/>
          <w:szCs w:val="23"/>
        </w:rPr>
        <w:t>Aims and Objectives</w:t>
      </w:r>
    </w:p>
    <w:p w:rsidR="000871CE" w:rsidRPr="002E6B0C" w:rsidRDefault="000871CE" w:rsidP="002E6B0C">
      <w:pPr>
        <w:pStyle w:val="NoSpacing"/>
        <w:spacing w:line="360" w:lineRule="auto"/>
        <w:jc w:val="both"/>
        <w:rPr>
          <w:rFonts w:ascii="Cambria" w:hAnsi="Cambria"/>
          <w:b/>
          <w:sz w:val="23"/>
          <w:szCs w:val="23"/>
        </w:rPr>
      </w:pPr>
    </w:p>
    <w:p w:rsidR="000807E0" w:rsidRPr="002E6B0C" w:rsidRDefault="00B63CF0" w:rsidP="002E6B0C">
      <w:pPr>
        <w:pStyle w:val="NoSpacing"/>
        <w:spacing w:line="360" w:lineRule="auto"/>
        <w:jc w:val="both"/>
        <w:rPr>
          <w:rFonts w:ascii="Cambria" w:hAnsi="Cambria"/>
          <w:sz w:val="23"/>
          <w:szCs w:val="23"/>
        </w:rPr>
      </w:pPr>
      <w:r w:rsidRPr="002E6B0C">
        <w:rPr>
          <w:rFonts w:ascii="Cambria" w:hAnsi="Cambria"/>
          <w:sz w:val="23"/>
          <w:szCs w:val="23"/>
        </w:rPr>
        <w:t>The polyelectrolyte p</w:t>
      </w:r>
      <w:r w:rsidR="00F93D40" w:rsidRPr="002E6B0C">
        <w:rPr>
          <w:rFonts w:ascii="Cambria" w:hAnsi="Cambria"/>
          <w:sz w:val="23"/>
          <w:szCs w:val="23"/>
        </w:rPr>
        <w:t>oly(2-acrylamido-2-methyl-1-propanesulfonic acid) can be used as a component of fuel cell or electrolysis</w:t>
      </w:r>
      <w:r w:rsidR="00045C94" w:rsidRPr="002E6B0C">
        <w:rPr>
          <w:rFonts w:ascii="Cambria" w:hAnsi="Cambria"/>
          <w:sz w:val="23"/>
          <w:szCs w:val="23"/>
        </w:rPr>
        <w:t xml:space="preserve"> ionomer</w:t>
      </w:r>
      <w:r w:rsidR="00F93D40" w:rsidRPr="002E6B0C">
        <w:rPr>
          <w:rFonts w:ascii="Cambria" w:hAnsi="Cambria"/>
          <w:sz w:val="23"/>
          <w:szCs w:val="23"/>
        </w:rPr>
        <w:t xml:space="preserve"> membranes</w:t>
      </w:r>
      <w:r w:rsidR="00AB53CC" w:rsidRPr="00AB53CC">
        <w:rPr>
          <w:rFonts w:ascii="Cambria" w:hAnsi="Cambria"/>
          <w:sz w:val="23"/>
          <w:szCs w:val="23"/>
          <w:vertAlign w:val="superscript"/>
        </w:rPr>
        <w:fldChar w:fldCharType="begin">
          <w:fldData xml:space="preserve">PEVuZE5vdGU+PENpdGU+PEF1dGhvcj5aaG9uZzwvQXV0aG9yPjxZZWFyPjIwMTM8L1llYXI+PFJl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=
</w:fldData>
        </w:fldChar>
      </w:r>
      <w:r w:rsidR="00AB53CC" w:rsidRPr="00AB53CC">
        <w:rPr>
          <w:rFonts w:ascii="Cambria" w:hAnsi="Cambria"/>
          <w:sz w:val="23"/>
          <w:szCs w:val="23"/>
          <w:vertAlign w:val="superscript"/>
        </w:rPr>
        <w:instrText xml:space="preserve"> ADDIN EN.CITE </w:instrText>
      </w:r>
      <w:r w:rsidR="00AB53CC" w:rsidRPr="00AB53CC">
        <w:rPr>
          <w:rFonts w:ascii="Cambria" w:hAnsi="Cambria"/>
          <w:sz w:val="23"/>
          <w:szCs w:val="23"/>
          <w:vertAlign w:val="superscript"/>
        </w:rPr>
        <w:fldChar w:fldCharType="begin">
          <w:fldData xml:space="preserve">PEVuZE5vdGU+PENpdGU+PEF1dGhvcj5aaG9uZzwvQXV0aG9yPjxZZWFyPjIwMTM8L1llYXI+PFJl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=
</w:fldData>
        </w:fldChar>
      </w:r>
      <w:r w:rsidR="00AB53CC" w:rsidRPr="00AB53CC">
        <w:rPr>
          <w:rFonts w:ascii="Cambria" w:hAnsi="Cambria"/>
          <w:sz w:val="23"/>
          <w:szCs w:val="23"/>
          <w:vertAlign w:val="superscript"/>
        </w:rPr>
        <w:instrText xml:space="preserve"> ADDIN EN.CITE.DATA </w:instrText>
      </w:r>
      <w:r w:rsidR="00AB53CC" w:rsidRPr="00AB53CC">
        <w:rPr>
          <w:rFonts w:ascii="Cambria" w:hAnsi="Cambria"/>
          <w:sz w:val="23"/>
          <w:szCs w:val="23"/>
          <w:vertAlign w:val="superscript"/>
        </w:rPr>
      </w:r>
      <w:r w:rsidR="00AB53CC" w:rsidRPr="00AB53CC">
        <w:rPr>
          <w:rFonts w:ascii="Cambria" w:hAnsi="Cambria"/>
          <w:sz w:val="23"/>
          <w:szCs w:val="23"/>
          <w:vertAlign w:val="superscript"/>
        </w:rPr>
        <w:fldChar w:fldCharType="end"/>
      </w:r>
      <w:r w:rsidR="00AB53CC" w:rsidRPr="00AB53CC">
        <w:rPr>
          <w:rFonts w:ascii="Cambria" w:hAnsi="Cambria"/>
          <w:sz w:val="23"/>
          <w:szCs w:val="23"/>
          <w:vertAlign w:val="superscript"/>
        </w:rPr>
      </w:r>
      <w:r w:rsidR="00AB53CC" w:rsidRPr="00AB53CC">
        <w:rPr>
          <w:rFonts w:ascii="Cambria" w:hAnsi="Cambria"/>
          <w:sz w:val="23"/>
          <w:szCs w:val="23"/>
          <w:vertAlign w:val="superscript"/>
        </w:rPr>
        <w:fldChar w:fldCharType="separate"/>
      </w:r>
      <w:r w:rsidR="00AB53CC" w:rsidRPr="00AB53CC">
        <w:rPr>
          <w:rFonts w:ascii="Cambria" w:hAnsi="Cambria"/>
          <w:noProof/>
          <w:sz w:val="23"/>
          <w:szCs w:val="23"/>
          <w:vertAlign w:val="superscript"/>
        </w:rPr>
        <w:t>[</w:t>
      </w:r>
      <w:hyperlink w:anchor="_ENREF_124" w:tooltip="Zhong, 2013 #98" w:history="1">
        <w:r w:rsidR="00292FD2" w:rsidRPr="00AB53CC">
          <w:rPr>
            <w:rFonts w:ascii="Cambria" w:hAnsi="Cambria"/>
            <w:noProof/>
            <w:sz w:val="23"/>
            <w:szCs w:val="23"/>
            <w:vertAlign w:val="superscript"/>
          </w:rPr>
          <w:t>124</w:t>
        </w:r>
      </w:hyperlink>
      <w:r w:rsidR="00AB53CC" w:rsidRPr="00AB53CC">
        <w:rPr>
          <w:rFonts w:ascii="Cambria" w:hAnsi="Cambria"/>
          <w:noProof/>
          <w:sz w:val="23"/>
          <w:szCs w:val="23"/>
          <w:vertAlign w:val="superscript"/>
        </w:rPr>
        <w:t xml:space="preserve">, </w:t>
      </w:r>
      <w:hyperlink w:anchor="_ENREF_125" w:tooltip="Sonmez, 2005 #132" w:history="1">
        <w:r w:rsidR="00292FD2" w:rsidRPr="00AB53CC">
          <w:rPr>
            <w:rFonts w:ascii="Cambria" w:hAnsi="Cambria"/>
            <w:noProof/>
            <w:sz w:val="23"/>
            <w:szCs w:val="23"/>
            <w:vertAlign w:val="superscript"/>
          </w:rPr>
          <w:t>125</w:t>
        </w:r>
      </w:hyperlink>
      <w:r w:rsidR="00AB53CC" w:rsidRPr="00AB53CC">
        <w:rPr>
          <w:rFonts w:ascii="Cambria" w:hAnsi="Cambria"/>
          <w:noProof/>
          <w:sz w:val="23"/>
          <w:szCs w:val="23"/>
          <w:vertAlign w:val="superscript"/>
        </w:rPr>
        <w:t>]</w:t>
      </w:r>
      <w:r w:rsidR="00AB53CC" w:rsidRPr="00AB53CC">
        <w:rPr>
          <w:rFonts w:ascii="Cambria" w:hAnsi="Cambria"/>
          <w:sz w:val="23"/>
          <w:szCs w:val="23"/>
          <w:vertAlign w:val="superscript"/>
        </w:rPr>
        <w:fldChar w:fldCharType="end"/>
      </w:r>
      <w:r w:rsidR="00F93D40" w:rsidRPr="002E6B0C">
        <w:rPr>
          <w:rFonts w:ascii="Cambria" w:hAnsi="Cambria"/>
          <w:sz w:val="23"/>
          <w:szCs w:val="23"/>
        </w:rPr>
        <w:t xml:space="preserve">.  It has been proposed to synthesise </w:t>
      </w:r>
      <w:r w:rsidR="007A2D88">
        <w:rPr>
          <w:rFonts w:ascii="Cambria" w:hAnsi="Cambria"/>
          <w:sz w:val="23"/>
          <w:szCs w:val="23"/>
        </w:rPr>
        <w:t xml:space="preserve">a </w:t>
      </w:r>
      <w:r w:rsidR="00F93D40" w:rsidRPr="002E6B0C">
        <w:rPr>
          <w:rFonts w:ascii="Cambria" w:hAnsi="Cambria"/>
          <w:sz w:val="23"/>
          <w:szCs w:val="23"/>
        </w:rPr>
        <w:t xml:space="preserve">polymer </w:t>
      </w:r>
      <w:r w:rsidR="007A2D88">
        <w:rPr>
          <w:rFonts w:ascii="Cambria" w:hAnsi="Cambria"/>
          <w:sz w:val="23"/>
          <w:szCs w:val="23"/>
        </w:rPr>
        <w:t>exhibiting</w:t>
      </w:r>
      <w:r w:rsidR="00F93D40" w:rsidRPr="002E6B0C">
        <w:rPr>
          <w:rFonts w:ascii="Cambria" w:hAnsi="Cambria"/>
          <w:sz w:val="23"/>
          <w:szCs w:val="23"/>
        </w:rPr>
        <w:t xml:space="preserve"> branched archi</w:t>
      </w:r>
      <w:r w:rsidR="005565DE" w:rsidRPr="002E6B0C">
        <w:rPr>
          <w:rFonts w:ascii="Cambria" w:hAnsi="Cambria"/>
          <w:sz w:val="23"/>
          <w:szCs w:val="23"/>
        </w:rPr>
        <w:t>tecture via RAFT polymerisation</w:t>
      </w:r>
      <w:r w:rsidR="00F93D40" w:rsidRPr="002E6B0C">
        <w:rPr>
          <w:rFonts w:ascii="Cambria" w:hAnsi="Cambria"/>
          <w:sz w:val="23"/>
          <w:szCs w:val="23"/>
        </w:rPr>
        <w:t xml:space="preserve">.  The RAFT agent will be functional at the dithioate point </w:t>
      </w:r>
      <w:r w:rsidR="00AB53CC">
        <w:rPr>
          <w:rFonts w:ascii="Cambria" w:hAnsi="Cambria"/>
          <w:sz w:val="23"/>
          <w:szCs w:val="23"/>
        </w:rPr>
        <w:t xml:space="preserve">allowing the polymerisation to proceed via a RAFT mechanism </w:t>
      </w:r>
      <w:r w:rsidR="00F93D40" w:rsidRPr="002E6B0C">
        <w:rPr>
          <w:rFonts w:ascii="Cambria" w:hAnsi="Cambria"/>
          <w:sz w:val="23"/>
          <w:szCs w:val="23"/>
        </w:rPr>
        <w:t>and possess a vinyl group to facilitate branching.  It is proposed that these polymers could then be used as precursor polymers for further synt</w:t>
      </w:r>
      <w:r w:rsidR="007A2D88">
        <w:rPr>
          <w:rFonts w:ascii="Cambria" w:hAnsi="Cambria"/>
          <w:sz w:val="23"/>
          <w:szCs w:val="23"/>
        </w:rPr>
        <w:t>hesis, including;</w:t>
      </w:r>
      <w:r w:rsidR="00F93D40" w:rsidRPr="002E6B0C">
        <w:rPr>
          <w:rFonts w:ascii="Cambria" w:hAnsi="Cambria"/>
          <w:sz w:val="23"/>
          <w:szCs w:val="23"/>
        </w:rPr>
        <w:t xml:space="preserve"> use as stabilisers in emulsion polymerisation and as a constituent in </w:t>
      </w:r>
      <w:r w:rsidR="001068C2" w:rsidRPr="002E6B0C">
        <w:rPr>
          <w:rFonts w:ascii="Cambria" w:hAnsi="Cambria"/>
          <w:sz w:val="23"/>
          <w:szCs w:val="23"/>
        </w:rPr>
        <w:t>semi-IPN membranes. The branched architecture of the polyelectrolyte would allow it to embed into the semi-IPN structure helping to prevent leaching.</w:t>
      </w:r>
    </w:p>
    <w:p w:rsidR="005565DE" w:rsidRPr="002E6B0C" w:rsidRDefault="005565DE" w:rsidP="002E6B0C">
      <w:pPr>
        <w:pStyle w:val="NoSpacing"/>
        <w:spacing w:line="360" w:lineRule="auto"/>
        <w:jc w:val="both"/>
        <w:rPr>
          <w:rFonts w:ascii="Cambria" w:hAnsi="Cambria"/>
          <w:sz w:val="23"/>
          <w:szCs w:val="23"/>
        </w:rPr>
      </w:pPr>
    </w:p>
    <w:p w:rsidR="005565DE" w:rsidRPr="002E6B0C" w:rsidRDefault="005565DE" w:rsidP="002E6B0C">
      <w:pPr>
        <w:pStyle w:val="NoSpacing"/>
        <w:spacing w:line="360" w:lineRule="auto"/>
        <w:jc w:val="both"/>
        <w:rPr>
          <w:rFonts w:ascii="Cambria" w:hAnsi="Cambria"/>
          <w:sz w:val="23"/>
          <w:szCs w:val="23"/>
        </w:rPr>
      </w:pPr>
      <w:r w:rsidRPr="002E6B0C">
        <w:rPr>
          <w:rFonts w:ascii="Cambria" w:hAnsi="Cambria"/>
          <w:sz w:val="23"/>
          <w:szCs w:val="23"/>
        </w:rPr>
        <w:t>Linear PAMPS samples will also be synthesised as comparison polymers and for use as a polyelectrolyte prepolymer for use in subsequent synthesis reactions.</w:t>
      </w:r>
    </w:p>
    <w:p w:rsidR="00704ACF" w:rsidRPr="002E6B0C" w:rsidRDefault="00704ACF" w:rsidP="002E6B0C">
      <w:pPr>
        <w:pStyle w:val="NoSpacing"/>
        <w:spacing w:line="360" w:lineRule="auto"/>
        <w:jc w:val="both"/>
        <w:rPr>
          <w:rFonts w:ascii="Cambria" w:hAnsi="Cambria"/>
          <w:sz w:val="23"/>
          <w:szCs w:val="23"/>
        </w:rPr>
      </w:pPr>
    </w:p>
    <w:p w:rsidR="00704ACF" w:rsidRPr="002E6B0C" w:rsidRDefault="00704ACF" w:rsidP="002E6B0C">
      <w:pPr>
        <w:pStyle w:val="NoSpacing"/>
        <w:spacing w:line="360" w:lineRule="auto"/>
        <w:jc w:val="both"/>
        <w:rPr>
          <w:rFonts w:ascii="Cambria" w:hAnsi="Cambria"/>
          <w:sz w:val="23"/>
          <w:szCs w:val="23"/>
        </w:rPr>
      </w:pPr>
      <w:r w:rsidRPr="002E6B0C">
        <w:rPr>
          <w:rFonts w:ascii="Cambria" w:hAnsi="Cambria"/>
          <w:sz w:val="23"/>
          <w:szCs w:val="23"/>
        </w:rPr>
        <w:t>The main objectives and outline of work for this investigation are:</w:t>
      </w:r>
    </w:p>
    <w:p w:rsidR="00704ACF" w:rsidRPr="002E6B0C" w:rsidRDefault="00704ACF" w:rsidP="002E6B0C">
      <w:pPr>
        <w:pStyle w:val="NoSpacing"/>
        <w:spacing w:line="360" w:lineRule="auto"/>
        <w:jc w:val="both"/>
        <w:rPr>
          <w:rFonts w:ascii="Cambria" w:hAnsi="Cambria"/>
          <w:sz w:val="23"/>
          <w:szCs w:val="23"/>
        </w:rPr>
      </w:pPr>
    </w:p>
    <w:p w:rsidR="00704ACF" w:rsidRPr="002E6B0C" w:rsidRDefault="00736F24" w:rsidP="002E6B0C">
      <w:pPr>
        <w:pStyle w:val="NoSpacing"/>
        <w:numPr>
          <w:ilvl w:val="0"/>
          <w:numId w:val="10"/>
        </w:numPr>
        <w:spacing w:line="360" w:lineRule="auto"/>
        <w:jc w:val="both"/>
        <w:rPr>
          <w:rFonts w:ascii="Cambria" w:hAnsi="Cambria"/>
          <w:sz w:val="23"/>
          <w:szCs w:val="23"/>
        </w:rPr>
      </w:pPr>
      <w:r>
        <w:rPr>
          <w:rFonts w:ascii="Cambria" w:hAnsi="Cambria"/>
          <w:sz w:val="23"/>
          <w:szCs w:val="23"/>
        </w:rPr>
        <w:t xml:space="preserve">Synthesis of </w:t>
      </w:r>
      <w:r w:rsidR="00704ACF" w:rsidRPr="002E6B0C">
        <w:rPr>
          <w:rFonts w:ascii="Cambria" w:hAnsi="Cambria"/>
          <w:sz w:val="23"/>
          <w:szCs w:val="23"/>
        </w:rPr>
        <w:t>branching and Linear RAFT agent</w:t>
      </w:r>
      <w:r w:rsidR="00D608A2" w:rsidRPr="002E6B0C">
        <w:rPr>
          <w:rFonts w:ascii="Cambria" w:hAnsi="Cambria"/>
          <w:sz w:val="23"/>
          <w:szCs w:val="23"/>
        </w:rPr>
        <w:t>s</w:t>
      </w:r>
      <w:r w:rsidR="00704ACF" w:rsidRPr="002E6B0C">
        <w:rPr>
          <w:rFonts w:ascii="Cambria" w:hAnsi="Cambria"/>
          <w:sz w:val="23"/>
          <w:szCs w:val="23"/>
        </w:rPr>
        <w:t xml:space="preserve"> and characterise.</w:t>
      </w:r>
    </w:p>
    <w:p w:rsidR="00704ACF" w:rsidRPr="002E6B0C" w:rsidRDefault="00704ACF" w:rsidP="002E6B0C">
      <w:pPr>
        <w:pStyle w:val="NoSpacing"/>
        <w:numPr>
          <w:ilvl w:val="0"/>
          <w:numId w:val="10"/>
        </w:numPr>
        <w:spacing w:line="360" w:lineRule="auto"/>
        <w:jc w:val="both"/>
        <w:rPr>
          <w:rFonts w:ascii="Cambria" w:hAnsi="Cambria"/>
          <w:sz w:val="23"/>
          <w:szCs w:val="23"/>
        </w:rPr>
      </w:pPr>
      <w:r w:rsidRPr="002E6B0C">
        <w:rPr>
          <w:rFonts w:ascii="Cambria" w:hAnsi="Cambria"/>
          <w:sz w:val="23"/>
          <w:szCs w:val="23"/>
        </w:rPr>
        <w:t>Syn</w:t>
      </w:r>
      <w:r w:rsidR="00736F24">
        <w:rPr>
          <w:rFonts w:ascii="Cambria" w:hAnsi="Cambria"/>
          <w:sz w:val="23"/>
          <w:szCs w:val="23"/>
        </w:rPr>
        <w:t xml:space="preserve">thesise via RAFT Polymerisation of </w:t>
      </w:r>
      <w:r w:rsidRPr="002E6B0C">
        <w:rPr>
          <w:rFonts w:ascii="Cambria" w:hAnsi="Cambria"/>
          <w:sz w:val="23"/>
          <w:szCs w:val="23"/>
        </w:rPr>
        <w:t>branched and linear PAMPS.</w:t>
      </w:r>
    </w:p>
    <w:p w:rsidR="00474E1D" w:rsidRPr="00AB53CC" w:rsidRDefault="00704ACF" w:rsidP="002E6B0C">
      <w:pPr>
        <w:pStyle w:val="NoSpacing"/>
        <w:numPr>
          <w:ilvl w:val="0"/>
          <w:numId w:val="10"/>
        </w:numPr>
        <w:spacing w:line="360" w:lineRule="auto"/>
        <w:jc w:val="both"/>
        <w:rPr>
          <w:rFonts w:ascii="Cambria" w:hAnsi="Cambria"/>
          <w:b/>
          <w:sz w:val="23"/>
          <w:szCs w:val="23"/>
        </w:rPr>
      </w:pPr>
      <w:r w:rsidRPr="00AB53CC">
        <w:rPr>
          <w:rFonts w:ascii="Cambria" w:hAnsi="Cambria"/>
          <w:sz w:val="23"/>
          <w:szCs w:val="23"/>
        </w:rPr>
        <w:t>Chara</w:t>
      </w:r>
      <w:r w:rsidR="00AD3FBD" w:rsidRPr="00AB53CC">
        <w:rPr>
          <w:rFonts w:ascii="Cambria" w:hAnsi="Cambria"/>
          <w:sz w:val="23"/>
          <w:szCs w:val="23"/>
        </w:rPr>
        <w:t>c</w:t>
      </w:r>
      <w:r w:rsidRPr="00AB53CC">
        <w:rPr>
          <w:rFonts w:ascii="Cambria" w:hAnsi="Cambria"/>
          <w:sz w:val="23"/>
          <w:szCs w:val="23"/>
        </w:rPr>
        <w:t>terise the polymers in terms of co</w:t>
      </w:r>
      <w:r w:rsidR="00AD3FBD" w:rsidRPr="00AB53CC">
        <w:rPr>
          <w:rFonts w:ascii="Cambria" w:hAnsi="Cambria"/>
          <w:sz w:val="23"/>
          <w:szCs w:val="23"/>
        </w:rPr>
        <w:t xml:space="preserve">mposition and molecular weight using the following techniques, NMR, SEC, </w:t>
      </w:r>
      <w:r w:rsidR="0079590E" w:rsidRPr="00AB53CC">
        <w:rPr>
          <w:rFonts w:ascii="Cambria" w:hAnsi="Cambria"/>
          <w:sz w:val="23"/>
          <w:szCs w:val="23"/>
        </w:rPr>
        <w:t xml:space="preserve">dilute solution </w:t>
      </w:r>
      <w:r w:rsidR="000D4C74" w:rsidRPr="00AB53CC">
        <w:rPr>
          <w:rFonts w:ascii="Cambria" w:hAnsi="Cambria"/>
          <w:sz w:val="23"/>
          <w:szCs w:val="23"/>
        </w:rPr>
        <w:t>viscometry and analytical ultracentrifugation.</w:t>
      </w:r>
    </w:p>
    <w:p w:rsidR="00AB53CC" w:rsidRPr="00AB53CC" w:rsidRDefault="00AB53CC" w:rsidP="00AB53CC">
      <w:pPr>
        <w:pStyle w:val="NoSpacing"/>
        <w:spacing w:line="360" w:lineRule="auto"/>
        <w:ind w:left="720"/>
        <w:jc w:val="both"/>
        <w:rPr>
          <w:rFonts w:ascii="Cambria" w:hAnsi="Cambria"/>
          <w:b/>
          <w:sz w:val="23"/>
          <w:szCs w:val="23"/>
        </w:rPr>
      </w:pPr>
    </w:p>
    <w:p w:rsidR="007D3477" w:rsidRPr="002E6B0C" w:rsidRDefault="00DE60BF" w:rsidP="002E6B0C">
      <w:pPr>
        <w:pStyle w:val="NoSpacing"/>
        <w:spacing w:line="360" w:lineRule="auto"/>
        <w:jc w:val="both"/>
        <w:rPr>
          <w:rFonts w:ascii="Cambria" w:hAnsi="Cambria"/>
          <w:b/>
          <w:sz w:val="23"/>
          <w:szCs w:val="23"/>
        </w:rPr>
      </w:pPr>
      <w:r w:rsidRPr="002E6B0C">
        <w:rPr>
          <w:rFonts w:ascii="Cambria" w:hAnsi="Cambria"/>
          <w:b/>
          <w:sz w:val="23"/>
          <w:szCs w:val="23"/>
        </w:rPr>
        <w:t xml:space="preserve">2.2 </w:t>
      </w:r>
      <w:r w:rsidR="007D3477" w:rsidRPr="002E6B0C">
        <w:rPr>
          <w:rFonts w:ascii="Cambria" w:hAnsi="Cambria"/>
          <w:b/>
          <w:sz w:val="23"/>
          <w:szCs w:val="23"/>
        </w:rPr>
        <w:t>Polyelectrolytes</w:t>
      </w:r>
    </w:p>
    <w:p w:rsidR="00B25798" w:rsidRPr="002E6B0C" w:rsidRDefault="00B25798" w:rsidP="002E6B0C">
      <w:pPr>
        <w:pStyle w:val="NoSpacing"/>
        <w:spacing w:line="360" w:lineRule="auto"/>
        <w:jc w:val="both"/>
        <w:rPr>
          <w:rFonts w:ascii="Cambria" w:hAnsi="Cambria"/>
          <w:b/>
          <w:sz w:val="23"/>
          <w:szCs w:val="23"/>
        </w:rPr>
      </w:pPr>
    </w:p>
    <w:p w:rsidR="00A84762" w:rsidRPr="009E0FF2" w:rsidRDefault="00B25798" w:rsidP="002E6B0C">
      <w:pPr>
        <w:pStyle w:val="NoSpacing"/>
        <w:spacing w:line="360" w:lineRule="auto"/>
        <w:jc w:val="both"/>
        <w:rPr>
          <w:rFonts w:ascii="Cambria" w:hAnsi="Cambria"/>
          <w:sz w:val="23"/>
          <w:szCs w:val="23"/>
        </w:rPr>
      </w:pPr>
      <w:r w:rsidRPr="002E6B0C">
        <w:rPr>
          <w:rFonts w:ascii="Cambria" w:hAnsi="Cambria"/>
          <w:sz w:val="23"/>
          <w:szCs w:val="23"/>
        </w:rPr>
        <w:t xml:space="preserve">Polyelectrolytes are a class of macromolecules </w:t>
      </w:r>
      <w:r w:rsidR="00DD7D66">
        <w:rPr>
          <w:rFonts w:ascii="Cambria" w:hAnsi="Cambria"/>
          <w:sz w:val="23"/>
          <w:szCs w:val="23"/>
        </w:rPr>
        <w:t xml:space="preserve">in which </w:t>
      </w:r>
      <w:r w:rsidRPr="002E6B0C">
        <w:rPr>
          <w:rFonts w:ascii="Cambria" w:hAnsi="Cambria"/>
          <w:sz w:val="23"/>
          <w:szCs w:val="23"/>
        </w:rPr>
        <w:t>a large constituent of the repeat units have ionic or ionisable groups</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&lt;EndNote&gt;&lt;Cite&gt;&lt;Author&gt;Wilkinson&lt;/Author&gt;&lt;Year&gt;1997&lt;/Year&gt;&lt;RecNum&gt;88&lt;/RecNum&gt;&lt;DisplayText&gt;[126]&lt;/DisplayText&gt;&lt;record&gt;&lt;rec-number&gt;88&lt;/rec-number&gt;&lt;foreign-keys&gt;&lt;key app="EN" db-id="zfwtwadsxxs9doe55r0xtztdrf0zr2f92pe0"&gt;88&lt;/key&gt;&lt;/foreign-keys&gt;&lt;ref-type name="Journal Article"&gt;17&lt;/ref-type&gt;&lt;contributors&gt;&lt;authors&gt;&lt;author&gt;Compiled by A. D. McNaught and A. Wilkinson&lt;/author&gt;&lt;/authors&gt;&lt;/contributors&gt;&lt;titles&gt;&lt;title&gt;Compendium of Chemical Terminology, 2nd ed. (the &amp;quot;Gold Book&amp;quot;)&lt;/title&gt;&lt;/titles&gt;&lt;dates&gt;&lt;year&gt;1997&lt;/year&gt;&lt;/dates&gt;&lt;urls&gt;&lt;related-urls&gt;&lt;url&gt;http://goldbook.iupac.org &lt;/url&gt;&lt;/related-urls&gt;&lt;/urls&gt;&lt;electronic-resource-num&gt;doi:10.1351/goldbook.P04728.&lt;/electronic-resource-num&gt;&lt;/record&gt;&lt;/Cite&gt;&lt;/EndNote&gt;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6" w:tooltip="Wilkinson, 1997 #88" w:history="1">
        <w:r w:rsidR="00292FD2">
          <w:rPr>
            <w:rFonts w:ascii="Cambria" w:hAnsi="Cambria"/>
            <w:noProof/>
            <w:sz w:val="23"/>
            <w:szCs w:val="23"/>
            <w:vertAlign w:val="superscript"/>
          </w:rPr>
          <w:t>126</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000D1388" w:rsidRPr="002E6B0C">
        <w:rPr>
          <w:rFonts w:ascii="Cambria" w:hAnsi="Cambria"/>
          <w:sz w:val="23"/>
          <w:szCs w:val="23"/>
        </w:rPr>
        <w:t>.</w:t>
      </w:r>
      <w:r w:rsidR="00DA7431">
        <w:rPr>
          <w:rFonts w:ascii="Cambria" w:hAnsi="Cambria"/>
          <w:sz w:val="23"/>
          <w:szCs w:val="23"/>
        </w:rPr>
        <w:t xml:space="preserve">  The ionic groups dissociate in solution, </w:t>
      </w:r>
      <w:r w:rsidR="00DA7431">
        <w:rPr>
          <w:rFonts w:ascii="Cambria" w:hAnsi="Cambria"/>
          <w:sz w:val="23"/>
          <w:szCs w:val="23"/>
        </w:rPr>
        <w:lastRenderedPageBreak/>
        <w:t>leaving a charged polymer chain and counterion in solution</w:t>
      </w:r>
      <w:r w:rsidR="00DA7431" w:rsidRPr="00DA7431">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&lt;EndNote&gt;&lt;Cite&gt;&lt;Author&gt;Dobrynin&lt;/Author&gt;&lt;Year&gt;2005&lt;/Year&gt;&lt;RecNum&gt;308&lt;/RecNum&gt;&lt;DisplayText&gt;[127]&lt;/DisplayText&gt;&lt;record&gt;&lt;rec-number&gt;308&lt;/rec-number&gt;&lt;foreign-keys&gt;&lt;key app="EN" db-id="zfwtwadsxxs9doe55r0xtztdrf0zr2f92pe0"&gt;308&lt;/key&gt;&lt;/foreign-keys&gt;&lt;ref-type name="Journal Article"&gt;17&lt;/ref-type&gt;&lt;contributors&gt;&lt;authors&gt;&lt;author&gt;Dobrynin, Andrey V., Rubinstein, M.&lt;/author&gt;&lt;/authors&gt;&lt;/contributors&gt;&lt;titles&gt;&lt;title&gt;Theory of Polyelectrolytes in Solutions and at Surfaces.&lt;/title&gt;&lt;secondary-title&gt;Progress in Polymer Science&lt;/secondary-title&gt;&lt;/titles&gt;&lt;periodical&gt;&lt;full-title&gt;Progress in Polymer Science&lt;/full-title&gt;&lt;/periodical&gt;&lt;pages&gt;1049-1118&lt;/pages&gt;&lt;volume&gt;30&lt;/volume&gt;&lt;dates&gt;&lt;year&gt;2005&lt;/year&gt;&lt;/dates&gt;&lt;urls&gt;&lt;/urls&gt;&lt;/record&gt;&lt;/Cite&gt;&lt;/EndNote&gt;</w:instrText>
      </w:r>
      <w:r w:rsidR="00DA7431" w:rsidRPr="00DA7431">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7" w:tooltip="Dobrynin, 2005 #308" w:history="1">
        <w:r w:rsidR="00292FD2">
          <w:rPr>
            <w:rFonts w:ascii="Cambria" w:hAnsi="Cambria"/>
            <w:noProof/>
            <w:sz w:val="23"/>
            <w:szCs w:val="23"/>
            <w:vertAlign w:val="superscript"/>
          </w:rPr>
          <w:t>127</w:t>
        </w:r>
      </w:hyperlink>
      <w:r w:rsidR="00AB53CC">
        <w:rPr>
          <w:rFonts w:ascii="Cambria" w:hAnsi="Cambria"/>
          <w:noProof/>
          <w:sz w:val="23"/>
          <w:szCs w:val="23"/>
          <w:vertAlign w:val="superscript"/>
        </w:rPr>
        <w:t>]</w:t>
      </w:r>
      <w:r w:rsidR="00DA7431" w:rsidRPr="00DA7431">
        <w:rPr>
          <w:rFonts w:ascii="Cambria" w:hAnsi="Cambria"/>
          <w:sz w:val="23"/>
          <w:szCs w:val="23"/>
          <w:vertAlign w:val="superscript"/>
        </w:rPr>
        <w:fldChar w:fldCharType="end"/>
      </w:r>
      <w:r w:rsidR="00DA7431">
        <w:rPr>
          <w:rFonts w:ascii="Cambria" w:hAnsi="Cambria"/>
          <w:sz w:val="23"/>
          <w:szCs w:val="23"/>
        </w:rPr>
        <w:t xml:space="preserve">.  </w:t>
      </w:r>
      <w:r w:rsidR="007E114A" w:rsidRPr="002E6B0C">
        <w:rPr>
          <w:rFonts w:ascii="Cambria" w:hAnsi="Cambria"/>
          <w:sz w:val="23"/>
          <w:szCs w:val="23"/>
        </w:rPr>
        <w:t>The functionality can be either anionic</w:t>
      </w:r>
      <w:r w:rsidR="00DD7D66">
        <w:rPr>
          <w:rFonts w:ascii="Cambria" w:hAnsi="Cambria"/>
          <w:sz w:val="23"/>
          <w:szCs w:val="23"/>
        </w:rPr>
        <w:t xml:space="preserve">, (for example; carboxylates and </w:t>
      </w:r>
      <w:r w:rsidR="009711AE" w:rsidRPr="002E6B0C">
        <w:rPr>
          <w:rFonts w:ascii="Cambria" w:hAnsi="Cambria"/>
          <w:sz w:val="23"/>
          <w:szCs w:val="23"/>
        </w:rPr>
        <w:t>sulfates</w:t>
      </w:r>
      <w:r w:rsidR="00DD7D66">
        <w:rPr>
          <w:rFonts w:ascii="Cambria" w:hAnsi="Cambria"/>
          <w:sz w:val="23"/>
          <w:szCs w:val="23"/>
        </w:rPr>
        <w:t xml:space="preserve">), </w:t>
      </w:r>
      <w:r w:rsidR="007E114A" w:rsidRPr="002E6B0C">
        <w:rPr>
          <w:rFonts w:ascii="Cambria" w:hAnsi="Cambria"/>
          <w:sz w:val="23"/>
          <w:szCs w:val="23"/>
        </w:rPr>
        <w:t>or cationic</w:t>
      </w:r>
      <w:r w:rsidR="00DD7D66">
        <w:rPr>
          <w:rFonts w:ascii="Cambria" w:hAnsi="Cambria"/>
          <w:sz w:val="23"/>
          <w:szCs w:val="23"/>
        </w:rPr>
        <w:t xml:space="preserve">, (for example; ammonium; </w:t>
      </w:r>
      <w:r w:rsidR="009711AE" w:rsidRPr="002E6B0C">
        <w:rPr>
          <w:rFonts w:ascii="Cambria" w:hAnsi="Cambria"/>
          <w:sz w:val="23"/>
          <w:szCs w:val="23"/>
        </w:rPr>
        <w:t>quaternary ammonium ions or  phosphonium salt</w:t>
      </w:r>
      <w:r w:rsidR="00B31157">
        <w:rPr>
          <w:rFonts w:ascii="Cambria" w:hAnsi="Cambria"/>
          <w:sz w:val="23"/>
          <w:szCs w:val="23"/>
        </w:rPr>
        <w:t>)</w:t>
      </w:r>
      <w:r w:rsidR="009711AE"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&lt;EndNote&gt;&lt;Cite&gt;&lt;Author&gt;Laschewsky&lt;/Author&gt;&lt;Year&gt;2012&lt;/Year&gt;&lt;RecNum&gt;87&lt;/RecNum&gt;&lt;DisplayText&gt;[128]&lt;/DisplayText&gt;&lt;record&gt;&lt;rec-number&gt;87&lt;/rec-number&gt;&lt;foreign-keys&gt;&lt;key app="EN" db-id="zfwtwadsxxs9doe55r0xtztdrf0zr2f92pe0"&gt;87&lt;/key&gt;&lt;/foreign-keys&gt;&lt;ref-type name="Journal Article"&gt;17&lt;/ref-type&gt;&lt;contributors&gt;&lt;authors&gt;&lt;author&gt;Laschewsky, André&lt;/author&gt;&lt;/authors&gt;&lt;/contributors&gt;&lt;titles&gt;&lt;title&gt;Recent trends in the synthesis of polyelectrolytes&lt;/title&gt;&lt;secondary-title&gt;Current Opinion in Colloid &amp;amp; Interface Science&lt;/secondary-title&gt;&lt;/titles&gt;&lt;periodical&gt;&lt;full-title&gt;Current Opinion in Colloid &amp;amp; Interface Science&lt;/full-title&gt;&lt;/periodical&gt;&lt;pages&gt;56-63&lt;/pages&gt;&lt;volume&gt;17&lt;/volume&gt;&lt;number&gt;2&lt;/number&gt;&lt;keywords&gt;&lt;keyword&gt;Polyelectrolytes&lt;/keyword&gt;&lt;keyword&gt;Synthesis&lt;/keyword&gt;&lt;keyword&gt;Ionic monomers&lt;/keyword&gt;&lt;keyword&gt;Controlled polymerization&lt;/keyword&gt;&lt;keyword&gt;“click” chemistry&lt;/keyword&gt;&lt;/keywords&gt;&lt;dates&gt;&lt;year&gt;2012&lt;/year&gt;&lt;pub-dates&gt;&lt;date&gt;4//&lt;/date&gt;&lt;/pub-dates&gt;&lt;/dates&gt;&lt;isbn&gt;1359-0294&lt;/isbn&gt;&lt;urls&gt;&lt;related-urls&gt;&lt;url&gt;http://www.sciencedirect.com/science/article/pii/S1359029411001099&lt;/url&gt;&lt;/related-urls&gt;&lt;/urls&gt;&lt;electronic-resource-num&gt;http://dx.doi.org/10.1016/j.cocis.2011.08.001&lt;/electronic-resource-num&gt;&lt;/record&gt;&lt;/Cite&gt;&lt;/EndNote&gt;</w:instrText>
      </w:r>
      <w:r w:rsidR="009711AE"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8" w:tooltip="Laschewsky, 2012 #87" w:history="1">
        <w:r w:rsidR="00292FD2">
          <w:rPr>
            <w:rFonts w:ascii="Cambria" w:hAnsi="Cambria"/>
            <w:noProof/>
            <w:sz w:val="23"/>
            <w:szCs w:val="23"/>
            <w:vertAlign w:val="superscript"/>
          </w:rPr>
          <w:t>128</w:t>
        </w:r>
      </w:hyperlink>
      <w:r w:rsidR="00AB53CC">
        <w:rPr>
          <w:rFonts w:ascii="Cambria" w:hAnsi="Cambria"/>
          <w:noProof/>
          <w:sz w:val="23"/>
          <w:szCs w:val="23"/>
          <w:vertAlign w:val="superscript"/>
        </w:rPr>
        <w:t>]</w:t>
      </w:r>
      <w:r w:rsidR="009711AE" w:rsidRPr="002E6B0C">
        <w:rPr>
          <w:rFonts w:ascii="Cambria" w:hAnsi="Cambria"/>
          <w:sz w:val="23"/>
          <w:szCs w:val="23"/>
          <w:vertAlign w:val="superscript"/>
        </w:rPr>
        <w:fldChar w:fldCharType="end"/>
      </w:r>
      <w:r w:rsidR="00E90012">
        <w:rPr>
          <w:rFonts w:ascii="Cambria" w:hAnsi="Cambria"/>
          <w:sz w:val="23"/>
          <w:szCs w:val="23"/>
        </w:rPr>
        <w:t>, examples of polyelectrolytes include, poly(styrene sulfonate), poly(acrylic acid) and DNA</w:t>
      </w:r>
      <w:r w:rsidR="00E90012" w:rsidRPr="00E90012">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&lt;EndNote&gt;&lt;Cite&gt;&lt;Author&gt;Dobrynin&lt;/Author&gt;&lt;Year&gt;2005&lt;/Year&gt;&lt;RecNum&gt;308&lt;/RecNum&gt;&lt;DisplayText&gt;[127]&lt;/DisplayText&gt;&lt;record&gt;&lt;rec-number&gt;308&lt;/rec-number&gt;&lt;foreign-keys&gt;&lt;key app="EN" db-id="zfwtwadsxxs9doe55r0xtztdrf0zr2f92pe0"&gt;308&lt;/key&gt;&lt;/foreign-keys&gt;&lt;ref-type name="Journal Article"&gt;17&lt;/ref-type&gt;&lt;contributors&gt;&lt;authors&gt;&lt;author&gt;Dobrynin, Andrey V., Rubinstein, M.&lt;/author&gt;&lt;/authors&gt;&lt;/contributors&gt;&lt;titles&gt;&lt;title&gt;Theory of Polyelectrolytes in Solutions and at Surfaces.&lt;/title&gt;&lt;secondary-title&gt;Progress in Polymer Science&lt;/secondary-title&gt;&lt;/titles&gt;&lt;periodical&gt;&lt;full-title&gt;Progress in Polymer Science&lt;/full-title&gt;&lt;/periodical&gt;&lt;pages&gt;1049-1118&lt;/pages&gt;&lt;volume&gt;30&lt;/volume&gt;&lt;dates&gt;&lt;year&gt;2005&lt;/year&gt;&lt;/dates&gt;&lt;urls&gt;&lt;/urls&gt;&lt;/record&gt;&lt;/Cite&gt;&lt;/EndNote&gt;</w:instrText>
      </w:r>
      <w:r w:rsidR="00E90012" w:rsidRPr="00E90012">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7" w:tooltip="Dobrynin, 2005 #308" w:history="1">
        <w:r w:rsidR="00292FD2">
          <w:rPr>
            <w:rFonts w:ascii="Cambria" w:hAnsi="Cambria"/>
            <w:noProof/>
            <w:sz w:val="23"/>
            <w:szCs w:val="23"/>
            <w:vertAlign w:val="superscript"/>
          </w:rPr>
          <w:t>127</w:t>
        </w:r>
      </w:hyperlink>
      <w:r w:rsidR="00AB53CC">
        <w:rPr>
          <w:rFonts w:ascii="Cambria" w:hAnsi="Cambria"/>
          <w:noProof/>
          <w:sz w:val="23"/>
          <w:szCs w:val="23"/>
          <w:vertAlign w:val="superscript"/>
        </w:rPr>
        <w:t>]</w:t>
      </w:r>
      <w:r w:rsidR="00E90012" w:rsidRPr="00E90012">
        <w:rPr>
          <w:rFonts w:ascii="Cambria" w:hAnsi="Cambria"/>
          <w:sz w:val="23"/>
          <w:szCs w:val="23"/>
          <w:vertAlign w:val="superscript"/>
        </w:rPr>
        <w:fldChar w:fldCharType="end"/>
      </w:r>
      <w:r w:rsidR="00E90012">
        <w:rPr>
          <w:rFonts w:ascii="Cambria" w:hAnsi="Cambria"/>
          <w:sz w:val="23"/>
          <w:szCs w:val="23"/>
        </w:rPr>
        <w:t>.</w:t>
      </w:r>
      <w:r w:rsidR="003B2AE1">
        <w:rPr>
          <w:rFonts w:ascii="Cambria" w:hAnsi="Cambria"/>
          <w:sz w:val="23"/>
          <w:szCs w:val="23"/>
        </w:rPr>
        <w:t xml:space="preserve">  Further division can </w:t>
      </w:r>
      <w:r w:rsidR="001C3ABB">
        <w:rPr>
          <w:rFonts w:ascii="Cambria" w:hAnsi="Cambria"/>
          <w:sz w:val="23"/>
          <w:szCs w:val="23"/>
        </w:rPr>
        <w:t>categorise</w:t>
      </w:r>
      <w:r w:rsidR="003B2AE1">
        <w:rPr>
          <w:rFonts w:ascii="Cambria" w:hAnsi="Cambria"/>
          <w:sz w:val="23"/>
          <w:szCs w:val="23"/>
        </w:rPr>
        <w:t xml:space="preserve"> polyelectrolytes as weak (for example, carboxylic acids) or strong (for example, sulfonic acids).  Strong polyelectrolytes will fully dissociate in solution whereas weak polyelectrolytes will not.  </w:t>
      </w:r>
      <w:r w:rsidR="00E90012">
        <w:rPr>
          <w:rFonts w:ascii="Cambria" w:hAnsi="Cambria"/>
          <w:sz w:val="23"/>
          <w:szCs w:val="23"/>
        </w:rPr>
        <w:t xml:space="preserve">Solutions of polyelectrolytes exhibit different characteristics to those of neutral polymers.  In dilute </w:t>
      </w:r>
      <w:r w:rsidR="00993DC9">
        <w:rPr>
          <w:rFonts w:ascii="Cambria" w:hAnsi="Cambria"/>
          <w:sz w:val="23"/>
          <w:szCs w:val="23"/>
        </w:rPr>
        <w:t xml:space="preserve">polymer </w:t>
      </w:r>
      <w:r w:rsidR="00E90012">
        <w:rPr>
          <w:rFonts w:ascii="Cambria" w:hAnsi="Cambria"/>
          <w:sz w:val="23"/>
          <w:szCs w:val="23"/>
        </w:rPr>
        <w:t>solutions intrachain interactions dominate behaviour</w:t>
      </w:r>
      <w:r w:rsidR="00E90012" w:rsidRPr="00E90012">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&lt;EndNote&gt;&lt;Cite&gt;&lt;Author&gt;Dobrynin&lt;/Author&gt;&lt;Year&gt;2005&lt;/Year&gt;&lt;RecNum&gt;308&lt;/RecNum&gt;&lt;DisplayText&gt;[127]&lt;/DisplayText&gt;&lt;record&gt;&lt;rec-number&gt;308&lt;/rec-number&gt;&lt;foreign-keys&gt;&lt;key app="EN" db-id="zfwtwadsxxs9doe55r0xtztdrf0zr2f92pe0"&gt;308&lt;/key&gt;&lt;/foreign-keys&gt;&lt;ref-type name="Journal Article"&gt;17&lt;/ref-type&gt;&lt;contributors&gt;&lt;authors&gt;&lt;author&gt;Dobrynin, Andrey V., Rubinstein, M.&lt;/author&gt;&lt;/authors&gt;&lt;/contributors&gt;&lt;titles&gt;&lt;title&gt;Theory of Polyelectrolytes in Solutions and at Surfaces.&lt;/title&gt;&lt;secondary-title&gt;Progress in Polymer Science&lt;/secondary-title&gt;&lt;/titles&gt;&lt;periodical&gt;&lt;full-title&gt;Progress in Polymer Science&lt;/full-title&gt;&lt;/periodical&gt;&lt;pages&gt;1049-1118&lt;/pages&gt;&lt;volume&gt;30&lt;/volume&gt;&lt;dates&gt;&lt;year&gt;2005&lt;/year&gt;&lt;/dates&gt;&lt;urls&gt;&lt;/urls&gt;&lt;/record&gt;&lt;/Cite&gt;&lt;/EndNote&gt;</w:instrText>
      </w:r>
      <w:r w:rsidR="00E90012" w:rsidRPr="00E90012">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7" w:tooltip="Dobrynin, 2005 #308" w:history="1">
        <w:r w:rsidR="00292FD2">
          <w:rPr>
            <w:rFonts w:ascii="Cambria" w:hAnsi="Cambria"/>
            <w:noProof/>
            <w:sz w:val="23"/>
            <w:szCs w:val="23"/>
            <w:vertAlign w:val="superscript"/>
          </w:rPr>
          <w:t>127</w:t>
        </w:r>
      </w:hyperlink>
      <w:r w:rsidR="00AB53CC">
        <w:rPr>
          <w:rFonts w:ascii="Cambria" w:hAnsi="Cambria"/>
          <w:noProof/>
          <w:sz w:val="23"/>
          <w:szCs w:val="23"/>
          <w:vertAlign w:val="superscript"/>
        </w:rPr>
        <w:t>]</w:t>
      </w:r>
      <w:r w:rsidR="00E90012" w:rsidRPr="00E90012">
        <w:rPr>
          <w:rFonts w:ascii="Cambria" w:hAnsi="Cambria"/>
          <w:sz w:val="23"/>
          <w:szCs w:val="23"/>
          <w:vertAlign w:val="superscript"/>
        </w:rPr>
        <w:fldChar w:fldCharType="end"/>
      </w:r>
      <w:r w:rsidR="00993DC9">
        <w:rPr>
          <w:rFonts w:ascii="Cambria" w:hAnsi="Cambria"/>
          <w:sz w:val="23"/>
          <w:szCs w:val="23"/>
        </w:rPr>
        <w:t>.</w:t>
      </w:r>
      <w:r w:rsidR="002E2968">
        <w:rPr>
          <w:rFonts w:ascii="Cambria" w:hAnsi="Cambria"/>
          <w:sz w:val="23"/>
          <w:szCs w:val="23"/>
        </w:rPr>
        <w:t xml:space="preserve">  There are a number of terms and equations which can be used to d</w:t>
      </w:r>
      <w:r w:rsidR="00616739">
        <w:rPr>
          <w:rFonts w:ascii="Cambria" w:hAnsi="Cambria"/>
          <w:sz w:val="23"/>
          <w:szCs w:val="23"/>
        </w:rPr>
        <w:t>escribe and model these systems, with different behaviour, f</w:t>
      </w:r>
      <w:r w:rsidR="00291613">
        <w:rPr>
          <w:rFonts w:ascii="Cambria" w:hAnsi="Cambria"/>
          <w:sz w:val="23"/>
          <w:szCs w:val="23"/>
        </w:rPr>
        <w:t xml:space="preserve">or example, the viscosity in a </w:t>
      </w:r>
      <w:r w:rsidR="00616739">
        <w:rPr>
          <w:rFonts w:ascii="Cambria" w:hAnsi="Cambria"/>
          <w:sz w:val="23"/>
          <w:szCs w:val="23"/>
        </w:rPr>
        <w:t xml:space="preserve">neutral polymer solution is proportional to concentration, whereas, the viscosity of a polyelectrolyte solution in proportional to the </w:t>
      </w:r>
      <w:r w:rsidR="00291613">
        <w:rPr>
          <w:rFonts w:ascii="Cambria" w:hAnsi="Cambria"/>
          <w:sz w:val="23"/>
          <w:szCs w:val="23"/>
        </w:rPr>
        <w:t>square root of the polymer concentration, this is Fuoss’ Law</w:t>
      </w:r>
      <w:r w:rsidR="00291613" w:rsidRPr="00291613">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&lt;EndNote&gt;&lt;Cite&gt;&lt;Author&gt;Fuoss&lt;/Author&gt;&lt;Year&gt;1948&lt;/Year&gt;&lt;RecNum&gt;140&lt;/RecNum&gt;&lt;DisplayText&gt;[129]&lt;/DisplayText&gt;&lt;record&gt;&lt;rec-number&gt;140&lt;/rec-number&gt;&lt;foreign-keys&gt;&lt;key app="EN" db-id="zfwtwadsxxs9doe55r0xtztdrf0zr2f92pe0"&gt;140&lt;/key&gt;&lt;/foreign-keys&gt;&lt;ref-type name="Journal Article"&gt;17&lt;/ref-type&gt;&lt;contributors&gt;&lt;authors&gt;&lt;author&gt;Fuoss, Raymond M.&lt;/author&gt;&lt;/authors&gt;&lt;/contributors&gt;&lt;titles&gt;&lt;title&gt;Viscosity function for polyelectrolytes&lt;/title&gt;&lt;secondary-title&gt;Journal of Polymer Science&lt;/secondary-title&gt;&lt;/titles&gt;&lt;periodical&gt;&lt;full-title&gt;Journal of Polymer Science&lt;/full-title&gt;&lt;/periodical&gt;&lt;pages&gt;603-604&lt;/pages&gt;&lt;volume&gt;3&lt;/volume&gt;&lt;number&gt;4&lt;/number&gt;&lt;dates&gt;&lt;year&gt;1948&lt;/year&gt;&lt;/dates&gt;&lt;publisher&gt;Interscience Publishers, Inc.&lt;/publisher&gt;&lt;isbn&gt;1542-6238&lt;/isbn&gt;&lt;urls&gt;&lt;related-urls&gt;&lt;url&gt;http://dx.doi.org/10.1002/pol.1948.120030414&lt;/url&gt;&lt;/related-urls&gt;&lt;/urls&gt;&lt;electronic-resource-num&gt;10.1002/pol.1948.120030414&lt;/electronic-resource-num&gt;&lt;/record&gt;&lt;/Cite&gt;&lt;/EndNote&gt;</w:instrText>
      </w:r>
      <w:r w:rsidR="00291613" w:rsidRPr="00291613">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9" w:tooltip="Fuoss, 1948 #140" w:history="1">
        <w:r w:rsidR="00292FD2">
          <w:rPr>
            <w:rFonts w:ascii="Cambria" w:hAnsi="Cambria"/>
            <w:noProof/>
            <w:sz w:val="23"/>
            <w:szCs w:val="23"/>
            <w:vertAlign w:val="superscript"/>
          </w:rPr>
          <w:t>129</w:t>
        </w:r>
      </w:hyperlink>
      <w:r w:rsidR="00AB53CC">
        <w:rPr>
          <w:rFonts w:ascii="Cambria" w:hAnsi="Cambria"/>
          <w:noProof/>
          <w:sz w:val="23"/>
          <w:szCs w:val="23"/>
          <w:vertAlign w:val="superscript"/>
        </w:rPr>
        <w:t>]</w:t>
      </w:r>
      <w:r w:rsidR="00291613" w:rsidRPr="00291613">
        <w:rPr>
          <w:rFonts w:ascii="Cambria" w:hAnsi="Cambria"/>
          <w:sz w:val="23"/>
          <w:szCs w:val="23"/>
          <w:vertAlign w:val="superscript"/>
        </w:rPr>
        <w:fldChar w:fldCharType="end"/>
      </w:r>
      <w:r w:rsidR="00291613">
        <w:rPr>
          <w:rFonts w:ascii="Cambria" w:hAnsi="Cambria"/>
          <w:sz w:val="23"/>
          <w:szCs w:val="23"/>
        </w:rPr>
        <w:t xml:space="preserve">.  </w:t>
      </w:r>
      <w:r w:rsidR="002E2968">
        <w:rPr>
          <w:rFonts w:ascii="Cambria" w:hAnsi="Cambria"/>
          <w:sz w:val="23"/>
          <w:szCs w:val="23"/>
        </w:rPr>
        <w:t>Electrostatic interactions can be described using the Bjerrum length and the Debye length</w:t>
      </w:r>
      <w:r w:rsidR="003B6A18">
        <w:rPr>
          <w:rFonts w:ascii="Cambria" w:hAnsi="Cambria"/>
          <w:sz w:val="23"/>
          <w:szCs w:val="23"/>
        </w:rPr>
        <w:t xml:space="preserve"> as standard</w:t>
      </w:r>
      <w:r w:rsidR="00A84762" w:rsidRPr="00A84762">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&lt;EndNote&gt;&lt;Cite&gt;&lt;Author&gt;Muthukumar&lt;/Author&gt;&lt;Year&gt;2011&lt;/Year&gt;&lt;RecNum&gt;309&lt;/RecNum&gt;&lt;DisplayText&gt;[130]&lt;/DisplayText&gt;&lt;record&gt;&lt;rec-number&gt;309&lt;/rec-number&gt;&lt;foreign-keys&gt;&lt;key app="EN" db-id="zfwtwadsxxs9doe55r0xtztdrf0zr2f92pe0"&gt;309&lt;/key&gt;&lt;/foreign-keys&gt;&lt;ref-type name="Book"&gt;6&lt;/ref-type&gt;&lt;contributors&gt;&lt;authors&gt;&lt;author&gt;Muthukumar, M.&lt;/author&gt;&lt;/authors&gt;&lt;/contributors&gt;&lt;titles&gt;&lt;title&gt;Polymer Translocation.&lt;/title&gt;&lt;/titles&gt;&lt;dates&gt;&lt;year&gt;2011&lt;/year&gt;&lt;/dates&gt;&lt;pub-location&gt;Florida&lt;/pub-location&gt;&lt;publisher&gt;CRC Press.  Taylor and Francis&lt;/publisher&gt;&lt;urls&gt;&lt;/urls&gt;&lt;/record&gt;&lt;/Cite&gt;&lt;/EndNote&gt;</w:instrText>
      </w:r>
      <w:r w:rsidR="00A84762" w:rsidRPr="00A84762">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0" w:tooltip="Muthukumar, 2011 #309" w:history="1">
        <w:r w:rsidR="00292FD2">
          <w:rPr>
            <w:rFonts w:ascii="Cambria" w:hAnsi="Cambria"/>
            <w:noProof/>
            <w:sz w:val="23"/>
            <w:szCs w:val="23"/>
            <w:vertAlign w:val="superscript"/>
          </w:rPr>
          <w:t>130</w:t>
        </w:r>
      </w:hyperlink>
      <w:r w:rsidR="00AB53CC">
        <w:rPr>
          <w:rFonts w:ascii="Cambria" w:hAnsi="Cambria"/>
          <w:noProof/>
          <w:sz w:val="23"/>
          <w:szCs w:val="23"/>
          <w:vertAlign w:val="superscript"/>
        </w:rPr>
        <w:t>]</w:t>
      </w:r>
      <w:r w:rsidR="00A84762" w:rsidRPr="00A84762">
        <w:rPr>
          <w:rFonts w:ascii="Cambria" w:hAnsi="Cambria"/>
          <w:sz w:val="23"/>
          <w:szCs w:val="23"/>
          <w:vertAlign w:val="superscript"/>
        </w:rPr>
        <w:fldChar w:fldCharType="end"/>
      </w:r>
      <w:r w:rsidR="00A84762">
        <w:rPr>
          <w:rFonts w:ascii="Cambria" w:hAnsi="Cambria"/>
          <w:sz w:val="23"/>
          <w:szCs w:val="23"/>
        </w:rPr>
        <w:t>.  The Bjerrum length is the distance between two ions at which their electrostatic energy equals the thermal energy</w:t>
      </w:r>
      <w:r w:rsidR="00A84762" w:rsidRPr="00A84762">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&lt;EndNote&gt;&lt;Cite&gt;&lt;Author&gt;Muthukumar&lt;/Author&gt;&lt;Year&gt;2011&lt;/Year&gt;&lt;RecNum&gt;309&lt;/RecNum&gt;&lt;DisplayText&gt;[130]&lt;/DisplayText&gt;&lt;record&gt;&lt;rec-number&gt;309&lt;/rec-number&gt;&lt;foreign-keys&gt;&lt;key app="EN" db-id="zfwtwadsxxs9doe55r0xtztdrf0zr2f92pe0"&gt;309&lt;/key&gt;&lt;/foreign-keys&gt;&lt;ref-type name="Book"&gt;6&lt;/ref-type&gt;&lt;contributors&gt;&lt;authors&gt;&lt;author&gt;Muthukumar, M.&lt;/author&gt;&lt;/authors&gt;&lt;/contributors&gt;&lt;titles&gt;&lt;title&gt;Polymer Translocation.&lt;/title&gt;&lt;/titles&gt;&lt;dates&gt;&lt;year&gt;2011&lt;/year&gt;&lt;/dates&gt;&lt;pub-location&gt;Florida&lt;/pub-location&gt;&lt;publisher&gt;CRC Press.  Taylor and Francis&lt;/publisher&gt;&lt;urls&gt;&lt;/urls&gt;&lt;/record&gt;&lt;/Cite&gt;&lt;/EndNote&gt;</w:instrText>
      </w:r>
      <w:r w:rsidR="00A84762" w:rsidRPr="00A84762">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0" w:tooltip="Muthukumar, 2011 #309" w:history="1">
        <w:r w:rsidR="00292FD2">
          <w:rPr>
            <w:rFonts w:ascii="Cambria" w:hAnsi="Cambria"/>
            <w:noProof/>
            <w:sz w:val="23"/>
            <w:szCs w:val="23"/>
            <w:vertAlign w:val="superscript"/>
          </w:rPr>
          <w:t>130</w:t>
        </w:r>
      </w:hyperlink>
      <w:r w:rsidR="00AB53CC">
        <w:rPr>
          <w:rFonts w:ascii="Cambria" w:hAnsi="Cambria"/>
          <w:noProof/>
          <w:sz w:val="23"/>
          <w:szCs w:val="23"/>
          <w:vertAlign w:val="superscript"/>
        </w:rPr>
        <w:t>]</w:t>
      </w:r>
      <w:r w:rsidR="00A84762" w:rsidRPr="00A84762">
        <w:rPr>
          <w:rFonts w:ascii="Cambria" w:hAnsi="Cambria"/>
          <w:sz w:val="23"/>
          <w:szCs w:val="23"/>
          <w:vertAlign w:val="superscript"/>
        </w:rPr>
        <w:fldChar w:fldCharType="end"/>
      </w:r>
      <w:r w:rsidR="003B6A18">
        <w:rPr>
          <w:rFonts w:ascii="Cambria" w:hAnsi="Cambria"/>
          <w:sz w:val="23"/>
          <w:szCs w:val="23"/>
        </w:rPr>
        <w:t xml:space="preserve"> and </w:t>
      </w:r>
      <w:r w:rsidR="00291613">
        <w:rPr>
          <w:rFonts w:ascii="Cambria" w:hAnsi="Cambria"/>
          <w:sz w:val="23"/>
          <w:szCs w:val="23"/>
        </w:rPr>
        <w:t xml:space="preserve">the Debye length </w:t>
      </w:r>
      <w:r w:rsidR="003B6A18">
        <w:rPr>
          <w:rFonts w:ascii="Cambria" w:hAnsi="Cambria"/>
          <w:sz w:val="23"/>
          <w:szCs w:val="23"/>
        </w:rPr>
        <w:t xml:space="preserve">is </w:t>
      </w:r>
      <w:r w:rsidR="00291613">
        <w:rPr>
          <w:rFonts w:ascii="Cambria" w:hAnsi="Cambria"/>
          <w:sz w:val="23"/>
          <w:szCs w:val="23"/>
        </w:rPr>
        <w:t>defined as the electrostatic effect in the solution and this rad</w:t>
      </w:r>
      <w:r w:rsidR="009E0FF2">
        <w:rPr>
          <w:rFonts w:ascii="Cambria" w:hAnsi="Cambria"/>
          <w:sz w:val="23"/>
          <w:szCs w:val="23"/>
        </w:rPr>
        <w:t>ius is a measure of how far these effects extend</w:t>
      </w:r>
      <w:r w:rsidR="009E0FF2" w:rsidRPr="009E0FF2">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&lt;EndNote&gt;&lt;Cite&gt;&lt;Author&gt;Dobrynin&lt;/Author&gt;&lt;Year&gt;2005&lt;/Year&gt;&lt;RecNum&gt;308&lt;/RecNum&gt;&lt;DisplayText&gt;[127]&lt;/DisplayText&gt;&lt;record&gt;&lt;rec-number&gt;308&lt;/rec-number&gt;&lt;foreign-keys&gt;&lt;key app="EN" db-id="zfwtwadsxxs9doe55r0xtztdrf0zr2f92pe0"&gt;308&lt;/key&gt;&lt;/foreign-keys&gt;&lt;ref-type name="Journal Article"&gt;17&lt;/ref-type&gt;&lt;contributors&gt;&lt;authors&gt;&lt;author&gt;Dobrynin, Andrey V., Rubinstein, M.&lt;/author&gt;&lt;/authors&gt;&lt;/contributors&gt;&lt;titles&gt;&lt;title&gt;Theory of Polyelectrolytes in Solutions and at Surfaces.&lt;/title&gt;&lt;secondary-title&gt;Progress in Polymer Science&lt;/secondary-title&gt;&lt;/titles&gt;&lt;periodical&gt;&lt;full-title&gt;Progress in Polymer Science&lt;/full-title&gt;&lt;/periodical&gt;&lt;pages&gt;1049-1118&lt;/pages&gt;&lt;volume&gt;30&lt;/volume&gt;&lt;dates&gt;&lt;year&gt;2005&lt;/year&gt;&lt;/dates&gt;&lt;urls&gt;&lt;/urls&gt;&lt;/record&gt;&lt;/Cite&gt;&lt;/EndNote&gt;</w:instrText>
      </w:r>
      <w:r w:rsidR="009E0FF2" w:rsidRPr="009E0FF2">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7" w:tooltip="Dobrynin, 2005 #308" w:history="1">
        <w:r w:rsidR="00292FD2">
          <w:rPr>
            <w:rFonts w:ascii="Cambria" w:hAnsi="Cambria"/>
            <w:noProof/>
            <w:sz w:val="23"/>
            <w:szCs w:val="23"/>
            <w:vertAlign w:val="superscript"/>
          </w:rPr>
          <w:t>127</w:t>
        </w:r>
      </w:hyperlink>
      <w:r w:rsidR="00AB53CC">
        <w:rPr>
          <w:rFonts w:ascii="Cambria" w:hAnsi="Cambria"/>
          <w:noProof/>
          <w:sz w:val="23"/>
          <w:szCs w:val="23"/>
          <w:vertAlign w:val="superscript"/>
        </w:rPr>
        <w:t>]</w:t>
      </w:r>
      <w:r w:rsidR="009E0FF2" w:rsidRPr="009E0FF2">
        <w:rPr>
          <w:rFonts w:ascii="Cambria" w:hAnsi="Cambria"/>
          <w:sz w:val="23"/>
          <w:szCs w:val="23"/>
          <w:vertAlign w:val="superscript"/>
        </w:rPr>
        <w:fldChar w:fldCharType="end"/>
      </w:r>
      <w:r w:rsidR="009E0FF2">
        <w:rPr>
          <w:rFonts w:ascii="Cambria" w:hAnsi="Cambria"/>
          <w:sz w:val="23"/>
          <w:szCs w:val="23"/>
        </w:rPr>
        <w:t>.</w:t>
      </w:r>
      <w:r w:rsidR="00431CF9">
        <w:rPr>
          <w:rFonts w:ascii="Cambria" w:hAnsi="Cambria"/>
          <w:sz w:val="23"/>
          <w:szCs w:val="23"/>
        </w:rPr>
        <w:t xml:space="preserve">  </w:t>
      </w:r>
      <w:r w:rsidR="00F35357">
        <w:rPr>
          <w:rFonts w:ascii="Cambria" w:hAnsi="Cambria"/>
          <w:sz w:val="23"/>
          <w:szCs w:val="23"/>
        </w:rPr>
        <w:t xml:space="preserve">As a result of this differing behaviour to neutral polymers, behaviour of the synthesised polymers </w:t>
      </w:r>
      <w:r w:rsidR="001C3ABB">
        <w:rPr>
          <w:rFonts w:ascii="Cambria" w:hAnsi="Cambria"/>
          <w:sz w:val="23"/>
          <w:szCs w:val="23"/>
        </w:rPr>
        <w:t>needs</w:t>
      </w:r>
      <w:r w:rsidR="00F35357">
        <w:rPr>
          <w:rFonts w:ascii="Cambria" w:hAnsi="Cambria"/>
          <w:sz w:val="23"/>
          <w:szCs w:val="23"/>
        </w:rPr>
        <w:t xml:space="preserve"> to considered with regard to polyelectrolyte behaviour.</w:t>
      </w:r>
    </w:p>
    <w:p w:rsidR="00616739" w:rsidRDefault="00616739" w:rsidP="002E6B0C">
      <w:pPr>
        <w:pStyle w:val="NoSpacing"/>
        <w:spacing w:line="360" w:lineRule="auto"/>
        <w:jc w:val="both"/>
        <w:rPr>
          <w:rFonts w:ascii="Cambria" w:hAnsi="Cambria"/>
          <w:sz w:val="23"/>
          <w:szCs w:val="23"/>
        </w:rPr>
      </w:pPr>
    </w:p>
    <w:p w:rsidR="009E479E" w:rsidRDefault="007E114A" w:rsidP="002E6B0C">
      <w:pPr>
        <w:pStyle w:val="NoSpacing"/>
        <w:spacing w:line="360" w:lineRule="auto"/>
        <w:jc w:val="both"/>
        <w:rPr>
          <w:rFonts w:ascii="Cambria" w:hAnsi="Cambria"/>
          <w:sz w:val="23"/>
          <w:szCs w:val="23"/>
        </w:rPr>
      </w:pPr>
      <w:r w:rsidRPr="002E6B0C">
        <w:rPr>
          <w:rFonts w:ascii="Cambria" w:hAnsi="Cambria"/>
          <w:sz w:val="23"/>
          <w:szCs w:val="23"/>
        </w:rPr>
        <w:t xml:space="preserve">Free radical polymerisation techniques are the most suitable for preparing polyelectrolytes </w:t>
      </w:r>
      <w:r w:rsidR="0078614F" w:rsidRPr="002E6B0C">
        <w:rPr>
          <w:rFonts w:ascii="Cambria" w:hAnsi="Cambria"/>
          <w:sz w:val="23"/>
          <w:szCs w:val="23"/>
        </w:rPr>
        <w:t>as radicals have a high tolerance to both nucleophiles and electrophiles so protecting groups are not required</w:t>
      </w:r>
      <w:r w:rsidR="0078614F"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&lt;EndNote&gt;&lt;Cite&gt;&lt;Author&gt;Laschewsky&lt;/Author&gt;&lt;Year&gt;2012&lt;/Year&gt;&lt;RecNum&gt;87&lt;/RecNum&gt;&lt;DisplayText&gt;[128]&lt;/DisplayText&gt;&lt;record&gt;&lt;rec-number&gt;87&lt;/rec-number&gt;&lt;foreign-keys&gt;&lt;key app="EN" db-id="zfwtwadsxxs9doe55r0xtztdrf0zr2f92pe0"&gt;87&lt;/key&gt;&lt;/foreign-keys&gt;&lt;ref-type name="Journal Article"&gt;17&lt;/ref-type&gt;&lt;contributors&gt;&lt;authors&gt;&lt;author&gt;Laschewsky, André&lt;/author&gt;&lt;/authors&gt;&lt;/contributors&gt;&lt;titles&gt;&lt;title&gt;Recent trends in the synthesis of polyelectrolytes&lt;/title&gt;&lt;secondary-title&gt;Current Opinion in Colloid &amp;amp; Interface Science&lt;/secondary-title&gt;&lt;/titles&gt;&lt;periodical&gt;&lt;full-title&gt;Current Opinion in Colloid &amp;amp; Interface Science&lt;/full-title&gt;&lt;/periodical&gt;&lt;pages&gt;56-63&lt;/pages&gt;&lt;volume&gt;17&lt;/volume&gt;&lt;number&gt;2&lt;/number&gt;&lt;keywords&gt;&lt;keyword&gt;Polyelectrolytes&lt;/keyword&gt;&lt;keyword&gt;Synthesis&lt;/keyword&gt;&lt;keyword&gt;Ionic monomers&lt;/keyword&gt;&lt;keyword&gt;Controlled polymerization&lt;/keyword&gt;&lt;keyword&gt;“click” chemistry&lt;/keyword&gt;&lt;/keywords&gt;&lt;dates&gt;&lt;year&gt;2012&lt;/year&gt;&lt;pub-dates&gt;&lt;date&gt;4//&lt;/date&gt;&lt;/pub-dates&gt;&lt;/dates&gt;&lt;isbn&gt;1359-0294&lt;/isbn&gt;&lt;urls&gt;&lt;related-urls&gt;&lt;url&gt;http://www.sciencedirect.com/science/article/pii/S1359029411001099&lt;/url&gt;&lt;/related-urls&gt;&lt;/urls&gt;&lt;electronic-resource-num&gt;http://dx.doi.org/10.1016/j.cocis.2011.08.001&lt;/electronic-resource-num&gt;&lt;/record&gt;&lt;/Cite&gt;&lt;/EndNote&gt;</w:instrText>
      </w:r>
      <w:r w:rsidR="0078614F"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8" w:tooltip="Laschewsky, 2012 #87" w:history="1">
        <w:r w:rsidR="00292FD2">
          <w:rPr>
            <w:rFonts w:ascii="Cambria" w:hAnsi="Cambria"/>
            <w:noProof/>
            <w:sz w:val="23"/>
            <w:szCs w:val="23"/>
            <w:vertAlign w:val="superscript"/>
          </w:rPr>
          <w:t>128</w:t>
        </w:r>
      </w:hyperlink>
      <w:r w:rsidR="00AB53CC">
        <w:rPr>
          <w:rFonts w:ascii="Cambria" w:hAnsi="Cambria"/>
          <w:noProof/>
          <w:sz w:val="23"/>
          <w:szCs w:val="23"/>
          <w:vertAlign w:val="superscript"/>
        </w:rPr>
        <w:t>]</w:t>
      </w:r>
      <w:r w:rsidR="0078614F" w:rsidRPr="002E6B0C">
        <w:rPr>
          <w:rFonts w:ascii="Cambria" w:hAnsi="Cambria"/>
          <w:sz w:val="23"/>
          <w:szCs w:val="23"/>
          <w:vertAlign w:val="superscript"/>
        </w:rPr>
        <w:fldChar w:fldCharType="end"/>
      </w:r>
      <w:r w:rsidR="0078614F" w:rsidRPr="002E6B0C">
        <w:rPr>
          <w:rFonts w:ascii="Cambria" w:hAnsi="Cambria"/>
          <w:sz w:val="23"/>
          <w:szCs w:val="23"/>
        </w:rPr>
        <w:t xml:space="preserve">.  </w:t>
      </w:r>
      <w:r w:rsidR="00AD2538" w:rsidRPr="002E6B0C">
        <w:rPr>
          <w:rFonts w:ascii="Cambria" w:hAnsi="Cambria"/>
          <w:sz w:val="23"/>
          <w:szCs w:val="23"/>
        </w:rPr>
        <w:t xml:space="preserve">Of the controlled living radical techniques RAFT would be </w:t>
      </w:r>
      <w:r w:rsidR="009711AE" w:rsidRPr="002E6B0C">
        <w:rPr>
          <w:rFonts w:ascii="Cambria" w:hAnsi="Cambria"/>
          <w:sz w:val="23"/>
          <w:szCs w:val="23"/>
        </w:rPr>
        <w:t xml:space="preserve">very versatile as </w:t>
      </w:r>
      <w:r w:rsidR="006B4263" w:rsidRPr="002E6B0C">
        <w:rPr>
          <w:rFonts w:ascii="Cambria" w:hAnsi="Cambria"/>
          <w:sz w:val="23"/>
          <w:szCs w:val="23"/>
        </w:rPr>
        <w:t>it has</w:t>
      </w:r>
      <w:r w:rsidR="009711AE" w:rsidRPr="002E6B0C">
        <w:rPr>
          <w:rFonts w:ascii="Cambria" w:hAnsi="Cambria"/>
          <w:sz w:val="23"/>
          <w:szCs w:val="23"/>
        </w:rPr>
        <w:t xml:space="preserve"> a high tolerance to acidic co</w:t>
      </w:r>
      <w:r w:rsidR="00A42DE7" w:rsidRPr="002E6B0C">
        <w:rPr>
          <w:rFonts w:ascii="Cambria" w:hAnsi="Cambria"/>
          <w:sz w:val="23"/>
          <w:szCs w:val="23"/>
        </w:rPr>
        <w:t>nditions</w:t>
      </w:r>
      <w:r w:rsidR="00A42DE7"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&lt;EndNote&gt;&lt;Cite&gt;&lt;Author&gt;Lowe&lt;/Author&gt;&lt;Year&gt;2007&lt;/Year&gt;&lt;RecNum&gt;265&lt;/RecNum&gt;&lt;DisplayText&gt;[131]&lt;/DisplayText&gt;&lt;record&gt;&lt;rec-number&gt;265&lt;/rec-number&gt;&lt;foreign-keys&gt;&lt;key app="EN" db-id="zfwtwadsxxs9doe55r0xtztdrf0zr2f92pe0"&gt;265&lt;/key&gt;&lt;/foreign-keys&gt;&lt;ref-type name="Journal Article"&gt;17&lt;/ref-type&gt;&lt;contributors&gt;&lt;authors&gt;&lt;author&gt;Lowe, Andrew B.&lt;/author&gt;&lt;author&gt;McCormick, Charles L.&lt;/author&gt;&lt;/authors&gt;&lt;/contributors&gt;&lt;titles&gt;&lt;title&gt;Reversible addition–fragmentation chain transfer (RAFT) radical polymerization and the synthesis of water-soluble (co)polymers under homogeneous conditions in organic and aqueous media&lt;/title&gt;&lt;secondary-title&gt;Progress in Polymer Science&lt;/secondary-title&gt;&lt;/titles&gt;&lt;periodical&gt;&lt;full-title&gt;Progress in Polymer Science&lt;/full-title&gt;&lt;/periodical&gt;&lt;pages&gt;283-351&lt;/pages&gt;&lt;volume&gt;32&lt;/volume&gt;&lt;number&gt;3&lt;/number&gt;&lt;keywords&gt;&lt;keyword&gt;RAFT&lt;/keyword&gt;&lt;keyword&gt;Water-soluble (co)polymers&lt;/keyword&gt;&lt;keyword&gt;Controlled radical polymerization&lt;/keyword&gt;&lt;keyword&gt;Stimuli-responsive polymers&lt;/keyword&gt;&lt;keyword&gt;Chain transfer agent&lt;/keyword&gt;&lt;keyword&gt;Controlled-structure (co)polymers&lt;/keyword&gt;&lt;/keywords&gt;&lt;dates&gt;&lt;year&gt;2007&lt;/year&gt;&lt;pub-dates&gt;&lt;date&gt;3//&lt;/date&gt;&lt;/pub-dates&gt;&lt;/dates&gt;&lt;isbn&gt;0079-6700&lt;/isbn&gt;&lt;urls&gt;&lt;related-urls&gt;&lt;url&gt;http://www.sciencedirect.com/science/article/pii/S0079670006001353&lt;/url&gt;&lt;/related-urls&gt;&lt;/urls&gt;&lt;electronic-resource-num&gt;http://dx.doi.org/10.1016/j.progpolymsci.2006.11.003&lt;/electronic-resource-num&gt;&lt;/record&gt;&lt;/Cite&gt;&lt;/EndNote&gt;</w:instrText>
      </w:r>
      <w:r w:rsidR="00A42DE7"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1" w:tooltip="Lowe, 2007 #265" w:history="1">
        <w:r w:rsidR="00292FD2">
          <w:rPr>
            <w:rFonts w:ascii="Cambria" w:hAnsi="Cambria"/>
            <w:noProof/>
            <w:sz w:val="23"/>
            <w:szCs w:val="23"/>
            <w:vertAlign w:val="superscript"/>
          </w:rPr>
          <w:t>131</w:t>
        </w:r>
      </w:hyperlink>
      <w:r w:rsidR="00AB53CC">
        <w:rPr>
          <w:rFonts w:ascii="Cambria" w:hAnsi="Cambria"/>
          <w:noProof/>
          <w:sz w:val="23"/>
          <w:szCs w:val="23"/>
          <w:vertAlign w:val="superscript"/>
        </w:rPr>
        <w:t>]</w:t>
      </w:r>
      <w:r w:rsidR="00A42DE7" w:rsidRPr="002E6B0C">
        <w:rPr>
          <w:rFonts w:ascii="Cambria" w:hAnsi="Cambria"/>
          <w:sz w:val="23"/>
          <w:szCs w:val="23"/>
          <w:vertAlign w:val="superscript"/>
        </w:rPr>
        <w:fldChar w:fldCharType="end"/>
      </w:r>
      <w:r w:rsidR="00A42DE7" w:rsidRPr="002E6B0C">
        <w:rPr>
          <w:rFonts w:ascii="Cambria" w:hAnsi="Cambria"/>
          <w:sz w:val="23"/>
          <w:szCs w:val="23"/>
        </w:rPr>
        <w:t xml:space="preserve">.  </w:t>
      </w:r>
    </w:p>
    <w:p w:rsidR="00110298" w:rsidRDefault="00110298" w:rsidP="002E6B0C">
      <w:pPr>
        <w:pStyle w:val="NoSpacing"/>
        <w:spacing w:line="360" w:lineRule="auto"/>
        <w:jc w:val="both"/>
        <w:rPr>
          <w:rFonts w:ascii="Cambria" w:hAnsi="Cambria"/>
          <w:b/>
          <w:sz w:val="23"/>
          <w:szCs w:val="23"/>
        </w:rPr>
      </w:pPr>
    </w:p>
    <w:p w:rsidR="00B25798" w:rsidRPr="002E6B0C" w:rsidRDefault="00DE60BF" w:rsidP="002E6B0C">
      <w:pPr>
        <w:pStyle w:val="NoSpacing"/>
        <w:spacing w:line="360" w:lineRule="auto"/>
        <w:jc w:val="both"/>
        <w:rPr>
          <w:rFonts w:ascii="Cambria" w:hAnsi="Cambria"/>
          <w:b/>
          <w:sz w:val="23"/>
          <w:szCs w:val="23"/>
        </w:rPr>
      </w:pPr>
      <w:r w:rsidRPr="002E6B0C">
        <w:rPr>
          <w:rFonts w:ascii="Cambria" w:hAnsi="Cambria"/>
          <w:b/>
          <w:sz w:val="23"/>
          <w:szCs w:val="23"/>
        </w:rPr>
        <w:t xml:space="preserve">2.3 </w:t>
      </w:r>
      <w:r w:rsidR="00B25798" w:rsidRPr="002E6B0C">
        <w:rPr>
          <w:rFonts w:ascii="Cambria" w:hAnsi="Cambria"/>
          <w:b/>
          <w:sz w:val="23"/>
          <w:szCs w:val="23"/>
        </w:rPr>
        <w:t>2-Acrylamido-2-Methyl-1-Propanesulfonic Acid</w:t>
      </w:r>
    </w:p>
    <w:p w:rsidR="00E914A1" w:rsidRPr="002E6B0C" w:rsidRDefault="00E914A1"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sz w:val="23"/>
          <w:szCs w:val="23"/>
        </w:rPr>
      </w:pPr>
      <w:r w:rsidRPr="002E6B0C">
        <w:rPr>
          <w:rFonts w:ascii="Cambria" w:hAnsi="Cambria"/>
          <w:sz w:val="23"/>
          <w:szCs w:val="23"/>
        </w:rPr>
        <w:t xml:space="preserve">2-Acrylamido-2-methyl-1-propane sulfonic acid (AMPS) </w:t>
      </w:r>
      <w:r w:rsidR="003B6A18">
        <w:rPr>
          <w:rFonts w:ascii="Cambria" w:hAnsi="Cambria"/>
          <w:sz w:val="23"/>
          <w:szCs w:val="23"/>
        </w:rPr>
        <w:t>has been investigated as a cost effective</w:t>
      </w:r>
      <w:r w:rsidRPr="002E6B0C">
        <w:rPr>
          <w:rFonts w:ascii="Cambria" w:hAnsi="Cambria"/>
          <w:sz w:val="23"/>
          <w:szCs w:val="23"/>
        </w:rPr>
        <w:t xml:space="preserve"> </w:t>
      </w:r>
      <w:r w:rsidR="00B31157">
        <w:rPr>
          <w:rFonts w:ascii="Cambria" w:hAnsi="Cambria"/>
          <w:sz w:val="23"/>
          <w:szCs w:val="23"/>
        </w:rPr>
        <w:t xml:space="preserve">vinyl monomer with a </w:t>
      </w:r>
      <w:r w:rsidRPr="002E6B0C">
        <w:rPr>
          <w:rFonts w:ascii="Cambria" w:hAnsi="Cambria"/>
          <w:sz w:val="23"/>
          <w:szCs w:val="23"/>
        </w:rPr>
        <w:t>sulfonic acid group (SO</w:t>
      </w:r>
      <w:r w:rsidR="00CA2C5E">
        <w:rPr>
          <w:rFonts w:ascii="Cambria" w:hAnsi="Cambria"/>
          <w:sz w:val="23"/>
          <w:szCs w:val="23"/>
          <w:vertAlign w:val="subscript"/>
        </w:rPr>
        <w:t>3</w:t>
      </w:r>
      <w:r w:rsidRPr="002E6B0C">
        <w:rPr>
          <w:rFonts w:ascii="Cambria" w:hAnsi="Cambria"/>
          <w:sz w:val="23"/>
          <w:szCs w:val="23"/>
          <w:vertAlign w:val="superscript"/>
        </w:rPr>
        <w:t>-</w:t>
      </w:r>
      <w:r w:rsidR="00CA2C5E">
        <w:rPr>
          <w:rFonts w:ascii="Cambria" w:hAnsi="Cambria"/>
          <w:sz w:val="23"/>
          <w:szCs w:val="23"/>
          <w:vertAlign w:val="superscript"/>
        </w:rPr>
        <w:t xml:space="preserve"> </w:t>
      </w:r>
      <w:r w:rsidRPr="002E6B0C">
        <w:rPr>
          <w:rFonts w:ascii="Cambria" w:hAnsi="Cambria"/>
          <w:sz w:val="23"/>
          <w:szCs w:val="23"/>
        </w:rPr>
        <w:t>H</w:t>
      </w:r>
      <w:r w:rsidRPr="002E6B0C">
        <w:rPr>
          <w:rFonts w:ascii="Cambria" w:hAnsi="Cambria"/>
          <w:sz w:val="23"/>
          <w:szCs w:val="23"/>
          <w:vertAlign w:val="superscript"/>
        </w:rPr>
        <w:t>+</w:t>
      </w:r>
      <w:r w:rsidRPr="002E6B0C">
        <w:rPr>
          <w:rFonts w:ascii="Cambria" w:hAnsi="Cambria"/>
          <w:sz w:val="23"/>
          <w:szCs w:val="23"/>
        </w:rPr>
        <w:t xml:space="preserve">) </w:t>
      </w:r>
      <w:r w:rsidR="00B31157">
        <w:rPr>
          <w:rFonts w:ascii="Cambria" w:hAnsi="Cambria"/>
          <w:sz w:val="23"/>
          <w:szCs w:val="23"/>
        </w:rPr>
        <w:t xml:space="preserve">thus </w:t>
      </w:r>
      <w:r w:rsidRPr="002E6B0C">
        <w:rPr>
          <w:rFonts w:ascii="Cambria" w:hAnsi="Cambria"/>
          <w:sz w:val="23"/>
          <w:szCs w:val="23"/>
        </w:rPr>
        <w:t xml:space="preserve">containing </w:t>
      </w:r>
      <w:r w:rsidR="00593068" w:rsidRPr="002E6B0C">
        <w:rPr>
          <w:rFonts w:ascii="Cambria" w:hAnsi="Cambria"/>
          <w:sz w:val="23"/>
          <w:szCs w:val="23"/>
        </w:rPr>
        <w:t xml:space="preserve">a </w:t>
      </w:r>
      <w:r w:rsidRPr="002E6B0C">
        <w:rPr>
          <w:rFonts w:ascii="Cambria" w:hAnsi="Cambria"/>
          <w:sz w:val="23"/>
          <w:szCs w:val="23"/>
        </w:rPr>
        <w:t>proton conductor for use in fuel cells and other applications requiring an electrolyte</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&lt;EndNote&gt;&lt;Cite&gt;&lt;Author&gt;Zygadlo-Monikowska&lt;/Author&gt;&lt;Year&gt;2006&lt;/Year&gt;&lt;RecNum&gt;51&lt;/RecNum&gt;&lt;DisplayText&gt;[132]&lt;/DisplayText&gt;&lt;record&gt;&lt;rec-number&gt;51&lt;/rec-number&gt;&lt;foreign-keys&gt;&lt;key app="EN" db-id="ppxr5etx7xp0foed9xnx9rwoewvrdp0xx0f0"&gt;51&lt;/key&gt;&lt;/foreign-keys&gt;&lt;ref-type name="Journal Article"&gt;17&lt;/ref-type&gt;&lt;contributors&gt;&lt;authors&gt;&lt;author&gt;Zygadlo-Monikowska, Ewa&lt;/author&gt;&lt;author&gt;Florjanczyk, Zbigniew&lt;/author&gt;&lt;author&gt;Wielgus-Barry, Edyta&lt;/author&gt;&lt;author&gt;Pasniewski, Jaroslaw&lt;/author&gt;&lt;/authors&gt;&lt;/contributors&gt;&lt;titles&gt;&lt;title&gt;Proton conducting gel polyelectrolytes based on 2-acrylamido-2-methyl-1-propanesulfonic acid (AMPSA) copolymers with polyfunctional monomers: Part I. Anhydrous systems&lt;/title&gt;&lt;secondary-title&gt;Journal of Power Sources&lt;/secondary-title&gt;&lt;/titles&gt;&lt;periodical&gt;&lt;full-title&gt;Journal of Power Sources&lt;/full-title&gt;&lt;/periodical&gt;&lt;pages&gt;385-391&lt;/pages&gt;&lt;volume&gt;159&lt;/volume&gt;&lt;number&gt;1&lt;/number&gt;&lt;keywords&gt;&lt;keyword&gt;2-Acrylamido-2-methyl-1-propanesulfonic acid (AMPSA)&lt;/keyword&gt;&lt;keyword&gt;AMPSA copolymers&lt;/keyword&gt;&lt;keyword&gt;Gel polyelectrolytes&lt;/keyword&gt;&lt;keyword&gt;Electrochromic devices&lt;/keyword&gt;&lt;/keywords&gt;&lt;dates&gt;&lt;year&gt;2006&lt;/year&gt;&lt;/dates&gt;&lt;isbn&gt;0378-7753&lt;/isbn&gt;&lt;work-type&gt;doi: DOI: 10.1016/j.jpowsour.2006.02.036&lt;/work-type&gt;&lt;urls&gt;&lt;related-urls&gt;&lt;url&gt;http://www.sciencedirect.com/science/article/B6TH1-4JK4PFJ-1/2/52c6c23c2c698527149cc17a9e7b56a4&lt;/url&gt;&lt;/related-urls&gt;&lt;/urls&gt;&lt;/record&gt;&lt;/Cite&gt;&lt;/EndNote&gt;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2" w:tooltip="Zygadlo-Monikowska, 2006 #51" w:history="1">
        <w:r w:rsidR="00292FD2">
          <w:rPr>
            <w:rFonts w:ascii="Cambria" w:hAnsi="Cambria"/>
            <w:noProof/>
            <w:sz w:val="23"/>
            <w:szCs w:val="23"/>
            <w:vertAlign w:val="superscript"/>
          </w:rPr>
          <w:t>132</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Poly(AMPS) has been investigated for use in electrochromic devices as a proton conducting gel</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&lt;EndNote&gt;&lt;Cite&gt;&lt;Author&gt;Walker&lt;/Author&gt;&lt;Year&gt;2002&lt;/Year&gt;&lt;RecNum&gt;38&lt;/RecNum&gt;&lt;DisplayText&gt;[32]&lt;/DisplayText&gt;&lt;record&gt;&lt;rec-number&gt;38&lt;/rec-number&gt;&lt;foreign-keys&gt;&lt;key app="EN" db-id="txarwatwvzede6ed0d7x0zd1s2t5vss5ae2a"&gt;38&lt;/key&gt;&lt;/foreign-keys&gt;&lt;ref-type name="Journal Article"&gt;17&lt;/ref-type&gt;&lt;contributors&gt;&lt;authors&gt;&lt;author&gt;Walker, Charles W.&lt;/author&gt;&lt;/authors&gt;&lt;/contributors&gt;&lt;titles&gt;&lt;title&gt;Proton-conducting polymer membrane comprised of a copolymer of 2-acrylamido-2-methylpropanesulfonic acid and 2-hydroxyethyl methacrylate&lt;/title&gt;&lt;secondary-title&gt;Journal of Power Sources&lt;/secondary-title&gt;&lt;/titles&gt;&lt;periodical&gt;&lt;full-title&gt;Journal of Power Sources&lt;/full-title&gt;&lt;/periodical&gt;&lt;pages&gt;144-151&lt;/pages&gt;&lt;volume&gt;110&lt;/volume&gt;&lt;number&gt;1&lt;/number&gt;&lt;keywords&gt;&lt;keyword&gt;Proton-conducting&lt;/keyword&gt;&lt;keyword&gt;Membrane&lt;/keyword&gt;&lt;keyword&gt;AC impedance&lt;/keyword&gt;&lt;keyword&gt;AMPS&lt;/keyword&gt;&lt;keyword&gt;Nafion®&lt;/keyword&gt;&lt;keyword&gt;Silica&lt;/keyword&gt;&lt;/keywords&gt;&lt;dates&gt;&lt;year&gt;2002&lt;/year&gt;&lt;/dates&gt;&lt;isbn&gt;0378-7753&lt;/isbn&gt;&lt;work-type&gt;doi: DOI: 10.1016/S0378-7753(02)00236-7&lt;/work-type&gt;&lt;urls&gt;&lt;related-urls&gt;&lt;url&gt;http://www.sciencedirect.com/science/article/B6TH1-45TTRFJ-9/2/cea48e6a00585a1ae73ec679d7030841&lt;/url&gt;&lt;/related-urls&gt;&lt;/urls&gt;&lt;/record&gt;&lt;/Cite&gt;&lt;/EndNote&gt;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2" w:tooltip="Walker, 2002 #38" w:history="1">
        <w:r w:rsidR="00292FD2">
          <w:rPr>
            <w:rFonts w:ascii="Cambria" w:hAnsi="Cambria"/>
            <w:noProof/>
            <w:sz w:val="23"/>
            <w:szCs w:val="23"/>
            <w:vertAlign w:val="superscript"/>
          </w:rPr>
          <w:t>32</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Under conditions of low relative humidity AMPS has a </w:t>
      </w:r>
      <w:r w:rsidRPr="002E6B0C">
        <w:rPr>
          <w:rFonts w:ascii="Cambria" w:hAnsi="Cambria"/>
          <w:sz w:val="23"/>
          <w:szCs w:val="23"/>
        </w:rPr>
        <w:lastRenderedPageBreak/>
        <w:t>higher conductivity than Nafion</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&lt;EndNote&gt;&lt;Cite&gt;&lt;Author&gt;Karlsson&lt;/Author&gt;&lt;Year&gt;2002&lt;/Year&gt;&lt;RecNum&gt;56&lt;/RecNum&gt;&lt;DisplayText&gt;[133]&lt;/DisplayText&gt;&lt;record&gt;&lt;rec-number&gt;56&lt;/rec-number&gt;&lt;foreign-keys&gt;&lt;key app="EN" db-id="ppxr5etx7xp0foed9xnx9rwoewvrdp0xx0f0"&gt;56&lt;/key&gt;&lt;/foreign-keys&gt;&lt;ref-type name="Journal Article"&gt;17&lt;/ref-type&gt;&lt;contributors&gt;&lt;authors&gt;&lt;author&gt;Karlsson, Lina E.&lt;/author&gt;&lt;author&gt;Wesslén, Bengt&lt;/author&gt;&lt;author&gt;Jannasch, Patric&lt;/author&gt;&lt;/authors&gt;&lt;/contributors&gt;&lt;titles&gt;&lt;title&gt;Water absorption and proton conductivity of sulfonated acrylamide copolymers&lt;/title&gt;&lt;secondary-title&gt;Electrochimica Acta&lt;/secondary-title&gt;&lt;/titles&gt;&lt;periodical&gt;&lt;full-title&gt;Electrochimica Acta&lt;/full-title&gt;&lt;/periodical&gt;&lt;pages&gt;3269-3275&lt;/pages&gt;&lt;volume&gt;47&lt;/volume&gt;&lt;number&gt;20&lt;/number&gt;&lt;keywords&gt;&lt;keyword&gt;Proton conducting polymer electrolyte&lt;/keyword&gt;&lt;keyword&gt;2-Acrylamido-2-methyl-1-propanesulfonic acid copolymer&lt;/keyword&gt;&lt;keyword&gt;Polyelectrolyte&lt;/keyword&gt;&lt;keyword&gt;Water absorption&lt;/keyword&gt;&lt;keyword&gt;State of the water&lt;/keyword&gt;&lt;/keywords&gt;&lt;dates&gt;&lt;year&gt;2002&lt;/year&gt;&lt;/dates&gt;&lt;isbn&gt;0013-4686&lt;/isbn&gt;&lt;work-type&gt;doi: DOI: 10.1016/S0013-4686(02)00244-X&lt;/work-type&gt;&lt;urls&gt;&lt;related-urls&gt;&lt;url&gt;http://www.sciencedirect.com/science/article/B6TG0-45XR6X4-1/2/7b83cf2a157c094f70f2b7e835db20fa&lt;/url&gt;&lt;/related-urls&gt;&lt;/urls&gt;&lt;/record&gt;&lt;/Cite&gt;&lt;/EndNote&gt;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3" w:tooltip="Karlsson, 2002 #56" w:history="1">
        <w:r w:rsidR="00292FD2">
          <w:rPr>
            <w:rFonts w:ascii="Cambria" w:hAnsi="Cambria"/>
            <w:noProof/>
            <w:sz w:val="23"/>
            <w:szCs w:val="23"/>
            <w:vertAlign w:val="superscript"/>
          </w:rPr>
          <w:t>133</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Nafion and polystyrene sulfonic acid require 15 water molecules per sulfonic acid </w:t>
      </w:r>
      <w:r w:rsidR="00237586">
        <w:rPr>
          <w:rFonts w:ascii="Cambria" w:hAnsi="Cambria"/>
          <w:sz w:val="23"/>
          <w:szCs w:val="23"/>
        </w:rPr>
        <w:t xml:space="preserve">group to be partially hydrated, but </w:t>
      </w:r>
      <w:r w:rsidRPr="002E6B0C">
        <w:rPr>
          <w:rFonts w:ascii="Cambria" w:hAnsi="Cambria"/>
          <w:sz w:val="23"/>
          <w:szCs w:val="23"/>
        </w:rPr>
        <w:t>poly(AMPS) is hydrated with six water molecules per sulfonic acid group</w:t>
      </w:r>
      <w:r w:rsidR="006B4263" w:rsidRPr="002E6B0C">
        <w:rPr>
          <w:rFonts w:ascii="Cambria" w:hAnsi="Cambria"/>
          <w:sz w:val="23"/>
          <w:szCs w:val="23"/>
          <w:vertAlign w:val="superscript"/>
        </w:rPr>
        <w:t>[</w:t>
      </w:r>
      <w:r w:rsidRPr="002E6B0C">
        <w:rPr>
          <w:rFonts w:ascii="Cambria" w:hAnsi="Cambria"/>
          <w:sz w:val="23"/>
          <w:szCs w:val="23"/>
          <w:vertAlign w:val="superscript"/>
        </w:rPr>
        <w:t>76)</w:t>
      </w:r>
      <w:r w:rsidR="00110298">
        <w:rPr>
          <w:rFonts w:ascii="Cambria" w:hAnsi="Cambria"/>
          <w:sz w:val="23"/>
          <w:szCs w:val="23"/>
        </w:rPr>
        <w:t xml:space="preserve">. </w:t>
      </w:r>
      <w:r w:rsidRPr="002E6B0C">
        <w:rPr>
          <w:rFonts w:ascii="Cambria" w:hAnsi="Cambria"/>
          <w:sz w:val="23"/>
          <w:szCs w:val="23"/>
        </w:rPr>
        <w:t xml:space="preserve">Zygadlo-Monikowska </w:t>
      </w:r>
      <w:r w:rsidRPr="002E6B0C">
        <w:rPr>
          <w:rFonts w:ascii="Cambria" w:hAnsi="Cambria"/>
          <w:i/>
          <w:sz w:val="23"/>
          <w:szCs w:val="23"/>
        </w:rPr>
        <w:t xml:space="preserve">et al </w:t>
      </w:r>
      <w:r w:rsidRPr="002E6B0C">
        <w:rPr>
          <w:rFonts w:ascii="Cambria" w:hAnsi="Cambria"/>
          <w:sz w:val="23"/>
          <w:szCs w:val="23"/>
        </w:rPr>
        <w:t xml:space="preserve">copolymerised AMPS and various crosslinking monomers including N,N’-methylene-bis-acrylamide, trioxyethylene dimethacrylate and trimethylpropane ethoxylate in the presence of an organic solvent and radical initiator (both UV and thermal) to form </w:t>
      </w:r>
      <w:r w:rsidR="003B6A18">
        <w:rPr>
          <w:rFonts w:ascii="Cambria" w:hAnsi="Cambria"/>
          <w:sz w:val="23"/>
          <w:szCs w:val="23"/>
        </w:rPr>
        <w:t>networks</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&lt;EndNote&gt;&lt;Cite&gt;&lt;Author&gt;Zygadlo-Monikowska&lt;/Author&gt;&lt;Year&gt;2006&lt;/Year&gt;&lt;RecNum&gt;51&lt;/RecNum&gt;&lt;DisplayText&gt;[132]&lt;/DisplayText&gt;&lt;record&gt;&lt;rec-number&gt;51&lt;/rec-number&gt;&lt;foreign-keys&gt;&lt;key app="EN" db-id="ppxr5etx7xp0foed9xnx9rwoewvrdp0xx0f0"&gt;51&lt;/key&gt;&lt;/foreign-keys&gt;&lt;ref-type name="Journal Article"&gt;17&lt;/ref-type&gt;&lt;contributors&gt;&lt;authors&gt;&lt;author&gt;Zygadlo-Monikowska, Ewa&lt;/author&gt;&lt;author&gt;Florjanczyk, Zbigniew&lt;/author&gt;&lt;author&gt;Wielgus-Barry, Edyta&lt;/author&gt;&lt;author&gt;Pasniewski, Jaroslaw&lt;/author&gt;&lt;/authors&gt;&lt;/contributors&gt;&lt;titles&gt;&lt;title&gt;Proton conducting gel polyelectrolytes based on 2-acrylamido-2-methyl-1-propanesulfonic acid (AMPSA) copolymers with polyfunctional monomers: Part I. Anhydrous systems&lt;/title&gt;&lt;secondary-title&gt;Journal of Power Sources&lt;/secondary-title&gt;&lt;/titles&gt;&lt;periodical&gt;&lt;full-title&gt;Journal of Power Sources&lt;/full-title&gt;&lt;/periodical&gt;&lt;pages&gt;385-391&lt;/pages&gt;&lt;volume&gt;159&lt;/volume&gt;&lt;number&gt;1&lt;/number&gt;&lt;keywords&gt;&lt;keyword&gt;2-Acrylamido-2-methyl-1-propanesulfonic acid (AMPSA)&lt;/keyword&gt;&lt;keyword&gt;AMPSA copolymers&lt;/keyword&gt;&lt;keyword&gt;Gel polyelectrolytes&lt;/keyword&gt;&lt;keyword&gt;Electrochromic devices&lt;/keyword&gt;&lt;/keywords&gt;&lt;dates&gt;&lt;year&gt;2006&lt;/year&gt;&lt;/dates&gt;&lt;isbn&gt;0378-7753&lt;/isbn&gt;&lt;work-type&gt;doi: DOI: 10.1016/j.jpowsour.2006.02.036&lt;/work-type&gt;&lt;urls&gt;&lt;related-urls&gt;&lt;url&gt;http://www.sciencedirect.com/science/article/B6TH1-4JK4PFJ-1/2/52c6c23c2c698527149cc17a9e7b56a4&lt;/url&gt;&lt;/related-urls&gt;&lt;/urls&gt;&lt;/record&gt;&lt;/Cite&gt;&lt;/EndNote&gt;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2" w:tooltip="Zygadlo-Monikowska, 2006 #51" w:history="1">
        <w:r w:rsidR="00292FD2">
          <w:rPr>
            <w:rFonts w:ascii="Cambria" w:hAnsi="Cambria"/>
            <w:noProof/>
            <w:sz w:val="23"/>
            <w:szCs w:val="23"/>
            <w:vertAlign w:val="superscript"/>
          </w:rPr>
          <w:t>132</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The ionic conductivity of the electrolytes </w:t>
      </w:r>
      <w:r w:rsidR="00110298">
        <w:rPr>
          <w:rFonts w:ascii="Cambria" w:hAnsi="Cambria"/>
          <w:sz w:val="23"/>
          <w:szCs w:val="23"/>
        </w:rPr>
        <w:t>was</w:t>
      </w:r>
      <w:r w:rsidRPr="002E6B0C">
        <w:rPr>
          <w:rFonts w:ascii="Cambria" w:hAnsi="Cambria"/>
          <w:sz w:val="23"/>
          <w:szCs w:val="23"/>
        </w:rPr>
        <w:t xml:space="preserve"> measured </w:t>
      </w:r>
      <w:r w:rsidR="00237586" w:rsidRPr="002E6B0C">
        <w:rPr>
          <w:rFonts w:ascii="Cambria" w:hAnsi="Cambria"/>
          <w:sz w:val="23"/>
          <w:szCs w:val="23"/>
        </w:rPr>
        <w:t>(10</w:t>
      </w:r>
      <w:r w:rsidR="00237586" w:rsidRPr="002E6B0C">
        <w:rPr>
          <w:rFonts w:ascii="Cambria" w:hAnsi="Cambria"/>
          <w:sz w:val="23"/>
          <w:szCs w:val="23"/>
          <w:vertAlign w:val="superscript"/>
        </w:rPr>
        <w:t>-4</w:t>
      </w:r>
      <w:r w:rsidR="00237586" w:rsidRPr="002E6B0C">
        <w:rPr>
          <w:rFonts w:ascii="Cambria" w:hAnsi="Cambria"/>
          <w:sz w:val="23"/>
          <w:szCs w:val="23"/>
        </w:rPr>
        <w:t xml:space="preserve"> to 10</w:t>
      </w:r>
      <w:r w:rsidR="00237586" w:rsidRPr="002E6B0C">
        <w:rPr>
          <w:rFonts w:ascii="Cambria" w:hAnsi="Cambria"/>
          <w:sz w:val="23"/>
          <w:szCs w:val="23"/>
          <w:vertAlign w:val="superscript"/>
        </w:rPr>
        <w:t xml:space="preserve">-3 </w:t>
      </w:r>
      <w:r w:rsidR="00237586" w:rsidRPr="002E6B0C">
        <w:rPr>
          <w:rFonts w:ascii="Cambria" w:hAnsi="Cambria"/>
          <w:sz w:val="23"/>
          <w:szCs w:val="23"/>
        </w:rPr>
        <w:t>S cm</w:t>
      </w:r>
      <w:r w:rsidR="00237586" w:rsidRPr="002E6B0C">
        <w:rPr>
          <w:rFonts w:ascii="Cambria" w:hAnsi="Cambria"/>
          <w:sz w:val="23"/>
          <w:szCs w:val="23"/>
          <w:vertAlign w:val="superscript"/>
        </w:rPr>
        <w:t>-1</w:t>
      </w:r>
      <w:r w:rsidR="00237586" w:rsidRPr="002E6B0C">
        <w:rPr>
          <w:rFonts w:ascii="Cambria" w:hAnsi="Cambria"/>
          <w:sz w:val="23"/>
          <w:szCs w:val="23"/>
        </w:rPr>
        <w:t>)</w:t>
      </w:r>
      <w:r w:rsidR="00237586">
        <w:rPr>
          <w:rFonts w:ascii="Cambria" w:hAnsi="Cambria"/>
          <w:sz w:val="23"/>
          <w:szCs w:val="23"/>
        </w:rPr>
        <w:t xml:space="preserve"> </w:t>
      </w:r>
      <w:r w:rsidRPr="002E6B0C">
        <w:rPr>
          <w:rFonts w:ascii="Cambria" w:hAnsi="Cambria"/>
          <w:sz w:val="23"/>
          <w:szCs w:val="23"/>
        </w:rPr>
        <w:t xml:space="preserve">and </w:t>
      </w:r>
      <w:r w:rsidR="00110298">
        <w:rPr>
          <w:rFonts w:ascii="Cambria" w:hAnsi="Cambria"/>
          <w:sz w:val="23"/>
          <w:szCs w:val="23"/>
        </w:rPr>
        <w:t>when AMPS comprised</w:t>
      </w:r>
      <w:r w:rsidR="00237586">
        <w:rPr>
          <w:rFonts w:ascii="Cambria" w:hAnsi="Cambria"/>
          <w:sz w:val="23"/>
          <w:szCs w:val="23"/>
        </w:rPr>
        <w:t xml:space="preserve"> 20wt % of the polymer matrix, the networks were </w:t>
      </w:r>
      <w:r w:rsidRPr="002E6B0C">
        <w:rPr>
          <w:rFonts w:ascii="Cambria" w:hAnsi="Cambria"/>
          <w:sz w:val="23"/>
          <w:szCs w:val="23"/>
        </w:rPr>
        <w:t xml:space="preserve">marginally lower than AMPS homopolymers.  </w:t>
      </w:r>
    </w:p>
    <w:p w:rsidR="002A141B" w:rsidRPr="002E6B0C" w:rsidRDefault="002A141B"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sz w:val="23"/>
          <w:szCs w:val="23"/>
        </w:rPr>
      </w:pPr>
      <w:r w:rsidRPr="002E6B0C">
        <w:rPr>
          <w:rFonts w:ascii="Cambria" w:hAnsi="Cambria"/>
          <w:sz w:val="23"/>
          <w:szCs w:val="23"/>
        </w:rPr>
        <w:t>Crosslinked copolymers of AMPS and 2-hydroxyethyl methacrylate (HEMA) have been investigat</w:t>
      </w:r>
      <w:r w:rsidR="0054014E" w:rsidRPr="002E6B0C">
        <w:rPr>
          <w:rFonts w:ascii="Cambria" w:hAnsi="Cambria"/>
          <w:sz w:val="23"/>
          <w:szCs w:val="23"/>
        </w:rPr>
        <w:t xml:space="preserve">ed by Walker </w:t>
      </w:r>
      <w:r w:rsidRPr="002E6B0C">
        <w:rPr>
          <w:rFonts w:ascii="Cambria" w:hAnsi="Cambria"/>
          <w:sz w:val="23"/>
          <w:szCs w:val="23"/>
        </w:rPr>
        <w:t xml:space="preserve">as </w:t>
      </w:r>
      <w:r w:rsidR="0054014E" w:rsidRPr="002E6B0C">
        <w:rPr>
          <w:rFonts w:ascii="Cambria" w:hAnsi="Cambria"/>
          <w:sz w:val="23"/>
          <w:szCs w:val="23"/>
        </w:rPr>
        <w:t xml:space="preserve">an </w:t>
      </w:r>
      <w:r w:rsidRPr="002E6B0C">
        <w:rPr>
          <w:rFonts w:ascii="Cambria" w:hAnsi="Cambria"/>
          <w:sz w:val="23"/>
          <w:szCs w:val="23"/>
        </w:rPr>
        <w:t>alternative to Nafion</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&lt;EndNote&gt;&lt;Cite&gt;&lt;Author&gt;Walker&lt;/Author&gt;&lt;Year&gt;2002&lt;/Year&gt;&lt;RecNum&gt;38&lt;/RecNum&gt;&lt;DisplayText&gt;[32]&lt;/DisplayText&gt;&lt;record&gt;&lt;rec-number&gt;38&lt;/rec-number&gt;&lt;foreign-keys&gt;&lt;key app="EN" db-id="txarwatwvzede6ed0d7x0zd1s2t5vss5ae2a"&gt;38&lt;/key&gt;&lt;/foreign-keys&gt;&lt;ref-type name="Journal Article"&gt;17&lt;/ref-type&gt;&lt;contributors&gt;&lt;authors&gt;&lt;author&gt;Walker, Charles W.&lt;/author&gt;&lt;/authors&gt;&lt;/contributors&gt;&lt;titles&gt;&lt;title&gt;Proton-conducting polymer membrane comprised of a copolymer of 2-acrylamido-2-methylpropanesulfonic acid and 2-hydroxyethyl methacrylate&lt;/title&gt;&lt;secondary-title&gt;Journal of Power Sources&lt;/secondary-title&gt;&lt;/titles&gt;&lt;periodical&gt;&lt;full-title&gt;Journal of Power Sources&lt;/full-title&gt;&lt;/periodical&gt;&lt;pages&gt;144-151&lt;/pages&gt;&lt;volume&gt;110&lt;/volume&gt;&lt;number&gt;1&lt;/number&gt;&lt;keywords&gt;&lt;keyword&gt;Proton-conducting&lt;/keyword&gt;&lt;keyword&gt;Membrane&lt;/keyword&gt;&lt;keyword&gt;AC impedance&lt;/keyword&gt;&lt;keyword&gt;AMPS&lt;/keyword&gt;&lt;keyword&gt;Nafion®&lt;/keyword&gt;&lt;keyword&gt;Silica&lt;/keyword&gt;&lt;/keywords&gt;&lt;dates&gt;&lt;year&gt;2002&lt;/year&gt;&lt;/dates&gt;&lt;isbn&gt;0378-7753&lt;/isbn&gt;&lt;work-type&gt;doi: DOI: 10.1016/S0378-7753(02)00236-7&lt;/work-type&gt;&lt;urls&gt;&lt;related-urls&gt;&lt;url&gt;http://www.sciencedirect.com/science/article/B6TH1-45TTRFJ-9/2/cea48e6a00585a1ae73ec679d7030841&lt;/url&gt;&lt;/related-urls&gt;&lt;/urls&gt;&lt;/record&gt;&lt;/Cite&gt;&lt;/EndNote&gt;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2" w:tooltip="Walker, 2002 #38" w:history="1">
        <w:r w:rsidR="00292FD2">
          <w:rPr>
            <w:rFonts w:ascii="Cambria" w:hAnsi="Cambria"/>
            <w:noProof/>
            <w:sz w:val="23"/>
            <w:szCs w:val="23"/>
            <w:vertAlign w:val="superscript"/>
          </w:rPr>
          <w:t>32</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AMPS, HEMA and ethylene glycol dimethacrylate (EGDM</w:t>
      </w:r>
      <w:r w:rsidR="008571C3" w:rsidRPr="002E6B0C">
        <w:rPr>
          <w:rFonts w:ascii="Cambria" w:hAnsi="Cambria"/>
          <w:sz w:val="23"/>
          <w:szCs w:val="23"/>
        </w:rPr>
        <w:t>A</w:t>
      </w:r>
      <w:r w:rsidRPr="002E6B0C">
        <w:rPr>
          <w:rFonts w:ascii="Cambria" w:hAnsi="Cambria"/>
          <w:sz w:val="23"/>
          <w:szCs w:val="23"/>
        </w:rPr>
        <w:t>) were polymerised using 2,2’-azoisobutyroniltrile (AIBN) as the free radical initiator, p</w:t>
      </w:r>
      <w:r w:rsidR="00954228">
        <w:rPr>
          <w:rFonts w:ascii="Cambria" w:hAnsi="Cambria"/>
          <w:sz w:val="23"/>
          <w:szCs w:val="23"/>
        </w:rPr>
        <w:t xml:space="preserve">roducing films of various AMPS and </w:t>
      </w:r>
      <w:r w:rsidRPr="002E6B0C">
        <w:rPr>
          <w:rFonts w:ascii="Cambria" w:hAnsi="Cambria"/>
          <w:sz w:val="23"/>
          <w:szCs w:val="23"/>
        </w:rPr>
        <w:t>HEMA ratios.  Various solvent mixtures were used including a methanol, ethanol, water mix and a dimethyl formamide (DMF) variant to alter the mechanical properties.  The conductivity of the films was found to be 0.029 S cm</w:t>
      </w:r>
      <w:r w:rsidRPr="002E6B0C">
        <w:rPr>
          <w:rFonts w:ascii="Cambria" w:hAnsi="Cambria"/>
          <w:sz w:val="23"/>
          <w:szCs w:val="23"/>
          <w:vertAlign w:val="superscript"/>
        </w:rPr>
        <w:t>-1</w:t>
      </w:r>
      <w:r w:rsidRPr="002E6B0C">
        <w:rPr>
          <w:rFonts w:ascii="Cambria" w:hAnsi="Cambria"/>
          <w:sz w:val="23"/>
          <w:szCs w:val="23"/>
        </w:rPr>
        <w:t xml:space="preserve"> for a 4% AMPS, 96% HEMA composition.  When the level of AMPS was increased, the films became fragile when hydrated and conductivity measurements could not be investigated properly although the few measurements that were carried out indicated that the conductivity was higher and similar to Nafion 117</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&lt;EndNote&gt;&lt;Cite&gt;&lt;Author&gt;Walker&lt;/Author&gt;&lt;Year&gt;2002&lt;/Year&gt;&lt;RecNum&gt;38&lt;/RecNum&gt;&lt;DisplayText&gt;[32]&lt;/DisplayText&gt;&lt;record&gt;&lt;rec-number&gt;38&lt;/rec-number&gt;&lt;foreign-keys&gt;&lt;key app="EN" db-id="txarwatwvzede6ed0d7x0zd1s2t5vss5ae2a"&gt;38&lt;/key&gt;&lt;/foreign-keys&gt;&lt;ref-type name="Journal Article"&gt;17&lt;/ref-type&gt;&lt;contributors&gt;&lt;authors&gt;&lt;author&gt;Walker, Charles W.&lt;/author&gt;&lt;/authors&gt;&lt;/contributors&gt;&lt;titles&gt;&lt;title&gt;Proton-conducting polymer membrane comprised of a copolymer of 2-acrylamido-2-methylpropanesulfonic acid and 2-hydroxyethyl methacrylate&lt;/title&gt;&lt;secondary-title&gt;Journal of Power Sources&lt;/secondary-title&gt;&lt;/titles&gt;&lt;periodical&gt;&lt;full-title&gt;Journal of Power Sources&lt;/full-title&gt;&lt;/periodical&gt;&lt;pages&gt;144-151&lt;/pages&gt;&lt;volume&gt;110&lt;/volume&gt;&lt;number&gt;1&lt;/number&gt;&lt;keywords&gt;&lt;keyword&gt;Proton-conducting&lt;/keyword&gt;&lt;keyword&gt;Membrane&lt;/keyword&gt;&lt;keyword&gt;AC impedance&lt;/keyword&gt;&lt;keyword&gt;AMPS&lt;/keyword&gt;&lt;keyword&gt;Nafion®&lt;/keyword&gt;&lt;keyword&gt;Silica&lt;/keyword&gt;&lt;/keywords&gt;&lt;dates&gt;&lt;year&gt;2002&lt;/year&gt;&lt;/dates&gt;&lt;isbn&gt;0378-7753&lt;/isbn&gt;&lt;work-type&gt;doi: DOI: 10.1016/S0378-7753(02)00236-7&lt;/work-type&gt;&lt;urls&gt;&lt;related-urls&gt;&lt;url&gt;http://www.sciencedirect.com/science/article/B6TH1-45TTRFJ-9/2/cea48e6a00585a1ae73ec679d7030841&lt;/url&gt;&lt;/related-urls&gt;&lt;/urls&gt;&lt;/record&gt;&lt;/Cite&gt;&lt;/EndNote&gt;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32" w:tooltip="Walker, 2002 #38" w:history="1">
        <w:r w:rsidR="00292FD2">
          <w:rPr>
            <w:rFonts w:ascii="Cambria" w:hAnsi="Cambria"/>
            <w:noProof/>
            <w:sz w:val="23"/>
            <w:szCs w:val="23"/>
            <w:vertAlign w:val="superscript"/>
          </w:rPr>
          <w:t>32</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E914A1" w:rsidRPr="002E6B0C" w:rsidRDefault="00E914A1"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cs="Arial"/>
          <w:color w:val="000000"/>
          <w:sz w:val="23"/>
          <w:szCs w:val="23"/>
        </w:rPr>
      </w:pPr>
      <w:r w:rsidRPr="002E6B0C">
        <w:rPr>
          <w:rFonts w:ascii="Cambria" w:hAnsi="Cambria"/>
          <w:sz w:val="23"/>
          <w:szCs w:val="23"/>
        </w:rPr>
        <w:t xml:space="preserve">Recent approaches have seen the conversion of AMPS into an ionic liquid form, conducted by neutralising the AMPS with a </w:t>
      </w:r>
      <w:r w:rsidRPr="002E6B0C">
        <w:rPr>
          <w:rFonts w:ascii="Cambria" w:hAnsi="Cambria" w:cs="Arial"/>
          <w:color w:val="000000"/>
          <w:sz w:val="23"/>
          <w:szCs w:val="23"/>
        </w:rPr>
        <w:t xml:space="preserve">Brønsted </w:t>
      </w:r>
      <w:r w:rsidRPr="002E6B0C">
        <w:rPr>
          <w:rFonts w:ascii="Cambria" w:hAnsi="Cambria"/>
          <w:sz w:val="23"/>
          <w:szCs w:val="23"/>
        </w:rPr>
        <w:t>base, 1-methylimidazole</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&lt;EndNote&gt;&lt;Cite&gt;&lt;Author&gt;Diao&lt;/Author&gt;&lt;Year&gt;2010&lt;/Year&gt;&lt;RecNum&gt;53&lt;/RecNum&gt;&lt;DisplayText&gt;[134]&lt;/DisplayText&gt;&lt;record&gt;&lt;rec-number&gt;53&lt;/rec-number&gt;&lt;foreign-keys&gt;&lt;key app="EN" db-id="ppxr5etx7xp0foed9xnx9rwoewvrdp0xx0f0"&gt;53&lt;/key&gt;&lt;/foreign-keys&gt;&lt;ref-type name="Journal Article"&gt;17&lt;/ref-type&gt;&lt;contributors&gt;&lt;authors&gt;&lt;author&gt;Diao, Hanbin&lt;/author&gt;&lt;author&gt;Yan, Feng&lt;/author&gt;&lt;author&gt;Qiu, Lihua&lt;/author&gt;&lt;author&gt;Lu, Jianmei&lt;/author&gt;&lt;author&gt;Lu, Xinhua&lt;/author&gt;&lt;author&gt;Lin, Bencai&lt;/author&gt;&lt;author&gt;Li, Qing&lt;/author&gt;&lt;author&gt;Shang, Songmin&lt;/author&gt;&lt;author&gt;Liu, Wenming&lt;/author&gt;&lt;author&gt;Liu, Jianguo&lt;/author&gt;&lt;/authors&gt;&lt;/contributors&gt;&lt;titles&gt;&lt;title&gt;High Performance Cross-Linked Poly(2-acrylamido-2-methylpropanesulfonic acid)-Based Proton Exchange Membranes for Fuel Cells&lt;/title&gt;&lt;secondary-title&gt;Macromolecules&lt;/secondary-title&gt;&lt;/titles&gt;&lt;periodical&gt;&lt;full-title&gt;Macromolecules&lt;/full-title&gt;&lt;/periodical&gt;&lt;pages&gt;6398-6405&lt;/pages&gt;&lt;volume&gt;43&lt;/volume&gt;&lt;number&gt;15&lt;/number&gt;&lt;dates&gt;&lt;year&gt;2010&lt;/year&gt;&lt;/dates&gt;&lt;publisher&gt;American Chemical Society&lt;/publisher&gt;&lt;isbn&gt;0024-9297&lt;/isbn&gt;&lt;work-type&gt;doi: 10.1021/ma1010099&lt;/work-type&gt;&lt;urls&gt;&lt;related-urls&gt;&lt;url&gt;http://dx.doi.org/10.1021/ma1010099&lt;/url&gt;&lt;/related-urls&gt;&lt;/urls&gt;&lt;electronic-resource-num&gt;10.1021/ma1010099&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4" w:tooltip="Diao, 2010 #53" w:history="1">
        <w:r w:rsidR="00292FD2">
          <w:rPr>
            <w:rFonts w:ascii="Cambria" w:hAnsi="Cambria"/>
            <w:noProof/>
            <w:sz w:val="23"/>
            <w:szCs w:val="23"/>
            <w:vertAlign w:val="superscript"/>
          </w:rPr>
          <w:t>134</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Diao </w:t>
      </w:r>
      <w:r w:rsidRPr="002E6B0C">
        <w:rPr>
          <w:rFonts w:ascii="Cambria" w:hAnsi="Cambria"/>
          <w:i/>
          <w:sz w:val="23"/>
          <w:szCs w:val="23"/>
        </w:rPr>
        <w:t>et al</w:t>
      </w:r>
      <w:r w:rsidRPr="002E6B0C">
        <w:rPr>
          <w:rFonts w:ascii="Cambria" w:hAnsi="Cambria"/>
          <w:sz w:val="23"/>
          <w:szCs w:val="23"/>
        </w:rPr>
        <w:t xml:space="preserve"> reported membranes composed of ionic liquid AMPS (</w:t>
      </w:r>
      <w:r w:rsidRPr="002E6B0C">
        <w:rPr>
          <w:rStyle w:val="title21"/>
          <w:rFonts w:ascii="Cambria" w:hAnsi="Cambria" w:cs="Arial"/>
          <w:b w:val="0"/>
          <w:color w:val="000000"/>
          <w:sz w:val="23"/>
          <w:szCs w:val="23"/>
        </w:rPr>
        <w:t>1-Methylimidazolium 2-Acrylamido-2-methylpropanesulfonate) styrene, acrylonitrile and divinylbenzene (DVB) which were polymerised using a photoinitiator</w:t>
      </w:r>
      <w:r w:rsidRPr="002E6B0C">
        <w:rPr>
          <w:rStyle w:val="title21"/>
          <w:rFonts w:ascii="Cambria" w:hAnsi="Cambria" w:cs="Arial"/>
          <w:color w:val="000000"/>
          <w:sz w:val="23"/>
          <w:szCs w:val="23"/>
        </w:rPr>
        <w:t xml:space="preserve"> </w:t>
      </w:r>
      <w:r w:rsidRPr="002E6B0C">
        <w:rPr>
          <w:rStyle w:val="title21"/>
          <w:rFonts w:ascii="Cambria" w:hAnsi="Cambria" w:cs="Arial"/>
          <w:b w:val="0"/>
          <w:color w:val="000000"/>
          <w:sz w:val="23"/>
          <w:szCs w:val="23"/>
        </w:rPr>
        <w:t>(</w:t>
      </w:r>
      <w:r w:rsidRPr="002E6B0C">
        <w:rPr>
          <w:rFonts w:ascii="Cambria" w:hAnsi="Cambria" w:cs="Arial"/>
          <w:color w:val="000000"/>
          <w:sz w:val="23"/>
          <w:szCs w:val="23"/>
        </w:rPr>
        <w:t xml:space="preserve">benzoin isobutyl ether).  </w:t>
      </w:r>
      <w:r w:rsidR="0047581D" w:rsidRPr="002E6B0C">
        <w:rPr>
          <w:rFonts w:ascii="Cambria" w:hAnsi="Cambria" w:cs="Arial"/>
          <w:color w:val="000000"/>
          <w:sz w:val="23"/>
          <w:szCs w:val="23"/>
        </w:rPr>
        <w:t>To convert these membranes to the</w:t>
      </w:r>
      <w:r w:rsidRPr="002E6B0C">
        <w:rPr>
          <w:rFonts w:ascii="Cambria" w:hAnsi="Cambria" w:cs="Arial"/>
          <w:color w:val="000000"/>
          <w:sz w:val="23"/>
          <w:szCs w:val="23"/>
        </w:rPr>
        <w:t xml:space="preserve"> acid</w:t>
      </w:r>
      <w:r w:rsidR="0047581D" w:rsidRPr="002E6B0C">
        <w:rPr>
          <w:rFonts w:ascii="Cambria" w:hAnsi="Cambria" w:cs="Arial"/>
          <w:color w:val="000000"/>
          <w:sz w:val="23"/>
          <w:szCs w:val="23"/>
        </w:rPr>
        <w:t>ic</w:t>
      </w:r>
      <w:r w:rsidRPr="002E6B0C">
        <w:rPr>
          <w:rFonts w:ascii="Cambria" w:hAnsi="Cambria" w:cs="Arial"/>
          <w:color w:val="000000"/>
          <w:sz w:val="23"/>
          <w:szCs w:val="23"/>
        </w:rPr>
        <w:t xml:space="preserve"> form, samples were soaked in 1M </w:t>
      </w:r>
      <w:r w:rsidR="0047581D" w:rsidRPr="002E6B0C">
        <w:rPr>
          <w:rFonts w:ascii="Cambria" w:hAnsi="Cambria" w:cs="Arial"/>
          <w:color w:val="000000"/>
          <w:sz w:val="23"/>
          <w:szCs w:val="23"/>
        </w:rPr>
        <w:t>HCl</w:t>
      </w:r>
      <w:r w:rsidRPr="002E6B0C">
        <w:rPr>
          <w:rFonts w:ascii="Cambria" w:hAnsi="Cambria" w:cs="Arial"/>
          <w:color w:val="000000"/>
          <w:sz w:val="23"/>
          <w:szCs w:val="23"/>
        </w:rPr>
        <w:t xml:space="preserve"> for 24 hours</w:t>
      </w:r>
      <w:r w:rsidRPr="002E6B0C">
        <w:rPr>
          <w:rFonts w:ascii="Cambria" w:hAnsi="Cambria" w:cs="Arial"/>
          <w:color w:val="000000"/>
          <w:sz w:val="23"/>
          <w:szCs w:val="23"/>
          <w:vertAlign w:val="superscript"/>
        </w:rPr>
        <w:fldChar w:fldCharType="begin"/>
      </w:r>
      <w:r w:rsidR="00AB53CC">
        <w:rPr>
          <w:rFonts w:ascii="Cambria" w:hAnsi="Cambria" w:cs="Arial"/>
          <w:color w:val="000000"/>
          <w:sz w:val="23"/>
          <w:szCs w:val="23"/>
          <w:vertAlign w:val="superscript"/>
        </w:rPr>
        <w:instrText xml:space="preserve"> ADDIN EN.CITE &lt;EndNote&gt;&lt;Cite&gt;&lt;Author&gt;Diao&lt;/Author&gt;&lt;Year&gt;2010&lt;/Year&gt;&lt;RecNum&gt;53&lt;/RecNum&gt;&lt;DisplayText&gt;[134]&lt;/DisplayText&gt;&lt;record&gt;&lt;rec-number&gt;53&lt;/rec-number&gt;&lt;foreign-keys&gt;&lt;key app="EN" db-id="ppxr5etx7xp0foed9xnx9rwoewvrdp0xx0f0"&gt;53&lt;/key&gt;&lt;/foreign-keys&gt;&lt;ref-type name="Journal Article"&gt;17&lt;/ref-type&gt;&lt;contributors&gt;&lt;authors&gt;&lt;author&gt;Diao, Hanbin&lt;/author&gt;&lt;author&gt;Yan, Feng&lt;/author&gt;&lt;author&gt;Qiu, Lihua&lt;/author&gt;&lt;author&gt;Lu, Jianmei&lt;/author&gt;&lt;author&gt;Lu, Xinhua&lt;/author&gt;&lt;author&gt;Lin, Bencai&lt;/author&gt;&lt;author&gt;Li, Qing&lt;/author&gt;&lt;author&gt;Shang, Songmin&lt;/author&gt;&lt;author&gt;Liu, Wenming&lt;/author&gt;&lt;author&gt;Liu, Jianguo&lt;/author&gt;&lt;/authors&gt;&lt;/contributors&gt;&lt;titles&gt;&lt;title&gt;High Performance Cross-Linked Poly(2-acrylamido-2-methylpropanesulfonic acid)-Based Proton Exchange Membranes for Fuel Cells&lt;/title&gt;&lt;secondary-title&gt;Macromolecules&lt;/secondary-title&gt;&lt;/titles&gt;&lt;periodical&gt;&lt;full-title&gt;Macromolecules&lt;/full-title&gt;&lt;/periodical&gt;&lt;pages&gt;6398-6405&lt;/pages&gt;&lt;volume&gt;43&lt;/volume&gt;&lt;number&gt;15&lt;/number&gt;&lt;dates&gt;&lt;year&gt;2010&lt;/year&gt;&lt;/dates&gt;&lt;publisher&gt;American Chemical Society&lt;/publisher&gt;&lt;isbn&gt;0024-9297&lt;/isbn&gt;&lt;work-type&gt;doi: 10.1021/ma1010099&lt;/work-type&gt;&lt;urls&gt;&lt;related-urls&gt;&lt;url&gt;http://dx.doi.org/10.1021/ma1010099&lt;/url&gt;&lt;/related-urls&gt;&lt;/urls&gt;&lt;electronic-resource-num&gt;10.1021/ma1010099&lt;/electronic-resource-num&gt;&lt;/record&gt;&lt;/Cite&gt;&lt;/EndNote&gt;</w:instrText>
      </w:r>
      <w:r w:rsidRPr="002E6B0C">
        <w:rPr>
          <w:rFonts w:ascii="Cambria" w:hAnsi="Cambria" w:cs="Arial"/>
          <w:color w:val="000000"/>
          <w:sz w:val="23"/>
          <w:szCs w:val="23"/>
          <w:vertAlign w:val="superscript"/>
        </w:rPr>
        <w:fldChar w:fldCharType="separate"/>
      </w:r>
      <w:r w:rsidR="00AB53CC">
        <w:rPr>
          <w:rFonts w:ascii="Cambria" w:hAnsi="Cambria" w:cs="Arial"/>
          <w:noProof/>
          <w:color w:val="000000"/>
          <w:sz w:val="23"/>
          <w:szCs w:val="23"/>
          <w:vertAlign w:val="superscript"/>
        </w:rPr>
        <w:t>[</w:t>
      </w:r>
      <w:hyperlink w:anchor="_ENREF_134" w:tooltip="Diao, 2010 #53" w:history="1">
        <w:r w:rsidR="00292FD2">
          <w:rPr>
            <w:rFonts w:ascii="Cambria" w:hAnsi="Cambria" w:cs="Arial"/>
            <w:noProof/>
            <w:color w:val="000000"/>
            <w:sz w:val="23"/>
            <w:szCs w:val="23"/>
            <w:vertAlign w:val="superscript"/>
          </w:rPr>
          <w:t>134</w:t>
        </w:r>
      </w:hyperlink>
      <w:r w:rsidR="00AB53CC">
        <w:rPr>
          <w:rFonts w:ascii="Cambria" w:hAnsi="Cambria" w:cs="Arial"/>
          <w:noProof/>
          <w:color w:val="000000"/>
          <w:sz w:val="23"/>
          <w:szCs w:val="23"/>
          <w:vertAlign w:val="superscript"/>
        </w:rPr>
        <w:t>]</w:t>
      </w:r>
      <w:r w:rsidRPr="002E6B0C">
        <w:rPr>
          <w:rFonts w:ascii="Cambria" w:hAnsi="Cambria" w:cs="Arial"/>
          <w:color w:val="000000"/>
          <w:sz w:val="23"/>
          <w:szCs w:val="23"/>
          <w:vertAlign w:val="superscript"/>
        </w:rPr>
        <w:fldChar w:fldCharType="end"/>
      </w:r>
      <w:r w:rsidRPr="002E6B0C">
        <w:rPr>
          <w:rFonts w:ascii="Cambria" w:hAnsi="Cambria" w:cs="Arial"/>
          <w:color w:val="000000"/>
          <w:sz w:val="23"/>
          <w:szCs w:val="23"/>
        </w:rPr>
        <w:t>.  The conductivity was measured and for a number of samples was comparable to Nafion 117 tested under the same conditions, PAMPS-DVB 70:10 had a conductivity of 5.89 x 10</w:t>
      </w:r>
      <w:r w:rsidRPr="002E6B0C">
        <w:rPr>
          <w:rFonts w:ascii="Cambria" w:hAnsi="Cambria" w:cs="Arial"/>
          <w:color w:val="000000"/>
          <w:sz w:val="23"/>
          <w:szCs w:val="23"/>
          <w:vertAlign w:val="superscript"/>
        </w:rPr>
        <w:t xml:space="preserve">-2 </w:t>
      </w:r>
      <w:r w:rsidRPr="002E6B0C">
        <w:rPr>
          <w:rFonts w:ascii="Cambria" w:hAnsi="Cambria" w:cs="Arial"/>
          <w:color w:val="000000"/>
          <w:sz w:val="23"/>
          <w:szCs w:val="23"/>
        </w:rPr>
        <w:t>S cm</w:t>
      </w:r>
      <w:r w:rsidRPr="002E6B0C">
        <w:rPr>
          <w:rFonts w:ascii="Cambria" w:hAnsi="Cambria" w:cs="Arial"/>
          <w:color w:val="000000"/>
          <w:sz w:val="23"/>
          <w:szCs w:val="23"/>
          <w:vertAlign w:val="superscript"/>
        </w:rPr>
        <w:t>-1</w:t>
      </w:r>
      <w:r w:rsidRPr="002E6B0C">
        <w:rPr>
          <w:rFonts w:ascii="Cambria" w:hAnsi="Cambria" w:cs="Arial"/>
          <w:color w:val="000000"/>
          <w:sz w:val="23"/>
          <w:szCs w:val="23"/>
        </w:rPr>
        <w:t xml:space="preserve"> compared to 5.98 x 10</w:t>
      </w:r>
      <w:r w:rsidRPr="002E6B0C">
        <w:rPr>
          <w:rFonts w:ascii="Cambria" w:hAnsi="Cambria" w:cs="Arial"/>
          <w:color w:val="000000"/>
          <w:sz w:val="23"/>
          <w:szCs w:val="23"/>
          <w:vertAlign w:val="superscript"/>
        </w:rPr>
        <w:t xml:space="preserve">-2 </w:t>
      </w:r>
      <w:r w:rsidRPr="002E6B0C">
        <w:rPr>
          <w:rFonts w:ascii="Cambria" w:hAnsi="Cambria" w:cs="Arial"/>
          <w:color w:val="000000"/>
          <w:sz w:val="23"/>
          <w:szCs w:val="23"/>
        </w:rPr>
        <w:t>S cm</w:t>
      </w:r>
      <w:r w:rsidRPr="002E6B0C">
        <w:rPr>
          <w:rFonts w:ascii="Cambria" w:hAnsi="Cambria" w:cs="Arial"/>
          <w:color w:val="000000"/>
          <w:sz w:val="23"/>
          <w:szCs w:val="23"/>
          <w:vertAlign w:val="superscript"/>
        </w:rPr>
        <w:t>-1</w:t>
      </w:r>
      <w:r w:rsidRPr="002E6B0C">
        <w:rPr>
          <w:rFonts w:ascii="Cambria" w:hAnsi="Cambria" w:cs="Arial"/>
          <w:color w:val="000000"/>
          <w:sz w:val="23"/>
          <w:szCs w:val="23"/>
        </w:rPr>
        <w:t xml:space="preserve"> for Nafion 117</w:t>
      </w:r>
      <w:r w:rsidRPr="002E6B0C">
        <w:rPr>
          <w:rFonts w:ascii="Cambria" w:hAnsi="Cambria" w:cs="Arial"/>
          <w:color w:val="000000"/>
          <w:sz w:val="23"/>
          <w:szCs w:val="23"/>
          <w:vertAlign w:val="superscript"/>
        </w:rPr>
        <w:fldChar w:fldCharType="begin"/>
      </w:r>
      <w:r w:rsidR="00AB53CC">
        <w:rPr>
          <w:rFonts w:ascii="Cambria" w:hAnsi="Cambria" w:cs="Arial"/>
          <w:color w:val="000000"/>
          <w:sz w:val="23"/>
          <w:szCs w:val="23"/>
          <w:vertAlign w:val="superscript"/>
        </w:rPr>
        <w:instrText xml:space="preserve"> ADDIN EN.CITE &lt;EndNote&gt;&lt;Cite&gt;&lt;Author&gt;Diao&lt;/Author&gt;&lt;Year&gt;2010&lt;/Year&gt;&lt;RecNum&gt;53&lt;/RecNum&gt;&lt;DisplayText&gt;[134]&lt;/DisplayText&gt;&lt;record&gt;&lt;rec-number&gt;53&lt;/rec-number&gt;&lt;foreign-keys&gt;&lt;key app="EN" db-id="ppxr5etx7xp0foed9xnx9rwoewvrdp0xx0f0"&gt;53&lt;/key&gt;&lt;/foreign-keys&gt;&lt;ref-type name="Journal Article"&gt;17&lt;/ref-type&gt;&lt;contributors&gt;&lt;authors&gt;&lt;author&gt;Diao, Hanbin&lt;/author&gt;&lt;author&gt;Yan, Feng&lt;/author&gt;&lt;author&gt;Qiu, Lihua&lt;/author&gt;&lt;author&gt;Lu, Jianmei&lt;/author&gt;&lt;author&gt;Lu, Xinhua&lt;/author&gt;&lt;author&gt;Lin, Bencai&lt;/author&gt;&lt;author&gt;Li, Qing&lt;/author&gt;&lt;author&gt;Shang, Songmin&lt;/author&gt;&lt;author&gt;Liu, Wenming&lt;/author&gt;&lt;author&gt;Liu, Jianguo&lt;/author&gt;&lt;/authors&gt;&lt;/contributors&gt;&lt;titles&gt;&lt;title&gt;High Performance Cross-Linked Poly(2-acrylamido-2-methylpropanesulfonic acid)-Based Proton Exchange Membranes for Fuel Cells&lt;/title&gt;&lt;secondary-title&gt;Macromolecules&lt;/secondary-title&gt;&lt;/titles&gt;&lt;periodical&gt;&lt;full-title&gt;Macromolecules&lt;/full-title&gt;&lt;/periodical&gt;&lt;pages&gt;6398-6405&lt;/pages&gt;&lt;volume&gt;43&lt;/volume&gt;&lt;number&gt;15&lt;/number&gt;&lt;dates&gt;&lt;year&gt;2010&lt;/year&gt;&lt;/dates&gt;&lt;publisher&gt;American Chemical Society&lt;/publisher&gt;&lt;isbn&gt;0024-9297&lt;/isbn&gt;&lt;work-type&gt;doi: 10.1021/ma1010099&lt;/work-type&gt;&lt;urls&gt;&lt;related-urls&gt;&lt;url&gt;http://dx.doi.org/10.1021/ma1010099&lt;/url&gt;&lt;/related-urls&gt;&lt;/urls&gt;&lt;electronic-resource-num&gt;10.1021/ma1010099&lt;/electronic-resource-num&gt;&lt;/record&gt;&lt;/Cite&gt;&lt;/EndNote&gt;</w:instrText>
      </w:r>
      <w:r w:rsidRPr="002E6B0C">
        <w:rPr>
          <w:rFonts w:ascii="Cambria" w:hAnsi="Cambria" w:cs="Arial"/>
          <w:color w:val="000000"/>
          <w:sz w:val="23"/>
          <w:szCs w:val="23"/>
          <w:vertAlign w:val="superscript"/>
        </w:rPr>
        <w:fldChar w:fldCharType="separate"/>
      </w:r>
      <w:r w:rsidR="00AB53CC">
        <w:rPr>
          <w:rFonts w:ascii="Cambria" w:hAnsi="Cambria" w:cs="Arial"/>
          <w:noProof/>
          <w:color w:val="000000"/>
          <w:sz w:val="23"/>
          <w:szCs w:val="23"/>
          <w:vertAlign w:val="superscript"/>
        </w:rPr>
        <w:t>[</w:t>
      </w:r>
      <w:hyperlink w:anchor="_ENREF_134" w:tooltip="Diao, 2010 #53" w:history="1">
        <w:r w:rsidR="00292FD2">
          <w:rPr>
            <w:rFonts w:ascii="Cambria" w:hAnsi="Cambria" w:cs="Arial"/>
            <w:noProof/>
            <w:color w:val="000000"/>
            <w:sz w:val="23"/>
            <w:szCs w:val="23"/>
            <w:vertAlign w:val="superscript"/>
          </w:rPr>
          <w:t>134</w:t>
        </w:r>
      </w:hyperlink>
      <w:r w:rsidR="00AB53CC">
        <w:rPr>
          <w:rFonts w:ascii="Cambria" w:hAnsi="Cambria" w:cs="Arial"/>
          <w:noProof/>
          <w:color w:val="000000"/>
          <w:sz w:val="23"/>
          <w:szCs w:val="23"/>
          <w:vertAlign w:val="superscript"/>
        </w:rPr>
        <w:t>]</w:t>
      </w:r>
      <w:r w:rsidRPr="002E6B0C">
        <w:rPr>
          <w:rFonts w:ascii="Cambria" w:hAnsi="Cambria" w:cs="Arial"/>
          <w:color w:val="000000"/>
          <w:sz w:val="23"/>
          <w:szCs w:val="23"/>
          <w:vertAlign w:val="superscript"/>
        </w:rPr>
        <w:fldChar w:fldCharType="end"/>
      </w:r>
      <w:r w:rsidRPr="002E6B0C">
        <w:rPr>
          <w:rFonts w:ascii="Cambria" w:hAnsi="Cambria" w:cs="Arial"/>
          <w:color w:val="000000"/>
          <w:sz w:val="23"/>
          <w:szCs w:val="23"/>
        </w:rPr>
        <w:t>.  Low methanol permeability was also reported</w:t>
      </w:r>
      <w:r w:rsidRPr="002E6B0C">
        <w:rPr>
          <w:rFonts w:ascii="Cambria" w:hAnsi="Cambria" w:cs="Arial"/>
          <w:color w:val="000000"/>
          <w:sz w:val="23"/>
          <w:szCs w:val="23"/>
          <w:vertAlign w:val="superscript"/>
        </w:rPr>
        <w:fldChar w:fldCharType="begin"/>
      </w:r>
      <w:r w:rsidR="00AB53CC">
        <w:rPr>
          <w:rFonts w:ascii="Cambria" w:hAnsi="Cambria" w:cs="Arial"/>
          <w:color w:val="000000"/>
          <w:sz w:val="23"/>
          <w:szCs w:val="23"/>
          <w:vertAlign w:val="superscript"/>
        </w:rPr>
        <w:instrText xml:space="preserve"> ADDIN EN.CITE &lt;EndNote&gt;&lt;Cite&gt;&lt;Author&gt;Diao&lt;/Author&gt;&lt;Year&gt;2010&lt;/Year&gt;&lt;RecNum&gt;53&lt;/RecNum&gt;&lt;DisplayText&gt;[134]&lt;/DisplayText&gt;&lt;record&gt;&lt;rec-number&gt;53&lt;/rec-number&gt;&lt;foreign-keys&gt;&lt;key app="EN" db-id="ppxr5etx7xp0foed9xnx9rwoewvrdp0xx0f0"&gt;53&lt;/key&gt;&lt;/foreign-keys&gt;&lt;ref-type name="Journal Article"&gt;17&lt;/ref-type&gt;&lt;contributors&gt;&lt;authors&gt;&lt;author&gt;Diao, Hanbin&lt;/author&gt;&lt;author&gt;Yan, Feng&lt;/author&gt;&lt;author&gt;Qiu, Lihua&lt;/author&gt;&lt;author&gt;Lu, Jianmei&lt;/author&gt;&lt;author&gt;Lu, Xinhua&lt;/author&gt;&lt;author&gt;Lin, Bencai&lt;/author&gt;&lt;author&gt;Li, Qing&lt;/author&gt;&lt;author&gt;Shang, Songmin&lt;/author&gt;&lt;author&gt;Liu, Wenming&lt;/author&gt;&lt;author&gt;Liu, Jianguo&lt;/author&gt;&lt;/authors&gt;&lt;/contributors&gt;&lt;titles&gt;&lt;title&gt;High Performance Cross-Linked Poly(2-acrylamido-2-methylpropanesulfonic acid)-Based Proton Exchange Membranes for Fuel Cells&lt;/title&gt;&lt;secondary-title&gt;Macromolecules&lt;/secondary-title&gt;&lt;/titles&gt;&lt;periodical&gt;&lt;full-title&gt;Macromolecules&lt;/full-title&gt;&lt;/periodical&gt;&lt;pages&gt;6398-6405&lt;/pages&gt;&lt;volume&gt;43&lt;/volume&gt;&lt;number&gt;15&lt;/number&gt;&lt;dates&gt;&lt;year&gt;2010&lt;/year&gt;&lt;/dates&gt;&lt;publisher&gt;American Chemical Society&lt;/publisher&gt;&lt;isbn&gt;0024-9297&lt;/isbn&gt;&lt;work-type&gt;doi: 10.1021/ma1010099&lt;/work-type&gt;&lt;urls&gt;&lt;related-urls&gt;&lt;url&gt;http://dx.doi.org/10.1021/ma1010099&lt;/url&gt;&lt;/related-urls&gt;&lt;/urls&gt;&lt;electronic-resource-num&gt;10.1021/ma1010099&lt;/electronic-resource-num&gt;&lt;/record&gt;&lt;/Cite&gt;&lt;/EndNote&gt;</w:instrText>
      </w:r>
      <w:r w:rsidRPr="002E6B0C">
        <w:rPr>
          <w:rFonts w:ascii="Cambria" w:hAnsi="Cambria" w:cs="Arial"/>
          <w:color w:val="000000"/>
          <w:sz w:val="23"/>
          <w:szCs w:val="23"/>
          <w:vertAlign w:val="superscript"/>
        </w:rPr>
        <w:fldChar w:fldCharType="separate"/>
      </w:r>
      <w:r w:rsidR="00AB53CC">
        <w:rPr>
          <w:rFonts w:ascii="Cambria" w:hAnsi="Cambria" w:cs="Arial"/>
          <w:noProof/>
          <w:color w:val="000000"/>
          <w:sz w:val="23"/>
          <w:szCs w:val="23"/>
          <w:vertAlign w:val="superscript"/>
        </w:rPr>
        <w:t>[</w:t>
      </w:r>
      <w:hyperlink w:anchor="_ENREF_134" w:tooltip="Diao, 2010 #53" w:history="1">
        <w:r w:rsidR="00292FD2">
          <w:rPr>
            <w:rFonts w:ascii="Cambria" w:hAnsi="Cambria" w:cs="Arial"/>
            <w:noProof/>
            <w:color w:val="000000"/>
            <w:sz w:val="23"/>
            <w:szCs w:val="23"/>
            <w:vertAlign w:val="superscript"/>
          </w:rPr>
          <w:t>134</w:t>
        </w:r>
      </w:hyperlink>
      <w:r w:rsidR="00AB53CC">
        <w:rPr>
          <w:rFonts w:ascii="Cambria" w:hAnsi="Cambria" w:cs="Arial"/>
          <w:noProof/>
          <w:color w:val="000000"/>
          <w:sz w:val="23"/>
          <w:szCs w:val="23"/>
          <w:vertAlign w:val="superscript"/>
        </w:rPr>
        <w:t>]</w:t>
      </w:r>
      <w:r w:rsidRPr="002E6B0C">
        <w:rPr>
          <w:rFonts w:ascii="Cambria" w:hAnsi="Cambria" w:cs="Arial"/>
          <w:color w:val="000000"/>
          <w:sz w:val="23"/>
          <w:szCs w:val="23"/>
          <w:vertAlign w:val="superscript"/>
        </w:rPr>
        <w:fldChar w:fldCharType="end"/>
      </w:r>
      <w:r w:rsidRPr="002E6B0C">
        <w:rPr>
          <w:rFonts w:ascii="Cambria" w:hAnsi="Cambria" w:cs="Arial"/>
          <w:color w:val="000000"/>
          <w:sz w:val="23"/>
          <w:szCs w:val="23"/>
        </w:rPr>
        <w:t xml:space="preserve">.  </w:t>
      </w:r>
    </w:p>
    <w:p w:rsidR="00E914A1" w:rsidRPr="002E6B0C" w:rsidRDefault="00E914A1" w:rsidP="002E6B0C">
      <w:pPr>
        <w:pStyle w:val="NoSpacing"/>
        <w:spacing w:line="360" w:lineRule="auto"/>
        <w:jc w:val="both"/>
        <w:rPr>
          <w:rFonts w:ascii="Cambria" w:hAnsi="Cambria" w:cs="Arial"/>
          <w:color w:val="000000"/>
          <w:sz w:val="23"/>
          <w:szCs w:val="23"/>
        </w:rPr>
      </w:pPr>
    </w:p>
    <w:p w:rsidR="00E914A1" w:rsidRPr="002E6B0C" w:rsidRDefault="00E914A1" w:rsidP="002E6B0C">
      <w:pPr>
        <w:pStyle w:val="NoSpacing"/>
        <w:spacing w:line="360" w:lineRule="auto"/>
        <w:jc w:val="both"/>
        <w:rPr>
          <w:rFonts w:ascii="Cambria" w:hAnsi="Cambria"/>
          <w:sz w:val="23"/>
          <w:szCs w:val="23"/>
        </w:rPr>
      </w:pPr>
      <w:r w:rsidRPr="002E6B0C">
        <w:rPr>
          <w:rFonts w:ascii="Cambria" w:hAnsi="Cambria"/>
          <w:sz w:val="23"/>
          <w:szCs w:val="23"/>
        </w:rPr>
        <w:lastRenderedPageBreak/>
        <w:t xml:space="preserve">AMPS has also been used as an addition to Nafion membranes, creating a semi-Interpenetrating polymer network (semi-IPN).  Cho </w:t>
      </w:r>
      <w:r w:rsidRPr="002E6B0C">
        <w:rPr>
          <w:rFonts w:ascii="Cambria" w:hAnsi="Cambria"/>
          <w:i/>
          <w:sz w:val="23"/>
          <w:szCs w:val="23"/>
        </w:rPr>
        <w:t xml:space="preserve">et al </w:t>
      </w:r>
      <w:r w:rsidRPr="002E6B0C">
        <w:rPr>
          <w:rFonts w:ascii="Cambria" w:hAnsi="Cambria"/>
          <w:sz w:val="23"/>
          <w:szCs w:val="23"/>
        </w:rPr>
        <w:t>immersed Nafion 117 me</w:t>
      </w:r>
      <w:r w:rsidR="004A4C88" w:rsidRPr="002E6B0C">
        <w:rPr>
          <w:rFonts w:ascii="Cambria" w:hAnsi="Cambria"/>
          <w:sz w:val="23"/>
          <w:szCs w:val="23"/>
        </w:rPr>
        <w:t>mbranes in a mixture of AMPS, ethyl m</w:t>
      </w:r>
      <w:r w:rsidRPr="002E6B0C">
        <w:rPr>
          <w:rFonts w:ascii="Cambria" w:hAnsi="Cambria"/>
          <w:sz w:val="23"/>
          <w:szCs w:val="23"/>
        </w:rPr>
        <w:t>ethacrylate (EMA) and 1,6-hexanediol propoxylate diacrylate (HPDA)(cross linker) dissolved in dimethyl formamide and then subsequently polymerised using benzophenone as the photoinitiator</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&lt;EndNote&gt;&lt;Cite&gt;&lt;Author&gt;Cho&lt;/Author&gt;&lt;Year&gt;2004&lt;/Year&gt;&lt;RecNum&gt;31&lt;/RecNum&gt;&lt;DisplayText&gt;[135]&lt;/DisplayText&gt;&lt;record&gt;&lt;rec-number&gt;31&lt;/rec-number&gt;&lt;foreign-keys&gt;&lt;key app="EN" db-id="zfwtwadsxxs9doe55r0xtztdrf0zr2f92pe0"&gt;31&lt;/key&gt;&lt;/foreign-keys&gt;&lt;ref-type name="Journal Article"&gt;17&lt;/ref-type&gt;&lt;contributors&gt;&lt;authors&gt;&lt;author&gt;Cho, Ki-Yun&lt;/author&gt;&lt;author&gt;Jung, Ho-Young&lt;/author&gt;&lt;author&gt;Shin, Seung-Shik&lt;/author&gt;&lt;author&gt;Choi, Nam-Soon&lt;/author&gt;&lt;author&gt;Sung, Shi-Joon&lt;/author&gt;&lt;author&gt;Park, Jung-Ki&lt;/author&gt;&lt;author&gt;Choi, Jong-Ho&lt;/author&gt;&lt;author&gt;Park, Kyung-Won&lt;/author&gt;&lt;author&gt;Sung, Yung-Eun&lt;/author&gt;&lt;/authors&gt;&lt;/contributors&gt;&lt;titles&gt;&lt;title&gt;Proton conducting semi-IPN based on Nafion and crosslinked poly(AMPS) for direct methanol fuel cell&lt;/title&gt;&lt;secondary-title&gt;Electrochimica Acta&lt;/secondary-title&gt;&lt;/titles&gt;&lt;periodical&gt;&lt;full-title&gt;Electrochimica Acta&lt;/full-title&gt;&lt;/periodical&gt;&lt;pages&gt;588-593&lt;/pages&gt;&lt;volume&gt;50&lt;/volume&gt;&lt;number&gt;2–3&lt;/number&gt;&lt;keywords&gt;&lt;keyword&gt;Direct methanol fuel cell&lt;/keyword&gt;&lt;keyword&gt;Polymer electrolyte membrane&lt;/keyword&gt;&lt;keyword&gt;Semi-IPNs&lt;/keyword&gt;&lt;keyword&gt;Methanol permeability&lt;/keyword&gt;&lt;keyword&gt;Cell performance&lt;/keyword&gt;&lt;/keywords&gt;&lt;dates&gt;&lt;year&gt;2004&lt;/year&gt;&lt;pub-dates&gt;&lt;date&gt;11/30/&lt;/date&gt;&lt;/pub-dates&gt;&lt;/dates&gt;&lt;isbn&gt;0013-4686&lt;/isbn&gt;&lt;urls&gt;&lt;related-urls&gt;&lt;url&gt;http://www.sciencedirect.com/science/article/pii/S0013468604006875&lt;/url&gt;&lt;/related-urls&gt;&lt;/urls&gt;&lt;electronic-resource-num&gt;http://dx.doi.org/10.1016/j.electacta.2004.03.062&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5" w:tooltip="Cho, 2004 #31" w:history="1">
        <w:r w:rsidR="00292FD2">
          <w:rPr>
            <w:rFonts w:ascii="Cambria" w:hAnsi="Cambria"/>
            <w:noProof/>
            <w:sz w:val="23"/>
            <w:szCs w:val="23"/>
            <w:vertAlign w:val="superscript"/>
          </w:rPr>
          <w:t>135</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measured  conductivity was similar to samples of Nafion 117 tested at the same time, with conductivity increasing as the amount of AMPS is al</w:t>
      </w:r>
      <w:r w:rsidR="0054014E" w:rsidRPr="002E6B0C">
        <w:rPr>
          <w:rFonts w:ascii="Cambria" w:hAnsi="Cambria"/>
          <w:sz w:val="23"/>
          <w:szCs w:val="23"/>
        </w:rPr>
        <w:t>so increased in the semi</w:t>
      </w:r>
      <w:r w:rsidRPr="002E6B0C">
        <w:rPr>
          <w:rFonts w:ascii="Cambria" w:hAnsi="Cambria"/>
          <w:sz w:val="23"/>
          <w:szCs w:val="23"/>
        </w:rPr>
        <w:t>–IPN samples</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&lt;EndNote&gt;&lt;Cite&gt;&lt;Author&gt;Cho&lt;/Author&gt;&lt;Year&gt;2004&lt;/Year&gt;&lt;RecNum&gt;31&lt;/RecNum&gt;&lt;DisplayText&gt;[135]&lt;/DisplayText&gt;&lt;record&gt;&lt;rec-number&gt;31&lt;/rec-number&gt;&lt;foreign-keys&gt;&lt;key app="EN" db-id="zfwtwadsxxs9doe55r0xtztdrf0zr2f92pe0"&gt;31&lt;/key&gt;&lt;/foreign-keys&gt;&lt;ref-type name="Journal Article"&gt;17&lt;/ref-type&gt;&lt;contributors&gt;&lt;authors&gt;&lt;author&gt;Cho, Ki-Yun&lt;/author&gt;&lt;author&gt;Jung, Ho-Young&lt;/author&gt;&lt;author&gt;Shin, Seung-Shik&lt;/author&gt;&lt;author&gt;Choi, Nam-Soon&lt;/author&gt;&lt;author&gt;Sung, Shi-Joon&lt;/author&gt;&lt;author&gt;Park, Jung-Ki&lt;/author&gt;&lt;author&gt;Choi, Jong-Ho&lt;/author&gt;&lt;author&gt;Park, Kyung-Won&lt;/author&gt;&lt;author&gt;Sung, Yung-Eun&lt;/author&gt;&lt;/authors&gt;&lt;/contributors&gt;&lt;titles&gt;&lt;title&gt;Proton conducting semi-IPN based on Nafion and crosslinked poly(AMPS) for direct methanol fuel cell&lt;/title&gt;&lt;secondary-title&gt;Electrochimica Acta&lt;/secondary-title&gt;&lt;/titles&gt;&lt;periodical&gt;&lt;full-title&gt;Electrochimica Acta&lt;/full-title&gt;&lt;/periodical&gt;&lt;pages&gt;588-593&lt;/pages&gt;&lt;volume&gt;50&lt;/volume&gt;&lt;number&gt;2–3&lt;/number&gt;&lt;keywords&gt;&lt;keyword&gt;Direct methanol fuel cell&lt;/keyword&gt;&lt;keyword&gt;Polymer electrolyte membrane&lt;/keyword&gt;&lt;keyword&gt;Semi-IPNs&lt;/keyword&gt;&lt;keyword&gt;Methanol permeability&lt;/keyword&gt;&lt;keyword&gt;Cell performance&lt;/keyword&gt;&lt;/keywords&gt;&lt;dates&gt;&lt;year&gt;2004&lt;/year&gt;&lt;pub-dates&gt;&lt;date&gt;11/30/&lt;/date&gt;&lt;/pub-dates&gt;&lt;/dates&gt;&lt;isbn&gt;0013-4686&lt;/isbn&gt;&lt;urls&gt;&lt;related-urls&gt;&lt;url&gt;http://www.sciencedirect.com/science/article/pii/S0013468604006875&lt;/url&gt;&lt;/related-urls&gt;&lt;/urls&gt;&lt;electronic-resource-num&gt;http://dx.doi.org/10.1016/j.electacta.2004.03.062&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5" w:tooltip="Cho, 2004 #31" w:history="1">
        <w:r w:rsidR="00292FD2">
          <w:rPr>
            <w:rFonts w:ascii="Cambria" w:hAnsi="Cambria"/>
            <w:noProof/>
            <w:sz w:val="23"/>
            <w:szCs w:val="23"/>
            <w:vertAlign w:val="superscript"/>
          </w:rPr>
          <w:t>135</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E914A1" w:rsidRPr="002E6B0C" w:rsidRDefault="00E914A1" w:rsidP="002E6B0C">
      <w:pPr>
        <w:pStyle w:val="NoSpacing"/>
        <w:spacing w:line="360" w:lineRule="auto"/>
        <w:jc w:val="both"/>
        <w:rPr>
          <w:rFonts w:ascii="Cambria" w:hAnsi="Cambria"/>
          <w:sz w:val="23"/>
          <w:szCs w:val="23"/>
        </w:rPr>
      </w:pPr>
    </w:p>
    <w:p w:rsidR="00E914A1" w:rsidRPr="002E6B0C" w:rsidRDefault="00E914A1" w:rsidP="002E6B0C">
      <w:pPr>
        <w:pStyle w:val="NoSpacing"/>
        <w:spacing w:line="360" w:lineRule="auto"/>
        <w:jc w:val="both"/>
        <w:rPr>
          <w:rFonts w:ascii="Cambria" w:hAnsi="Cambria"/>
          <w:sz w:val="23"/>
          <w:szCs w:val="23"/>
        </w:rPr>
      </w:pPr>
      <w:r w:rsidRPr="002E6B0C">
        <w:rPr>
          <w:rFonts w:ascii="Cambria" w:hAnsi="Cambria"/>
          <w:sz w:val="23"/>
          <w:szCs w:val="23"/>
        </w:rPr>
        <w:t>There are examples of poly(AMPS) being built into a semi-IPN structure.   Linear poly(AMPS ) combined with polyvinyl alcohol (PVA) and subsequently cross linked with a dialdehyde, for example, glutaraldehyde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&lt;EndNote&gt;&lt;Cite&gt;&lt;Author&gt;Chikh&lt;/Author&gt;&lt;Year&gt;2011&lt;/Year&gt;&lt;RecNum&gt;20&lt;/RecNum&gt;&lt;DisplayText&gt;[18]&lt;/DisplayText&gt;&lt;record&gt;&lt;rec-number&gt;20&lt;/rec-number&gt;&lt;foreign-keys&gt;&lt;key app="EN" db-id="zfwtwadsxxs9doe55r0xtztdrf0zr2f92pe0"&gt;20&lt;/key&gt;&lt;/foreign-keys&gt;&lt;ref-type name="Journal Article"&gt;17&lt;/ref-type&gt;&lt;contributors&gt;&lt;authors&gt;&lt;author&gt;Chikh, Linda&lt;/author&gt;&lt;author&gt;Delhorbe, Virginie&lt;/author&gt;&lt;author&gt;Fichet, Odile&lt;/author&gt;&lt;/authors&gt;&lt;/contributors&gt;&lt;titles&gt;&lt;title&gt;(Semi-)Interpenetrating polymer networks as fuel cell membranes&lt;/title&gt;&lt;secondary-title&gt;Journal of Membrane Science&lt;/secondary-title&gt;&lt;/titles&gt;&lt;periodical&gt;&lt;full-title&gt;Journal of Membrane Science&lt;/full-title&gt;&lt;/periodical&gt;&lt;pages&gt;1-17&lt;/pages&gt;&lt;volume&gt;368&lt;/volume&gt;&lt;number&gt;1–2&lt;/number&gt;&lt;keywords&gt;&lt;keyword&gt;(Semi-)Interpenetrating polymer network&lt;/keyword&gt;&lt;keyword&gt;Protonic polymer membrane&lt;/keyword&gt;&lt;keyword&gt;Fuel cell&lt;/keyword&gt;&lt;/keywords&gt;&lt;dates&gt;&lt;year&gt;2011&lt;/year&gt;&lt;pub-dates&gt;&lt;date&gt;2/15/&lt;/date&gt;&lt;/pub-dates&gt;&lt;/dates&gt;&lt;isbn&gt;0376-7388&lt;/isbn&gt;&lt;urls&gt;&lt;related-urls&gt;&lt;url&gt;http://www.sciencedirect.com/science/article/pii/S0376738810008732&lt;/url&gt;&lt;/related-urls&gt;&lt;/urls&gt;&lt;electronic-resource-num&gt;http://dx.doi.org/10.1016/j.memsci.2010.11.020&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8" w:tooltip="Chikh, 2011 #20" w:history="1">
        <w:r w:rsidR="00292FD2">
          <w:rPr>
            <w:rFonts w:ascii="Cambria" w:hAnsi="Cambria"/>
            <w:noProof/>
            <w:sz w:val="23"/>
            <w:szCs w:val="23"/>
            <w:vertAlign w:val="superscript"/>
          </w:rPr>
          <w:t>18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The aim of a semi IPN is to combine different types of polymer creating a new homogenous material, with a view to exploiting the desired properties of each material, hopefully minimising any weakness </w:t>
      </w:r>
      <w:r w:rsidR="00D42932">
        <w:rPr>
          <w:rFonts w:ascii="Cambria" w:hAnsi="Cambria"/>
          <w:sz w:val="23"/>
          <w:szCs w:val="23"/>
        </w:rPr>
        <w:t>which makes the</w:t>
      </w:r>
      <w:r w:rsidRPr="002E6B0C">
        <w:rPr>
          <w:rFonts w:ascii="Cambria" w:hAnsi="Cambria"/>
          <w:sz w:val="23"/>
          <w:szCs w:val="23"/>
        </w:rPr>
        <w:t xml:space="preserve"> respective components of the semi-IPN unsuitable for the intended application</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&lt;EndNote&gt;&lt;Cite&gt;&lt;Author&gt;Chikh&lt;/Author&gt;&lt;Year&gt;2011&lt;/Year&gt;&lt;RecNum&gt;20&lt;/RecNum&gt;&lt;DisplayText&gt;[18]&lt;/DisplayText&gt;&lt;record&gt;&lt;rec-number&gt;20&lt;/rec-number&gt;&lt;foreign-keys&gt;&lt;key app="EN" db-id="zfwtwadsxxs9doe55r0xtztdrf0zr2f92pe0"&gt;20&lt;/key&gt;&lt;/foreign-keys&gt;&lt;ref-type name="Journal Article"&gt;17&lt;/ref-type&gt;&lt;contributors&gt;&lt;authors&gt;&lt;author&gt;Chikh, Linda&lt;/author&gt;&lt;author&gt;Delhorbe, Virginie&lt;/author&gt;&lt;author&gt;Fichet, Odile&lt;/author&gt;&lt;/authors&gt;&lt;/contributors&gt;&lt;titles&gt;&lt;title&gt;(Semi-)Interpenetrating polymer networks as fuel cell membranes&lt;/title&gt;&lt;secondary-title&gt;Journal of Membrane Science&lt;/secondary-title&gt;&lt;/titles&gt;&lt;periodical&gt;&lt;full-title&gt;Journal of Membrane Science&lt;/full-title&gt;&lt;/periodical&gt;&lt;pages&gt;1-17&lt;/pages&gt;&lt;volume&gt;368&lt;/volume&gt;&lt;number&gt;1–2&lt;/number&gt;&lt;keywords&gt;&lt;keyword&gt;(Semi-)Interpenetrating polymer network&lt;/keyword&gt;&lt;keyword&gt;Protonic polymer membrane&lt;/keyword&gt;&lt;keyword&gt;Fuel cell&lt;/keyword&gt;&lt;/keywords&gt;&lt;dates&gt;&lt;year&gt;2011&lt;/year&gt;&lt;pub-dates&gt;&lt;date&gt;2/15/&lt;/date&gt;&lt;/pub-dates&gt;&lt;/dates&gt;&lt;isbn&gt;0376-7388&lt;/isbn&gt;&lt;urls&gt;&lt;related-urls&gt;&lt;url&gt;http://www.sciencedirect.com/science/article/pii/S0376738810008732&lt;/url&gt;&lt;/related-urls&gt;&lt;/urls&gt;&lt;electronic-resource-num&gt;http://dx.doi.org/10.1016/j.memsci.2010.11.020&lt;/electronic-resource-num&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8" w:tooltip="Chikh, 2011 #20" w:history="1">
        <w:r w:rsidR="00292FD2">
          <w:rPr>
            <w:rFonts w:ascii="Cambria" w:hAnsi="Cambria"/>
            <w:noProof/>
            <w:sz w:val="23"/>
            <w:szCs w:val="23"/>
            <w:vertAlign w:val="superscript"/>
          </w:rPr>
          <w:t>18</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00A42DE7" w:rsidRPr="002E6B0C">
        <w:rPr>
          <w:rFonts w:ascii="Cambria" w:hAnsi="Cambria"/>
          <w:sz w:val="23"/>
          <w:szCs w:val="23"/>
        </w:rPr>
        <w:t xml:space="preserve">.  </w:t>
      </w:r>
      <w:r w:rsidRPr="002E6B0C">
        <w:rPr>
          <w:rFonts w:ascii="Cambria" w:hAnsi="Cambria"/>
          <w:sz w:val="23"/>
          <w:szCs w:val="23"/>
        </w:rPr>
        <w:t xml:space="preserve">Blends of poly(AMPS) and poly(2,5-benzimidazole) (ABPBI) have been investigated by Sen </w:t>
      </w:r>
      <w:r w:rsidRPr="002E6B0C">
        <w:rPr>
          <w:rFonts w:ascii="Cambria" w:hAnsi="Cambria"/>
          <w:i/>
          <w:sz w:val="23"/>
          <w:szCs w:val="23"/>
        </w:rPr>
        <w:t xml:space="preserve">et al, </w:t>
      </w:r>
      <w:r w:rsidRPr="002E6B0C">
        <w:rPr>
          <w:rFonts w:ascii="Cambria" w:hAnsi="Cambria"/>
          <w:sz w:val="23"/>
          <w:szCs w:val="23"/>
        </w:rPr>
        <w:t>with various ratios of repeating polymer units explored.  Under humidified conditions the conductivity of the material was 0.1 S cm</w:t>
      </w:r>
      <w:r w:rsidRPr="002E6B0C">
        <w:rPr>
          <w:rFonts w:ascii="Cambria" w:hAnsi="Cambria"/>
          <w:sz w:val="23"/>
          <w:szCs w:val="23"/>
          <w:vertAlign w:val="superscript"/>
        </w:rPr>
        <w:t>-1</w:t>
      </w:r>
      <w:r w:rsidR="0054014E" w:rsidRPr="002E6B0C">
        <w:rPr>
          <w:rFonts w:ascii="Cambria" w:hAnsi="Cambria"/>
          <w:sz w:val="23"/>
          <w:szCs w:val="23"/>
        </w:rPr>
        <w:t xml:space="preserve"> for a </w:t>
      </w:r>
      <w:r w:rsidRPr="002E6B0C">
        <w:rPr>
          <w:rFonts w:ascii="Cambria" w:hAnsi="Cambria"/>
          <w:sz w:val="23"/>
          <w:szCs w:val="23"/>
        </w:rPr>
        <w:t xml:space="preserve">ratio of </w:t>
      </w:r>
      <w:r w:rsidRPr="002E6B0C">
        <w:rPr>
          <w:rFonts w:ascii="Cambria" w:hAnsi="Cambria" w:cs="Arial"/>
          <w:sz w:val="23"/>
          <w:szCs w:val="23"/>
        </w:rPr>
        <w:t>ABPBI to poly(AMPS) of 1:2</w:t>
      </w:r>
      <w:r w:rsidRPr="002E6B0C">
        <w:rPr>
          <w:rFonts w:ascii="Cambria" w:hAnsi="Cambria" w:cs="Arial"/>
          <w:sz w:val="23"/>
          <w:szCs w:val="23"/>
          <w:vertAlign w:val="superscript"/>
        </w:rPr>
        <w:fldChar w:fldCharType="begin"/>
      </w:r>
      <w:r w:rsidR="00AB53CC">
        <w:rPr>
          <w:rFonts w:ascii="Cambria" w:hAnsi="Cambria" w:cs="Arial"/>
          <w:sz w:val="23"/>
          <w:szCs w:val="23"/>
          <w:vertAlign w:val="superscript"/>
        </w:rPr>
        <w:instrText xml:space="preserve"> ADDIN EN.CITE &lt;EndNote&gt;&lt;Cite&gt;&lt;Author&gt;Sen&lt;/Author&gt;&lt;Year&gt;2011&lt;/Year&gt;&lt;RecNum&gt;42&lt;/RecNum&gt;&lt;DisplayText&gt;[136]&lt;/DisplayText&gt;&lt;record&gt;&lt;rec-number&gt;42&lt;/rec-number&gt;&lt;foreign-keys&gt;&lt;key app="EN" db-id="txarwatwvzede6ed0d7x0zd1s2t5vss5ae2a"&gt;42&lt;/key&gt;&lt;/foreign-keys&gt;&lt;ref-type name="Journal Article"&gt;17&lt;/ref-type&gt;&lt;contributors&gt;&lt;authors&gt;&lt;author&gt;Sen, U.&lt;/author&gt;&lt;author&gt;Acar, O.&lt;/author&gt;&lt;author&gt;Bozkurt, A.&lt;/author&gt;&lt;author&gt;Ata, A.&lt;/author&gt;&lt;/authors&gt;&lt;/contributors&gt;&lt;titles&gt;&lt;title&gt;Proton conducting polymer blends from poly(2,5-benzimidazole) and poly(2-acrylamido-2-methyl-1-propanesulfonic acid)&lt;/title&gt;&lt;secondary-title&gt;Journal of Applied Polymer Science&lt;/secondary-title&gt;&lt;/titles&gt;&lt;periodical&gt;&lt;full-title&gt;Journal of Applied Polymer Science&lt;/full-title&gt;&lt;/periodical&gt;&lt;pages&gt;1193-1198&lt;/pages&gt;&lt;volume&gt;120&lt;/volume&gt;&lt;number&gt;2&lt;/number&gt;&lt;dates&gt;&lt;year&gt;2011&lt;/year&gt;&lt;/dates&gt;&lt;urls&gt;&lt;related-urls&gt;&lt;url&gt;http://www.scopus.com/inward/record.url?eid=2-s2.0-78650856449&amp;amp;partnerID=40&amp;amp;md5=be1c04911785ae52c47a7b532a4de2a4&lt;/url&gt;&lt;/related-urls&gt;&lt;/urls&gt;&lt;/record&gt;&lt;/Cite&gt;&lt;/EndNote&gt;</w:instrText>
      </w:r>
      <w:r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36" w:tooltip="Sen, 2011 #42" w:history="1">
        <w:r w:rsidR="00292FD2">
          <w:rPr>
            <w:rFonts w:ascii="Cambria" w:hAnsi="Cambria" w:cs="Arial"/>
            <w:noProof/>
            <w:sz w:val="23"/>
            <w:szCs w:val="23"/>
            <w:vertAlign w:val="superscript"/>
          </w:rPr>
          <w:t>136</w:t>
        </w:r>
      </w:hyperlink>
      <w:r w:rsidR="00AB53CC">
        <w:rPr>
          <w:rFonts w:ascii="Cambria" w:hAnsi="Cambria" w:cs="Arial"/>
          <w:noProof/>
          <w:sz w:val="23"/>
          <w:szCs w:val="23"/>
          <w:vertAlign w:val="superscript"/>
        </w:rPr>
        <w:t>]</w:t>
      </w:r>
      <w:r w:rsidRPr="002E6B0C">
        <w:rPr>
          <w:rFonts w:ascii="Cambria" w:hAnsi="Cambria" w:cs="Arial"/>
          <w:sz w:val="23"/>
          <w:szCs w:val="23"/>
          <w:vertAlign w:val="superscript"/>
        </w:rPr>
        <w:fldChar w:fldCharType="end"/>
      </w:r>
      <w:r w:rsidRPr="002E6B0C">
        <w:rPr>
          <w:rFonts w:ascii="Cambria" w:hAnsi="Cambria" w:cs="Arial"/>
          <w:sz w:val="23"/>
          <w:szCs w:val="23"/>
        </w:rPr>
        <w:t xml:space="preserve">.  </w:t>
      </w:r>
    </w:p>
    <w:p w:rsidR="00A42DE7" w:rsidRPr="002E6B0C" w:rsidRDefault="00A42DE7" w:rsidP="002E6B0C">
      <w:pPr>
        <w:pStyle w:val="NoSpacing"/>
        <w:spacing w:line="360" w:lineRule="auto"/>
        <w:jc w:val="both"/>
        <w:rPr>
          <w:rFonts w:ascii="Cambria" w:hAnsi="Cambria" w:cs="Arial"/>
          <w:sz w:val="23"/>
          <w:szCs w:val="23"/>
        </w:rPr>
      </w:pPr>
    </w:p>
    <w:p w:rsidR="006C087C" w:rsidRPr="002E6B0C" w:rsidRDefault="00D66C80" w:rsidP="002E6B0C">
      <w:pPr>
        <w:pStyle w:val="NoSpacing"/>
        <w:spacing w:line="360" w:lineRule="auto"/>
        <w:jc w:val="both"/>
        <w:rPr>
          <w:rFonts w:ascii="Cambria" w:hAnsi="Cambria" w:cs="Arial"/>
          <w:sz w:val="23"/>
          <w:szCs w:val="23"/>
        </w:rPr>
      </w:pPr>
      <w:r w:rsidRPr="002E6B0C">
        <w:rPr>
          <w:rFonts w:ascii="Cambria" w:hAnsi="Cambria" w:cs="Arial"/>
          <w:sz w:val="23"/>
          <w:szCs w:val="23"/>
        </w:rPr>
        <w:t>Of the controlled free radical methodologies, RAFT is the most suitable for acrylamido monomers</w:t>
      </w:r>
      <w:r w:rsidR="00EC6406" w:rsidRPr="002E6B0C">
        <w:rPr>
          <w:rFonts w:ascii="Cambria" w:hAnsi="Cambria" w:cs="Arial"/>
          <w:sz w:val="23"/>
          <w:szCs w:val="23"/>
        </w:rPr>
        <w:t xml:space="preserve"> although other methods, for example, ATRP have been used</w:t>
      </w:r>
      <w:r w:rsidRPr="002E6B0C">
        <w:rPr>
          <w:rFonts w:ascii="Cambria" w:hAnsi="Cambria" w:cs="Arial"/>
          <w:sz w:val="23"/>
          <w:szCs w:val="23"/>
          <w:vertAlign w:val="superscript"/>
        </w:rPr>
        <w:fldChar w:fldCharType="begin">
          <w:fldData xml:space="preserve">PEVuZE5vdGU+PENpdGU+PEF1dGhvcj5TdW1lcmxpbjwvQXV0aG9yPjxZZWFyPjIwMDE8L1llYXI+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</w:fldData>
        </w:fldChar>
      </w:r>
      <w:r w:rsidR="00AB53CC">
        <w:rPr>
          <w:rFonts w:ascii="Cambria" w:hAnsi="Cambria" w:cs="Arial"/>
          <w:sz w:val="23"/>
          <w:szCs w:val="23"/>
          <w:vertAlign w:val="superscript"/>
        </w:rPr>
        <w:instrText xml:space="preserve"> ADDIN EN.CITE </w:instrText>
      </w:r>
      <w:r w:rsidR="00AB53CC">
        <w:rPr>
          <w:rFonts w:ascii="Cambria" w:hAnsi="Cambria" w:cs="Arial"/>
          <w:sz w:val="23"/>
          <w:szCs w:val="23"/>
          <w:vertAlign w:val="superscript"/>
        </w:rPr>
        <w:fldChar w:fldCharType="begin">
          <w:fldData xml:space="preserve">PEVuZE5vdGU+PENpdGU+PEF1dGhvcj5TdW1lcmxpbjwvQXV0aG9yPjxZZWFyPjIwMDE8L1llYXI+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</w:fldData>
        </w:fldChar>
      </w:r>
      <w:r w:rsidR="00AB53CC">
        <w:rPr>
          <w:rFonts w:ascii="Cambria" w:hAnsi="Cambria" w:cs="Arial"/>
          <w:sz w:val="23"/>
          <w:szCs w:val="23"/>
          <w:vertAlign w:val="superscript"/>
        </w:rPr>
        <w:instrText xml:space="preserve"> ADDIN EN.CITE.DATA </w:instrText>
      </w:r>
      <w:r w:rsidR="00AB53CC">
        <w:rPr>
          <w:rFonts w:ascii="Cambria" w:hAnsi="Cambria" w:cs="Arial"/>
          <w:sz w:val="23"/>
          <w:szCs w:val="23"/>
          <w:vertAlign w:val="superscript"/>
        </w:rPr>
      </w:r>
      <w:r w:rsidR="00AB53CC">
        <w:rPr>
          <w:rFonts w:ascii="Cambria" w:hAnsi="Cambria" w:cs="Arial"/>
          <w:sz w:val="23"/>
          <w:szCs w:val="23"/>
          <w:vertAlign w:val="superscript"/>
        </w:rPr>
        <w:fldChar w:fldCharType="end"/>
      </w:r>
      <w:r w:rsidRPr="002E6B0C">
        <w:rPr>
          <w:rFonts w:ascii="Cambria" w:hAnsi="Cambria" w:cs="Arial"/>
          <w:sz w:val="23"/>
          <w:szCs w:val="23"/>
          <w:vertAlign w:val="superscript"/>
        </w:rPr>
      </w:r>
      <w:r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37" w:tooltip="Sumerlin, 2001 #266" w:history="1">
        <w:r w:rsidR="00292FD2">
          <w:rPr>
            <w:rFonts w:ascii="Cambria" w:hAnsi="Cambria" w:cs="Arial"/>
            <w:noProof/>
            <w:sz w:val="23"/>
            <w:szCs w:val="23"/>
            <w:vertAlign w:val="superscript"/>
          </w:rPr>
          <w:t>137</w:t>
        </w:r>
      </w:hyperlink>
      <w:r w:rsidR="00AB53CC">
        <w:rPr>
          <w:rFonts w:ascii="Cambria" w:hAnsi="Cambria" w:cs="Arial"/>
          <w:noProof/>
          <w:sz w:val="23"/>
          <w:szCs w:val="23"/>
          <w:vertAlign w:val="superscript"/>
        </w:rPr>
        <w:t xml:space="preserve">, </w:t>
      </w:r>
      <w:hyperlink w:anchor="_ENREF_138" w:tooltip="Gromadzki, 2010 #35" w:history="1">
        <w:r w:rsidR="00292FD2">
          <w:rPr>
            <w:rFonts w:ascii="Cambria" w:hAnsi="Cambria" w:cs="Arial"/>
            <w:noProof/>
            <w:sz w:val="23"/>
            <w:szCs w:val="23"/>
            <w:vertAlign w:val="superscript"/>
          </w:rPr>
          <w:t>138</w:t>
        </w:r>
      </w:hyperlink>
      <w:r w:rsidR="00AB53CC">
        <w:rPr>
          <w:rFonts w:ascii="Cambria" w:hAnsi="Cambria" w:cs="Arial"/>
          <w:noProof/>
          <w:sz w:val="23"/>
          <w:szCs w:val="23"/>
          <w:vertAlign w:val="superscript"/>
        </w:rPr>
        <w:t>]</w:t>
      </w:r>
      <w:r w:rsidRPr="002E6B0C">
        <w:rPr>
          <w:rFonts w:ascii="Cambria" w:hAnsi="Cambria" w:cs="Arial"/>
          <w:sz w:val="23"/>
          <w:szCs w:val="23"/>
          <w:vertAlign w:val="superscript"/>
        </w:rPr>
        <w:fldChar w:fldCharType="end"/>
      </w:r>
      <w:r w:rsidRPr="002E6B0C">
        <w:rPr>
          <w:rFonts w:ascii="Cambria" w:hAnsi="Cambria" w:cs="Arial"/>
          <w:sz w:val="23"/>
          <w:szCs w:val="23"/>
        </w:rPr>
        <w:t xml:space="preserve">. Sumerlin </w:t>
      </w:r>
      <w:r w:rsidRPr="002E6B0C">
        <w:rPr>
          <w:rFonts w:ascii="Cambria" w:hAnsi="Cambria" w:cs="Arial"/>
          <w:i/>
          <w:sz w:val="23"/>
          <w:szCs w:val="23"/>
        </w:rPr>
        <w:t>et al</w:t>
      </w:r>
      <w:r w:rsidRPr="002E6B0C">
        <w:rPr>
          <w:rFonts w:ascii="Cambria" w:hAnsi="Cambria" w:cs="Arial"/>
          <w:sz w:val="23"/>
          <w:szCs w:val="23"/>
        </w:rPr>
        <w:t xml:space="preserve"> report the synthesis of linear PAMPS and poly(</w:t>
      </w:r>
      <w:r w:rsidRPr="002E6B0C">
        <w:rPr>
          <w:rFonts w:ascii="Cambria" w:hAnsi="Cambria"/>
          <w:color w:val="000000"/>
          <w:sz w:val="23"/>
          <w:szCs w:val="23"/>
        </w:rPr>
        <w:t>3-acryl</w:t>
      </w:r>
      <w:r w:rsidR="009E479E">
        <w:rPr>
          <w:rFonts w:ascii="Cambria" w:hAnsi="Cambria"/>
          <w:color w:val="000000"/>
          <w:sz w:val="23"/>
          <w:szCs w:val="23"/>
        </w:rPr>
        <w:t xml:space="preserve">amido-3-methylbutanoate) </w:t>
      </w:r>
      <w:r w:rsidRPr="002E6B0C">
        <w:rPr>
          <w:rFonts w:ascii="Cambria" w:hAnsi="Cambria"/>
          <w:color w:val="000000"/>
          <w:sz w:val="23"/>
          <w:szCs w:val="23"/>
        </w:rPr>
        <w:t>carried out using ACVA initiator and 4-cyanopentanoic acid dithiobenzoate as the RAFT agent in water at 70°C</w:t>
      </w:r>
      <w:r w:rsidRPr="002E6B0C">
        <w:rPr>
          <w:rFonts w:ascii="Cambria" w:hAnsi="Cambria"/>
          <w:color w:val="000000"/>
          <w:sz w:val="23"/>
          <w:szCs w:val="23"/>
          <w:vertAlign w:val="superscript"/>
        </w:rPr>
        <w:fldChar w:fldCharType="begin"/>
      </w:r>
      <w:r w:rsidR="00AB53CC">
        <w:rPr>
          <w:rFonts w:ascii="Cambria" w:hAnsi="Cambria"/>
          <w:color w:val="000000"/>
          <w:sz w:val="23"/>
          <w:szCs w:val="23"/>
          <w:vertAlign w:val="superscript"/>
        </w:rPr>
        <w:instrText xml:space="preserve"> ADDIN EN.CITE &lt;EndNote&gt;&lt;Cite&gt;&lt;Author&gt;Sumerlin&lt;/Author&gt;&lt;Year&gt;2001&lt;/Year&gt;&lt;RecNum&gt;266&lt;/RecNum&gt;&lt;DisplayText&gt;[137]&lt;/DisplayText&gt;&lt;record&gt;&lt;rec-number&gt;266&lt;/rec-number&gt;&lt;foreign-keys&gt;&lt;key app="EN" db-id="zfwtwadsxxs9doe55r0xtztdrf0zr2f92pe0"&gt;266&lt;/key&gt;&lt;/foreign-keys&gt;&lt;ref-type name="Journal Article"&gt;17&lt;/ref-type&gt;&lt;contributors&gt;&lt;authors&gt;&lt;author&gt;Sumerlin, Brent S.&lt;/author&gt;&lt;author&gt;Donovan, Michael S.&lt;/author&gt;&lt;author&gt;Mitsukami, Yoshiro&lt;/author&gt;&lt;author&gt;Lowe, Andrew B.&lt;/author&gt;&lt;author&gt;McCormick, Charles L.&lt;/author&gt;&lt;/authors&gt;&lt;/contributors&gt;&lt;titles&gt;&lt;title&gt;Water-Soluble Polymers. 84. Controlled Polymerization in Aqueous Media of Anionic Acrylamido Monomers via RAFT&lt;/title&gt;&lt;secondary-title&gt;Macromolecules&lt;/secondary-title&gt;&lt;/titles&gt;&lt;periodical&gt;&lt;full-title&gt;Macromolecules&lt;/full-title&gt;&lt;/periodical&gt;&lt;pages&gt;6561-6564&lt;/pages&gt;&lt;volume&gt;34&lt;/volume&gt;&lt;number&gt;19&lt;/number&gt;&lt;dates&gt;&lt;year&gt;2001&lt;/year&gt;&lt;pub-dates&gt;&lt;date&gt;2001/09/01&lt;/date&gt;&lt;/pub-dates&gt;&lt;/dates&gt;&lt;publisher&gt;American Chemical Society&lt;/publisher&gt;&lt;isbn&gt;0024-9297&lt;/isbn&gt;&lt;urls&gt;&lt;related-urls&gt;&lt;url&gt;http://dx.doi.org/10.1021/ma011288v&lt;/url&gt;&lt;/related-urls&gt;&lt;/urls&gt;&lt;electronic-resource-num&gt;10.1021/ma011288v&lt;/electronic-resource-num&gt;&lt;access-date&gt;2014/01/02&lt;/access-date&gt;&lt;/record&gt;&lt;/Cite&gt;&lt;/EndNote&gt;</w:instrText>
      </w:r>
      <w:r w:rsidRPr="002E6B0C">
        <w:rPr>
          <w:rFonts w:ascii="Cambria" w:hAnsi="Cambria"/>
          <w:color w:val="000000"/>
          <w:sz w:val="23"/>
          <w:szCs w:val="23"/>
          <w:vertAlign w:val="superscript"/>
        </w:rPr>
        <w:fldChar w:fldCharType="separate"/>
      </w:r>
      <w:r w:rsidR="00AB53CC">
        <w:rPr>
          <w:rFonts w:ascii="Cambria" w:hAnsi="Cambria"/>
          <w:noProof/>
          <w:color w:val="000000"/>
          <w:sz w:val="23"/>
          <w:szCs w:val="23"/>
          <w:vertAlign w:val="superscript"/>
        </w:rPr>
        <w:t>[</w:t>
      </w:r>
      <w:hyperlink w:anchor="_ENREF_137" w:tooltip="Sumerlin, 2001 #266" w:history="1">
        <w:r w:rsidR="00292FD2">
          <w:rPr>
            <w:rFonts w:ascii="Cambria" w:hAnsi="Cambria"/>
            <w:noProof/>
            <w:color w:val="000000"/>
            <w:sz w:val="23"/>
            <w:szCs w:val="23"/>
            <w:vertAlign w:val="superscript"/>
          </w:rPr>
          <w:t>137</w:t>
        </w:r>
      </w:hyperlink>
      <w:r w:rsidR="00AB53CC">
        <w:rPr>
          <w:rFonts w:ascii="Cambria" w:hAnsi="Cambria"/>
          <w:noProof/>
          <w:color w:val="000000"/>
          <w:sz w:val="23"/>
          <w:szCs w:val="23"/>
          <w:vertAlign w:val="superscript"/>
        </w:rPr>
        <w:t>]</w:t>
      </w:r>
      <w:r w:rsidRPr="002E6B0C">
        <w:rPr>
          <w:rFonts w:ascii="Cambria" w:hAnsi="Cambria"/>
          <w:color w:val="000000"/>
          <w:sz w:val="23"/>
          <w:szCs w:val="23"/>
          <w:vertAlign w:val="superscript"/>
        </w:rPr>
        <w:fldChar w:fldCharType="end"/>
      </w:r>
      <w:r w:rsidRPr="002E6B0C">
        <w:rPr>
          <w:rFonts w:ascii="Cambria" w:hAnsi="Cambria"/>
          <w:color w:val="000000"/>
          <w:sz w:val="23"/>
          <w:szCs w:val="23"/>
        </w:rPr>
        <w:t>.  The homopolymers are used as macro RAFT agents to produce more complicated block copolymer architecture</w:t>
      </w:r>
      <w:r w:rsidRPr="002E6B0C">
        <w:rPr>
          <w:rFonts w:ascii="Cambria" w:hAnsi="Cambria"/>
          <w:color w:val="000000"/>
          <w:sz w:val="23"/>
          <w:szCs w:val="23"/>
          <w:vertAlign w:val="superscript"/>
        </w:rPr>
        <w:fldChar w:fldCharType="begin"/>
      </w:r>
      <w:r w:rsidR="00AB53CC">
        <w:rPr>
          <w:rFonts w:ascii="Cambria" w:hAnsi="Cambria"/>
          <w:color w:val="000000"/>
          <w:sz w:val="23"/>
          <w:szCs w:val="23"/>
          <w:vertAlign w:val="superscript"/>
        </w:rPr>
        <w:instrText xml:space="preserve"> ADDIN EN.CITE &lt;EndNote&gt;&lt;Cite&gt;&lt;Author&gt;Sumerlin&lt;/Author&gt;&lt;Year&gt;2001&lt;/Year&gt;&lt;RecNum&gt;266&lt;/RecNum&gt;&lt;DisplayText&gt;[137]&lt;/DisplayText&gt;&lt;record&gt;&lt;rec-number&gt;266&lt;/rec-number&gt;&lt;foreign-keys&gt;&lt;key app="EN" db-id="zfwtwadsxxs9doe55r0xtztdrf0zr2f92pe0"&gt;266&lt;/key&gt;&lt;/foreign-keys&gt;&lt;ref-type name="Journal Article"&gt;17&lt;/ref-type&gt;&lt;contributors&gt;&lt;authors&gt;&lt;author&gt;Sumerlin, Brent S.&lt;/author&gt;&lt;author&gt;Donovan, Michael S.&lt;/author&gt;&lt;author&gt;Mitsukami, Yoshiro&lt;/author&gt;&lt;author&gt;Lowe, Andrew B.&lt;/author&gt;&lt;author&gt;McCormick, Charles L.&lt;/author&gt;&lt;/authors&gt;&lt;/contributors&gt;&lt;titles&gt;&lt;title&gt;Water-Soluble Polymers. 84. Controlled Polymerization in Aqueous Media of Anionic Acrylamido Monomers via RAFT&lt;/title&gt;&lt;secondary-title&gt;Macromolecules&lt;/secondary-title&gt;&lt;/titles&gt;&lt;periodical&gt;&lt;full-title&gt;Macromolecules&lt;/full-title&gt;&lt;/periodical&gt;&lt;pages&gt;6561-6564&lt;/pages&gt;&lt;volume&gt;34&lt;/volume&gt;&lt;number&gt;19&lt;/number&gt;&lt;dates&gt;&lt;year&gt;2001&lt;/year&gt;&lt;pub-dates&gt;&lt;date&gt;2001/09/01&lt;/date&gt;&lt;/pub-dates&gt;&lt;/dates&gt;&lt;publisher&gt;American Chemical Society&lt;/publisher&gt;&lt;isbn&gt;0024-9297&lt;/isbn&gt;&lt;urls&gt;&lt;related-urls&gt;&lt;url&gt;http://dx.doi.org/10.1021/ma011288v&lt;/url&gt;&lt;/related-urls&gt;&lt;/urls&gt;&lt;electronic-resource-num&gt;10.1021/ma011288v&lt;/electronic-resource-num&gt;&lt;access-date&gt;2014/01/02&lt;/access-date&gt;&lt;/record&gt;&lt;/Cite&gt;&lt;/EndNote&gt;</w:instrText>
      </w:r>
      <w:r w:rsidRPr="002E6B0C">
        <w:rPr>
          <w:rFonts w:ascii="Cambria" w:hAnsi="Cambria"/>
          <w:color w:val="000000"/>
          <w:sz w:val="23"/>
          <w:szCs w:val="23"/>
          <w:vertAlign w:val="superscript"/>
        </w:rPr>
        <w:fldChar w:fldCharType="separate"/>
      </w:r>
      <w:r w:rsidR="00AB53CC">
        <w:rPr>
          <w:rFonts w:ascii="Cambria" w:hAnsi="Cambria"/>
          <w:noProof/>
          <w:color w:val="000000"/>
          <w:sz w:val="23"/>
          <w:szCs w:val="23"/>
          <w:vertAlign w:val="superscript"/>
        </w:rPr>
        <w:t>[</w:t>
      </w:r>
      <w:hyperlink w:anchor="_ENREF_137" w:tooltip="Sumerlin, 2001 #266" w:history="1">
        <w:r w:rsidR="00292FD2">
          <w:rPr>
            <w:rFonts w:ascii="Cambria" w:hAnsi="Cambria"/>
            <w:noProof/>
            <w:color w:val="000000"/>
            <w:sz w:val="23"/>
            <w:szCs w:val="23"/>
            <w:vertAlign w:val="superscript"/>
          </w:rPr>
          <w:t>137</w:t>
        </w:r>
      </w:hyperlink>
      <w:r w:rsidR="00AB53CC">
        <w:rPr>
          <w:rFonts w:ascii="Cambria" w:hAnsi="Cambria"/>
          <w:noProof/>
          <w:color w:val="000000"/>
          <w:sz w:val="23"/>
          <w:szCs w:val="23"/>
          <w:vertAlign w:val="superscript"/>
        </w:rPr>
        <w:t>]</w:t>
      </w:r>
      <w:r w:rsidRPr="002E6B0C">
        <w:rPr>
          <w:rFonts w:ascii="Cambria" w:hAnsi="Cambria"/>
          <w:color w:val="000000"/>
          <w:sz w:val="23"/>
          <w:szCs w:val="23"/>
          <w:vertAlign w:val="superscript"/>
        </w:rPr>
        <w:fldChar w:fldCharType="end"/>
      </w:r>
      <w:r w:rsidRPr="002E6B0C">
        <w:rPr>
          <w:rFonts w:ascii="Cambria" w:hAnsi="Cambria"/>
          <w:color w:val="000000"/>
          <w:sz w:val="23"/>
          <w:szCs w:val="23"/>
        </w:rPr>
        <w:t>.</w:t>
      </w:r>
    </w:p>
    <w:p w:rsidR="00062148" w:rsidRDefault="00062148" w:rsidP="002E6B0C">
      <w:pPr>
        <w:pStyle w:val="NoSpacing"/>
        <w:spacing w:line="360" w:lineRule="auto"/>
        <w:jc w:val="both"/>
        <w:rPr>
          <w:rFonts w:ascii="Cambria" w:hAnsi="Cambria" w:cs="Arial"/>
          <w:b/>
          <w:sz w:val="23"/>
          <w:szCs w:val="23"/>
        </w:rPr>
      </w:pPr>
    </w:p>
    <w:p w:rsidR="006C087C" w:rsidRPr="002E6B0C" w:rsidRDefault="00DE60BF" w:rsidP="002E6B0C">
      <w:pPr>
        <w:pStyle w:val="NoSpacing"/>
        <w:spacing w:line="360" w:lineRule="auto"/>
        <w:jc w:val="both"/>
        <w:rPr>
          <w:rFonts w:ascii="Cambria" w:hAnsi="Cambria" w:cs="Arial"/>
          <w:b/>
          <w:sz w:val="23"/>
          <w:szCs w:val="23"/>
        </w:rPr>
      </w:pPr>
      <w:r w:rsidRPr="002E6B0C">
        <w:rPr>
          <w:rFonts w:ascii="Cambria" w:hAnsi="Cambria" w:cs="Arial"/>
          <w:b/>
          <w:sz w:val="23"/>
          <w:szCs w:val="23"/>
        </w:rPr>
        <w:t xml:space="preserve">2.4 </w:t>
      </w:r>
      <w:r w:rsidR="006C087C" w:rsidRPr="002E6B0C">
        <w:rPr>
          <w:rFonts w:ascii="Cambria" w:hAnsi="Cambria" w:cs="Arial"/>
          <w:b/>
          <w:sz w:val="23"/>
          <w:szCs w:val="23"/>
        </w:rPr>
        <w:t>Branched Polymers and Degree of Branching</w:t>
      </w:r>
    </w:p>
    <w:p w:rsidR="00F66061" w:rsidRPr="002E6B0C" w:rsidRDefault="00F66061" w:rsidP="002E6B0C">
      <w:pPr>
        <w:pStyle w:val="NoSpacing"/>
        <w:spacing w:line="360" w:lineRule="auto"/>
        <w:jc w:val="both"/>
        <w:rPr>
          <w:rFonts w:ascii="Cambria" w:hAnsi="Cambria" w:cs="Arial"/>
          <w:b/>
          <w:sz w:val="23"/>
          <w:szCs w:val="23"/>
        </w:rPr>
      </w:pPr>
    </w:p>
    <w:p w:rsidR="00F66061" w:rsidRPr="002E6B0C" w:rsidRDefault="00263774" w:rsidP="002E6B0C">
      <w:pPr>
        <w:pStyle w:val="NoSpacing"/>
        <w:spacing w:line="360" w:lineRule="auto"/>
        <w:jc w:val="both"/>
        <w:rPr>
          <w:rFonts w:ascii="Cambria" w:hAnsi="Cambria" w:cs="Arial"/>
          <w:sz w:val="23"/>
          <w:szCs w:val="23"/>
        </w:rPr>
      </w:pPr>
      <w:r w:rsidRPr="002E6B0C">
        <w:rPr>
          <w:rFonts w:ascii="Cambria" w:hAnsi="Cambria" w:cs="Arial"/>
          <w:sz w:val="23"/>
          <w:szCs w:val="23"/>
        </w:rPr>
        <w:t>Branched polymers, for example, dendrimers or hyperbranched architectures have been routinely synthesised and have found uses in a number of applications including</w:t>
      </w:r>
      <w:r w:rsidR="00C0326E" w:rsidRPr="002E6B0C">
        <w:rPr>
          <w:rFonts w:ascii="Cambria" w:hAnsi="Cambria" w:cs="Arial"/>
          <w:sz w:val="23"/>
          <w:szCs w:val="23"/>
        </w:rPr>
        <w:t>, drug delivery and sensor technology</w:t>
      </w:r>
      <w:r w:rsidR="00C0326E" w:rsidRPr="002E6B0C">
        <w:rPr>
          <w:rFonts w:ascii="Cambria" w:hAnsi="Cambria" w:cs="Arial"/>
          <w:sz w:val="23"/>
          <w:szCs w:val="23"/>
          <w:vertAlign w:val="superscript"/>
        </w:rPr>
        <w:fldChar w:fldCharType="begin"/>
      </w:r>
      <w:r w:rsidR="00AB53CC">
        <w:rPr>
          <w:rFonts w:ascii="Cambria" w:hAnsi="Cambria" w:cs="Arial"/>
          <w:sz w:val="23"/>
          <w:szCs w:val="23"/>
          <w:vertAlign w:val="superscript"/>
        </w:rPr>
        <w:instrText xml:space="preserve"> ADDIN EN.CITE &lt;EndNote&gt;&lt;Cite&gt;&lt;Author&gt;Liu&lt;/Author&gt;&lt;Year&gt;1999&lt;/Year&gt;&lt;RecNum&gt;268&lt;/RecNum&gt;&lt;DisplayText&gt;[139]&lt;/DisplayText&gt;&lt;record&gt;&lt;rec-number&gt;268&lt;/rec-number&gt;&lt;foreign-keys&gt;&lt;key app="EN" db-id="zfwtwadsxxs9doe55r0xtztdrf0zr2f92pe0"&gt;268&lt;/key&gt;&lt;/foreign-keys&gt;&lt;ref-type name="Journal Article"&gt;17&lt;/ref-type&gt;&lt;contributors&gt;&lt;authors&gt;&lt;author&gt;Liu, Mingjun&lt;/author&gt;&lt;author&gt;Fréchet, Jean M. J.&lt;/author&gt;&lt;/authors&gt;&lt;/contributors&gt;&lt;titles&gt;&lt;title&gt;Designing dendrimers for drug delivery&lt;/title&gt;&lt;secondary-title&gt;Pharmaceutical Science &amp;amp; Technology Today&lt;/secondary-title&gt;&lt;/titles&gt;&lt;periodical&gt;&lt;full-title&gt;Pharmaceutical Science &amp;amp; Technology Today&lt;/full-title&gt;&lt;/periodical&gt;&lt;pages&gt;393-401&lt;/pages&gt;&lt;volume&gt;2&lt;/volume&gt;&lt;number&gt;10&lt;/number&gt;&lt;keywords&gt;&lt;keyword&gt;Dendrimers&lt;/keyword&gt;&lt;keyword&gt;Drug delivery&lt;/keyword&gt;&lt;keyword&gt;Drug conjugates&lt;/keyword&gt;&lt;keyword&gt;Gene delivery&lt;/keyword&gt;&lt;/keywords&gt;&lt;dates&gt;&lt;year&gt;1999&lt;/year&gt;&lt;pub-dates&gt;&lt;date&gt;10/1/&lt;/date&gt;&lt;/pub-dates&gt;&lt;/dates&gt;&lt;isbn&gt;1461-5347&lt;/isbn&gt;&lt;urls&gt;&lt;related-urls&gt;&lt;url&gt;http://www.sciencedirect.com/science/article/pii/S1461534799002035&lt;/url&gt;&lt;/related-urls&gt;&lt;/urls&gt;&lt;electronic-resource-num&gt;http://dx.doi.org/10.1016/S1461-5347(99)00203-5&lt;/electronic-resource-num&gt;&lt;/record&gt;&lt;/Cite&gt;&lt;/EndNote&gt;</w:instrText>
      </w:r>
      <w:r w:rsidR="00C0326E"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39" w:tooltip="Liu, 1999 #268" w:history="1">
        <w:r w:rsidR="00292FD2">
          <w:rPr>
            <w:rFonts w:ascii="Cambria" w:hAnsi="Cambria" w:cs="Arial"/>
            <w:noProof/>
            <w:sz w:val="23"/>
            <w:szCs w:val="23"/>
            <w:vertAlign w:val="superscript"/>
          </w:rPr>
          <w:t>139</w:t>
        </w:r>
      </w:hyperlink>
      <w:r w:rsidR="00AB53CC">
        <w:rPr>
          <w:rFonts w:ascii="Cambria" w:hAnsi="Cambria" w:cs="Arial"/>
          <w:noProof/>
          <w:sz w:val="23"/>
          <w:szCs w:val="23"/>
          <w:vertAlign w:val="superscript"/>
        </w:rPr>
        <w:t>]</w:t>
      </w:r>
      <w:r w:rsidR="00C0326E" w:rsidRPr="002E6B0C">
        <w:rPr>
          <w:rFonts w:ascii="Cambria" w:hAnsi="Cambria" w:cs="Arial"/>
          <w:sz w:val="23"/>
          <w:szCs w:val="23"/>
          <w:vertAlign w:val="superscript"/>
        </w:rPr>
        <w:fldChar w:fldCharType="end"/>
      </w:r>
      <w:r w:rsidR="00C0326E" w:rsidRPr="002E6B0C">
        <w:rPr>
          <w:rFonts w:ascii="Cambria" w:hAnsi="Cambria" w:cs="Arial"/>
          <w:sz w:val="23"/>
          <w:szCs w:val="23"/>
        </w:rPr>
        <w:t>.  Flory theoretically examined the branching of AB</w:t>
      </w:r>
      <w:r w:rsidR="00C0326E" w:rsidRPr="002E6B0C">
        <w:rPr>
          <w:rFonts w:ascii="Cambria" w:hAnsi="Cambria" w:cs="Arial"/>
          <w:i/>
          <w:sz w:val="23"/>
          <w:szCs w:val="23"/>
          <w:vertAlign w:val="subscript"/>
        </w:rPr>
        <w:t xml:space="preserve">x </w:t>
      </w:r>
      <w:r w:rsidR="00C0326E" w:rsidRPr="002E6B0C">
        <w:rPr>
          <w:rFonts w:ascii="Cambria" w:hAnsi="Cambria" w:cs="Arial"/>
          <w:sz w:val="23"/>
          <w:szCs w:val="23"/>
        </w:rPr>
        <w:t>monomers in 1952</w:t>
      </w:r>
      <w:r w:rsidR="00C0326E" w:rsidRPr="002E6B0C">
        <w:rPr>
          <w:rFonts w:ascii="Cambria" w:hAnsi="Cambria" w:cs="Arial"/>
          <w:sz w:val="23"/>
          <w:szCs w:val="23"/>
          <w:vertAlign w:val="superscript"/>
        </w:rPr>
        <w:fldChar w:fldCharType="begin">
          <w:fldData xml:space="preserve">PEVuZE5vdGU+PENpdGU+PEF1dGhvcj5GbG9yeTwvQXV0aG9yPjxZZWFyPjE5NTI8L1llYXI+PFJl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</w:fldData>
        </w:fldChar>
      </w:r>
      <w:r w:rsidR="00AB53CC">
        <w:rPr>
          <w:rFonts w:ascii="Cambria" w:hAnsi="Cambria" w:cs="Arial"/>
          <w:sz w:val="23"/>
          <w:szCs w:val="23"/>
          <w:vertAlign w:val="superscript"/>
        </w:rPr>
        <w:instrText xml:space="preserve"> ADDIN EN.CITE </w:instrText>
      </w:r>
      <w:r w:rsidR="00AB53CC">
        <w:rPr>
          <w:rFonts w:ascii="Cambria" w:hAnsi="Cambria" w:cs="Arial"/>
          <w:sz w:val="23"/>
          <w:szCs w:val="23"/>
          <w:vertAlign w:val="superscript"/>
        </w:rPr>
        <w:fldChar w:fldCharType="begin">
          <w:fldData xml:space="preserve">PEVuZE5vdGU+PENpdGU+PEF1dGhvcj5GbG9yeTwvQXV0aG9yPjxZZWFyPjE5NTI8L1llYXI+PFJl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</w:fldData>
        </w:fldChar>
      </w:r>
      <w:r w:rsidR="00AB53CC">
        <w:rPr>
          <w:rFonts w:ascii="Cambria" w:hAnsi="Cambria" w:cs="Arial"/>
          <w:sz w:val="23"/>
          <w:szCs w:val="23"/>
          <w:vertAlign w:val="superscript"/>
        </w:rPr>
        <w:instrText xml:space="preserve"> ADDIN EN.CITE.DATA </w:instrText>
      </w:r>
      <w:r w:rsidR="00AB53CC">
        <w:rPr>
          <w:rFonts w:ascii="Cambria" w:hAnsi="Cambria" w:cs="Arial"/>
          <w:sz w:val="23"/>
          <w:szCs w:val="23"/>
          <w:vertAlign w:val="superscript"/>
        </w:rPr>
      </w:r>
      <w:r w:rsidR="00AB53CC">
        <w:rPr>
          <w:rFonts w:ascii="Cambria" w:hAnsi="Cambria" w:cs="Arial"/>
          <w:sz w:val="23"/>
          <w:szCs w:val="23"/>
          <w:vertAlign w:val="superscript"/>
        </w:rPr>
        <w:fldChar w:fldCharType="end"/>
      </w:r>
      <w:r w:rsidR="00C0326E" w:rsidRPr="002E6B0C">
        <w:rPr>
          <w:rFonts w:ascii="Cambria" w:hAnsi="Cambria" w:cs="Arial"/>
          <w:sz w:val="23"/>
          <w:szCs w:val="23"/>
          <w:vertAlign w:val="superscript"/>
        </w:rPr>
      </w:r>
      <w:r w:rsidR="00C0326E"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40" w:tooltip="Flory, 1952 #111" w:history="1">
        <w:r w:rsidR="00292FD2">
          <w:rPr>
            <w:rFonts w:ascii="Cambria" w:hAnsi="Cambria" w:cs="Arial"/>
            <w:noProof/>
            <w:sz w:val="23"/>
            <w:szCs w:val="23"/>
            <w:vertAlign w:val="superscript"/>
          </w:rPr>
          <w:t>140</w:t>
        </w:r>
      </w:hyperlink>
      <w:r w:rsidR="00AB53CC">
        <w:rPr>
          <w:rFonts w:ascii="Cambria" w:hAnsi="Cambria" w:cs="Arial"/>
          <w:noProof/>
          <w:sz w:val="23"/>
          <w:szCs w:val="23"/>
          <w:vertAlign w:val="superscript"/>
        </w:rPr>
        <w:t xml:space="preserve">, </w:t>
      </w:r>
      <w:hyperlink w:anchor="_ENREF_141" w:tooltip="Caminade, 2011 #269" w:history="1">
        <w:r w:rsidR="00292FD2">
          <w:rPr>
            <w:rFonts w:ascii="Cambria" w:hAnsi="Cambria" w:cs="Arial"/>
            <w:noProof/>
            <w:sz w:val="23"/>
            <w:szCs w:val="23"/>
            <w:vertAlign w:val="superscript"/>
          </w:rPr>
          <w:t>141</w:t>
        </w:r>
      </w:hyperlink>
      <w:r w:rsidR="00AB53CC">
        <w:rPr>
          <w:rFonts w:ascii="Cambria" w:hAnsi="Cambria" w:cs="Arial"/>
          <w:noProof/>
          <w:sz w:val="23"/>
          <w:szCs w:val="23"/>
          <w:vertAlign w:val="superscript"/>
        </w:rPr>
        <w:t>]</w:t>
      </w:r>
      <w:r w:rsidR="00C0326E" w:rsidRPr="002E6B0C">
        <w:rPr>
          <w:rFonts w:ascii="Cambria" w:hAnsi="Cambria" w:cs="Arial"/>
          <w:sz w:val="23"/>
          <w:szCs w:val="23"/>
          <w:vertAlign w:val="superscript"/>
        </w:rPr>
        <w:fldChar w:fldCharType="end"/>
      </w:r>
      <w:r w:rsidR="00C0326E" w:rsidRPr="002E6B0C">
        <w:rPr>
          <w:rFonts w:ascii="Cambria" w:hAnsi="Cambria" w:cs="Arial"/>
          <w:sz w:val="23"/>
          <w:szCs w:val="23"/>
        </w:rPr>
        <w:t xml:space="preserve">, </w:t>
      </w:r>
      <w:r w:rsidR="00C45B88" w:rsidRPr="002E6B0C">
        <w:rPr>
          <w:rFonts w:ascii="Cambria" w:hAnsi="Cambria" w:cs="Arial"/>
          <w:sz w:val="23"/>
          <w:szCs w:val="23"/>
        </w:rPr>
        <w:t xml:space="preserve">investigating the </w:t>
      </w:r>
      <w:r w:rsidR="00C0326E" w:rsidRPr="002E6B0C">
        <w:rPr>
          <w:rFonts w:ascii="Cambria" w:hAnsi="Cambria" w:cs="Arial"/>
          <w:sz w:val="23"/>
          <w:szCs w:val="23"/>
        </w:rPr>
        <w:t xml:space="preserve">reaction of monomers with a functionality </w:t>
      </w:r>
      <w:r w:rsidR="00AD17C9" w:rsidRPr="002E6B0C">
        <w:rPr>
          <w:rFonts w:ascii="Cambria" w:hAnsi="Cambria" w:cs="Arial"/>
          <w:sz w:val="23"/>
          <w:szCs w:val="23"/>
        </w:rPr>
        <w:t xml:space="preserve">≥ 2, this can be seen in figure </w:t>
      </w:r>
      <w:r w:rsidR="00D42932">
        <w:rPr>
          <w:rFonts w:ascii="Cambria" w:hAnsi="Cambria" w:cs="Arial"/>
          <w:sz w:val="23"/>
          <w:szCs w:val="23"/>
        </w:rPr>
        <w:t>17</w:t>
      </w:r>
      <w:r w:rsidR="00401CAF" w:rsidRPr="002E6B0C">
        <w:rPr>
          <w:rFonts w:ascii="Cambria" w:hAnsi="Cambria" w:cs="Arial"/>
          <w:sz w:val="23"/>
          <w:szCs w:val="23"/>
        </w:rPr>
        <w:t xml:space="preserve"> </w:t>
      </w:r>
      <w:r w:rsidR="00AD17C9" w:rsidRPr="002E6B0C">
        <w:rPr>
          <w:rFonts w:ascii="Cambria" w:hAnsi="Cambria" w:cs="Arial"/>
          <w:sz w:val="23"/>
          <w:szCs w:val="23"/>
        </w:rPr>
        <w:t xml:space="preserve">which schematically shows the </w:t>
      </w:r>
      <w:r w:rsidR="00AD17C9" w:rsidRPr="002E6B0C">
        <w:rPr>
          <w:rFonts w:ascii="Cambria" w:hAnsi="Cambria" w:cs="Arial"/>
          <w:sz w:val="23"/>
          <w:szCs w:val="23"/>
        </w:rPr>
        <w:lastRenderedPageBreak/>
        <w:t>polycondensation of an AB</w:t>
      </w:r>
      <w:r w:rsidR="00AD17C9" w:rsidRPr="002E6B0C">
        <w:rPr>
          <w:rFonts w:ascii="Cambria" w:hAnsi="Cambria" w:cs="Arial"/>
          <w:sz w:val="23"/>
          <w:szCs w:val="23"/>
          <w:vertAlign w:val="subscript"/>
        </w:rPr>
        <w:t>2</w:t>
      </w:r>
      <w:r w:rsidR="00AD17C9" w:rsidRPr="002E6B0C">
        <w:rPr>
          <w:rFonts w:ascii="Cambria" w:hAnsi="Cambria" w:cs="Arial"/>
          <w:sz w:val="23"/>
          <w:szCs w:val="23"/>
        </w:rPr>
        <w:t xml:space="preserve"> monomer</w:t>
      </w:r>
      <w:r w:rsidR="00401CAF" w:rsidRPr="002E6B0C">
        <w:rPr>
          <w:rFonts w:ascii="Cambria" w:hAnsi="Cambria" w:cs="Arial"/>
          <w:sz w:val="23"/>
          <w:szCs w:val="23"/>
        </w:rPr>
        <w:t xml:space="preserve"> which does not form cross links</w:t>
      </w:r>
      <w:r w:rsidR="00AD17C9" w:rsidRPr="002E6B0C">
        <w:rPr>
          <w:rFonts w:ascii="Cambria" w:hAnsi="Cambria" w:cs="Arial"/>
          <w:sz w:val="23"/>
          <w:szCs w:val="23"/>
        </w:rPr>
        <w:t xml:space="preserve">. </w:t>
      </w:r>
      <w:r w:rsidR="00C45B88" w:rsidRPr="002E6B0C">
        <w:rPr>
          <w:rFonts w:ascii="Cambria" w:hAnsi="Cambria" w:cs="Arial"/>
          <w:sz w:val="23"/>
          <w:szCs w:val="23"/>
        </w:rPr>
        <w:t>Dendrimers are regular monodisperse systems, where branched polymers are irregular polydisperse systems</w:t>
      </w:r>
      <w:r w:rsidR="00C45B88" w:rsidRPr="002E6B0C">
        <w:rPr>
          <w:rFonts w:ascii="Cambria" w:hAnsi="Cambria" w:cs="Arial"/>
          <w:sz w:val="23"/>
          <w:szCs w:val="23"/>
          <w:vertAlign w:val="superscript"/>
        </w:rPr>
        <w:fldChar w:fldCharType="begin"/>
      </w:r>
      <w:r w:rsidR="00AB53CC">
        <w:rPr>
          <w:rFonts w:ascii="Cambria" w:hAnsi="Cambria" w:cs="Arial"/>
          <w:sz w:val="23"/>
          <w:szCs w:val="23"/>
          <w:vertAlign w:val="superscript"/>
        </w:rPr>
        <w:instrText xml:space="preserve"> ADDIN EN.CITE &lt;EndNote&gt;&lt;Cite&gt;&lt;Author&gt;Yates&lt;/Author&gt;&lt;Year&gt;2004&lt;/Year&gt;&lt;RecNum&gt;267&lt;/RecNum&gt;&lt;DisplayText&gt;[142]&lt;/DisplayText&gt;&lt;record&gt;&lt;rec-number&gt;267&lt;/rec-number&gt;&lt;foreign-keys&gt;&lt;key app="EN" db-id="zfwtwadsxxs9doe55r0xtztdrf0zr2f92pe0"&gt;267&lt;/key&gt;&lt;/foreign-keys&gt;&lt;ref-type name="Journal Article"&gt;17&lt;/ref-type&gt;&lt;contributors&gt;&lt;authors&gt;&lt;author&gt;Yates, C. R.&lt;/author&gt;&lt;author&gt;Hayes, W.&lt;/author&gt;&lt;/authors&gt;&lt;/contributors&gt;&lt;titles&gt;&lt;title&gt;Synthesis and applications of hyperbranched polymers&lt;/title&gt;&lt;secondary-title&gt;European Polymer Journal&lt;/secondary-title&gt;&lt;/titles&gt;&lt;periodical&gt;&lt;full-title&gt;European Polymer Journal&lt;/full-title&gt;&lt;/periodical&gt;&lt;pages&gt;1257-1281&lt;/pages&gt;&lt;volume&gt;40&lt;/volume&gt;&lt;number&gt;7&lt;/number&gt;&lt;keywords&gt;&lt;keyword&gt;Hyperbranched polymer&lt;/keyword&gt;&lt;keyword&gt;Dendrimer&lt;/keyword&gt;&lt;keyword&gt;Step-growth polycondensation&lt;/keyword&gt;&lt;keyword&gt;Self-condensing vinyl polymerisation&lt;/keyword&gt;&lt;keyword&gt;Multi-branching ring-opening polymerisation&lt;/keyword&gt;&lt;/keywords&gt;&lt;dates&gt;&lt;year&gt;2004&lt;/year&gt;&lt;pub-dates&gt;&lt;date&gt;7//&lt;/date&gt;&lt;/pub-dates&gt;&lt;/dates&gt;&lt;isbn&gt;0014-3057&lt;/isbn&gt;&lt;urls&gt;&lt;related-urls&gt;&lt;url&gt;http://www.sciencedirect.com/science/article/pii/S0014305704000680&lt;/url&gt;&lt;/related-urls&gt;&lt;/urls&gt;&lt;electronic-resource-num&gt;http://dx.doi.org/10.1016/j.eurpolymj.2004.02.007&lt;/electronic-resource-num&gt;&lt;/record&gt;&lt;/Cite&gt;&lt;/EndNote&gt;</w:instrText>
      </w:r>
      <w:r w:rsidR="00C45B88"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42" w:tooltip="Yates, 2004 #267" w:history="1">
        <w:r w:rsidR="00292FD2">
          <w:rPr>
            <w:rFonts w:ascii="Cambria" w:hAnsi="Cambria" w:cs="Arial"/>
            <w:noProof/>
            <w:sz w:val="23"/>
            <w:szCs w:val="23"/>
            <w:vertAlign w:val="superscript"/>
          </w:rPr>
          <w:t>142</w:t>
        </w:r>
      </w:hyperlink>
      <w:r w:rsidR="00AB53CC">
        <w:rPr>
          <w:rFonts w:ascii="Cambria" w:hAnsi="Cambria" w:cs="Arial"/>
          <w:noProof/>
          <w:sz w:val="23"/>
          <w:szCs w:val="23"/>
          <w:vertAlign w:val="superscript"/>
        </w:rPr>
        <w:t>]</w:t>
      </w:r>
      <w:r w:rsidR="00C45B88" w:rsidRPr="002E6B0C">
        <w:rPr>
          <w:rFonts w:ascii="Cambria" w:hAnsi="Cambria" w:cs="Arial"/>
          <w:sz w:val="23"/>
          <w:szCs w:val="23"/>
          <w:vertAlign w:val="superscript"/>
        </w:rPr>
        <w:fldChar w:fldCharType="end"/>
      </w:r>
      <w:r w:rsidR="00C45B88" w:rsidRPr="002E6B0C">
        <w:rPr>
          <w:rFonts w:ascii="Cambria" w:hAnsi="Cambria" w:cs="Arial"/>
          <w:sz w:val="23"/>
          <w:szCs w:val="23"/>
        </w:rPr>
        <w:t>.  There are three main routes to the synthesis of branched polymers including, the step growth polycondensation of AB</w:t>
      </w:r>
      <w:r w:rsidR="00C45B88" w:rsidRPr="002E6B0C">
        <w:rPr>
          <w:rFonts w:ascii="Cambria" w:hAnsi="Cambria" w:cs="Arial"/>
          <w:i/>
          <w:sz w:val="23"/>
          <w:szCs w:val="23"/>
          <w:vertAlign w:val="subscript"/>
        </w:rPr>
        <w:t>x</w:t>
      </w:r>
      <w:r w:rsidR="00C45B88" w:rsidRPr="002E6B0C">
        <w:rPr>
          <w:rFonts w:ascii="Cambria" w:hAnsi="Cambria" w:cs="Arial"/>
          <w:sz w:val="23"/>
          <w:szCs w:val="23"/>
        </w:rPr>
        <w:t xml:space="preserve"> monomers, the self</w:t>
      </w:r>
      <w:r w:rsidR="00AD17C9" w:rsidRPr="002E6B0C">
        <w:rPr>
          <w:rFonts w:ascii="Cambria" w:hAnsi="Cambria" w:cs="Arial"/>
          <w:sz w:val="23"/>
          <w:szCs w:val="23"/>
        </w:rPr>
        <w:t>-</w:t>
      </w:r>
      <w:r w:rsidR="00C45B88" w:rsidRPr="002E6B0C">
        <w:rPr>
          <w:rFonts w:ascii="Cambria" w:hAnsi="Cambria" w:cs="Arial"/>
          <w:sz w:val="23"/>
          <w:szCs w:val="23"/>
        </w:rPr>
        <w:t>condensing vinyl polymerisation of AB</w:t>
      </w:r>
      <w:r w:rsidR="00C45B88" w:rsidRPr="002E6B0C">
        <w:rPr>
          <w:rFonts w:ascii="Cambria" w:hAnsi="Cambria" w:cs="Arial"/>
          <w:sz w:val="23"/>
          <w:szCs w:val="23"/>
          <w:vertAlign w:val="superscript"/>
        </w:rPr>
        <w:t xml:space="preserve">* </w:t>
      </w:r>
      <w:r w:rsidR="00E9788B" w:rsidRPr="002E6B0C">
        <w:rPr>
          <w:rFonts w:ascii="Cambria" w:hAnsi="Cambria" w:cs="Arial"/>
          <w:sz w:val="23"/>
          <w:szCs w:val="23"/>
        </w:rPr>
        <w:t>monomers and the multi-branching ring opening polymerisation of latent AB</w:t>
      </w:r>
      <w:r w:rsidR="00E9788B" w:rsidRPr="002E6B0C">
        <w:rPr>
          <w:rFonts w:ascii="Cambria" w:hAnsi="Cambria" w:cs="Arial"/>
          <w:i/>
          <w:sz w:val="23"/>
          <w:szCs w:val="23"/>
          <w:vertAlign w:val="subscript"/>
        </w:rPr>
        <w:t>x</w:t>
      </w:r>
      <w:r w:rsidR="00E9788B" w:rsidRPr="002E6B0C">
        <w:rPr>
          <w:rFonts w:ascii="Cambria" w:hAnsi="Cambria" w:cs="Arial"/>
          <w:sz w:val="23"/>
          <w:szCs w:val="23"/>
        </w:rPr>
        <w:t xml:space="preserve"> monomers</w:t>
      </w:r>
      <w:r w:rsidR="00E9788B" w:rsidRPr="002E6B0C">
        <w:rPr>
          <w:rFonts w:ascii="Cambria" w:hAnsi="Cambria" w:cs="Arial"/>
          <w:sz w:val="23"/>
          <w:szCs w:val="23"/>
          <w:vertAlign w:val="superscript"/>
        </w:rPr>
        <w:fldChar w:fldCharType="begin"/>
      </w:r>
      <w:r w:rsidR="00AB53CC">
        <w:rPr>
          <w:rFonts w:ascii="Cambria" w:hAnsi="Cambria" w:cs="Arial"/>
          <w:sz w:val="23"/>
          <w:szCs w:val="23"/>
          <w:vertAlign w:val="superscript"/>
        </w:rPr>
        <w:instrText xml:space="preserve"> ADDIN EN.CITE &lt;EndNote&gt;&lt;Cite&gt;&lt;Author&gt;Yates&lt;/Author&gt;&lt;Year&gt;2004&lt;/Year&gt;&lt;RecNum&gt;267&lt;/RecNum&gt;&lt;DisplayText&gt;[142]&lt;/DisplayText&gt;&lt;record&gt;&lt;rec-number&gt;267&lt;/rec-number&gt;&lt;foreign-keys&gt;&lt;key app="EN" db-id="zfwtwadsxxs9doe55r0xtztdrf0zr2f92pe0"&gt;267&lt;/key&gt;&lt;/foreign-keys&gt;&lt;ref-type name="Journal Article"&gt;17&lt;/ref-type&gt;&lt;contributors&gt;&lt;authors&gt;&lt;author&gt;Yates, C. R.&lt;/author&gt;&lt;author&gt;Hayes, W.&lt;/author&gt;&lt;/authors&gt;&lt;/contributors&gt;&lt;titles&gt;&lt;title&gt;Synthesis and applications of hyperbranched polymers&lt;/title&gt;&lt;secondary-title&gt;European Polymer Journal&lt;/secondary-title&gt;&lt;/titles&gt;&lt;periodical&gt;&lt;full-title&gt;European Polymer Journal&lt;/full-title&gt;&lt;/periodical&gt;&lt;pages&gt;1257-1281&lt;/pages&gt;&lt;volume&gt;40&lt;/volume&gt;&lt;number&gt;7&lt;/number&gt;&lt;keywords&gt;&lt;keyword&gt;Hyperbranched polymer&lt;/keyword&gt;&lt;keyword&gt;Dendrimer&lt;/keyword&gt;&lt;keyword&gt;Step-growth polycondensation&lt;/keyword&gt;&lt;keyword&gt;Self-condensing vinyl polymerisation&lt;/keyword&gt;&lt;keyword&gt;Multi-branching ring-opening polymerisation&lt;/keyword&gt;&lt;/keywords&gt;&lt;dates&gt;&lt;year&gt;2004&lt;/year&gt;&lt;pub-dates&gt;&lt;date&gt;7//&lt;/date&gt;&lt;/pub-dates&gt;&lt;/dates&gt;&lt;isbn&gt;0014-3057&lt;/isbn&gt;&lt;urls&gt;&lt;related-urls&gt;&lt;url&gt;http://www.sciencedirect.com/science/article/pii/S0014305704000680&lt;/url&gt;&lt;/related-urls&gt;&lt;/urls&gt;&lt;electronic-resource-num&gt;http://dx.doi.org/10.1016/j.eurpolymj.2004.02.007&lt;/electronic-resource-num&gt;&lt;/record&gt;&lt;/Cite&gt;&lt;/EndNote&gt;</w:instrText>
      </w:r>
      <w:r w:rsidR="00E9788B" w:rsidRPr="002E6B0C">
        <w:rPr>
          <w:rFonts w:ascii="Cambria" w:hAnsi="Cambria" w:cs="Arial"/>
          <w:sz w:val="23"/>
          <w:szCs w:val="23"/>
          <w:vertAlign w:val="superscript"/>
        </w:rPr>
        <w:fldChar w:fldCharType="separate"/>
      </w:r>
      <w:r w:rsidR="00AB53CC">
        <w:rPr>
          <w:rFonts w:ascii="Cambria" w:hAnsi="Cambria" w:cs="Arial"/>
          <w:noProof/>
          <w:sz w:val="23"/>
          <w:szCs w:val="23"/>
          <w:vertAlign w:val="superscript"/>
        </w:rPr>
        <w:t>[</w:t>
      </w:r>
      <w:hyperlink w:anchor="_ENREF_142" w:tooltip="Yates, 2004 #267" w:history="1">
        <w:r w:rsidR="00292FD2">
          <w:rPr>
            <w:rFonts w:ascii="Cambria" w:hAnsi="Cambria" w:cs="Arial"/>
            <w:noProof/>
            <w:sz w:val="23"/>
            <w:szCs w:val="23"/>
            <w:vertAlign w:val="superscript"/>
          </w:rPr>
          <w:t>142</w:t>
        </w:r>
      </w:hyperlink>
      <w:r w:rsidR="00AB53CC">
        <w:rPr>
          <w:rFonts w:ascii="Cambria" w:hAnsi="Cambria" w:cs="Arial"/>
          <w:noProof/>
          <w:sz w:val="23"/>
          <w:szCs w:val="23"/>
          <w:vertAlign w:val="superscript"/>
        </w:rPr>
        <w:t>]</w:t>
      </w:r>
      <w:r w:rsidR="00E9788B" w:rsidRPr="002E6B0C">
        <w:rPr>
          <w:rFonts w:ascii="Cambria" w:hAnsi="Cambria" w:cs="Arial"/>
          <w:sz w:val="23"/>
          <w:szCs w:val="23"/>
          <w:vertAlign w:val="superscript"/>
        </w:rPr>
        <w:fldChar w:fldCharType="end"/>
      </w:r>
      <w:r w:rsidR="00E9788B" w:rsidRPr="002E6B0C">
        <w:rPr>
          <w:rFonts w:ascii="Cambria" w:hAnsi="Cambria" w:cs="Arial"/>
          <w:sz w:val="23"/>
          <w:szCs w:val="23"/>
        </w:rPr>
        <w:t xml:space="preserve">.  </w:t>
      </w:r>
    </w:p>
    <w:p w:rsidR="00F66061" w:rsidRPr="002E6B0C" w:rsidRDefault="00F66061" w:rsidP="002E6B0C">
      <w:pPr>
        <w:pStyle w:val="NoSpacing"/>
        <w:spacing w:line="360" w:lineRule="auto"/>
        <w:jc w:val="both"/>
        <w:rPr>
          <w:rFonts w:ascii="Cambria" w:hAnsi="Cambria" w:cs="Arial"/>
          <w:b/>
          <w:sz w:val="23"/>
          <w:szCs w:val="23"/>
        </w:rPr>
      </w:pPr>
    </w:p>
    <w:p w:rsidR="00C221C7" w:rsidRDefault="005F595F" w:rsidP="00C221C7">
      <w:pPr>
        <w:pStyle w:val="NoSpacing"/>
        <w:spacing w:line="360" w:lineRule="auto"/>
        <w:jc w:val="center"/>
        <w:rPr>
          <w:rFonts w:ascii="Cambria" w:hAnsi="Cambria"/>
          <w:sz w:val="23"/>
          <w:szCs w:val="23"/>
        </w:rPr>
      </w:pPr>
      <w:r w:rsidRPr="002E6B0C">
        <w:rPr>
          <w:rFonts w:ascii="Cambria" w:hAnsi="Cambria"/>
          <w:sz w:val="23"/>
          <w:szCs w:val="23"/>
        </w:rPr>
        <w:object w:dxaOrig="9264" w:dyaOrig="3610">
          <v:shape id="_x0000_i1052" type="#_x0000_t75" style="width:453.75pt;height:172.5pt" o:ole="">
            <v:imagedata r:id="rId56" o:title=""/>
          </v:shape>
          <o:OLEObject Type="Embed" ProgID="ChemDraw.Document.6.0" ShapeID="_x0000_i1052" DrawAspect="Content" ObjectID="_1483275393" r:id="rId57"/>
        </w:object>
      </w:r>
    </w:p>
    <w:p w:rsidR="005F595F" w:rsidRDefault="00C221C7" w:rsidP="00C221C7">
      <w:pPr>
        <w:pStyle w:val="NoSpacing"/>
        <w:spacing w:line="360" w:lineRule="auto"/>
        <w:jc w:val="both"/>
        <w:rPr>
          <w:rFonts w:ascii="Cambria" w:hAnsi="Cambria"/>
          <w:sz w:val="18"/>
          <w:szCs w:val="18"/>
        </w:rPr>
      </w:pPr>
      <w:r w:rsidRPr="00D42932">
        <w:rPr>
          <w:rFonts w:ascii="Cambria" w:hAnsi="Cambria"/>
          <w:b/>
          <w:sz w:val="18"/>
          <w:szCs w:val="18"/>
        </w:rPr>
        <w:t xml:space="preserve">Figure </w:t>
      </w:r>
      <w:r w:rsidR="009D53D5" w:rsidRPr="00D42932">
        <w:rPr>
          <w:rFonts w:ascii="Cambria" w:hAnsi="Cambria"/>
          <w:b/>
          <w:sz w:val="18"/>
          <w:szCs w:val="18"/>
        </w:rPr>
        <w:fldChar w:fldCharType="begin"/>
      </w:r>
      <w:r w:rsidR="009D53D5" w:rsidRPr="00D42932">
        <w:rPr>
          <w:rFonts w:ascii="Cambria" w:hAnsi="Cambria"/>
          <w:b/>
          <w:sz w:val="18"/>
          <w:szCs w:val="18"/>
        </w:rPr>
        <w:instrText xml:space="preserve"> SEQ Figure \* ARABIC </w:instrText>
      </w:r>
      <w:r w:rsidR="009D53D5" w:rsidRPr="00D42932">
        <w:rPr>
          <w:rFonts w:ascii="Cambria" w:hAnsi="Cambria"/>
          <w:b/>
          <w:sz w:val="18"/>
          <w:szCs w:val="18"/>
        </w:rPr>
        <w:fldChar w:fldCharType="separate"/>
      </w:r>
      <w:r w:rsidR="006C1B2E">
        <w:rPr>
          <w:rFonts w:ascii="Cambria" w:hAnsi="Cambria"/>
          <w:b/>
          <w:noProof/>
          <w:sz w:val="18"/>
          <w:szCs w:val="18"/>
        </w:rPr>
        <w:t>17</w:t>
      </w:r>
      <w:r w:rsidR="009D53D5" w:rsidRPr="00D42932">
        <w:rPr>
          <w:rFonts w:ascii="Cambria" w:hAnsi="Cambria"/>
          <w:b/>
          <w:sz w:val="18"/>
          <w:szCs w:val="18"/>
        </w:rPr>
        <w:fldChar w:fldCharType="end"/>
      </w:r>
      <w:r w:rsidR="009D53D5" w:rsidRPr="00D42932">
        <w:rPr>
          <w:rFonts w:ascii="Cambria" w:hAnsi="Cambria"/>
          <w:b/>
          <w:sz w:val="18"/>
          <w:szCs w:val="18"/>
        </w:rPr>
        <w:t>.  Branched Polymer Synthesis from AB</w:t>
      </w:r>
      <w:r w:rsidR="009D53D5" w:rsidRPr="00D42932">
        <w:rPr>
          <w:rFonts w:ascii="Cambria" w:hAnsi="Cambria"/>
          <w:b/>
          <w:i/>
          <w:sz w:val="18"/>
          <w:szCs w:val="18"/>
          <w:vertAlign w:val="subscript"/>
        </w:rPr>
        <w:t>x</w:t>
      </w:r>
      <w:r w:rsidR="00D42932">
        <w:rPr>
          <w:rFonts w:ascii="Cambria" w:hAnsi="Cambria"/>
          <w:b/>
          <w:sz w:val="18"/>
          <w:szCs w:val="18"/>
        </w:rPr>
        <w:t xml:space="preserve"> Monomer Units.  </w:t>
      </w:r>
      <w:r w:rsidR="00D42932" w:rsidRPr="00C95A9B">
        <w:rPr>
          <w:rFonts w:ascii="Cambria" w:hAnsi="Cambria"/>
          <w:sz w:val="18"/>
          <w:szCs w:val="18"/>
        </w:rPr>
        <w:t>R</w:t>
      </w:r>
      <w:r w:rsidR="009D53D5" w:rsidRPr="00C221C7">
        <w:rPr>
          <w:rFonts w:ascii="Cambria" w:hAnsi="Cambria"/>
          <w:sz w:val="18"/>
          <w:szCs w:val="18"/>
        </w:rPr>
        <w:t>eproduced from Flory</w:t>
      </w:r>
      <w:r w:rsidR="009D53D5" w:rsidRPr="00C221C7">
        <w:rPr>
          <w:rFonts w:ascii="Cambria" w:hAnsi="Cambria"/>
          <w:sz w:val="18"/>
          <w:szCs w:val="18"/>
          <w:vertAlign w:val="superscript"/>
        </w:rPr>
        <w:fldChar w:fldCharType="begin"/>
      </w:r>
      <w:r w:rsidR="00AB53CC">
        <w:rPr>
          <w:rFonts w:ascii="Cambria" w:hAnsi="Cambria"/>
          <w:sz w:val="18"/>
          <w:szCs w:val="18"/>
          <w:vertAlign w:val="superscript"/>
        </w:rPr>
        <w:instrText xml:space="preserve"> ADDIN EN.CITE &lt;EndNote&gt;&lt;Cite&gt;&lt;Author&gt;Flory&lt;/Author&gt;&lt;Year&gt;1952&lt;/Year&gt;&lt;RecNum&gt;111&lt;/RecNum&gt;&lt;DisplayText&gt;[140]&lt;/DisplayText&gt;&lt;record&gt;&lt;rec-number&gt;111&lt;/rec-number&gt;&lt;foreign-keys&gt;&lt;key app="EN" db-id="zfwtwadsxxs9doe55r0xtztdrf0zr2f92pe0"&gt;111&lt;/key&gt;&lt;/foreign-keys&gt;&lt;ref-type name="Journal Article"&gt;17&lt;/ref-type&gt;&lt;contributors&gt;&lt;authors&gt;&lt;author&gt;Flory, Paul J.&lt;/author&gt;&lt;/authors&gt;&lt;/contributors&gt;&lt;titles&gt;&lt;title&gt;Molecular Size Distribution in Three Dimensional Polymers. VI. Branched Polymers Containing A—R—Bf-1 Type Units&lt;/title&gt;&lt;secondary-title&gt;Journal of the American Chemical Society&lt;/secondary-title&gt;&lt;/titles&gt;&lt;periodical&gt;&lt;full-title&gt;Journal of the American Chemical Society&lt;/full-title&gt;&lt;/periodical&gt;&lt;pages&gt;2718-2723&lt;/pages&gt;&lt;volume&gt;74&lt;/volume&gt;&lt;number&gt;11&lt;/number&gt;&lt;dates&gt;&lt;year&gt;1952&lt;/year&gt;&lt;pub-dates&gt;&lt;date&gt;1952/06/01&lt;/date&gt;&lt;/pub-dates&gt;&lt;/dates&gt;&lt;publisher&gt;American Chemical Society&lt;/publisher&gt;&lt;isbn&gt;0002-7863&lt;/isbn&gt;&lt;urls&gt;&lt;related-urls&gt;&lt;url&gt;http://dx.doi.org/10.1021/ja01131a008&lt;/url&gt;&lt;/related-urls&gt;&lt;/urls&gt;&lt;electronic-resource-num&gt;10.1021/ja01131a008&lt;/electronic-resource-num&gt;&lt;access-date&gt;2013/10/08&lt;/access-date&gt;&lt;/record&gt;&lt;/Cite&gt;&lt;/EndNote&gt;</w:instrText>
      </w:r>
      <w:r w:rsidR="009D53D5" w:rsidRPr="00C221C7">
        <w:rPr>
          <w:rFonts w:ascii="Cambria" w:hAnsi="Cambria"/>
          <w:sz w:val="18"/>
          <w:szCs w:val="18"/>
          <w:vertAlign w:val="superscript"/>
        </w:rPr>
        <w:fldChar w:fldCharType="separate"/>
      </w:r>
      <w:r w:rsidR="00AB53CC">
        <w:rPr>
          <w:rFonts w:ascii="Cambria" w:hAnsi="Cambria"/>
          <w:noProof/>
          <w:sz w:val="18"/>
          <w:szCs w:val="18"/>
          <w:vertAlign w:val="superscript"/>
        </w:rPr>
        <w:t>[</w:t>
      </w:r>
      <w:hyperlink w:anchor="_ENREF_140" w:tooltip="Flory, 1952 #111" w:history="1">
        <w:r w:rsidR="00292FD2">
          <w:rPr>
            <w:rFonts w:ascii="Cambria" w:hAnsi="Cambria"/>
            <w:noProof/>
            <w:sz w:val="18"/>
            <w:szCs w:val="18"/>
            <w:vertAlign w:val="superscript"/>
          </w:rPr>
          <w:t>140</w:t>
        </w:r>
      </w:hyperlink>
      <w:r w:rsidR="00AB53CC">
        <w:rPr>
          <w:rFonts w:ascii="Cambria" w:hAnsi="Cambria"/>
          <w:noProof/>
          <w:sz w:val="18"/>
          <w:szCs w:val="18"/>
          <w:vertAlign w:val="superscript"/>
        </w:rPr>
        <w:t>]</w:t>
      </w:r>
      <w:r w:rsidR="009D53D5" w:rsidRPr="00C221C7">
        <w:rPr>
          <w:rFonts w:ascii="Cambria" w:hAnsi="Cambria"/>
          <w:sz w:val="18"/>
          <w:szCs w:val="18"/>
          <w:vertAlign w:val="superscript"/>
        </w:rPr>
        <w:fldChar w:fldCharType="end"/>
      </w:r>
      <w:r w:rsidR="009D53D5" w:rsidRPr="00C221C7">
        <w:rPr>
          <w:rFonts w:ascii="Cambria" w:hAnsi="Cambria"/>
          <w:sz w:val="18"/>
          <w:szCs w:val="18"/>
        </w:rPr>
        <w:t>.</w:t>
      </w:r>
    </w:p>
    <w:p w:rsidR="00C221C7" w:rsidRPr="00C221C7" w:rsidRDefault="00C221C7" w:rsidP="00C221C7">
      <w:pPr>
        <w:pStyle w:val="NoSpacing"/>
        <w:spacing w:line="360" w:lineRule="auto"/>
        <w:jc w:val="both"/>
        <w:rPr>
          <w:rFonts w:ascii="Cambria" w:hAnsi="Cambria"/>
          <w:sz w:val="18"/>
          <w:szCs w:val="18"/>
        </w:rPr>
      </w:pPr>
    </w:p>
    <w:p w:rsidR="009D53D5" w:rsidRPr="002E6B0C" w:rsidRDefault="00F75FD0" w:rsidP="002E6B0C">
      <w:pPr>
        <w:spacing w:line="360" w:lineRule="auto"/>
        <w:jc w:val="both"/>
        <w:rPr>
          <w:rFonts w:ascii="Cambria" w:hAnsi="Cambria"/>
          <w:sz w:val="23"/>
          <w:szCs w:val="23"/>
        </w:rPr>
      </w:pPr>
      <w:r w:rsidRPr="002E6B0C">
        <w:rPr>
          <w:rFonts w:ascii="Cambria" w:hAnsi="Cambria"/>
          <w:sz w:val="23"/>
          <w:szCs w:val="23"/>
        </w:rPr>
        <w:t xml:space="preserve">The degree of branching </w:t>
      </w:r>
      <w:r w:rsidR="00E70996" w:rsidRPr="002E6B0C">
        <w:rPr>
          <w:rFonts w:ascii="Cambria" w:hAnsi="Cambria"/>
          <w:sz w:val="23"/>
          <w:szCs w:val="23"/>
        </w:rPr>
        <w:t xml:space="preserve">(DB) </w:t>
      </w:r>
      <w:r w:rsidRPr="002E6B0C">
        <w:rPr>
          <w:rFonts w:ascii="Cambria" w:hAnsi="Cambria"/>
          <w:sz w:val="23"/>
          <w:szCs w:val="23"/>
        </w:rPr>
        <w:t xml:space="preserve">can be determined </w:t>
      </w:r>
      <w:r w:rsidR="00A00D22" w:rsidRPr="002E6B0C">
        <w:rPr>
          <w:rFonts w:ascii="Cambria" w:hAnsi="Cambria"/>
          <w:sz w:val="23"/>
          <w:szCs w:val="23"/>
        </w:rPr>
        <w:t>by NMR spectroscopy, comparing the linear</w:t>
      </w:r>
      <w:r w:rsidR="00E70996" w:rsidRPr="002E6B0C">
        <w:rPr>
          <w:rFonts w:ascii="Cambria" w:hAnsi="Cambria"/>
          <w:sz w:val="23"/>
          <w:szCs w:val="23"/>
        </w:rPr>
        <w:t xml:space="preserve"> (L)</w:t>
      </w:r>
      <w:r w:rsidR="00A00D22" w:rsidRPr="002E6B0C">
        <w:rPr>
          <w:rFonts w:ascii="Cambria" w:hAnsi="Cambria"/>
          <w:sz w:val="23"/>
          <w:szCs w:val="23"/>
        </w:rPr>
        <w:t xml:space="preserve">, dendritic </w:t>
      </w:r>
      <w:r w:rsidR="00E70996" w:rsidRPr="002E6B0C">
        <w:rPr>
          <w:rFonts w:ascii="Cambria" w:hAnsi="Cambria"/>
          <w:sz w:val="23"/>
          <w:szCs w:val="23"/>
        </w:rPr>
        <w:t>(D)</w:t>
      </w:r>
      <w:r w:rsidR="00A00D22" w:rsidRPr="002E6B0C">
        <w:rPr>
          <w:rFonts w:ascii="Cambria" w:hAnsi="Cambria"/>
          <w:sz w:val="23"/>
          <w:szCs w:val="23"/>
        </w:rPr>
        <w:t xml:space="preserve">and terminal </w:t>
      </w:r>
      <w:r w:rsidR="00E70996" w:rsidRPr="002E6B0C">
        <w:rPr>
          <w:rFonts w:ascii="Cambria" w:hAnsi="Cambria"/>
          <w:sz w:val="23"/>
          <w:szCs w:val="23"/>
        </w:rPr>
        <w:t xml:space="preserve">(T) </w:t>
      </w:r>
      <w:r w:rsidR="00A00D22" w:rsidRPr="002E6B0C">
        <w:rPr>
          <w:rFonts w:ascii="Cambria" w:hAnsi="Cambria"/>
          <w:sz w:val="23"/>
          <w:szCs w:val="23"/>
        </w:rPr>
        <w:t>monomer units in the branched polymer</w:t>
      </w:r>
      <w:r w:rsidR="00A00D22"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&lt;EndNote&gt;&lt;Cite&gt;&lt;Author&gt;Hölter&lt;/Author&gt;&lt;Year&gt;1997&lt;/Year&gt;&lt;RecNum&gt;109&lt;/RecNum&gt;&lt;DisplayText&gt;[143]&lt;/DisplayText&gt;&lt;record&gt;&lt;rec-number&gt;109&lt;/rec-number&gt;&lt;foreign-keys&gt;&lt;key app="EN" db-id="zfwtwadsxxs9doe55r0xtztdrf0zr2f92pe0"&gt;109&lt;/key&gt;&lt;/foreign-keys&gt;&lt;ref-type name="Journal Article"&gt;17&lt;/ref-type&gt;&lt;contributors&gt;&lt;authors&gt;&lt;author&gt;Hölter, D.&lt;/author&gt;&lt;author&gt;Burgath, A.&lt;/author&gt;&lt;author&gt;Frey, H.&lt;/author&gt;&lt;/authors&gt;&lt;/contributors&gt;&lt;titles&gt;&lt;title&gt;Degree of branching in hyperbranched polymers&lt;/title&gt;&lt;secondary-title&gt;Acta Polymerica&lt;/secondary-title&gt;&lt;/titles&gt;&lt;periodical&gt;&lt;full-title&gt;Acta Polymerica&lt;/full-title&gt;&lt;/periodical&gt;&lt;pages&gt;30-35&lt;/pages&gt;&lt;volume&gt;48&lt;/volume&gt;&lt;number&gt;1-2&lt;/number&gt;&lt;dates&gt;&lt;year&gt;1997&lt;/year&gt;&lt;/dates&gt;&lt;publisher&gt;Akademie Verlag GmbH&lt;/publisher&gt;&lt;isbn&gt;1521-4044&lt;/isbn&gt;&lt;urls&gt;&lt;related-urls&gt;&lt;url&gt;http://dx.doi.org/10.1002/actp.1997.010480105&lt;/url&gt;&lt;/related-urls&gt;&lt;/urls&gt;&lt;electronic-resource-num&gt;10.1002/actp.1997.010480105&lt;/electronic-resource-num&gt;&lt;/record&gt;&lt;/Cite&gt;&lt;/EndNote&gt;</w:instrText>
      </w:r>
      <w:r w:rsidR="00A00D22"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3" w:tooltip="Hölter, 1997 #109" w:history="1">
        <w:r w:rsidR="00292FD2">
          <w:rPr>
            <w:rFonts w:ascii="Cambria" w:hAnsi="Cambria"/>
            <w:noProof/>
            <w:sz w:val="23"/>
            <w:szCs w:val="23"/>
            <w:vertAlign w:val="superscript"/>
          </w:rPr>
          <w:t>143</w:t>
        </w:r>
      </w:hyperlink>
      <w:r w:rsidR="00AB53CC">
        <w:rPr>
          <w:rFonts w:ascii="Cambria" w:hAnsi="Cambria"/>
          <w:noProof/>
          <w:sz w:val="23"/>
          <w:szCs w:val="23"/>
          <w:vertAlign w:val="superscript"/>
        </w:rPr>
        <w:t>]</w:t>
      </w:r>
      <w:r w:rsidR="00A00D22" w:rsidRPr="002E6B0C">
        <w:rPr>
          <w:rFonts w:ascii="Cambria" w:hAnsi="Cambria"/>
          <w:sz w:val="23"/>
          <w:szCs w:val="23"/>
          <w:vertAlign w:val="superscript"/>
        </w:rPr>
        <w:fldChar w:fldCharType="end"/>
      </w:r>
      <w:r w:rsidR="00A00D22" w:rsidRPr="002E6B0C">
        <w:rPr>
          <w:rFonts w:ascii="Cambria" w:hAnsi="Cambria"/>
          <w:sz w:val="23"/>
          <w:szCs w:val="23"/>
        </w:rPr>
        <w:t xml:space="preserve">.  </w:t>
      </w:r>
      <w:r w:rsidR="00E70996" w:rsidRPr="002E6B0C">
        <w:rPr>
          <w:rFonts w:ascii="Cambria" w:hAnsi="Cambria"/>
          <w:sz w:val="23"/>
          <w:szCs w:val="23"/>
        </w:rPr>
        <w:t>AB</w:t>
      </w:r>
      <w:r w:rsidR="00E70996" w:rsidRPr="002E6B0C">
        <w:rPr>
          <w:rFonts w:ascii="Cambria" w:hAnsi="Cambria"/>
          <w:sz w:val="23"/>
          <w:szCs w:val="23"/>
          <w:vertAlign w:val="subscript"/>
        </w:rPr>
        <w:t>2</w:t>
      </w:r>
      <w:r w:rsidR="00E70996" w:rsidRPr="002E6B0C">
        <w:rPr>
          <w:rFonts w:ascii="Cambria" w:hAnsi="Cambria"/>
          <w:sz w:val="23"/>
          <w:szCs w:val="23"/>
        </w:rPr>
        <w:t xml:space="preserve"> monomer systems can be summarised using the following equation:</w:t>
      </w:r>
    </w:p>
    <w:p w:rsidR="00E70996" w:rsidRPr="002E6B0C" w:rsidRDefault="00E70996" w:rsidP="002E6B0C">
      <w:pPr>
        <w:spacing w:line="360" w:lineRule="auto"/>
        <w:jc w:val="both"/>
        <w:rPr>
          <w:rFonts w:ascii="Cambria" w:hAnsi="Cambria"/>
          <w:sz w:val="23"/>
          <w:szCs w:val="23"/>
        </w:rPr>
      </w:pPr>
      <m:oMathPara>
        <m:oMath>
          <m:r>
            <m:rPr>
              <m:sty m:val="p"/>
            </m:rPr>
            <w:rPr>
              <w:rFonts w:ascii="Cambria Math" w:hAnsi="Cambria Math"/>
              <w:sz w:val="23"/>
              <w:szCs w:val="23"/>
            </w:rPr>
            <m:t xml:space="preserve">DB= </m:t>
          </m:r>
          <m:f>
            <m:fPr>
              <m:ctrlPr>
                <w:rPr>
                  <w:rFonts w:ascii="Cambria Math" w:hAnsi="Cambria Math"/>
                  <w:sz w:val="23"/>
                  <w:szCs w:val="23"/>
                </w:rPr>
              </m:ctrlPr>
            </m:fPr>
            <m:num>
              <m:r>
                <m:rPr>
                  <m:sty m:val="p"/>
                </m:rPr>
                <w:rPr>
                  <w:rFonts w:ascii="Cambria Math" w:hAnsi="Cambria Math"/>
                  <w:sz w:val="23"/>
                  <w:szCs w:val="23"/>
                </w:rPr>
                <m:t>D+T</m:t>
              </m:r>
            </m:num>
            <m:den>
              <m:r>
                <m:rPr>
                  <m:sty m:val="p"/>
                </m:rPr>
                <w:rPr>
                  <w:rFonts w:ascii="Cambria Math" w:hAnsi="Cambria Math"/>
                  <w:sz w:val="23"/>
                  <w:szCs w:val="23"/>
                </w:rPr>
                <m:t>D+L+T</m:t>
              </m:r>
            </m:den>
          </m:f>
        </m:oMath>
      </m:oMathPara>
    </w:p>
    <w:p w:rsidR="005F595F" w:rsidRPr="002E6B0C" w:rsidRDefault="00073261" w:rsidP="002E6B0C">
      <w:pPr>
        <w:spacing w:line="360" w:lineRule="auto"/>
        <w:jc w:val="both"/>
        <w:rPr>
          <w:rFonts w:ascii="Cambria" w:hAnsi="Cambria" w:cs="Arial"/>
          <w:b/>
          <w:sz w:val="23"/>
          <w:szCs w:val="23"/>
        </w:rPr>
      </w:pPr>
      <w:r w:rsidRPr="002E6B0C">
        <w:rPr>
          <w:rFonts w:ascii="Cambria" w:hAnsi="Cambria"/>
          <w:sz w:val="23"/>
          <w:szCs w:val="23"/>
        </w:rPr>
        <w:t xml:space="preserve">However, variations of </w:t>
      </w:r>
      <w:r w:rsidR="00E70996" w:rsidRPr="002E6B0C">
        <w:rPr>
          <w:rFonts w:ascii="Cambria" w:hAnsi="Cambria"/>
          <w:sz w:val="23"/>
          <w:szCs w:val="23"/>
        </w:rPr>
        <w:t xml:space="preserve"> this </w:t>
      </w:r>
      <w:r w:rsidRPr="002E6B0C">
        <w:rPr>
          <w:rFonts w:ascii="Cambria" w:hAnsi="Cambria"/>
          <w:sz w:val="23"/>
          <w:szCs w:val="23"/>
        </w:rPr>
        <w:t xml:space="preserve">equation </w:t>
      </w:r>
      <w:r w:rsidR="00F64A34" w:rsidRPr="002E6B0C">
        <w:rPr>
          <w:rFonts w:ascii="Cambria" w:hAnsi="Cambria"/>
          <w:sz w:val="23"/>
          <w:szCs w:val="23"/>
        </w:rPr>
        <w:t xml:space="preserve">depending on the monomer type for </w:t>
      </w:r>
      <w:r w:rsidR="00D83D3F" w:rsidRPr="002E6B0C">
        <w:rPr>
          <w:rFonts w:ascii="Cambria" w:hAnsi="Cambria"/>
          <w:sz w:val="23"/>
          <w:szCs w:val="23"/>
        </w:rPr>
        <w:t xml:space="preserve">example, an </w:t>
      </w:r>
      <w:r w:rsidR="00CD704C" w:rsidRPr="002E6B0C">
        <w:rPr>
          <w:rFonts w:ascii="Cambria" w:hAnsi="Cambria"/>
          <w:sz w:val="23"/>
          <w:szCs w:val="23"/>
        </w:rPr>
        <w:t>AB</w:t>
      </w:r>
      <w:r w:rsidR="00D83D3F" w:rsidRPr="002E6B0C">
        <w:rPr>
          <w:rFonts w:ascii="Cambria" w:hAnsi="Cambria"/>
          <w:sz w:val="23"/>
          <w:szCs w:val="23"/>
          <w:vertAlign w:val="subscript"/>
        </w:rPr>
        <w:t xml:space="preserve">3 </w:t>
      </w:r>
      <w:r w:rsidR="00D83D3F" w:rsidRPr="002E6B0C">
        <w:rPr>
          <w:rFonts w:ascii="Cambria" w:hAnsi="Cambria"/>
          <w:sz w:val="23"/>
          <w:szCs w:val="23"/>
        </w:rPr>
        <w:t xml:space="preserve">monomer unit, </w:t>
      </w:r>
      <w:r w:rsidR="00F64A34" w:rsidRPr="002E6B0C">
        <w:rPr>
          <w:rFonts w:ascii="Cambria" w:hAnsi="Cambria"/>
          <w:sz w:val="23"/>
          <w:szCs w:val="23"/>
        </w:rPr>
        <w:t>have been reported</w:t>
      </w:r>
      <w:r w:rsidR="00F64A34"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&lt;EndNote&gt;&lt;Cite&gt;&lt;Author&gt;Hölter&lt;/Author&gt;&lt;Year&gt;1997&lt;/Year&gt;&lt;RecNum&gt;109&lt;/RecNum&gt;&lt;DisplayText&gt;[143]&lt;/DisplayText&gt;&lt;record&gt;&lt;rec-number&gt;109&lt;/rec-number&gt;&lt;foreign-keys&gt;&lt;key app="EN" db-id="zfwtwadsxxs9doe55r0xtztdrf0zr2f92pe0"&gt;109&lt;/key&gt;&lt;/foreign-keys&gt;&lt;ref-type name="Journal Article"&gt;17&lt;/ref-type&gt;&lt;contributors&gt;&lt;authors&gt;&lt;author&gt;Hölter, D.&lt;/author&gt;&lt;author&gt;Burgath, A.&lt;/author&gt;&lt;author&gt;Frey, H.&lt;/author&gt;&lt;/authors&gt;&lt;/contributors&gt;&lt;titles&gt;&lt;title&gt;Degree of branching in hyperbranched polymers&lt;/title&gt;&lt;secondary-title&gt;Acta Polymerica&lt;/secondary-title&gt;&lt;/titles&gt;&lt;periodical&gt;&lt;full-title&gt;Acta Polymerica&lt;/full-title&gt;&lt;/periodical&gt;&lt;pages&gt;30-35&lt;/pages&gt;&lt;volume&gt;48&lt;/volume&gt;&lt;number&gt;1-2&lt;/number&gt;&lt;dates&gt;&lt;year&gt;1997&lt;/year&gt;&lt;/dates&gt;&lt;publisher&gt;Akademie Verlag GmbH&lt;/publisher&gt;&lt;isbn&gt;1521-4044&lt;/isbn&gt;&lt;urls&gt;&lt;related-urls&gt;&lt;url&gt;http://dx.doi.org/10.1002/actp.1997.010480105&lt;/url&gt;&lt;/related-urls&gt;&lt;/urls&gt;&lt;electronic-resource-num&gt;10.1002/actp.1997.010480105&lt;/electronic-resource-num&gt;&lt;/record&gt;&lt;/Cite&gt;&lt;/EndNote&gt;</w:instrText>
      </w:r>
      <w:r w:rsidR="00F64A34"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3" w:tooltip="Hölter, 1997 #109" w:history="1">
        <w:r w:rsidR="00292FD2">
          <w:rPr>
            <w:rFonts w:ascii="Cambria" w:hAnsi="Cambria"/>
            <w:noProof/>
            <w:sz w:val="23"/>
            <w:szCs w:val="23"/>
            <w:vertAlign w:val="superscript"/>
          </w:rPr>
          <w:t>143</w:t>
        </w:r>
      </w:hyperlink>
      <w:r w:rsidR="00AB53CC">
        <w:rPr>
          <w:rFonts w:ascii="Cambria" w:hAnsi="Cambria"/>
          <w:noProof/>
          <w:sz w:val="23"/>
          <w:szCs w:val="23"/>
          <w:vertAlign w:val="superscript"/>
        </w:rPr>
        <w:t>]</w:t>
      </w:r>
      <w:r w:rsidR="00F64A34" w:rsidRPr="002E6B0C">
        <w:rPr>
          <w:rFonts w:ascii="Cambria" w:hAnsi="Cambria"/>
          <w:sz w:val="23"/>
          <w:szCs w:val="23"/>
          <w:vertAlign w:val="superscript"/>
        </w:rPr>
        <w:fldChar w:fldCharType="end"/>
      </w:r>
      <w:r w:rsidR="00F64A34" w:rsidRPr="002E6B0C">
        <w:rPr>
          <w:rFonts w:ascii="Cambria" w:hAnsi="Cambria"/>
          <w:sz w:val="23"/>
          <w:szCs w:val="23"/>
        </w:rPr>
        <w:t xml:space="preserve">.  </w:t>
      </w:r>
      <w:r w:rsidR="00CD704C" w:rsidRPr="002E6B0C">
        <w:rPr>
          <w:rFonts w:ascii="Cambria" w:hAnsi="Cambria"/>
          <w:sz w:val="23"/>
          <w:szCs w:val="23"/>
        </w:rPr>
        <w:t>DB values between 0.4 and 0.8 are commonly reported for hyperbranched systems</w:t>
      </w:r>
      <w:r w:rsidR="00CD704C"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&lt;EndNote&gt;&lt;Cite&gt;&lt;Author&gt;Hölter&lt;/Author&gt;&lt;Year&gt;1997&lt;/Year&gt;&lt;RecNum&gt;109&lt;/RecNum&gt;&lt;DisplayText&gt;[143]&lt;/DisplayText&gt;&lt;record&gt;&lt;rec-number&gt;109&lt;/rec-number&gt;&lt;foreign-keys&gt;&lt;key app="EN" db-id="zfwtwadsxxs9doe55r0xtztdrf0zr2f92pe0"&gt;109&lt;/key&gt;&lt;/foreign-keys&gt;&lt;ref-type name="Journal Article"&gt;17&lt;/ref-type&gt;&lt;contributors&gt;&lt;authors&gt;&lt;author&gt;Hölter, D.&lt;/author&gt;&lt;author&gt;Burgath, A.&lt;/author&gt;&lt;author&gt;Frey, H.&lt;/author&gt;&lt;/authors&gt;&lt;/contributors&gt;&lt;titles&gt;&lt;title&gt;Degree of branching in hyperbranched polymers&lt;/title&gt;&lt;secondary-title&gt;Acta Polymerica&lt;/secondary-title&gt;&lt;/titles&gt;&lt;periodical&gt;&lt;full-title&gt;Acta Polymerica&lt;/full-title&gt;&lt;/periodical&gt;&lt;pages&gt;30-35&lt;/pages&gt;&lt;volume&gt;48&lt;/volume&gt;&lt;number&gt;1-2&lt;/number&gt;&lt;dates&gt;&lt;year&gt;1997&lt;/year&gt;&lt;/dates&gt;&lt;publisher&gt;Akademie Verlag GmbH&lt;/publisher&gt;&lt;isbn&gt;1521-4044&lt;/isbn&gt;&lt;urls&gt;&lt;related-urls&gt;&lt;url&gt;http://dx.doi.org/10.1002/actp.1997.010480105&lt;/url&gt;&lt;/related-urls&gt;&lt;/urls&gt;&lt;electronic-resource-num&gt;10.1002/actp.1997.010480105&lt;/electronic-resource-num&gt;&lt;/record&gt;&lt;/Cite&gt;&lt;/EndNote&gt;</w:instrText>
      </w:r>
      <w:r w:rsidR="00CD704C"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3" w:tooltip="Hölter, 1997 #109" w:history="1">
        <w:r w:rsidR="00292FD2">
          <w:rPr>
            <w:rFonts w:ascii="Cambria" w:hAnsi="Cambria"/>
            <w:noProof/>
            <w:sz w:val="23"/>
            <w:szCs w:val="23"/>
            <w:vertAlign w:val="superscript"/>
          </w:rPr>
          <w:t>143</w:t>
        </w:r>
      </w:hyperlink>
      <w:r w:rsidR="00AB53CC">
        <w:rPr>
          <w:rFonts w:ascii="Cambria" w:hAnsi="Cambria"/>
          <w:noProof/>
          <w:sz w:val="23"/>
          <w:szCs w:val="23"/>
          <w:vertAlign w:val="superscript"/>
        </w:rPr>
        <w:t>]</w:t>
      </w:r>
      <w:r w:rsidR="00CD704C" w:rsidRPr="002E6B0C">
        <w:rPr>
          <w:rFonts w:ascii="Cambria" w:hAnsi="Cambria"/>
          <w:sz w:val="23"/>
          <w:szCs w:val="23"/>
          <w:vertAlign w:val="superscript"/>
        </w:rPr>
        <w:fldChar w:fldCharType="end"/>
      </w:r>
      <w:r w:rsidR="00CD704C" w:rsidRPr="002E6B0C">
        <w:rPr>
          <w:rFonts w:ascii="Cambria" w:hAnsi="Cambria"/>
          <w:sz w:val="23"/>
          <w:szCs w:val="23"/>
        </w:rPr>
        <w:t>.</w:t>
      </w:r>
    </w:p>
    <w:p w:rsidR="00F66061" w:rsidRPr="002E6B0C" w:rsidRDefault="00A00D22" w:rsidP="002E6B0C">
      <w:pPr>
        <w:pStyle w:val="NoSpacing"/>
        <w:spacing w:line="360" w:lineRule="auto"/>
        <w:jc w:val="both"/>
        <w:rPr>
          <w:rFonts w:ascii="Cambria" w:hAnsi="Cambria"/>
          <w:b/>
          <w:sz w:val="23"/>
          <w:szCs w:val="23"/>
        </w:rPr>
      </w:pPr>
      <w:r w:rsidRPr="002E6B0C">
        <w:rPr>
          <w:rFonts w:ascii="Cambria" w:eastAsia="Arial Unicode MS" w:hAnsi="Cambria" w:cs="Arial Unicode MS"/>
          <w:b/>
          <w:sz w:val="23"/>
          <w:szCs w:val="23"/>
        </w:rPr>
        <w:t xml:space="preserve">2.5 </w:t>
      </w:r>
      <w:r w:rsidR="00F66061" w:rsidRPr="002E6B0C">
        <w:rPr>
          <w:rFonts w:ascii="Cambria" w:eastAsia="Arial Unicode MS" w:hAnsi="Cambria" w:cs="Arial Unicode MS"/>
          <w:b/>
          <w:sz w:val="23"/>
          <w:szCs w:val="23"/>
        </w:rPr>
        <w:t>Self-Condensing Vinyl Polymerisation</w:t>
      </w:r>
    </w:p>
    <w:p w:rsidR="00F66061" w:rsidRPr="002E6B0C" w:rsidRDefault="00F66061" w:rsidP="002E6B0C">
      <w:pPr>
        <w:pStyle w:val="NoSpacing"/>
        <w:spacing w:line="360" w:lineRule="auto"/>
        <w:jc w:val="both"/>
        <w:rPr>
          <w:rFonts w:ascii="Cambria" w:hAnsi="Cambria"/>
          <w:b/>
          <w:sz w:val="23"/>
          <w:szCs w:val="23"/>
        </w:rPr>
      </w:pPr>
    </w:p>
    <w:p w:rsidR="002A6092" w:rsidRPr="002E6B0C" w:rsidRDefault="00F66061" w:rsidP="002E6B0C">
      <w:pPr>
        <w:pStyle w:val="NoSpacing"/>
        <w:spacing w:line="360" w:lineRule="auto"/>
        <w:jc w:val="both"/>
        <w:rPr>
          <w:rFonts w:ascii="Cambria" w:hAnsi="Cambria"/>
          <w:sz w:val="23"/>
          <w:szCs w:val="23"/>
        </w:rPr>
      </w:pPr>
      <w:r w:rsidRPr="002E6B0C">
        <w:rPr>
          <w:rFonts w:ascii="Cambria" w:hAnsi="Cambria"/>
          <w:sz w:val="23"/>
          <w:szCs w:val="23"/>
        </w:rPr>
        <w:t>Self-condensing vinyl po</w:t>
      </w:r>
      <w:r w:rsidR="00C950AF" w:rsidRPr="002E6B0C">
        <w:rPr>
          <w:rFonts w:ascii="Cambria" w:hAnsi="Cambria"/>
          <w:sz w:val="23"/>
          <w:szCs w:val="23"/>
        </w:rPr>
        <w:t>lymerisation was reported by Fré</w:t>
      </w:r>
      <w:r w:rsidRPr="002E6B0C">
        <w:rPr>
          <w:rFonts w:ascii="Cambria" w:hAnsi="Cambria"/>
          <w:sz w:val="23"/>
          <w:szCs w:val="23"/>
        </w:rPr>
        <w:t xml:space="preserve">chet </w:t>
      </w:r>
      <w:r w:rsidRPr="002E6B0C">
        <w:rPr>
          <w:rFonts w:ascii="Cambria" w:hAnsi="Cambria"/>
          <w:i/>
          <w:sz w:val="23"/>
          <w:szCs w:val="23"/>
        </w:rPr>
        <w:t>et al</w:t>
      </w:r>
      <w:r w:rsidRPr="002E6B0C">
        <w:rPr>
          <w:rFonts w:ascii="Cambria" w:hAnsi="Cambria"/>
          <w:sz w:val="23"/>
          <w:szCs w:val="23"/>
        </w:rPr>
        <w:t xml:space="preserve"> in 1995</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&lt;EndNote&gt;&lt;Cite&gt;&lt;Author&gt;Jean M. J. Frechet&lt;/Author&gt;&lt;Year&gt;1995&lt;/Year&gt;&lt;RecNum&gt;264&lt;/RecNum&gt;&lt;DisplayText&gt;[144]&lt;/DisplayText&gt;&lt;record&gt;&lt;rec-number&gt;264&lt;/rec-number&gt;&lt;foreign-keys&gt;&lt;key app="EN" db-id="zfwtwadsxxs9doe55r0xtztdrf0zr2f92pe0"&gt;264&lt;/key&gt;&lt;/foreign-keys&gt;&lt;ref-type name="Journal Article"&gt;17&lt;/ref-type&gt;&lt;contributors&gt;&lt;authors&gt;&lt;author&gt;Jean M. J. Frechet, Masahiro Henmi, Ivan Gitsov, Sadahito Aoshima, Marc R. Ledue, R. Bernard Grubbs&lt;/author&gt;&lt;/authors&gt;&lt;/contributors&gt;&lt;titles&gt;&lt;title&gt;Self-Condensing Vinyl Polymerisation:  An Approach to Dendritic Materials.&lt;/title&gt;&lt;secondary-title&gt;Science&lt;/secondary-title&gt;&lt;/titles&gt;&lt;periodical&gt;&lt;full-title&gt;Science&lt;/full-title&gt;&lt;/periodical&gt;&lt;pages&gt;1080-1083&lt;/pages&gt;&lt;volume&gt;269&lt;/volume&gt;&lt;number&gt;5227&lt;/number&gt;&lt;section&gt;1080&lt;/section&gt;&lt;dates&gt;&lt;year&gt;1995&lt;/year&gt;&lt;/dates&gt;&lt;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4" w:tooltip="Jean M. J. Frechet, 1995 #264" w:history="1">
        <w:r w:rsidR="00292FD2">
          <w:rPr>
            <w:rFonts w:ascii="Cambria" w:hAnsi="Cambria"/>
            <w:noProof/>
            <w:sz w:val="23"/>
            <w:szCs w:val="23"/>
            <w:vertAlign w:val="superscript"/>
          </w:rPr>
          <w:t>144</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00A00D22" w:rsidRPr="002E6B0C">
        <w:rPr>
          <w:rFonts w:ascii="Cambria" w:hAnsi="Cambria"/>
          <w:sz w:val="23"/>
          <w:szCs w:val="23"/>
        </w:rPr>
        <w:t>AB</w:t>
      </w:r>
      <w:r w:rsidR="00A00D22" w:rsidRPr="002E6B0C">
        <w:rPr>
          <w:rFonts w:ascii="Cambria" w:hAnsi="Cambria"/>
          <w:sz w:val="23"/>
          <w:szCs w:val="23"/>
          <w:vertAlign w:val="superscript"/>
        </w:rPr>
        <w:t>*</w:t>
      </w:r>
      <w:r w:rsidR="00A00D22" w:rsidRPr="002E6B0C">
        <w:rPr>
          <w:rFonts w:ascii="Cambria" w:hAnsi="Cambria"/>
          <w:sz w:val="23"/>
          <w:szCs w:val="23"/>
        </w:rPr>
        <w:t xml:space="preserve"> monomers which have one vinyl group and one initiating </w:t>
      </w:r>
      <w:r w:rsidR="00E70996" w:rsidRPr="002E6B0C">
        <w:rPr>
          <w:rFonts w:ascii="Cambria" w:hAnsi="Cambria"/>
          <w:sz w:val="23"/>
          <w:szCs w:val="23"/>
        </w:rPr>
        <w:t xml:space="preserve">moiety </w:t>
      </w:r>
      <w:r w:rsidR="00C950AF" w:rsidRPr="002E6B0C">
        <w:rPr>
          <w:rFonts w:ascii="Cambria" w:hAnsi="Cambria"/>
          <w:sz w:val="23"/>
          <w:szCs w:val="23"/>
        </w:rPr>
        <w:t xml:space="preserve">which </w:t>
      </w:r>
      <w:r w:rsidR="00E70996" w:rsidRPr="002E6B0C">
        <w:rPr>
          <w:rFonts w:ascii="Cambria" w:hAnsi="Cambria"/>
          <w:sz w:val="23"/>
          <w:szCs w:val="23"/>
        </w:rPr>
        <w:t xml:space="preserve">can </w:t>
      </w:r>
      <w:r w:rsidR="00C950AF" w:rsidRPr="002E6B0C">
        <w:rPr>
          <w:rFonts w:ascii="Cambria" w:hAnsi="Cambria"/>
          <w:sz w:val="23"/>
          <w:szCs w:val="23"/>
        </w:rPr>
        <w:t>be activated are used to synthesis</w:t>
      </w:r>
      <w:r w:rsidR="0055556A" w:rsidRPr="002E6B0C">
        <w:rPr>
          <w:rFonts w:ascii="Cambria" w:hAnsi="Cambria"/>
          <w:sz w:val="23"/>
          <w:szCs w:val="23"/>
        </w:rPr>
        <w:t>e</w:t>
      </w:r>
      <w:r w:rsidR="00C950AF" w:rsidRPr="002E6B0C">
        <w:rPr>
          <w:rFonts w:ascii="Cambria" w:hAnsi="Cambria"/>
          <w:sz w:val="23"/>
          <w:szCs w:val="23"/>
        </w:rPr>
        <w:t xml:space="preserve"> branched polymers using a radical </w:t>
      </w:r>
      <w:r w:rsidR="003454A9" w:rsidRPr="002E6B0C">
        <w:rPr>
          <w:rFonts w:ascii="Cambria" w:hAnsi="Cambria"/>
          <w:sz w:val="23"/>
          <w:szCs w:val="23"/>
        </w:rPr>
        <w:t xml:space="preserve">or cationic </w:t>
      </w:r>
      <w:r w:rsidR="00C950AF" w:rsidRPr="002E6B0C">
        <w:rPr>
          <w:rFonts w:ascii="Cambria" w:hAnsi="Cambria"/>
          <w:sz w:val="23"/>
          <w:szCs w:val="23"/>
        </w:rPr>
        <w:t>polymerisation technique</w:t>
      </w:r>
      <w:r w:rsidR="00C950AF"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&lt;EndNote&gt;&lt;Cite&gt;&lt;Author&gt;Yates&lt;/Author&gt;&lt;Year&gt;2004&lt;/Year&gt;&lt;RecNum&gt;267&lt;/RecNum&gt;&lt;DisplayText&gt;[142]&lt;/DisplayText&gt;&lt;record&gt;&lt;rec-number&gt;267&lt;/rec-number&gt;&lt;foreign-keys&gt;&lt;key app="EN" db-id="zfwtwadsxxs9doe55r0xtztdrf0zr2f92pe0"&gt;267&lt;/key&gt;&lt;/foreign-keys&gt;&lt;ref-type name="Journal Article"&gt;17&lt;/ref-type&gt;&lt;contributors&gt;&lt;authors&gt;&lt;author&gt;Yates, C. R.&lt;/author&gt;&lt;author&gt;Hayes, W.&lt;/author&gt;&lt;/authors&gt;&lt;/contributors&gt;&lt;titles&gt;&lt;title&gt;Synthesis and applications of hyperbranched polymers&lt;/title&gt;&lt;secondary-title&gt;European Polymer Journal&lt;/secondary-title&gt;&lt;/titles&gt;&lt;periodical&gt;&lt;full-title&gt;European Polymer Journal&lt;/full-title&gt;&lt;/periodical&gt;&lt;pages&gt;1257-1281&lt;/pages&gt;&lt;volume&gt;40&lt;/volume&gt;&lt;number&gt;7&lt;/number&gt;&lt;keywords&gt;&lt;keyword&gt;Hyperbranched polymer&lt;/keyword&gt;&lt;keyword&gt;Dendrimer&lt;/keyword&gt;&lt;keyword&gt;Step-growth polycondensation&lt;/keyword&gt;&lt;keyword&gt;Self-condensing vinyl polymerisation&lt;/keyword&gt;&lt;keyword&gt;Multi-branching ring-opening polymerisation&lt;/keyword&gt;&lt;/keywords&gt;&lt;dates&gt;&lt;year&gt;2004&lt;/year&gt;&lt;pub-dates&gt;&lt;date&gt;7//&lt;/date&gt;&lt;/pub-dates&gt;&lt;/dates&gt;&lt;isbn&gt;0014-3057&lt;/isbn&gt;&lt;urls&gt;&lt;related-urls&gt;&lt;url&gt;http://www.sciencedirect.com/science/article/pii/S0014305704000680&lt;/url&gt;&lt;/related-urls&gt;&lt;/urls&gt;&lt;electronic-resource-num&gt;http://dx.doi.org/10.1016/j.eurpolymj.2004.02.007&lt;/electronic-resource-num&gt;&lt;/record&gt;&lt;/Cite&gt;&lt;/EndNote&gt;</w:instrText>
      </w:r>
      <w:r w:rsidR="00C950AF"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2" w:tooltip="Yates, 2004 #267" w:history="1">
        <w:r w:rsidR="00292FD2">
          <w:rPr>
            <w:rFonts w:ascii="Cambria" w:hAnsi="Cambria"/>
            <w:noProof/>
            <w:sz w:val="23"/>
            <w:szCs w:val="23"/>
            <w:vertAlign w:val="superscript"/>
          </w:rPr>
          <w:t>142</w:t>
        </w:r>
      </w:hyperlink>
      <w:r w:rsidR="00AB53CC">
        <w:rPr>
          <w:rFonts w:ascii="Cambria" w:hAnsi="Cambria"/>
          <w:noProof/>
          <w:sz w:val="23"/>
          <w:szCs w:val="23"/>
          <w:vertAlign w:val="superscript"/>
        </w:rPr>
        <w:t>]</w:t>
      </w:r>
      <w:r w:rsidR="00C950AF" w:rsidRPr="002E6B0C">
        <w:rPr>
          <w:rFonts w:ascii="Cambria" w:hAnsi="Cambria"/>
          <w:sz w:val="23"/>
          <w:szCs w:val="23"/>
          <w:vertAlign w:val="superscript"/>
        </w:rPr>
        <w:fldChar w:fldCharType="end"/>
      </w:r>
      <w:r w:rsidR="00C950AF" w:rsidRPr="002E6B0C">
        <w:rPr>
          <w:rFonts w:ascii="Cambria" w:hAnsi="Cambria"/>
          <w:sz w:val="23"/>
          <w:szCs w:val="23"/>
        </w:rPr>
        <w:t xml:space="preserve"> often this is a controlled free radical mechanism,</w:t>
      </w:r>
      <w:r w:rsidR="00AC70E0" w:rsidRPr="002E6B0C">
        <w:rPr>
          <w:rFonts w:ascii="Cambria" w:hAnsi="Cambria"/>
          <w:sz w:val="23"/>
          <w:szCs w:val="23"/>
        </w:rPr>
        <w:t xml:space="preserve"> f</w:t>
      </w:r>
      <w:r w:rsidR="00D83D3F" w:rsidRPr="002E6B0C">
        <w:rPr>
          <w:rFonts w:ascii="Cambria" w:hAnsi="Cambria"/>
          <w:sz w:val="23"/>
          <w:szCs w:val="23"/>
        </w:rPr>
        <w:t xml:space="preserve">or example, NMP, RAFT or ATRP. </w:t>
      </w:r>
      <w:r w:rsidR="001E1B88" w:rsidRPr="002E6B0C">
        <w:rPr>
          <w:rFonts w:ascii="Cambria" w:hAnsi="Cambria"/>
          <w:sz w:val="23"/>
          <w:szCs w:val="23"/>
        </w:rPr>
        <w:t xml:space="preserve">  The use of the AB</w:t>
      </w:r>
      <w:r w:rsidR="001E1B88" w:rsidRPr="002E6B0C">
        <w:rPr>
          <w:rFonts w:ascii="Cambria" w:hAnsi="Cambria"/>
          <w:sz w:val="23"/>
          <w:szCs w:val="23"/>
          <w:vertAlign w:val="superscript"/>
        </w:rPr>
        <w:t>*</w:t>
      </w:r>
      <w:r w:rsidR="001E1B88" w:rsidRPr="002E6B0C">
        <w:rPr>
          <w:rFonts w:ascii="Cambria" w:hAnsi="Cambria"/>
          <w:sz w:val="23"/>
          <w:szCs w:val="23"/>
        </w:rPr>
        <w:t xml:space="preserve"> monomer unit allows the initiation </w:t>
      </w:r>
      <w:r w:rsidR="001E1B88" w:rsidRPr="002E6B0C">
        <w:rPr>
          <w:rFonts w:ascii="Cambria" w:hAnsi="Cambria"/>
          <w:sz w:val="23"/>
          <w:szCs w:val="23"/>
        </w:rPr>
        <w:lastRenderedPageBreak/>
        <w:t>reaction to produce two reaction sites on the monomer, one from the vinyl group and one from the B</w:t>
      </w:r>
      <w:r w:rsidR="001E1B88" w:rsidRPr="002E6B0C">
        <w:rPr>
          <w:rFonts w:ascii="Cambria" w:hAnsi="Cambria"/>
          <w:sz w:val="23"/>
          <w:szCs w:val="23"/>
          <w:vertAlign w:val="superscript"/>
        </w:rPr>
        <w:t xml:space="preserve">* </w:t>
      </w:r>
      <w:r w:rsidR="001E1B88" w:rsidRPr="002E6B0C">
        <w:rPr>
          <w:rFonts w:ascii="Cambria" w:hAnsi="Cambria"/>
          <w:sz w:val="23"/>
          <w:szCs w:val="23"/>
        </w:rPr>
        <w:t>initiating moiety, effectively making the monomer into an AB</w:t>
      </w:r>
      <w:r w:rsidR="001E1B88" w:rsidRPr="002E6B0C">
        <w:rPr>
          <w:rFonts w:ascii="Cambria" w:hAnsi="Cambria"/>
          <w:sz w:val="23"/>
          <w:szCs w:val="23"/>
          <w:vertAlign w:val="subscript"/>
        </w:rPr>
        <w:t>2</w:t>
      </w:r>
      <w:r w:rsidR="001E1B88" w:rsidRPr="002E6B0C">
        <w:rPr>
          <w:rFonts w:ascii="Cambria" w:hAnsi="Cambria"/>
          <w:sz w:val="23"/>
          <w:szCs w:val="23"/>
        </w:rPr>
        <w:t xml:space="preserve"> unit as both initiated groups will react with a vinyl group propagating the polymer chain to create a branched structure</w:t>
      </w:r>
      <w:r w:rsidR="001E1B88"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&lt;EndNote&gt;&lt;Cite&gt;&lt;Author&gt;Jean M. J. Frechet&lt;/Author&gt;&lt;Year&gt;1995&lt;/Year&gt;&lt;RecNum&gt;264&lt;/RecNum&gt;&lt;DisplayText&gt;[144]&lt;/DisplayText&gt;&lt;record&gt;&lt;rec-number&gt;264&lt;/rec-number&gt;&lt;foreign-keys&gt;&lt;key app="EN" db-id="zfwtwadsxxs9doe55r0xtztdrf0zr2f92pe0"&gt;264&lt;/key&gt;&lt;/foreign-keys&gt;&lt;ref-type name="Journal Article"&gt;17&lt;/ref-type&gt;&lt;contributors&gt;&lt;authors&gt;&lt;author&gt;Jean M. J. Frechet, Masahiro Henmi, Ivan Gitsov, Sadahito Aoshima, Marc R. Ledue, R. Bernard Grubbs&lt;/author&gt;&lt;/authors&gt;&lt;/contributors&gt;&lt;titles&gt;&lt;title&gt;Self-Condensing Vinyl Polymerisation:  An Approach to Dendritic Materials.&lt;/title&gt;&lt;secondary-title&gt;Science&lt;/secondary-title&gt;&lt;/titles&gt;&lt;periodical&gt;&lt;full-title&gt;Science&lt;/full-title&gt;&lt;/periodical&gt;&lt;pages&gt;1080-1083&lt;/pages&gt;&lt;volume&gt;269&lt;/volume&gt;&lt;number&gt;5227&lt;/number&gt;&lt;section&gt;1080&lt;/section&gt;&lt;dates&gt;&lt;year&gt;1995&lt;/year&gt;&lt;/dates&gt;&lt;urls&gt;&lt;/urls&gt;&lt;/record&gt;&lt;/Cite&gt;&lt;/EndNote&gt;</w:instrText>
      </w:r>
      <w:r w:rsidR="001E1B88"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4" w:tooltip="Jean M. J. Frechet, 1995 #264" w:history="1">
        <w:r w:rsidR="00292FD2">
          <w:rPr>
            <w:rFonts w:ascii="Cambria" w:hAnsi="Cambria"/>
            <w:noProof/>
            <w:sz w:val="23"/>
            <w:szCs w:val="23"/>
            <w:vertAlign w:val="superscript"/>
          </w:rPr>
          <w:t>144</w:t>
        </w:r>
      </w:hyperlink>
      <w:r w:rsidR="00AB53CC">
        <w:rPr>
          <w:rFonts w:ascii="Cambria" w:hAnsi="Cambria"/>
          <w:noProof/>
          <w:sz w:val="23"/>
          <w:szCs w:val="23"/>
          <w:vertAlign w:val="superscript"/>
        </w:rPr>
        <w:t>]</w:t>
      </w:r>
      <w:r w:rsidR="001E1B88" w:rsidRPr="002E6B0C">
        <w:rPr>
          <w:rFonts w:ascii="Cambria" w:hAnsi="Cambria"/>
          <w:sz w:val="23"/>
          <w:szCs w:val="23"/>
          <w:vertAlign w:val="superscript"/>
        </w:rPr>
        <w:fldChar w:fldCharType="end"/>
      </w:r>
      <w:r w:rsidR="001E1B88" w:rsidRPr="002E6B0C">
        <w:rPr>
          <w:rFonts w:ascii="Cambria" w:hAnsi="Cambria"/>
          <w:sz w:val="23"/>
          <w:szCs w:val="23"/>
        </w:rPr>
        <w:t xml:space="preserve">.  </w:t>
      </w:r>
      <w:r w:rsidR="003454A9" w:rsidRPr="002E6B0C">
        <w:rPr>
          <w:rFonts w:ascii="Cambria" w:hAnsi="Cambria"/>
          <w:sz w:val="23"/>
          <w:szCs w:val="23"/>
        </w:rPr>
        <w:t xml:space="preserve">Fréchet </w:t>
      </w:r>
      <w:r w:rsidR="003454A9" w:rsidRPr="002E6B0C">
        <w:rPr>
          <w:rFonts w:ascii="Cambria" w:hAnsi="Cambria"/>
          <w:i/>
          <w:sz w:val="23"/>
          <w:szCs w:val="23"/>
        </w:rPr>
        <w:t>et al</w:t>
      </w:r>
      <w:r w:rsidR="003454A9" w:rsidRPr="002E6B0C">
        <w:rPr>
          <w:rFonts w:ascii="Cambria" w:hAnsi="Cambria"/>
          <w:sz w:val="23"/>
          <w:szCs w:val="23"/>
        </w:rPr>
        <w:t xml:space="preserve"> used the styrene derivative monomer 3-(1-chloroethyl)-ethenylbenzene which has a vinyl group and the initiating species 1-chloroethylbenzene which can be initiated under cationic conditions, SnCl</w:t>
      </w:r>
      <w:r w:rsidR="003454A9" w:rsidRPr="002E6B0C">
        <w:rPr>
          <w:rFonts w:ascii="Cambria" w:hAnsi="Cambria"/>
          <w:sz w:val="23"/>
          <w:szCs w:val="23"/>
          <w:vertAlign w:val="subscript"/>
        </w:rPr>
        <w:t>4</w:t>
      </w:r>
      <w:r w:rsidR="00C95A9B">
        <w:rPr>
          <w:rFonts w:ascii="Cambria" w:hAnsi="Cambria"/>
          <w:sz w:val="23"/>
          <w:szCs w:val="23"/>
        </w:rPr>
        <w:t xml:space="preserve"> was used to activate</w:t>
      </w:r>
      <w:r w:rsidR="003454A9" w:rsidRPr="002E6B0C">
        <w:rPr>
          <w:rFonts w:ascii="Cambria" w:hAnsi="Cambria"/>
          <w:sz w:val="23"/>
          <w:szCs w:val="23"/>
        </w:rPr>
        <w:t xml:space="preserve"> the 1-chloroethylbenzene</w:t>
      </w:r>
      <w:r w:rsidR="003454A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&lt;EndNote&gt;&lt;Cite&gt;&lt;Author&gt;Jean M. J. Frechet&lt;/Author&gt;&lt;Year&gt;1995&lt;/Year&gt;&lt;RecNum&gt;264&lt;/RecNum&gt;&lt;DisplayText&gt;[144]&lt;/DisplayText&gt;&lt;record&gt;&lt;rec-number&gt;264&lt;/rec-number&gt;&lt;foreign-keys&gt;&lt;key app="EN" db-id="zfwtwadsxxs9doe55r0xtztdrf0zr2f92pe0"&gt;264&lt;/key&gt;&lt;/foreign-keys&gt;&lt;ref-type name="Journal Article"&gt;17&lt;/ref-type&gt;&lt;contributors&gt;&lt;authors&gt;&lt;author&gt;Jean M. J. Frechet, Masahiro Henmi, Ivan Gitsov, Sadahito Aoshima, Marc R. Ledue, R. Bernard Grubbs&lt;/author&gt;&lt;/authors&gt;&lt;/contributors&gt;&lt;titles&gt;&lt;title&gt;Self-Condensing Vinyl Polymerisation:  An Approach to Dendritic Materials.&lt;/title&gt;&lt;secondary-title&gt;Science&lt;/secondary-title&gt;&lt;/titles&gt;&lt;periodical&gt;&lt;full-title&gt;Science&lt;/full-title&gt;&lt;/periodical&gt;&lt;pages&gt;1080-1083&lt;/pages&gt;&lt;volume&gt;269&lt;/volume&gt;&lt;number&gt;5227&lt;/number&gt;&lt;section&gt;1080&lt;/section&gt;&lt;dates&gt;&lt;year&gt;1995&lt;/year&gt;&lt;/dates&gt;&lt;urls&gt;&lt;/urls&gt;&lt;/record&gt;&lt;/Cite&gt;&lt;/EndNote&gt;</w:instrText>
      </w:r>
      <w:r w:rsidR="003454A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4" w:tooltip="Jean M. J. Frechet, 1995 #264" w:history="1">
        <w:r w:rsidR="00292FD2">
          <w:rPr>
            <w:rFonts w:ascii="Cambria" w:hAnsi="Cambria"/>
            <w:noProof/>
            <w:sz w:val="23"/>
            <w:szCs w:val="23"/>
            <w:vertAlign w:val="superscript"/>
          </w:rPr>
          <w:t>144</w:t>
        </w:r>
      </w:hyperlink>
      <w:r w:rsidR="00AB53CC">
        <w:rPr>
          <w:rFonts w:ascii="Cambria" w:hAnsi="Cambria"/>
          <w:noProof/>
          <w:sz w:val="23"/>
          <w:szCs w:val="23"/>
          <w:vertAlign w:val="superscript"/>
        </w:rPr>
        <w:t>]</w:t>
      </w:r>
      <w:r w:rsidR="003454A9" w:rsidRPr="002E6B0C">
        <w:rPr>
          <w:rFonts w:ascii="Cambria" w:hAnsi="Cambria"/>
          <w:sz w:val="23"/>
          <w:szCs w:val="23"/>
          <w:vertAlign w:val="superscript"/>
        </w:rPr>
        <w:fldChar w:fldCharType="end"/>
      </w:r>
      <w:r w:rsidR="003454A9" w:rsidRPr="002E6B0C">
        <w:rPr>
          <w:rFonts w:ascii="Cambria" w:hAnsi="Cambria"/>
          <w:sz w:val="23"/>
          <w:szCs w:val="23"/>
        </w:rPr>
        <w:t xml:space="preserve">.  This mechanism is complex and as such the reported polydispersities were between 2 and 5, for polymers between </w:t>
      </w:r>
      <w:r w:rsidR="003026CD" w:rsidRPr="002E6B0C">
        <w:rPr>
          <w:rFonts w:ascii="Cambria" w:hAnsi="Cambria"/>
          <w:sz w:val="23"/>
          <w:szCs w:val="23"/>
        </w:rPr>
        <w:t>M</w:t>
      </w:r>
      <w:r w:rsidR="003026CD" w:rsidRPr="002E6B0C">
        <w:rPr>
          <w:rFonts w:ascii="Cambria" w:hAnsi="Cambria"/>
          <w:sz w:val="23"/>
          <w:szCs w:val="23"/>
          <w:vertAlign w:val="subscript"/>
        </w:rPr>
        <w:t>w</w:t>
      </w:r>
      <w:r w:rsidR="003026CD" w:rsidRPr="002E6B0C">
        <w:rPr>
          <w:rFonts w:ascii="Cambria" w:hAnsi="Cambria"/>
          <w:sz w:val="23"/>
          <w:szCs w:val="23"/>
        </w:rPr>
        <w:t xml:space="preserve"> 68000 and 240000 g mol</w:t>
      </w:r>
      <w:r w:rsidR="003026CD" w:rsidRPr="002E6B0C">
        <w:rPr>
          <w:rFonts w:ascii="Cambria" w:hAnsi="Cambria"/>
          <w:sz w:val="23"/>
          <w:szCs w:val="23"/>
          <w:vertAlign w:val="superscript"/>
        </w:rPr>
        <w:t>-1</w:t>
      </w:r>
      <w:r w:rsidR="00D42932">
        <w:rPr>
          <w:rFonts w:ascii="Cambria" w:hAnsi="Cambria"/>
          <w:sz w:val="23"/>
          <w:szCs w:val="23"/>
        </w:rPr>
        <w:t>.  Figure 18</w:t>
      </w:r>
      <w:r w:rsidR="002A6092" w:rsidRPr="002E6B0C">
        <w:rPr>
          <w:rFonts w:ascii="Cambria" w:hAnsi="Cambria"/>
          <w:sz w:val="23"/>
          <w:szCs w:val="23"/>
        </w:rPr>
        <w:t xml:space="preserve"> shows the mechanism of self-</w:t>
      </w:r>
      <w:r w:rsidR="00066E30" w:rsidRPr="002E6B0C">
        <w:rPr>
          <w:rFonts w:ascii="Cambria" w:hAnsi="Cambria"/>
          <w:sz w:val="23"/>
          <w:szCs w:val="23"/>
        </w:rPr>
        <w:t>condensing vinyl polymerisation:</w:t>
      </w:r>
    </w:p>
    <w:p w:rsidR="00066E30" w:rsidRPr="002E6B0C" w:rsidRDefault="00066E30" w:rsidP="002E6B0C">
      <w:pPr>
        <w:pStyle w:val="NoSpacing"/>
        <w:spacing w:line="360" w:lineRule="auto"/>
        <w:jc w:val="both"/>
        <w:rPr>
          <w:rFonts w:ascii="Cambria" w:hAnsi="Cambria"/>
          <w:sz w:val="23"/>
          <w:szCs w:val="23"/>
        </w:rPr>
      </w:pPr>
    </w:p>
    <w:p w:rsidR="00066E30" w:rsidRPr="002E6B0C" w:rsidRDefault="00255E85" w:rsidP="00C221C7">
      <w:pPr>
        <w:pStyle w:val="NoSpacing"/>
        <w:spacing w:line="360" w:lineRule="auto"/>
        <w:jc w:val="center"/>
        <w:rPr>
          <w:rFonts w:ascii="Cambria" w:hAnsi="Cambria"/>
          <w:sz w:val="23"/>
          <w:szCs w:val="23"/>
        </w:rPr>
      </w:pPr>
      <w:r w:rsidRPr="002E6B0C">
        <w:rPr>
          <w:rFonts w:ascii="Cambria" w:hAnsi="Cambria"/>
          <w:sz w:val="23"/>
          <w:szCs w:val="23"/>
        </w:rPr>
        <w:object w:dxaOrig="9143" w:dyaOrig="4236">
          <v:shape id="_x0000_i1053" type="#_x0000_t75" style="width:453.75pt;height:208.5pt" o:ole="">
            <v:imagedata r:id="rId58" o:title=""/>
          </v:shape>
          <o:OLEObject Type="Embed" ProgID="ChemDraw.Document.6.0" ShapeID="_x0000_i1053" DrawAspect="Content" ObjectID="_1483275394" r:id="rId59"/>
        </w:object>
      </w:r>
    </w:p>
    <w:p w:rsidR="00B25798" w:rsidRPr="00C221C7" w:rsidRDefault="00255E85" w:rsidP="002E6B0C">
      <w:pPr>
        <w:pStyle w:val="Caption"/>
        <w:spacing w:line="360" w:lineRule="auto"/>
        <w:jc w:val="both"/>
        <w:rPr>
          <w:rFonts w:ascii="Cambria" w:hAnsi="Cambria"/>
          <w:color w:val="auto"/>
        </w:rPr>
      </w:pPr>
      <w:r w:rsidRPr="00C221C7">
        <w:rPr>
          <w:rFonts w:ascii="Cambria" w:hAnsi="Cambria"/>
          <w:color w:val="auto"/>
        </w:rPr>
        <w:t xml:space="preserve">Figure </w:t>
      </w:r>
      <w:r w:rsidRPr="00C221C7">
        <w:rPr>
          <w:rFonts w:ascii="Cambria" w:hAnsi="Cambria"/>
          <w:color w:val="auto"/>
        </w:rPr>
        <w:fldChar w:fldCharType="begin"/>
      </w:r>
      <w:r w:rsidRPr="00C221C7">
        <w:rPr>
          <w:rFonts w:ascii="Cambria" w:hAnsi="Cambria"/>
          <w:color w:val="auto"/>
        </w:rPr>
        <w:instrText xml:space="preserve"> SEQ Figure \* ARABIC </w:instrText>
      </w:r>
      <w:r w:rsidRPr="00C221C7">
        <w:rPr>
          <w:rFonts w:ascii="Cambria" w:hAnsi="Cambria"/>
          <w:color w:val="auto"/>
        </w:rPr>
        <w:fldChar w:fldCharType="separate"/>
      </w:r>
      <w:r w:rsidR="006C1B2E">
        <w:rPr>
          <w:rFonts w:ascii="Cambria" w:hAnsi="Cambria"/>
          <w:noProof/>
          <w:color w:val="auto"/>
        </w:rPr>
        <w:t>18</w:t>
      </w:r>
      <w:r w:rsidRPr="00C221C7">
        <w:rPr>
          <w:rFonts w:ascii="Cambria" w:hAnsi="Cambria"/>
          <w:color w:val="auto"/>
        </w:rPr>
        <w:fldChar w:fldCharType="end"/>
      </w:r>
      <w:r w:rsidRPr="00C221C7">
        <w:rPr>
          <w:rFonts w:ascii="Cambria" w:hAnsi="Cambria"/>
          <w:color w:val="auto"/>
        </w:rPr>
        <w:t>.  Self-condensing Vinyl Polymerisation Reproduced from Fr</w:t>
      </w:r>
      <w:r w:rsidR="005F1BE3" w:rsidRPr="00C221C7">
        <w:rPr>
          <w:rFonts w:ascii="Cambria" w:hAnsi="Cambria"/>
          <w:color w:val="auto"/>
        </w:rPr>
        <w:t>échet et al</w:t>
      </w:r>
      <w:r w:rsidR="005F1BE3" w:rsidRPr="00C221C7">
        <w:rPr>
          <w:rFonts w:ascii="Cambria" w:hAnsi="Cambria"/>
          <w:color w:val="auto"/>
          <w:vertAlign w:val="superscript"/>
        </w:rPr>
        <w:fldChar w:fldCharType="begin"/>
      </w:r>
      <w:r w:rsidR="00AB53CC">
        <w:rPr>
          <w:rFonts w:ascii="Cambria" w:hAnsi="Cambria"/>
          <w:color w:val="auto"/>
          <w:vertAlign w:val="superscript"/>
        </w:rPr>
        <w:instrText xml:space="preserve"> ADDIN EN.CITE &lt;EndNote&gt;&lt;Cite&gt;&lt;Author&gt;Jean M. J. Frechet&lt;/Author&gt;&lt;Year&gt;1995&lt;/Year&gt;&lt;RecNum&gt;264&lt;/RecNum&gt;&lt;DisplayText&gt;[144]&lt;/DisplayText&gt;&lt;record&gt;&lt;rec-number&gt;264&lt;/rec-number&gt;&lt;foreign-keys&gt;&lt;key app="EN" db-id="zfwtwadsxxs9doe55r0xtztdrf0zr2f92pe0"&gt;264&lt;/key&gt;&lt;/foreign-keys&gt;&lt;ref-type name="Journal Article"&gt;17&lt;/ref-type&gt;&lt;contributors&gt;&lt;authors&gt;&lt;author&gt;Jean M. J. Frechet, Masahiro Henmi, Ivan Gitsov, Sadahito Aoshima, Marc R. Ledue, R. Bernard Grubbs&lt;/author&gt;&lt;/authors&gt;&lt;/contributors&gt;&lt;titles&gt;&lt;title&gt;Self-Condensing Vinyl Polymerisation:  An Approach to Dendritic Materials.&lt;/title&gt;&lt;secondary-title&gt;Science&lt;/secondary-title&gt;&lt;/titles&gt;&lt;periodical&gt;&lt;full-title&gt;Science&lt;/full-title&gt;&lt;/periodical&gt;&lt;pages&gt;1080-1083&lt;/pages&gt;&lt;volume&gt;269&lt;/volume&gt;&lt;number&gt;5227&lt;/number&gt;&lt;section&gt;1080&lt;/section&gt;&lt;dates&gt;&lt;year&gt;1995&lt;/year&gt;&lt;/dates&gt;&lt;urls&gt;&lt;/urls&gt;&lt;/record&gt;&lt;/Cite&gt;&lt;/EndNote&gt;</w:instrText>
      </w:r>
      <w:r w:rsidR="005F1BE3" w:rsidRPr="00C221C7">
        <w:rPr>
          <w:rFonts w:ascii="Cambria" w:hAnsi="Cambria"/>
          <w:color w:val="auto"/>
          <w:vertAlign w:val="superscript"/>
        </w:rPr>
        <w:fldChar w:fldCharType="separate"/>
      </w:r>
      <w:r w:rsidR="00AB53CC">
        <w:rPr>
          <w:rFonts w:ascii="Cambria" w:hAnsi="Cambria"/>
          <w:noProof/>
          <w:color w:val="auto"/>
          <w:vertAlign w:val="superscript"/>
        </w:rPr>
        <w:t>[</w:t>
      </w:r>
      <w:hyperlink w:anchor="_ENREF_144" w:tooltip="Jean M. J. Frechet, 1995 #264" w:history="1">
        <w:r w:rsidR="00292FD2">
          <w:rPr>
            <w:rFonts w:ascii="Cambria" w:hAnsi="Cambria"/>
            <w:noProof/>
            <w:color w:val="auto"/>
            <w:vertAlign w:val="superscript"/>
          </w:rPr>
          <w:t>144</w:t>
        </w:r>
      </w:hyperlink>
      <w:r w:rsidR="00AB53CC">
        <w:rPr>
          <w:rFonts w:ascii="Cambria" w:hAnsi="Cambria"/>
          <w:noProof/>
          <w:color w:val="auto"/>
          <w:vertAlign w:val="superscript"/>
        </w:rPr>
        <w:t>]</w:t>
      </w:r>
      <w:r w:rsidR="005F1BE3" w:rsidRPr="00C221C7">
        <w:rPr>
          <w:rFonts w:ascii="Cambria" w:hAnsi="Cambria"/>
          <w:color w:val="auto"/>
          <w:vertAlign w:val="superscript"/>
        </w:rPr>
        <w:fldChar w:fldCharType="end"/>
      </w:r>
      <w:r w:rsidR="005F1BE3" w:rsidRPr="00C221C7">
        <w:rPr>
          <w:rFonts w:ascii="Cambria" w:hAnsi="Cambria"/>
          <w:color w:val="auto"/>
        </w:rPr>
        <w:t>.</w:t>
      </w:r>
    </w:p>
    <w:p w:rsidR="00C221C7" w:rsidRDefault="00A00D22" w:rsidP="002E6B0C">
      <w:pPr>
        <w:pStyle w:val="NoSpacing"/>
        <w:spacing w:line="360" w:lineRule="auto"/>
        <w:jc w:val="both"/>
        <w:rPr>
          <w:rFonts w:ascii="Cambria" w:hAnsi="Cambria"/>
          <w:b/>
          <w:sz w:val="23"/>
          <w:szCs w:val="23"/>
        </w:rPr>
      </w:pPr>
      <w:r w:rsidRPr="002E6B0C">
        <w:rPr>
          <w:rFonts w:ascii="Cambria" w:hAnsi="Cambria"/>
          <w:b/>
          <w:sz w:val="23"/>
          <w:szCs w:val="23"/>
        </w:rPr>
        <w:t xml:space="preserve">2.6 </w:t>
      </w:r>
      <w:r w:rsidR="00C221C7">
        <w:rPr>
          <w:rFonts w:ascii="Cambria" w:hAnsi="Cambria"/>
          <w:b/>
          <w:sz w:val="23"/>
          <w:szCs w:val="23"/>
        </w:rPr>
        <w:t>Branched Poly(AMPS)</w:t>
      </w:r>
    </w:p>
    <w:p w:rsidR="00D42932" w:rsidRDefault="00D42932" w:rsidP="002E6B0C">
      <w:pPr>
        <w:pStyle w:val="NoSpacing"/>
        <w:spacing w:line="360" w:lineRule="auto"/>
        <w:jc w:val="both"/>
        <w:rPr>
          <w:rFonts w:ascii="Cambria" w:hAnsi="Cambria"/>
          <w:sz w:val="23"/>
          <w:szCs w:val="23"/>
        </w:rPr>
      </w:pPr>
    </w:p>
    <w:p w:rsidR="00AC5665" w:rsidRDefault="00D42932" w:rsidP="002E6B0C">
      <w:pPr>
        <w:pStyle w:val="NoSpacing"/>
        <w:spacing w:line="360" w:lineRule="auto"/>
        <w:jc w:val="both"/>
        <w:rPr>
          <w:rFonts w:ascii="Cambria" w:eastAsia="Arial Unicode MS" w:hAnsi="Cambria" w:cs="Arial Unicode MS"/>
          <w:sz w:val="23"/>
          <w:szCs w:val="23"/>
        </w:rPr>
      </w:pPr>
      <w:r>
        <w:rPr>
          <w:rFonts w:ascii="Cambria" w:hAnsi="Cambria"/>
          <w:sz w:val="23"/>
          <w:szCs w:val="23"/>
        </w:rPr>
        <w:t>R</w:t>
      </w:r>
      <w:r w:rsidR="00C33CA2" w:rsidRPr="002E6B0C">
        <w:rPr>
          <w:rFonts w:ascii="Cambria" w:hAnsi="Cambria"/>
          <w:sz w:val="23"/>
          <w:szCs w:val="23"/>
        </w:rPr>
        <w:t xml:space="preserve">andomly branched Poly(AMPS) type polymers </w:t>
      </w:r>
      <w:r>
        <w:rPr>
          <w:rFonts w:ascii="Cambria" w:hAnsi="Cambria"/>
          <w:sz w:val="23"/>
          <w:szCs w:val="23"/>
        </w:rPr>
        <w:t xml:space="preserve">were synthesised by </w:t>
      </w:r>
      <w:r w:rsidR="00C33CA2" w:rsidRPr="002E6B0C">
        <w:rPr>
          <w:rFonts w:ascii="Cambria" w:hAnsi="Cambria"/>
          <w:sz w:val="23"/>
          <w:szCs w:val="23"/>
        </w:rPr>
        <w:t>Gromad</w:t>
      </w:r>
      <w:r w:rsidR="00A97E87" w:rsidRPr="002E6B0C">
        <w:rPr>
          <w:rFonts w:ascii="Cambria" w:hAnsi="Cambria"/>
          <w:sz w:val="23"/>
          <w:szCs w:val="23"/>
        </w:rPr>
        <w:t>z</w:t>
      </w:r>
      <w:r w:rsidR="00C33CA2" w:rsidRPr="002E6B0C">
        <w:rPr>
          <w:rFonts w:ascii="Cambria" w:hAnsi="Cambria"/>
          <w:sz w:val="23"/>
          <w:szCs w:val="23"/>
        </w:rPr>
        <w:t xml:space="preserve">ki </w:t>
      </w:r>
      <w:r w:rsidR="00C33CA2" w:rsidRPr="002E6B0C">
        <w:rPr>
          <w:rFonts w:ascii="Cambria" w:hAnsi="Cambria"/>
          <w:i/>
          <w:sz w:val="23"/>
          <w:szCs w:val="23"/>
        </w:rPr>
        <w:t>et al</w:t>
      </w:r>
      <w:r w:rsidR="00C33CA2" w:rsidRPr="002E6B0C">
        <w:rPr>
          <w:rFonts w:ascii="Cambria" w:hAnsi="Cambria"/>
          <w:sz w:val="23"/>
          <w:szCs w:val="23"/>
        </w:rPr>
        <w:t xml:space="preserve"> in 2010</w:t>
      </w:r>
      <w:r w:rsidR="00BA0A0B"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&lt;EndNote&gt;&lt;Cite&gt;&lt;Author&gt;Gromadzki&lt;/Author&gt;&lt;Year&gt;2010&lt;/Year&gt;&lt;RecNum&gt;35&lt;/RecNum&gt;&lt;DisplayText&gt;[138]&lt;/DisplayText&gt;&lt;record&gt;&lt;rec-number&gt;35&lt;/rec-number&gt;&lt;foreign-keys&gt;&lt;key app="EN" db-id="zfwtwadsxxs9doe55r0xtztdrf0zr2f92pe0"&gt;35&lt;/key&gt;&lt;/foreign-keys&gt;&lt;ref-type name="Journal Article"&gt;17&lt;/ref-type&gt;&lt;contributors&gt;&lt;authors&gt;&lt;author&gt;Gromadzki, Daniel&lt;/author&gt;&lt;author&gt;Tereshchenko, Alexey&lt;/author&gt;&lt;author&gt;Makuška, Ričardas&lt;/author&gt;&lt;/authors&gt;&lt;/contributors&gt;&lt;titles&gt;&lt;title&gt;Synthesis by self-condensing AGET ATRP and solution properties of arborescent poly(sodium 2-acrylamido-2-methyl-N-propane sulfonate)&lt;/title&gt;&lt;secondary-title&gt;Polymer&lt;/secondary-title&gt;&lt;/titles&gt;&lt;periodical&gt;&lt;full-title&gt;Polymer&lt;/full-title&gt;&lt;/periodical&gt;&lt;pages&gt;5680-5687&lt;/pages&gt;&lt;volume&gt;51&lt;/volume&gt;&lt;number&gt;24&lt;/number&gt;&lt;keywords&gt;&lt;keyword&gt;Arborescent polyelectrolytes&lt;/keyword&gt;&lt;keyword&gt;Self-condensing AGET ATRP&lt;/keyword&gt;&lt;keyword&gt;Conformation&lt;/keyword&gt;&lt;/keywords&gt;&lt;dates&gt;&lt;year&gt;2010&lt;/year&gt;&lt;pub-dates&gt;&lt;date&gt;11/12/&lt;/date&gt;&lt;/pub-dates&gt;&lt;/dates&gt;&lt;isbn&gt;0032-3861&lt;/isbn&gt;&lt;urls&gt;&lt;related-urls&gt;&lt;url&gt;http://www.sciencedirect.com/science/article/pii/S0032386110008414&lt;/url&gt;&lt;/related-urls&gt;&lt;/urls&gt;&lt;electronic-resource-num&gt;http://dx.doi.org/10.1016/j.polymer.2010.09.058&lt;/electronic-resource-num&gt;&lt;/record&gt;&lt;/Cite&gt;&lt;/EndNote&gt;</w:instrText>
      </w:r>
      <w:r w:rsidR="00BA0A0B"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8" w:tooltip="Gromadzki, 2010 #35" w:history="1">
        <w:r w:rsidR="00292FD2">
          <w:rPr>
            <w:rFonts w:ascii="Cambria" w:hAnsi="Cambria"/>
            <w:noProof/>
            <w:sz w:val="23"/>
            <w:szCs w:val="23"/>
            <w:vertAlign w:val="superscript"/>
          </w:rPr>
          <w:t>138</w:t>
        </w:r>
      </w:hyperlink>
      <w:r w:rsidR="00AB53CC">
        <w:rPr>
          <w:rFonts w:ascii="Cambria" w:hAnsi="Cambria"/>
          <w:noProof/>
          <w:sz w:val="23"/>
          <w:szCs w:val="23"/>
          <w:vertAlign w:val="superscript"/>
        </w:rPr>
        <w:t>]</w:t>
      </w:r>
      <w:r w:rsidR="00BA0A0B" w:rsidRPr="002E6B0C">
        <w:rPr>
          <w:rFonts w:ascii="Cambria" w:hAnsi="Cambria"/>
          <w:sz w:val="23"/>
          <w:szCs w:val="23"/>
          <w:vertAlign w:val="superscript"/>
        </w:rPr>
        <w:fldChar w:fldCharType="end"/>
      </w:r>
      <w:r w:rsidR="00A97E87" w:rsidRPr="002E6B0C">
        <w:rPr>
          <w:rFonts w:ascii="Cambria" w:hAnsi="Cambria"/>
          <w:sz w:val="23"/>
          <w:szCs w:val="23"/>
        </w:rPr>
        <w:t xml:space="preserve">.  Gromadzki </w:t>
      </w:r>
      <w:r w:rsidR="00A97E87" w:rsidRPr="002E6B0C">
        <w:rPr>
          <w:rFonts w:ascii="Cambria" w:hAnsi="Cambria"/>
          <w:i/>
          <w:sz w:val="23"/>
          <w:szCs w:val="23"/>
        </w:rPr>
        <w:t>et al</w:t>
      </w:r>
      <w:r w:rsidR="00A97E87" w:rsidRPr="002E6B0C">
        <w:rPr>
          <w:rFonts w:ascii="Cambria" w:hAnsi="Cambria"/>
          <w:sz w:val="23"/>
          <w:szCs w:val="23"/>
        </w:rPr>
        <w:t xml:space="preserve"> synthesise</w:t>
      </w:r>
      <w:r w:rsidR="000D6001">
        <w:rPr>
          <w:rFonts w:ascii="Cambria" w:hAnsi="Cambria"/>
          <w:sz w:val="23"/>
          <w:szCs w:val="23"/>
        </w:rPr>
        <w:t>d</w:t>
      </w:r>
      <w:r w:rsidR="00A97E87" w:rsidRPr="002E6B0C">
        <w:rPr>
          <w:rFonts w:ascii="Cambria" w:hAnsi="Cambria"/>
          <w:sz w:val="23"/>
          <w:szCs w:val="23"/>
        </w:rPr>
        <w:t xml:space="preserve"> the branched pol</w:t>
      </w:r>
      <w:r w:rsidR="00602050" w:rsidRPr="002E6B0C">
        <w:rPr>
          <w:rFonts w:ascii="Cambria" w:hAnsi="Cambria"/>
          <w:sz w:val="23"/>
          <w:szCs w:val="23"/>
        </w:rPr>
        <w:t xml:space="preserve">ymers using a </w:t>
      </w:r>
      <w:r w:rsidR="00453E99" w:rsidRPr="002E6B0C">
        <w:rPr>
          <w:rFonts w:ascii="Cambria" w:hAnsi="Cambria"/>
          <w:sz w:val="23"/>
          <w:szCs w:val="23"/>
        </w:rPr>
        <w:t>self-condensing</w:t>
      </w:r>
      <w:r w:rsidR="00602050" w:rsidRPr="002E6B0C">
        <w:rPr>
          <w:rFonts w:ascii="Cambria" w:hAnsi="Cambria"/>
          <w:sz w:val="23"/>
          <w:szCs w:val="23"/>
        </w:rPr>
        <w:t xml:space="preserve"> vinyl polymerisation </w:t>
      </w:r>
      <w:r w:rsidR="00A97E87" w:rsidRPr="002E6B0C">
        <w:rPr>
          <w:rFonts w:ascii="Cambria" w:hAnsi="Cambria"/>
          <w:sz w:val="23"/>
          <w:szCs w:val="23"/>
        </w:rPr>
        <w:t>activators generated by electron transfer atom transfer rad</w:t>
      </w:r>
      <w:r w:rsidR="00F64BB0" w:rsidRPr="002E6B0C">
        <w:rPr>
          <w:rFonts w:ascii="Cambria" w:hAnsi="Cambria"/>
          <w:sz w:val="23"/>
          <w:szCs w:val="23"/>
        </w:rPr>
        <w:t>ical polymerisation (AGET ATRP)</w:t>
      </w:r>
      <w:r w:rsidR="00F64BB0"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&lt;EndNote&gt;&lt;Cite&gt;&lt;Author&gt;Gromadzki&lt;/Author&gt;&lt;Year&gt;2010&lt;/Year&gt;&lt;RecNum&gt;35&lt;/RecNum&gt;&lt;DisplayText&gt;[138]&lt;/DisplayText&gt;&lt;record&gt;&lt;rec-number&gt;35&lt;/rec-number&gt;&lt;foreign-keys&gt;&lt;key app="EN" db-id="zfwtwadsxxs9doe55r0xtztdrf0zr2f92pe0"&gt;35&lt;/key&gt;&lt;/foreign-keys&gt;&lt;ref-type name="Journal Article"&gt;17&lt;/ref-type&gt;&lt;contributors&gt;&lt;authors&gt;&lt;author&gt;Gromadzki, Daniel&lt;/author&gt;&lt;author&gt;Tereshchenko, Alexey&lt;/author&gt;&lt;author&gt;Makuška, Ričardas&lt;/author&gt;&lt;/authors&gt;&lt;/contributors&gt;&lt;titles&gt;&lt;title&gt;Synthesis by self-condensing AGET ATRP and solution properties of arborescent poly(sodium 2-acrylamido-2-methyl-N-propane sulfonate)&lt;/title&gt;&lt;secondary-title&gt;Polymer&lt;/secondary-title&gt;&lt;/titles&gt;&lt;periodical&gt;&lt;full-title&gt;Polymer&lt;/full-title&gt;&lt;/periodical&gt;&lt;pages&gt;5680-5687&lt;/pages&gt;&lt;volume&gt;51&lt;/volume&gt;&lt;number&gt;24&lt;/number&gt;&lt;keywords&gt;&lt;keyword&gt;Arborescent polyelectrolytes&lt;/keyword&gt;&lt;keyword&gt;Self-condensing AGET ATRP&lt;/keyword&gt;&lt;keyword&gt;Conformation&lt;/keyword&gt;&lt;/keywords&gt;&lt;dates&gt;&lt;year&gt;2010&lt;/year&gt;&lt;pub-dates&gt;&lt;date&gt;11/12/&lt;/date&gt;&lt;/pub-dates&gt;&lt;/dates&gt;&lt;isbn&gt;0032-3861&lt;/isbn&gt;&lt;urls&gt;&lt;related-urls&gt;&lt;url&gt;http://www.sciencedirect.com/science/article/pii/S0032386110008414&lt;/url&gt;&lt;/related-urls&gt;&lt;/urls&gt;&lt;electronic-resource-num&gt;http://dx.doi.org/10.1016/j.polymer.2010.09.058&lt;/electronic-resource-num&gt;&lt;/record&gt;&lt;/Cite&gt;&lt;/EndNote&gt;</w:instrText>
      </w:r>
      <w:r w:rsidR="00F64BB0"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38" w:tooltip="Gromadzki, 2010 #35" w:history="1">
        <w:r w:rsidR="00292FD2">
          <w:rPr>
            <w:rFonts w:ascii="Cambria" w:hAnsi="Cambria"/>
            <w:noProof/>
            <w:sz w:val="23"/>
            <w:szCs w:val="23"/>
            <w:vertAlign w:val="superscript"/>
          </w:rPr>
          <w:t>138</w:t>
        </w:r>
      </w:hyperlink>
      <w:r w:rsidR="00AB53CC">
        <w:rPr>
          <w:rFonts w:ascii="Cambria" w:hAnsi="Cambria"/>
          <w:noProof/>
          <w:sz w:val="23"/>
          <w:szCs w:val="23"/>
          <w:vertAlign w:val="superscript"/>
        </w:rPr>
        <w:t>]</w:t>
      </w:r>
      <w:r w:rsidR="00F64BB0" w:rsidRPr="002E6B0C">
        <w:rPr>
          <w:rFonts w:ascii="Cambria" w:hAnsi="Cambria"/>
          <w:sz w:val="23"/>
          <w:szCs w:val="23"/>
          <w:vertAlign w:val="superscript"/>
        </w:rPr>
        <w:fldChar w:fldCharType="end"/>
      </w:r>
      <w:r w:rsidR="00E14C99">
        <w:rPr>
          <w:rFonts w:ascii="Cambria" w:hAnsi="Cambria"/>
          <w:sz w:val="23"/>
          <w:szCs w:val="23"/>
        </w:rPr>
        <w:t xml:space="preserve">.  </w:t>
      </w:r>
      <w:r w:rsidR="009E6F40" w:rsidRPr="002E6B0C">
        <w:rPr>
          <w:rFonts w:ascii="Cambria" w:eastAsia="Arial Unicode MS" w:hAnsi="Cambria" w:cs="Arial Unicode MS"/>
          <w:sz w:val="23"/>
          <w:szCs w:val="23"/>
        </w:rPr>
        <w:t>2-(2-b</w:t>
      </w:r>
      <w:r>
        <w:rPr>
          <w:rFonts w:ascii="Cambria" w:eastAsia="Arial Unicode MS" w:hAnsi="Cambria" w:cs="Arial Unicode MS"/>
          <w:sz w:val="23"/>
          <w:szCs w:val="23"/>
        </w:rPr>
        <w:t xml:space="preserve">romopropionyloxy)ethyl acrylate </w:t>
      </w:r>
      <w:r w:rsidR="007024EB" w:rsidRPr="002E6B0C">
        <w:rPr>
          <w:rFonts w:ascii="Cambria" w:eastAsia="Arial Unicode MS" w:hAnsi="Cambria" w:cs="Arial Unicode MS"/>
          <w:sz w:val="23"/>
          <w:szCs w:val="23"/>
        </w:rPr>
        <w:t xml:space="preserve">is used as the branching monomer, </w:t>
      </w:r>
      <w:r w:rsidR="00F14042" w:rsidRPr="002E6B0C">
        <w:rPr>
          <w:rFonts w:ascii="Cambria" w:eastAsia="Arial Unicode MS" w:hAnsi="Cambria" w:cs="Arial Unicode MS"/>
          <w:sz w:val="23"/>
          <w:szCs w:val="23"/>
        </w:rPr>
        <w:t xml:space="preserve"> with the content of branching units ranging from 6 mol% to 24 mol%. A mix of pyridine and water (50:50) was used as the solvent with 1,1,4,7,10,10-</w:t>
      </w:r>
      <w:r>
        <w:rPr>
          <w:rFonts w:ascii="Cambria" w:eastAsia="Arial Unicode MS" w:hAnsi="Cambria" w:cs="Arial Unicode MS"/>
          <w:sz w:val="23"/>
          <w:szCs w:val="23"/>
        </w:rPr>
        <w:t xml:space="preserve">hexamethyltriethylenetetramine </w:t>
      </w:r>
      <w:r w:rsidR="00F14042" w:rsidRPr="002E6B0C">
        <w:rPr>
          <w:rFonts w:ascii="Cambria" w:eastAsia="Arial Unicode MS" w:hAnsi="Cambria" w:cs="Arial Unicode MS"/>
          <w:sz w:val="23"/>
          <w:szCs w:val="23"/>
        </w:rPr>
        <w:t>and CuBr</w:t>
      </w:r>
      <w:r w:rsidR="00F14042" w:rsidRPr="002E6B0C">
        <w:rPr>
          <w:rFonts w:ascii="Cambria" w:eastAsia="Arial Unicode MS" w:hAnsi="Cambria" w:cs="Arial Unicode MS"/>
          <w:sz w:val="23"/>
          <w:szCs w:val="23"/>
          <w:vertAlign w:val="subscript"/>
        </w:rPr>
        <w:t>2</w:t>
      </w:r>
      <w:r w:rsidR="00F14042" w:rsidRPr="002E6B0C">
        <w:rPr>
          <w:rFonts w:ascii="Cambria" w:eastAsia="Arial Unicode MS" w:hAnsi="Cambria" w:cs="Arial Unicode MS"/>
          <w:sz w:val="23"/>
          <w:szCs w:val="23"/>
        </w:rPr>
        <w:t xml:space="preserve"> </w:t>
      </w:r>
      <w:r w:rsidR="00E93C1C" w:rsidRPr="002E6B0C">
        <w:rPr>
          <w:rFonts w:ascii="Cambria" w:eastAsia="Arial Unicode MS" w:hAnsi="Cambria" w:cs="Arial Unicode MS"/>
          <w:sz w:val="23"/>
          <w:szCs w:val="23"/>
        </w:rPr>
        <w:t>present</w:t>
      </w:r>
      <w:r w:rsidR="00E93C1C"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&lt;EndNote&gt;&lt;Cite&gt;&lt;Author&gt;Gromadzki&lt;/Author&gt;&lt;Year&gt;2010&lt;/Year&gt;&lt;RecNum&gt;35&lt;/RecNum&gt;&lt;DisplayText&gt;[138]&lt;/DisplayText&gt;&lt;record&gt;&lt;rec-number&gt;35&lt;/rec-number&gt;&lt;foreign-keys&gt;&lt;key app="EN" db-id="zfwtwadsxxs9doe55r0xtztdrf0zr2f92pe0"&gt;35&lt;/key&gt;&lt;/foreign-keys&gt;&lt;ref-type name="Journal Article"&gt;17&lt;/ref-type&gt;&lt;contributors&gt;&lt;authors&gt;&lt;author&gt;Gromadzki, Daniel&lt;/author&gt;&lt;author&gt;Tereshchenko, Alexey&lt;/author&gt;&lt;author&gt;Makuška, Ričardas&lt;/author&gt;&lt;/authors&gt;&lt;/contributors&gt;&lt;titles&gt;&lt;title&gt;Synthesis by self-condensing AGET ATRP and solution properties of arborescent poly(sodium 2-acrylamido-2-methyl-N-propane sulfonate)&lt;/title&gt;&lt;secondary-title&gt;Polymer&lt;/secondary-title&gt;&lt;/titles&gt;&lt;periodical&gt;&lt;full-title&gt;Polymer&lt;/full-title&gt;&lt;/periodical&gt;&lt;pages&gt;5680-5687&lt;/pages&gt;&lt;volume&gt;51&lt;/volume&gt;&lt;number&gt;24&lt;/number&gt;&lt;keywords&gt;&lt;keyword&gt;Arborescent polyelectrolytes&lt;/keyword&gt;&lt;keyword&gt;Self-condensing AGET ATRP&lt;/keyword&gt;&lt;keyword&gt;Conformation&lt;/keyword&gt;&lt;/keywords&gt;&lt;dates&gt;&lt;year&gt;2010&lt;/year&gt;&lt;pub-dates&gt;&lt;date&gt;11/12/&lt;/date&gt;&lt;/pub-dates&gt;&lt;/dates&gt;&lt;isbn&gt;0032-3861&lt;/isbn&gt;&lt;urls&gt;&lt;related-urls&gt;&lt;url&gt;http://www.sciencedirect.com/science/article/pii/S0032386110008414&lt;/url&gt;&lt;/related-urls&gt;&lt;/urls&gt;&lt;electronic-resource-num&gt;http://dx.doi.org/10.1016/j.polymer.2010.09.058&lt;/electronic-resource-num&gt;&lt;/record&gt;&lt;/Cite&gt;&lt;/EndNote&gt;</w:instrText>
      </w:r>
      <w:r w:rsidR="00E93C1C"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38" w:tooltip="Gromadzki, 2010 #35" w:history="1">
        <w:r w:rsidR="00292FD2">
          <w:rPr>
            <w:rFonts w:ascii="Cambria" w:eastAsia="Arial Unicode MS" w:hAnsi="Cambria" w:cs="Arial Unicode MS"/>
            <w:noProof/>
            <w:sz w:val="23"/>
            <w:szCs w:val="23"/>
            <w:vertAlign w:val="superscript"/>
          </w:rPr>
          <w:t>138</w:t>
        </w:r>
      </w:hyperlink>
      <w:r w:rsidR="00AB53CC">
        <w:rPr>
          <w:rFonts w:ascii="Cambria" w:eastAsia="Arial Unicode MS" w:hAnsi="Cambria" w:cs="Arial Unicode MS"/>
          <w:noProof/>
          <w:sz w:val="23"/>
          <w:szCs w:val="23"/>
          <w:vertAlign w:val="superscript"/>
        </w:rPr>
        <w:t>]</w:t>
      </w:r>
      <w:r w:rsidR="00E93C1C" w:rsidRPr="002E6B0C">
        <w:rPr>
          <w:rFonts w:ascii="Cambria" w:eastAsia="Arial Unicode MS" w:hAnsi="Cambria" w:cs="Arial Unicode MS"/>
          <w:sz w:val="23"/>
          <w:szCs w:val="23"/>
          <w:vertAlign w:val="superscript"/>
        </w:rPr>
        <w:fldChar w:fldCharType="end"/>
      </w:r>
      <w:r w:rsidR="00E93C1C" w:rsidRPr="002E6B0C">
        <w:rPr>
          <w:rFonts w:ascii="Cambria" w:eastAsia="Arial Unicode MS" w:hAnsi="Cambria" w:cs="Arial Unicode MS"/>
          <w:sz w:val="23"/>
          <w:szCs w:val="23"/>
        </w:rPr>
        <w:t>.</w:t>
      </w:r>
      <w:r w:rsidR="00A1634B" w:rsidRPr="002E6B0C">
        <w:rPr>
          <w:rFonts w:ascii="Cambria" w:eastAsia="Arial Unicode MS" w:hAnsi="Cambria" w:cs="Arial Unicode MS"/>
          <w:sz w:val="23"/>
          <w:szCs w:val="23"/>
        </w:rPr>
        <w:t xml:space="preserve">  The polymers were analysed using NMR, SEC using refractive index </w:t>
      </w:r>
      <w:r w:rsidR="00E6759B" w:rsidRPr="002E6B0C">
        <w:rPr>
          <w:rFonts w:ascii="Cambria" w:eastAsia="Arial Unicode MS" w:hAnsi="Cambria" w:cs="Arial Unicode MS"/>
          <w:sz w:val="23"/>
          <w:szCs w:val="23"/>
        </w:rPr>
        <w:t xml:space="preserve">(RI) </w:t>
      </w:r>
      <w:r w:rsidR="00A1634B" w:rsidRPr="002E6B0C">
        <w:rPr>
          <w:rFonts w:ascii="Cambria" w:eastAsia="Arial Unicode MS" w:hAnsi="Cambria" w:cs="Arial Unicode MS"/>
          <w:sz w:val="23"/>
          <w:szCs w:val="23"/>
        </w:rPr>
        <w:t>and multi angle light scattering detection</w:t>
      </w:r>
      <w:r w:rsidR="00E6759B" w:rsidRPr="002E6B0C">
        <w:rPr>
          <w:rFonts w:ascii="Cambria" w:eastAsia="Arial Unicode MS" w:hAnsi="Cambria" w:cs="Arial Unicode MS"/>
          <w:sz w:val="23"/>
          <w:szCs w:val="23"/>
        </w:rPr>
        <w:t xml:space="preserve"> (MALS) and small angle X ray scattering (SAXS)</w:t>
      </w:r>
      <w:r w:rsidR="00E6759B"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&lt;EndNote&gt;&lt;Cite&gt;&lt;Author&gt;Gromadzki&lt;/Author&gt;&lt;Year&gt;2010&lt;/Year&gt;&lt;RecNum&gt;35&lt;/RecNum&gt;&lt;DisplayText&gt;[138]&lt;/DisplayText&gt;&lt;record&gt;&lt;rec-number&gt;35&lt;/rec-number&gt;&lt;foreign-keys&gt;&lt;key app="EN" db-id="zfwtwadsxxs9doe55r0xtztdrf0zr2f92pe0"&gt;35&lt;/key&gt;&lt;/foreign-keys&gt;&lt;ref-type name="Journal Article"&gt;17&lt;/ref-type&gt;&lt;contributors&gt;&lt;authors&gt;&lt;author&gt;Gromadzki, Daniel&lt;/author&gt;&lt;author&gt;Tereshchenko, Alexey&lt;/author&gt;&lt;author&gt;Makuška, Ričardas&lt;/author&gt;&lt;/authors&gt;&lt;/contributors&gt;&lt;titles&gt;&lt;title&gt;Synthesis by self-condensing AGET ATRP and solution properties of arborescent poly(sodium 2-acrylamido-2-methyl-N-propane sulfonate)&lt;/title&gt;&lt;secondary-title&gt;Polymer&lt;/secondary-title&gt;&lt;/titles&gt;&lt;periodical&gt;&lt;full-title&gt;Polymer&lt;/full-title&gt;&lt;/periodical&gt;&lt;pages&gt;5680-5687&lt;/pages&gt;&lt;volume&gt;51&lt;/volume&gt;&lt;number&gt;24&lt;/number&gt;&lt;keywords&gt;&lt;keyword&gt;Arborescent polyelectrolytes&lt;/keyword&gt;&lt;keyword&gt;Self-condensing AGET ATRP&lt;/keyword&gt;&lt;keyword&gt;Conformation&lt;/keyword&gt;&lt;/keywords&gt;&lt;dates&gt;&lt;year&gt;2010&lt;/year&gt;&lt;pub-dates&gt;&lt;date&gt;11/12/&lt;/date&gt;&lt;/pub-dates&gt;&lt;/dates&gt;&lt;isbn&gt;0032-3861&lt;/isbn&gt;&lt;urls&gt;&lt;related-urls&gt;&lt;url&gt;http://www.sciencedirect.com/science/article/pii/S0032386110008414&lt;/url&gt;&lt;/related-urls&gt;&lt;/urls&gt;&lt;electronic-resource-num&gt;http://dx.doi.org/10.1016/j.polymer.2010.09.058&lt;/electronic-resource-num&gt;&lt;/record&gt;&lt;/Cite&gt;&lt;/EndNote&gt;</w:instrText>
      </w:r>
      <w:r w:rsidR="00E6759B"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38" w:tooltip="Gromadzki, 2010 #35" w:history="1">
        <w:r w:rsidR="00292FD2">
          <w:rPr>
            <w:rFonts w:ascii="Cambria" w:eastAsia="Arial Unicode MS" w:hAnsi="Cambria" w:cs="Arial Unicode MS"/>
            <w:noProof/>
            <w:sz w:val="23"/>
            <w:szCs w:val="23"/>
            <w:vertAlign w:val="superscript"/>
          </w:rPr>
          <w:t>138</w:t>
        </w:r>
      </w:hyperlink>
      <w:r w:rsidR="00AB53CC">
        <w:rPr>
          <w:rFonts w:ascii="Cambria" w:eastAsia="Arial Unicode MS" w:hAnsi="Cambria" w:cs="Arial Unicode MS"/>
          <w:noProof/>
          <w:sz w:val="23"/>
          <w:szCs w:val="23"/>
          <w:vertAlign w:val="superscript"/>
        </w:rPr>
        <w:t>]</w:t>
      </w:r>
      <w:r w:rsidR="00E6759B" w:rsidRPr="002E6B0C">
        <w:rPr>
          <w:rFonts w:ascii="Cambria" w:eastAsia="Arial Unicode MS" w:hAnsi="Cambria" w:cs="Arial Unicode MS"/>
          <w:sz w:val="23"/>
          <w:szCs w:val="23"/>
          <w:vertAlign w:val="superscript"/>
        </w:rPr>
        <w:fldChar w:fldCharType="end"/>
      </w:r>
      <w:r w:rsidR="00D66C80" w:rsidRPr="002E6B0C">
        <w:rPr>
          <w:rFonts w:ascii="Cambria" w:eastAsia="Arial Unicode MS" w:hAnsi="Cambria" w:cs="Arial Unicode MS"/>
          <w:sz w:val="23"/>
          <w:szCs w:val="23"/>
        </w:rPr>
        <w:t xml:space="preserve">.  </w:t>
      </w:r>
    </w:p>
    <w:p w:rsidR="007D3477" w:rsidRPr="002E6B0C" w:rsidRDefault="00A00D22" w:rsidP="002E6B0C">
      <w:pPr>
        <w:pStyle w:val="NoSpacing"/>
        <w:spacing w:line="360" w:lineRule="auto"/>
        <w:jc w:val="both"/>
        <w:rPr>
          <w:rFonts w:ascii="Cambria" w:hAnsi="Cambria"/>
          <w:b/>
          <w:sz w:val="23"/>
          <w:szCs w:val="23"/>
        </w:rPr>
      </w:pPr>
      <w:r w:rsidRPr="002E6B0C">
        <w:rPr>
          <w:rFonts w:ascii="Cambria" w:hAnsi="Cambria"/>
          <w:b/>
          <w:sz w:val="23"/>
          <w:szCs w:val="23"/>
        </w:rPr>
        <w:lastRenderedPageBreak/>
        <w:t>2.7</w:t>
      </w:r>
      <w:r w:rsidR="00DE60BF" w:rsidRPr="002E6B0C">
        <w:rPr>
          <w:rFonts w:ascii="Cambria" w:hAnsi="Cambria"/>
          <w:b/>
          <w:sz w:val="23"/>
          <w:szCs w:val="23"/>
        </w:rPr>
        <w:t xml:space="preserve"> </w:t>
      </w:r>
      <w:r w:rsidR="007D3477" w:rsidRPr="002E6B0C">
        <w:rPr>
          <w:rFonts w:ascii="Cambria" w:hAnsi="Cambria"/>
          <w:b/>
          <w:sz w:val="23"/>
          <w:szCs w:val="23"/>
        </w:rPr>
        <w:t>Materials and Methods</w:t>
      </w:r>
    </w:p>
    <w:p w:rsidR="00985E98" w:rsidRPr="002E6B0C" w:rsidRDefault="00985E98" w:rsidP="002E6B0C">
      <w:pPr>
        <w:pStyle w:val="NoSpacing"/>
        <w:spacing w:line="360" w:lineRule="auto"/>
        <w:jc w:val="both"/>
        <w:rPr>
          <w:rFonts w:ascii="Cambria" w:hAnsi="Cambria"/>
          <w:b/>
          <w:sz w:val="23"/>
          <w:szCs w:val="23"/>
        </w:rPr>
      </w:pPr>
    </w:p>
    <w:p w:rsidR="00B25798" w:rsidRPr="002E6B0C" w:rsidRDefault="00A00D22" w:rsidP="002E6B0C">
      <w:pPr>
        <w:pStyle w:val="NoSpacing"/>
        <w:spacing w:line="360" w:lineRule="auto"/>
        <w:jc w:val="both"/>
        <w:rPr>
          <w:rFonts w:ascii="Cambria" w:hAnsi="Cambria"/>
          <w:b/>
          <w:sz w:val="23"/>
          <w:szCs w:val="23"/>
        </w:rPr>
      </w:pPr>
      <w:r w:rsidRPr="002E6B0C">
        <w:rPr>
          <w:rFonts w:ascii="Cambria" w:hAnsi="Cambria"/>
          <w:b/>
          <w:sz w:val="23"/>
          <w:szCs w:val="23"/>
        </w:rPr>
        <w:t>2.7</w:t>
      </w:r>
      <w:r w:rsidR="00DE60BF" w:rsidRPr="002E6B0C">
        <w:rPr>
          <w:rFonts w:ascii="Cambria" w:hAnsi="Cambria"/>
          <w:b/>
          <w:sz w:val="23"/>
          <w:szCs w:val="23"/>
        </w:rPr>
        <w:t xml:space="preserve">.1 </w:t>
      </w:r>
      <w:r w:rsidR="00B25798" w:rsidRPr="002E6B0C">
        <w:rPr>
          <w:rFonts w:ascii="Cambria" w:hAnsi="Cambria"/>
          <w:b/>
          <w:sz w:val="23"/>
          <w:szCs w:val="23"/>
        </w:rPr>
        <w:t xml:space="preserve">Synthesis of RAFT Agents </w:t>
      </w:r>
    </w:p>
    <w:p w:rsidR="00985E98" w:rsidRPr="002E6B0C" w:rsidRDefault="00985E98" w:rsidP="002E6B0C">
      <w:pPr>
        <w:pStyle w:val="NoSpacing"/>
        <w:spacing w:line="360" w:lineRule="auto"/>
        <w:jc w:val="both"/>
        <w:rPr>
          <w:rFonts w:ascii="Cambria" w:hAnsi="Cambria"/>
          <w:b/>
          <w:sz w:val="23"/>
          <w:szCs w:val="23"/>
        </w:rPr>
      </w:pPr>
    </w:p>
    <w:p w:rsidR="00B25798" w:rsidRPr="002E6B0C" w:rsidRDefault="007D3477" w:rsidP="00D6004A">
      <w:pPr>
        <w:pStyle w:val="NoSpacing"/>
        <w:spacing w:line="360" w:lineRule="auto"/>
        <w:jc w:val="both"/>
        <w:rPr>
          <w:rFonts w:ascii="Cambria" w:hAnsi="Cambria"/>
          <w:b/>
          <w:sz w:val="23"/>
          <w:szCs w:val="23"/>
        </w:rPr>
      </w:pPr>
      <w:r w:rsidRPr="002E6B0C">
        <w:rPr>
          <w:rFonts w:ascii="Cambria" w:hAnsi="Cambria"/>
          <w:b/>
          <w:sz w:val="23"/>
          <w:szCs w:val="23"/>
        </w:rPr>
        <w:t xml:space="preserve">Synthesis of </w:t>
      </w:r>
      <w:r w:rsidR="00B25798" w:rsidRPr="002E6B0C">
        <w:rPr>
          <w:rFonts w:ascii="Cambria" w:hAnsi="Cambria"/>
          <w:b/>
          <w:sz w:val="23"/>
          <w:szCs w:val="23"/>
        </w:rPr>
        <w:t>4-Vinylbenzyl-pyrrolecarbodithioate</w:t>
      </w:r>
      <w:r w:rsidR="00D42932">
        <w:rPr>
          <w:rFonts w:ascii="Cambria" w:hAnsi="Cambria"/>
          <w:b/>
          <w:sz w:val="23"/>
          <w:szCs w:val="23"/>
        </w:rPr>
        <w:t xml:space="preserve"> (4-VPC)</w:t>
      </w:r>
    </w:p>
    <w:p w:rsidR="00985E98" w:rsidRPr="002E6B0C" w:rsidRDefault="00985E98" w:rsidP="002E6B0C">
      <w:pPr>
        <w:pStyle w:val="NoSpacing"/>
        <w:spacing w:line="360" w:lineRule="auto"/>
        <w:jc w:val="both"/>
        <w:rPr>
          <w:rFonts w:ascii="Cambria" w:hAnsi="Cambria"/>
          <w:b/>
          <w:sz w:val="23"/>
          <w:szCs w:val="23"/>
        </w:rPr>
      </w:pPr>
    </w:p>
    <w:p w:rsidR="00B25798" w:rsidRPr="002E6B0C" w:rsidRDefault="00B25798"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Sodium hydride (60% in mineral oil dispersion) (Sigma Aldrich), carbon disulphide (99%, Sigma Aldrich), 4-vinylbenzyl chloride (Sigma Aldrich), magnesium sulphate (Fisher), silica gel (Fluorochem) diethyl ether (Fisher) and hexane (Fisher) were used as received.  Dimethyl formamide (DMF) was obtained from the Grubbs dry solvent system.  Pyrrole (98%, Sigma Aldrich) was vacuum distilled over calcium hydride prior to being used.</w:t>
      </w:r>
    </w:p>
    <w:p w:rsidR="00D42932" w:rsidRDefault="00D42932" w:rsidP="002E6B0C">
      <w:pPr>
        <w:pStyle w:val="NoSpacing"/>
        <w:spacing w:line="360" w:lineRule="auto"/>
        <w:jc w:val="both"/>
        <w:rPr>
          <w:rFonts w:ascii="Cambria" w:hAnsi="Cambria"/>
          <w:sz w:val="23"/>
          <w:szCs w:val="23"/>
        </w:rPr>
      </w:pPr>
    </w:p>
    <w:p w:rsidR="00B25798" w:rsidRPr="00D42932" w:rsidRDefault="00B25798" w:rsidP="002E6B0C">
      <w:pPr>
        <w:pStyle w:val="NoSpacing"/>
        <w:spacing w:line="360" w:lineRule="auto"/>
        <w:jc w:val="both"/>
        <w:rPr>
          <w:rFonts w:ascii="Cambria" w:hAnsi="Cambria"/>
          <w:b/>
          <w:sz w:val="23"/>
          <w:szCs w:val="23"/>
        </w:rPr>
      </w:pPr>
      <w:r w:rsidRPr="00D42932">
        <w:rPr>
          <w:rFonts w:ascii="Cambria" w:hAnsi="Cambria"/>
          <w:b/>
          <w:sz w:val="23"/>
          <w:szCs w:val="23"/>
        </w:rPr>
        <w:t>Method</w:t>
      </w:r>
    </w:p>
    <w:p w:rsidR="00B25798" w:rsidRPr="002E6B0C" w:rsidRDefault="00D42932" w:rsidP="00C221C7">
      <w:pPr>
        <w:pStyle w:val="NoSpacing"/>
        <w:spacing w:line="360" w:lineRule="auto"/>
        <w:jc w:val="center"/>
        <w:rPr>
          <w:rFonts w:ascii="Cambria" w:hAnsi="Cambria"/>
          <w:sz w:val="23"/>
          <w:szCs w:val="23"/>
        </w:rPr>
      </w:pPr>
      <w:r w:rsidRPr="002E6B0C">
        <w:rPr>
          <w:rFonts w:ascii="Cambria" w:hAnsi="Cambria"/>
          <w:sz w:val="23"/>
          <w:szCs w:val="23"/>
        </w:rPr>
        <w:object w:dxaOrig="9598" w:dyaOrig="4221">
          <v:shape id="_x0000_i1054" type="#_x0000_t75" style="width:424.5pt;height:187.5pt" o:ole="">
            <v:imagedata r:id="rId60" o:title=""/>
          </v:shape>
          <o:OLEObject Type="Embed" ProgID="ChemDraw.Document.6.0" ShapeID="_x0000_i1054" DrawAspect="Content" ObjectID="_1483275395" r:id="rId61"/>
        </w:object>
      </w:r>
    </w:p>
    <w:p w:rsidR="00D011BD" w:rsidRPr="00C221C7" w:rsidRDefault="00D011BD" w:rsidP="002E6B0C">
      <w:pPr>
        <w:pStyle w:val="NoSpacing"/>
        <w:spacing w:line="360" w:lineRule="auto"/>
        <w:jc w:val="both"/>
        <w:rPr>
          <w:rFonts w:ascii="Cambria" w:hAnsi="Cambria"/>
          <w:b/>
          <w:sz w:val="18"/>
          <w:szCs w:val="18"/>
        </w:rPr>
      </w:pPr>
      <w:r w:rsidRPr="00C221C7">
        <w:rPr>
          <w:rFonts w:ascii="Cambria" w:hAnsi="Cambria"/>
          <w:b/>
          <w:sz w:val="18"/>
          <w:szCs w:val="18"/>
        </w:rPr>
        <w:t xml:space="preserve">Figure </w:t>
      </w:r>
      <w:r w:rsidRPr="00C221C7">
        <w:rPr>
          <w:rFonts w:ascii="Cambria" w:hAnsi="Cambria"/>
          <w:b/>
          <w:sz w:val="18"/>
          <w:szCs w:val="18"/>
        </w:rPr>
        <w:fldChar w:fldCharType="begin"/>
      </w:r>
      <w:r w:rsidRPr="00C221C7">
        <w:rPr>
          <w:rFonts w:ascii="Cambria" w:hAnsi="Cambria"/>
          <w:b/>
          <w:sz w:val="18"/>
          <w:szCs w:val="18"/>
        </w:rPr>
        <w:instrText xml:space="preserve"> SEQ Figure \* ARABIC </w:instrText>
      </w:r>
      <w:r w:rsidRPr="00C221C7">
        <w:rPr>
          <w:rFonts w:ascii="Cambria" w:hAnsi="Cambria"/>
          <w:b/>
          <w:sz w:val="18"/>
          <w:szCs w:val="18"/>
        </w:rPr>
        <w:fldChar w:fldCharType="separate"/>
      </w:r>
      <w:r w:rsidR="006C1B2E">
        <w:rPr>
          <w:rFonts w:ascii="Cambria" w:hAnsi="Cambria"/>
          <w:b/>
          <w:noProof/>
          <w:sz w:val="18"/>
          <w:szCs w:val="18"/>
        </w:rPr>
        <w:t>19</w:t>
      </w:r>
      <w:r w:rsidRPr="00C221C7">
        <w:rPr>
          <w:rFonts w:ascii="Cambria" w:hAnsi="Cambria"/>
          <w:b/>
          <w:sz w:val="18"/>
          <w:szCs w:val="18"/>
        </w:rPr>
        <w:fldChar w:fldCharType="end"/>
      </w:r>
      <w:r w:rsidRPr="00C221C7">
        <w:rPr>
          <w:rFonts w:ascii="Cambria" w:hAnsi="Cambria"/>
          <w:b/>
          <w:sz w:val="18"/>
          <w:szCs w:val="18"/>
        </w:rPr>
        <w:t>.  Reaction Scheme for 4-Vinylbenzyl-pyrrolecarbodithioate (4-VPC).</w:t>
      </w:r>
    </w:p>
    <w:p w:rsidR="0005471A" w:rsidRPr="00C221C7" w:rsidRDefault="0005471A" w:rsidP="002E6B0C">
      <w:pPr>
        <w:pStyle w:val="NoSpacing"/>
        <w:spacing w:line="360" w:lineRule="auto"/>
        <w:jc w:val="both"/>
        <w:rPr>
          <w:rFonts w:ascii="Cambria" w:hAnsi="Cambria"/>
          <w:sz w:val="18"/>
          <w:szCs w:val="18"/>
        </w:rPr>
      </w:pPr>
    </w:p>
    <w:p w:rsidR="00A21E74" w:rsidRDefault="00B25798" w:rsidP="002E6B0C">
      <w:pPr>
        <w:pStyle w:val="NoSpacing"/>
        <w:spacing w:line="360" w:lineRule="auto"/>
        <w:jc w:val="both"/>
        <w:rPr>
          <w:rFonts w:ascii="Cambria" w:hAnsi="Cambria"/>
          <w:sz w:val="23"/>
          <w:szCs w:val="23"/>
        </w:rPr>
      </w:pPr>
      <w:r w:rsidRPr="002E6B0C">
        <w:rPr>
          <w:rFonts w:ascii="Cambria" w:hAnsi="Cambria"/>
          <w:sz w:val="23"/>
          <w:szCs w:val="23"/>
        </w:rPr>
        <w:t xml:space="preserve">A three necked round bottom flask was fitted with a condenser and bubbler, nitrogen inlet and a pressure equalising dropping funnel.   The flask was placed on a magnetic stirrer hotplate and heated and purged with nitrogen to remove any residual moisture.  Sodium hydride (2.98g, 74.53mmol) was placed in the flask and DMF (80ml) added to form a suspension.  Pyrrole (5.00g, 74.53mmol) </w:t>
      </w:r>
      <w:r w:rsidR="00110298">
        <w:rPr>
          <w:rFonts w:ascii="Cambria" w:hAnsi="Cambria"/>
          <w:sz w:val="23"/>
          <w:szCs w:val="23"/>
        </w:rPr>
        <w:t>as a solution in</w:t>
      </w:r>
      <w:r w:rsidRPr="002E6B0C">
        <w:rPr>
          <w:rFonts w:ascii="Cambria" w:hAnsi="Cambria"/>
          <w:sz w:val="23"/>
          <w:szCs w:val="23"/>
        </w:rPr>
        <w:t xml:space="preserve"> DMF (10ml) were added dropwise over 30 minutes, thus forming </w:t>
      </w:r>
      <w:r w:rsidR="00F47ED9" w:rsidRPr="002E6B0C">
        <w:rPr>
          <w:rFonts w:ascii="Cambria" w:hAnsi="Cambria"/>
          <w:sz w:val="23"/>
          <w:szCs w:val="23"/>
        </w:rPr>
        <w:t>yellow</w:t>
      </w:r>
      <w:r w:rsidRPr="002E6B0C">
        <w:rPr>
          <w:rFonts w:ascii="Cambria" w:hAnsi="Cambria"/>
          <w:sz w:val="23"/>
          <w:szCs w:val="23"/>
        </w:rPr>
        <w:t xml:space="preserve"> foam.  The solution was stirred at room temperature for 30 minutes and then cooled to 0</w:t>
      </w:r>
      <w:r w:rsidRPr="002E6B0C">
        <w:rPr>
          <w:rFonts w:ascii="Cambria" w:hAnsi="Cambria" w:cstheme="minorHAnsi"/>
          <w:sz w:val="23"/>
          <w:szCs w:val="23"/>
        </w:rPr>
        <w:t>°</w:t>
      </w:r>
      <w:r w:rsidRPr="002E6B0C">
        <w:rPr>
          <w:rFonts w:ascii="Cambria" w:hAnsi="Cambria"/>
          <w:sz w:val="23"/>
          <w:szCs w:val="23"/>
        </w:rPr>
        <w:t xml:space="preserve">C using an ice bath.   Carbon disulphide (5.67g, 74.53mmol) </w:t>
      </w:r>
      <w:r w:rsidR="00110298">
        <w:rPr>
          <w:rFonts w:ascii="Cambria" w:hAnsi="Cambria"/>
          <w:sz w:val="23"/>
          <w:szCs w:val="23"/>
        </w:rPr>
        <w:t xml:space="preserve">as a solution of </w:t>
      </w:r>
      <w:r w:rsidRPr="002E6B0C">
        <w:rPr>
          <w:rFonts w:ascii="Cambria" w:hAnsi="Cambria"/>
          <w:sz w:val="23"/>
          <w:szCs w:val="23"/>
        </w:rPr>
        <w:t xml:space="preserve">DMF (10ml) were added dropwise over </w:t>
      </w:r>
      <w:r w:rsidRPr="002E6B0C">
        <w:rPr>
          <w:rFonts w:ascii="Cambria" w:hAnsi="Cambria"/>
          <w:sz w:val="23"/>
          <w:szCs w:val="23"/>
        </w:rPr>
        <w:lastRenderedPageBreak/>
        <w:t>10 minutes, the solution becoming dark red.  The solution was stirred at room temperature for 30 minutes and then cooled to 0</w:t>
      </w:r>
      <w:r w:rsidRPr="002E6B0C">
        <w:rPr>
          <w:rFonts w:ascii="Cambria" w:hAnsi="Cambria" w:cstheme="minorHAnsi"/>
          <w:sz w:val="23"/>
          <w:szCs w:val="23"/>
        </w:rPr>
        <w:t>°</w:t>
      </w:r>
      <w:r w:rsidRPr="002E6B0C">
        <w:rPr>
          <w:rFonts w:ascii="Cambria" w:hAnsi="Cambria"/>
          <w:sz w:val="23"/>
          <w:szCs w:val="23"/>
        </w:rPr>
        <w:t>C using an ice bath.  4-Vinylbenzyl chloride (11.37g, 74.53mmol) and DMF (10ml) were added dropwise over 20 minutes</w:t>
      </w:r>
      <w:r w:rsidR="007D0E5A">
        <w:rPr>
          <w:rFonts w:ascii="Cambria" w:hAnsi="Cambria"/>
          <w:sz w:val="23"/>
          <w:szCs w:val="23"/>
        </w:rPr>
        <w:t xml:space="preserve"> resulting in a brown solution and </w:t>
      </w:r>
      <w:r w:rsidRPr="002E6B0C">
        <w:rPr>
          <w:rFonts w:ascii="Cambria" w:hAnsi="Cambria"/>
          <w:sz w:val="23"/>
          <w:szCs w:val="23"/>
        </w:rPr>
        <w:t>this was stirred overnight at room temperature.</w:t>
      </w:r>
    </w:p>
    <w:p w:rsidR="00A21E74" w:rsidRDefault="00A21E74" w:rsidP="002E6B0C">
      <w:pPr>
        <w:pStyle w:val="NoSpacing"/>
        <w:spacing w:line="360" w:lineRule="auto"/>
        <w:jc w:val="both"/>
        <w:rPr>
          <w:rFonts w:ascii="Cambria" w:hAnsi="Cambria"/>
          <w:sz w:val="23"/>
          <w:szCs w:val="23"/>
        </w:rPr>
      </w:pPr>
    </w:p>
    <w:p w:rsidR="00B25798" w:rsidRDefault="00B25798" w:rsidP="002E6B0C">
      <w:pPr>
        <w:pStyle w:val="NoSpacing"/>
        <w:spacing w:line="360" w:lineRule="auto"/>
        <w:jc w:val="both"/>
        <w:rPr>
          <w:rFonts w:ascii="Cambria" w:hAnsi="Cambria"/>
          <w:sz w:val="23"/>
          <w:szCs w:val="23"/>
        </w:rPr>
      </w:pPr>
      <w:r w:rsidRPr="002E6B0C">
        <w:rPr>
          <w:rFonts w:ascii="Cambria" w:hAnsi="Cambria"/>
          <w:sz w:val="23"/>
          <w:szCs w:val="23"/>
        </w:rPr>
        <w:t>The solution was extracted using diethyl ether.  The product was placed in a 1l separating funnel with diethyl et</w:t>
      </w:r>
      <w:r w:rsidR="00096D44" w:rsidRPr="002E6B0C">
        <w:rPr>
          <w:rFonts w:ascii="Cambria" w:hAnsi="Cambria"/>
          <w:sz w:val="23"/>
          <w:szCs w:val="23"/>
        </w:rPr>
        <w:t xml:space="preserve">her (80ml) and distilled water </w:t>
      </w:r>
      <w:r w:rsidRPr="002E6B0C">
        <w:rPr>
          <w:rFonts w:ascii="Cambria" w:hAnsi="Cambria"/>
          <w:sz w:val="23"/>
          <w:szCs w:val="23"/>
        </w:rPr>
        <w:t>(80ml).  The organic layer was recovered and the aqueous phase extracted (3 x 160ml diethyl ether).  The organic extracts were combined and dried over magnesium sulphate then filtered using gravity filtration.  Diethyl ether was then removed using rotary evaporation.</w:t>
      </w:r>
    </w:p>
    <w:p w:rsidR="007D0E5A" w:rsidRPr="002E6B0C" w:rsidRDefault="007D0E5A"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Flash chromatography on silica gel using hexane or petroleum ether 40/60 was used to purify the product.  The solvent was removed using rotary evaporation.  The product was a bright yellow oil with a yield of 67%.  The product was stored in amber glass at -18</w:t>
      </w:r>
      <w:r w:rsidRPr="002E6B0C">
        <w:rPr>
          <w:rFonts w:ascii="Cambria" w:hAnsi="Cambria" w:cstheme="minorHAnsi"/>
          <w:sz w:val="23"/>
          <w:szCs w:val="23"/>
        </w:rPr>
        <w:t>°</w:t>
      </w:r>
      <w:r w:rsidRPr="002E6B0C">
        <w:rPr>
          <w:rFonts w:ascii="Cambria" w:hAnsi="Cambria"/>
          <w:sz w:val="23"/>
          <w:szCs w:val="23"/>
        </w:rPr>
        <w:t>C under Nitrogen.</w:t>
      </w:r>
    </w:p>
    <w:p w:rsidR="005A3BCD" w:rsidRPr="002E6B0C" w:rsidRDefault="005A3BCD" w:rsidP="002E6B0C">
      <w:pPr>
        <w:pStyle w:val="NoSpacing"/>
        <w:spacing w:line="360" w:lineRule="auto"/>
        <w:jc w:val="both"/>
        <w:rPr>
          <w:rFonts w:ascii="Cambria" w:hAnsi="Cambria"/>
          <w:b/>
          <w:sz w:val="23"/>
          <w:szCs w:val="23"/>
        </w:rPr>
      </w:pPr>
    </w:p>
    <w:p w:rsidR="00B25798" w:rsidRPr="002E6B0C" w:rsidRDefault="00B25798" w:rsidP="002E6B0C">
      <w:pPr>
        <w:pStyle w:val="NoSpacing"/>
        <w:spacing w:line="360" w:lineRule="auto"/>
        <w:jc w:val="both"/>
        <w:rPr>
          <w:rFonts w:ascii="Cambria" w:hAnsi="Cambria"/>
          <w:b/>
          <w:sz w:val="23"/>
          <w:szCs w:val="23"/>
        </w:rPr>
      </w:pPr>
      <w:r w:rsidRPr="002E6B0C">
        <w:rPr>
          <w:rFonts w:ascii="Cambria" w:hAnsi="Cambria"/>
          <w:b/>
          <w:sz w:val="23"/>
          <w:szCs w:val="23"/>
        </w:rPr>
        <w:t>Elemental Analysis</w:t>
      </w: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Expected Results: Carbon 64.9%, Hydrogen 5.1%, Nitrogen 5.4%, Sulphur, 24.7%.</w:t>
      </w: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Actual Results: Carbon 65.3%, Hydrogen 5.1%, Nitrogen 5.3%, Sulphur 22.41%.</w:t>
      </w:r>
    </w:p>
    <w:p w:rsidR="0005471A" w:rsidRPr="002E6B0C" w:rsidRDefault="0005471A" w:rsidP="002E6B0C">
      <w:pPr>
        <w:pStyle w:val="NoSpacing"/>
        <w:spacing w:line="360" w:lineRule="auto"/>
        <w:jc w:val="both"/>
        <w:rPr>
          <w:rFonts w:ascii="Cambria" w:hAnsi="Cambria"/>
          <w:sz w:val="23"/>
          <w:szCs w:val="23"/>
          <w:vertAlign w:val="superscript"/>
        </w:rPr>
      </w:pP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 CDCl</w:t>
      </w:r>
      <w:r w:rsidRPr="002E6B0C">
        <w:rPr>
          <w:rFonts w:ascii="Cambria" w:hAnsi="Cambria"/>
          <w:b/>
          <w:sz w:val="23"/>
          <w:szCs w:val="23"/>
          <w:vertAlign w:val="subscript"/>
        </w:rPr>
        <w:t>3</w:t>
      </w:r>
      <w:r w:rsidRPr="002E6B0C">
        <w:rPr>
          <w:rFonts w:ascii="Cambria" w:hAnsi="Cambria"/>
          <w:b/>
          <w:sz w:val="23"/>
          <w:szCs w:val="23"/>
        </w:rPr>
        <w:t>) (ppm):</w:t>
      </w:r>
      <w:r w:rsidRPr="002E6B0C">
        <w:rPr>
          <w:rFonts w:ascii="Cambria" w:hAnsi="Cambria"/>
          <w:sz w:val="23"/>
          <w:szCs w:val="23"/>
        </w:rPr>
        <w:t xml:space="preserve"> δ 7.59 (2H, d, Ar), δ 7.45 (2H, d, Ar), δ 7.18 (2H, m, Ar), δ 6.76 (2H, m, Ar), δ 6.35 (1H, m, RC=CH), δ 5.81 (1H, m, RC=CH), δ 4.61 (2H, s, RCH</w:t>
      </w:r>
      <w:r w:rsidRPr="002E6B0C">
        <w:rPr>
          <w:rFonts w:ascii="Cambria" w:hAnsi="Cambria"/>
          <w:sz w:val="23"/>
          <w:szCs w:val="23"/>
          <w:vertAlign w:val="subscript"/>
        </w:rPr>
        <w:t>2</w:t>
      </w:r>
      <w:r w:rsidRPr="002E6B0C">
        <w:rPr>
          <w:rFonts w:ascii="Cambria" w:hAnsi="Cambria"/>
          <w:sz w:val="23"/>
          <w:szCs w:val="23"/>
        </w:rPr>
        <w:t>Ar).</w:t>
      </w:r>
    </w:p>
    <w:p w:rsidR="00051B8F" w:rsidRPr="002E6B0C" w:rsidRDefault="00051B8F" w:rsidP="002E6B0C">
      <w:pPr>
        <w:pStyle w:val="NoSpacing"/>
        <w:spacing w:line="360" w:lineRule="auto"/>
        <w:jc w:val="both"/>
        <w:rPr>
          <w:rFonts w:ascii="Cambria" w:hAnsi="Cambria"/>
          <w:sz w:val="23"/>
          <w:szCs w:val="23"/>
        </w:rPr>
      </w:pPr>
    </w:p>
    <w:p w:rsidR="00116613" w:rsidRPr="002E6B0C" w:rsidRDefault="00116613"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008571C3" w:rsidRPr="002E6B0C">
        <w:rPr>
          <w:rFonts w:ascii="Cambria" w:hAnsi="Cambria"/>
          <w:b/>
          <w:sz w:val="23"/>
          <w:szCs w:val="23"/>
        </w:rPr>
        <w:t>C NMR (1</w:t>
      </w:r>
      <w:r w:rsidRPr="002E6B0C">
        <w:rPr>
          <w:rFonts w:ascii="Cambria" w:hAnsi="Cambria"/>
          <w:b/>
          <w:sz w:val="23"/>
          <w:szCs w:val="23"/>
        </w:rPr>
        <w:t>00MHz, CDCl</w:t>
      </w:r>
      <w:r w:rsidRPr="002E6B0C">
        <w:rPr>
          <w:rFonts w:ascii="Cambria" w:hAnsi="Cambria"/>
          <w:b/>
          <w:sz w:val="23"/>
          <w:szCs w:val="23"/>
          <w:vertAlign w:val="subscript"/>
        </w:rPr>
        <w:t>3</w:t>
      </w:r>
      <w:r w:rsidRPr="002E6B0C">
        <w:rPr>
          <w:rFonts w:ascii="Cambria" w:hAnsi="Cambria"/>
          <w:b/>
          <w:sz w:val="23"/>
          <w:szCs w:val="23"/>
        </w:rPr>
        <w:t xml:space="preserve">) (ppm):  </w:t>
      </w:r>
      <w:r w:rsidR="001733DD" w:rsidRPr="002E6B0C">
        <w:rPr>
          <w:rFonts w:ascii="Cambria" w:hAnsi="Cambria"/>
          <w:sz w:val="23"/>
          <w:szCs w:val="23"/>
        </w:rPr>
        <w:t xml:space="preserve">δ 199.27 (1C, C=S), δ 137.37 (1C, C=C), δ 136.24 (1C, Ar), δ 133.96 (1C, Ar), δ 120.69 (2C, Ar), δ 114.40 (2C, pyrrole Ar), </w:t>
      </w:r>
      <w:r w:rsidR="00BB0AC6" w:rsidRPr="002E6B0C">
        <w:rPr>
          <w:rFonts w:ascii="Cambria" w:hAnsi="Cambria"/>
          <w:sz w:val="23"/>
          <w:szCs w:val="23"/>
        </w:rPr>
        <w:t>δ 114.26 (1C, C=C), δ 41.53 (1C, RCH</w:t>
      </w:r>
      <w:r w:rsidR="00BB0AC6" w:rsidRPr="002E6B0C">
        <w:rPr>
          <w:rFonts w:ascii="Cambria" w:hAnsi="Cambria"/>
          <w:sz w:val="23"/>
          <w:szCs w:val="23"/>
          <w:vertAlign w:val="subscript"/>
        </w:rPr>
        <w:t>2</w:t>
      </w:r>
      <w:r w:rsidR="00BB0AC6" w:rsidRPr="002E6B0C">
        <w:rPr>
          <w:rFonts w:ascii="Cambria" w:hAnsi="Cambria"/>
          <w:sz w:val="23"/>
          <w:szCs w:val="23"/>
        </w:rPr>
        <w:t>)</w:t>
      </w:r>
    </w:p>
    <w:p w:rsidR="00051B8F" w:rsidRPr="002E6B0C" w:rsidRDefault="00051B8F" w:rsidP="002E6B0C">
      <w:pPr>
        <w:pStyle w:val="NoSpacing"/>
        <w:spacing w:line="360" w:lineRule="auto"/>
        <w:jc w:val="both"/>
        <w:rPr>
          <w:rFonts w:ascii="Cambria" w:hAnsi="Cambria"/>
          <w:sz w:val="23"/>
          <w:szCs w:val="23"/>
        </w:rPr>
      </w:pPr>
    </w:p>
    <w:p w:rsidR="0005471A" w:rsidRPr="002E6B0C" w:rsidRDefault="00226B5B" w:rsidP="002E6B0C">
      <w:pPr>
        <w:pStyle w:val="NoSpacing"/>
        <w:spacing w:line="360" w:lineRule="auto"/>
        <w:jc w:val="both"/>
        <w:rPr>
          <w:rFonts w:ascii="Cambria" w:hAnsi="Cambria"/>
          <w:b/>
          <w:sz w:val="23"/>
          <w:szCs w:val="23"/>
        </w:rPr>
      </w:pPr>
      <w:r w:rsidRPr="002E6B0C">
        <w:rPr>
          <w:rFonts w:ascii="Cambria" w:hAnsi="Cambria"/>
          <w:b/>
          <w:sz w:val="23"/>
          <w:szCs w:val="23"/>
        </w:rPr>
        <w:t xml:space="preserve"> EI </w:t>
      </w:r>
      <w:r w:rsidR="004E76D8" w:rsidRPr="002E6B0C">
        <w:rPr>
          <w:rFonts w:ascii="Cambria" w:hAnsi="Cambria"/>
          <w:b/>
          <w:sz w:val="23"/>
          <w:szCs w:val="23"/>
        </w:rPr>
        <w:t>Mass Spec</w:t>
      </w:r>
      <w:r w:rsidR="004E76D8" w:rsidRPr="002E6B0C">
        <w:rPr>
          <w:rFonts w:ascii="Cambria" w:hAnsi="Cambria"/>
          <w:sz w:val="23"/>
          <w:szCs w:val="23"/>
        </w:rPr>
        <w:t>:</w:t>
      </w:r>
      <w:r w:rsidR="00DC4294" w:rsidRPr="002E6B0C">
        <w:rPr>
          <w:rFonts w:ascii="Cambria" w:hAnsi="Cambria"/>
          <w:sz w:val="23"/>
          <w:szCs w:val="23"/>
        </w:rPr>
        <w:t xml:space="preserve">  m/z 259</w:t>
      </w:r>
    </w:p>
    <w:p w:rsidR="00062148" w:rsidRDefault="00062148"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B25798" w:rsidRPr="002E6B0C" w:rsidRDefault="007D3477" w:rsidP="002E6B0C">
      <w:pPr>
        <w:pStyle w:val="NoSpacing"/>
        <w:spacing w:line="360" w:lineRule="auto"/>
        <w:jc w:val="both"/>
        <w:rPr>
          <w:rFonts w:ascii="Cambria" w:hAnsi="Cambria"/>
          <w:b/>
          <w:sz w:val="23"/>
          <w:szCs w:val="23"/>
        </w:rPr>
      </w:pPr>
      <w:r w:rsidRPr="002E6B0C">
        <w:rPr>
          <w:rFonts w:ascii="Cambria" w:hAnsi="Cambria"/>
          <w:b/>
          <w:sz w:val="23"/>
          <w:szCs w:val="23"/>
        </w:rPr>
        <w:lastRenderedPageBreak/>
        <w:t xml:space="preserve">Synthesis of </w:t>
      </w:r>
      <w:r w:rsidR="00B25798" w:rsidRPr="002E6B0C">
        <w:rPr>
          <w:rFonts w:ascii="Cambria" w:hAnsi="Cambria"/>
          <w:b/>
          <w:sz w:val="23"/>
          <w:szCs w:val="23"/>
        </w:rPr>
        <w:t>Benzyl-1-pyrrolecarbodithioate</w:t>
      </w:r>
      <w:r w:rsidR="00D42932">
        <w:rPr>
          <w:rFonts w:ascii="Cambria" w:hAnsi="Cambria"/>
          <w:b/>
          <w:sz w:val="23"/>
          <w:szCs w:val="23"/>
        </w:rPr>
        <w:t xml:space="preserve"> (BPC)</w:t>
      </w:r>
    </w:p>
    <w:p w:rsidR="00E93C1C" w:rsidRPr="002E6B0C" w:rsidRDefault="00E93C1C" w:rsidP="002E6B0C">
      <w:pPr>
        <w:pStyle w:val="NoSpacing"/>
        <w:spacing w:line="360" w:lineRule="auto"/>
        <w:jc w:val="both"/>
        <w:rPr>
          <w:rFonts w:ascii="Cambria" w:hAnsi="Cambria"/>
          <w:b/>
          <w:sz w:val="23"/>
          <w:szCs w:val="23"/>
        </w:rPr>
      </w:pPr>
    </w:p>
    <w:p w:rsidR="00B25798" w:rsidRPr="002E6B0C" w:rsidRDefault="00B25798"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Sodium hydride (Sigma Aldrich), carbon disulphide (99%, Sigma Aldrich), benzyl bromide (Sigma Aldrich), magnesium sulphate (Fisher), silica gel (Fluorochem), anhydrous dimethyl sulfoxide (Sigma Aldrich),  diethyl ether (Fisher) and hexane (Fisher) were used as received.  Pyrrole (98%, Sigma Aldrich) was vacuum distilled over calcium hydride prior to being used.</w:t>
      </w:r>
    </w:p>
    <w:p w:rsidR="00E93C1C" w:rsidRPr="002E6B0C" w:rsidRDefault="00E93C1C" w:rsidP="002E6B0C">
      <w:pPr>
        <w:pStyle w:val="NoSpacing"/>
        <w:spacing w:line="360" w:lineRule="auto"/>
        <w:jc w:val="both"/>
        <w:rPr>
          <w:rFonts w:ascii="Cambria" w:hAnsi="Cambria"/>
          <w:b/>
          <w:sz w:val="23"/>
          <w:szCs w:val="23"/>
        </w:rPr>
      </w:pPr>
    </w:p>
    <w:p w:rsidR="00B25798" w:rsidRPr="002E6B0C" w:rsidRDefault="00B25798" w:rsidP="002E6B0C">
      <w:pPr>
        <w:pStyle w:val="NoSpacing"/>
        <w:spacing w:line="360" w:lineRule="auto"/>
        <w:jc w:val="both"/>
        <w:rPr>
          <w:rFonts w:ascii="Cambria" w:hAnsi="Cambria"/>
          <w:b/>
          <w:sz w:val="23"/>
          <w:szCs w:val="23"/>
        </w:rPr>
      </w:pPr>
      <w:r w:rsidRPr="002E6B0C">
        <w:rPr>
          <w:rFonts w:ascii="Cambria" w:hAnsi="Cambria"/>
          <w:b/>
          <w:sz w:val="23"/>
          <w:szCs w:val="23"/>
        </w:rPr>
        <w:t>Method</w:t>
      </w:r>
    </w:p>
    <w:p w:rsidR="00B25798" w:rsidRPr="002E6B0C" w:rsidRDefault="00D42932" w:rsidP="00C221C7">
      <w:pPr>
        <w:pStyle w:val="NoSpacing"/>
        <w:spacing w:line="360" w:lineRule="auto"/>
        <w:jc w:val="center"/>
        <w:rPr>
          <w:rFonts w:ascii="Cambria" w:hAnsi="Cambria"/>
          <w:sz w:val="23"/>
          <w:szCs w:val="23"/>
        </w:rPr>
      </w:pPr>
      <w:r w:rsidRPr="002E6B0C">
        <w:rPr>
          <w:rFonts w:ascii="Cambria" w:hAnsi="Cambria"/>
          <w:sz w:val="23"/>
          <w:szCs w:val="23"/>
        </w:rPr>
        <w:object w:dxaOrig="9245" w:dyaOrig="3725">
          <v:shape id="_x0000_i1055" type="#_x0000_t75" style="width:424.5pt;height:165.75pt" o:ole="">
            <v:imagedata r:id="rId62" o:title=""/>
          </v:shape>
          <o:OLEObject Type="Embed" ProgID="ChemDraw.Document.6.0" ShapeID="_x0000_i1055" DrawAspect="Content" ObjectID="_1483275396" r:id="rId63"/>
        </w:object>
      </w:r>
    </w:p>
    <w:p w:rsidR="00B25798" w:rsidRPr="00C221C7" w:rsidRDefault="00D011BD" w:rsidP="002E6B0C">
      <w:pPr>
        <w:pStyle w:val="NoSpacing"/>
        <w:spacing w:line="360" w:lineRule="auto"/>
        <w:jc w:val="both"/>
        <w:rPr>
          <w:rFonts w:ascii="Cambria" w:hAnsi="Cambria"/>
          <w:b/>
          <w:sz w:val="18"/>
          <w:szCs w:val="18"/>
        </w:rPr>
      </w:pPr>
      <w:r w:rsidRPr="00C221C7">
        <w:rPr>
          <w:rFonts w:ascii="Cambria" w:hAnsi="Cambria"/>
          <w:b/>
          <w:sz w:val="18"/>
          <w:szCs w:val="18"/>
        </w:rPr>
        <w:t xml:space="preserve">Figure </w:t>
      </w:r>
      <w:r w:rsidRPr="00C221C7">
        <w:rPr>
          <w:rFonts w:ascii="Cambria" w:hAnsi="Cambria"/>
          <w:b/>
          <w:sz w:val="18"/>
          <w:szCs w:val="18"/>
        </w:rPr>
        <w:fldChar w:fldCharType="begin"/>
      </w:r>
      <w:r w:rsidRPr="00C221C7">
        <w:rPr>
          <w:rFonts w:ascii="Cambria" w:hAnsi="Cambria"/>
          <w:b/>
          <w:sz w:val="18"/>
          <w:szCs w:val="18"/>
        </w:rPr>
        <w:instrText xml:space="preserve"> SEQ Figure \* ARABIC </w:instrText>
      </w:r>
      <w:r w:rsidRPr="00C221C7">
        <w:rPr>
          <w:rFonts w:ascii="Cambria" w:hAnsi="Cambria"/>
          <w:b/>
          <w:sz w:val="18"/>
          <w:szCs w:val="18"/>
        </w:rPr>
        <w:fldChar w:fldCharType="separate"/>
      </w:r>
      <w:r w:rsidR="006C1B2E">
        <w:rPr>
          <w:rFonts w:ascii="Cambria" w:hAnsi="Cambria"/>
          <w:b/>
          <w:noProof/>
          <w:sz w:val="18"/>
          <w:szCs w:val="18"/>
        </w:rPr>
        <w:t>20</w:t>
      </w:r>
      <w:r w:rsidRPr="00C221C7">
        <w:rPr>
          <w:rFonts w:ascii="Cambria" w:hAnsi="Cambria"/>
          <w:b/>
          <w:sz w:val="18"/>
          <w:szCs w:val="18"/>
        </w:rPr>
        <w:fldChar w:fldCharType="end"/>
      </w:r>
      <w:r w:rsidRPr="00C221C7">
        <w:rPr>
          <w:rFonts w:ascii="Cambria" w:hAnsi="Cambria"/>
          <w:b/>
          <w:sz w:val="18"/>
          <w:szCs w:val="18"/>
        </w:rPr>
        <w:t>.  Reaction Scheme for Benzyl-1-pyrrolecarbodithioate (BPC)</w:t>
      </w:r>
      <w:r w:rsidR="0005471A" w:rsidRPr="00C221C7">
        <w:rPr>
          <w:rFonts w:ascii="Cambria" w:hAnsi="Cambria"/>
          <w:b/>
          <w:sz w:val="18"/>
          <w:szCs w:val="18"/>
        </w:rPr>
        <w:t>.</w:t>
      </w:r>
    </w:p>
    <w:p w:rsidR="0005471A" w:rsidRPr="002E6B0C" w:rsidRDefault="0005471A"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A three necked round bottom flask was fitted with a condenser and bubbler, nitrogen inlet and a pressure equalising dropping funnel.   The flask was placed on a magnetic stirrer hotplate and heated and purged with nitrogen to remove any residual moisture.  Sodium hydride (1.79g, 74.53 mmol) was placed in the flask and DMF (80ml) added to form a suspension.  Pyrrole (5.00g, 74.53 mmol) was added to the stirring suspension dropwise over 20 minutes.  The reaction was stirred for 30 minutes at room temperature and then cooled using an ice bath (5°C).  Carbon disulphide (5.67g, 74.53 mmol) was added dropwise over 30 minutes, with the reaction stirred for a subsequent 30 minutes.  Benzyl bromide (12.69g, 74.53 mmol) was added dropwise over 30 minutes and the reaction left to stir at room temperature overnight.</w:t>
      </w:r>
    </w:p>
    <w:p w:rsidR="00B25798" w:rsidRPr="002E6B0C" w:rsidRDefault="00B25798"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 xml:space="preserve">The solution was extracted using diethyl ether.  The product was placed in a 1l separating funnel with diethyl ether (80ml) and distilled water (80ml).  The organic layer was recovered and the aqueous phase extracted (3 x 160ml diethyl ether).  The </w:t>
      </w:r>
      <w:r w:rsidRPr="002E6B0C">
        <w:rPr>
          <w:rFonts w:ascii="Cambria" w:hAnsi="Cambria"/>
          <w:sz w:val="23"/>
          <w:szCs w:val="23"/>
        </w:rPr>
        <w:lastRenderedPageBreak/>
        <w:t>organic extracts were combined and dried over magnesium sulphate then filtered using gravity filtration.  Diethyl ether was then removed using rotary evaporation to give a black liquid.</w:t>
      </w:r>
    </w:p>
    <w:p w:rsidR="00B25798" w:rsidRPr="002E6B0C" w:rsidRDefault="00B25798"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Flash chromatography on silica gel using hexane or petroleum ether 40/60 was used to purify the product.  The solvent was removed using rotary evaporation.  The product was a br</w:t>
      </w:r>
      <w:r w:rsidR="005A3BCD" w:rsidRPr="002E6B0C">
        <w:rPr>
          <w:rFonts w:ascii="Cambria" w:hAnsi="Cambria"/>
          <w:sz w:val="23"/>
          <w:szCs w:val="23"/>
        </w:rPr>
        <w:t xml:space="preserve">ight yellow oil with a yield of 58%.  </w:t>
      </w:r>
      <w:r w:rsidRPr="002E6B0C">
        <w:rPr>
          <w:rFonts w:ascii="Cambria" w:hAnsi="Cambria"/>
          <w:sz w:val="23"/>
          <w:szCs w:val="23"/>
        </w:rPr>
        <w:t xml:space="preserve"> The product was stored in amber glass at -18</w:t>
      </w:r>
      <w:r w:rsidRPr="002E6B0C">
        <w:rPr>
          <w:rFonts w:ascii="Cambria" w:hAnsi="Cambria" w:cstheme="minorHAnsi"/>
          <w:sz w:val="23"/>
          <w:szCs w:val="23"/>
        </w:rPr>
        <w:t>°</w:t>
      </w:r>
      <w:r w:rsidRPr="002E6B0C">
        <w:rPr>
          <w:rFonts w:ascii="Cambria" w:hAnsi="Cambria"/>
          <w:sz w:val="23"/>
          <w:szCs w:val="23"/>
        </w:rPr>
        <w:t>C under Nitrogen.</w:t>
      </w:r>
    </w:p>
    <w:p w:rsidR="00B25798" w:rsidRPr="002E6B0C" w:rsidRDefault="00B25798" w:rsidP="002E6B0C">
      <w:pPr>
        <w:pStyle w:val="NoSpacing"/>
        <w:spacing w:line="360" w:lineRule="auto"/>
        <w:jc w:val="both"/>
        <w:rPr>
          <w:rFonts w:ascii="Cambria" w:hAnsi="Cambria"/>
          <w:sz w:val="23"/>
          <w:szCs w:val="23"/>
        </w:rPr>
      </w:pPr>
    </w:p>
    <w:p w:rsidR="00A5505F" w:rsidRPr="002E6B0C" w:rsidRDefault="00A5505F" w:rsidP="002E6B0C">
      <w:pPr>
        <w:pStyle w:val="NoSpacing"/>
        <w:spacing w:line="360" w:lineRule="auto"/>
        <w:jc w:val="both"/>
        <w:rPr>
          <w:rFonts w:ascii="Cambria" w:hAnsi="Cambria"/>
          <w:b/>
          <w:sz w:val="23"/>
          <w:szCs w:val="23"/>
        </w:rPr>
      </w:pPr>
      <w:r w:rsidRPr="002E6B0C">
        <w:rPr>
          <w:rFonts w:ascii="Cambria" w:hAnsi="Cambria"/>
          <w:b/>
          <w:sz w:val="23"/>
          <w:szCs w:val="23"/>
        </w:rPr>
        <w:t>Elemental Analysis</w:t>
      </w:r>
    </w:p>
    <w:p w:rsidR="009C3466" w:rsidRPr="002E6B0C" w:rsidRDefault="009C3466" w:rsidP="002E6B0C">
      <w:pPr>
        <w:pStyle w:val="NoSpacing"/>
        <w:spacing w:line="360" w:lineRule="auto"/>
        <w:jc w:val="both"/>
        <w:rPr>
          <w:rFonts w:ascii="Cambria" w:hAnsi="Cambria"/>
          <w:sz w:val="23"/>
          <w:szCs w:val="23"/>
        </w:rPr>
      </w:pPr>
      <w:r w:rsidRPr="002E6B0C">
        <w:rPr>
          <w:rFonts w:ascii="Cambria" w:hAnsi="Cambria"/>
          <w:sz w:val="23"/>
          <w:szCs w:val="23"/>
        </w:rPr>
        <w:t>Expected Results: Carbon 61.76%, H</w:t>
      </w:r>
      <w:r w:rsidR="006837C3">
        <w:rPr>
          <w:rFonts w:ascii="Cambria" w:hAnsi="Cambria"/>
          <w:sz w:val="23"/>
          <w:szCs w:val="23"/>
        </w:rPr>
        <w:t>ydrogen 4.75%, Nitrogen 6%, Sulph</w:t>
      </w:r>
      <w:r w:rsidRPr="002E6B0C">
        <w:rPr>
          <w:rFonts w:ascii="Cambria" w:hAnsi="Cambria"/>
          <w:sz w:val="23"/>
          <w:szCs w:val="23"/>
        </w:rPr>
        <w:t>ur 27.48%</w:t>
      </w:r>
      <w:r w:rsidR="00F71134" w:rsidRPr="002E6B0C">
        <w:rPr>
          <w:rFonts w:ascii="Cambria" w:hAnsi="Cambria"/>
          <w:sz w:val="23"/>
          <w:szCs w:val="23"/>
        </w:rPr>
        <w:t>.</w:t>
      </w:r>
    </w:p>
    <w:p w:rsidR="009C3466" w:rsidRPr="002E6B0C" w:rsidRDefault="009C3466" w:rsidP="002E6B0C">
      <w:pPr>
        <w:pStyle w:val="NoSpacing"/>
        <w:spacing w:line="360" w:lineRule="auto"/>
        <w:jc w:val="both"/>
        <w:rPr>
          <w:rFonts w:ascii="Cambria" w:hAnsi="Cambria"/>
          <w:sz w:val="23"/>
          <w:szCs w:val="23"/>
        </w:rPr>
      </w:pPr>
      <w:r w:rsidRPr="002E6B0C">
        <w:rPr>
          <w:rFonts w:ascii="Cambria" w:hAnsi="Cambria"/>
          <w:sz w:val="23"/>
          <w:szCs w:val="23"/>
        </w:rPr>
        <w:t>Actual Results: Carbon 61.82%, Hydr</w:t>
      </w:r>
      <w:r w:rsidR="009E10EE">
        <w:rPr>
          <w:rFonts w:ascii="Cambria" w:hAnsi="Cambria"/>
          <w:sz w:val="23"/>
          <w:szCs w:val="23"/>
        </w:rPr>
        <w:t>ogen 5.53%, Nitrogen 4</w:t>
      </w:r>
      <w:r w:rsidR="006837C3">
        <w:rPr>
          <w:rFonts w:ascii="Cambria" w:hAnsi="Cambria"/>
          <w:sz w:val="23"/>
          <w:szCs w:val="23"/>
        </w:rPr>
        <w:t>.75%, Sulph</w:t>
      </w:r>
      <w:r w:rsidRPr="002E6B0C">
        <w:rPr>
          <w:rFonts w:ascii="Cambria" w:hAnsi="Cambria"/>
          <w:sz w:val="23"/>
          <w:szCs w:val="23"/>
        </w:rPr>
        <w:t xml:space="preserve">ur </w:t>
      </w:r>
      <w:r w:rsidR="009E10EE">
        <w:rPr>
          <w:rFonts w:ascii="Cambria" w:hAnsi="Cambria"/>
          <w:sz w:val="23"/>
          <w:szCs w:val="23"/>
        </w:rPr>
        <w:t>22.52</w:t>
      </w:r>
      <w:r w:rsidRPr="002E6B0C">
        <w:rPr>
          <w:rFonts w:ascii="Cambria" w:hAnsi="Cambria"/>
          <w:sz w:val="23"/>
          <w:szCs w:val="23"/>
        </w:rPr>
        <w:t>%</w:t>
      </w:r>
      <w:r w:rsidR="00F71134" w:rsidRPr="002E6B0C">
        <w:rPr>
          <w:rFonts w:ascii="Cambria" w:hAnsi="Cambria"/>
          <w:sz w:val="23"/>
          <w:szCs w:val="23"/>
        </w:rPr>
        <w:t>.</w:t>
      </w:r>
    </w:p>
    <w:p w:rsidR="00FD166D" w:rsidRDefault="009E10EE" w:rsidP="002E6B0C">
      <w:pPr>
        <w:pStyle w:val="NoSpacing"/>
        <w:spacing w:line="360" w:lineRule="auto"/>
        <w:jc w:val="both"/>
        <w:rPr>
          <w:rFonts w:ascii="Cambria" w:hAnsi="Cambria"/>
          <w:sz w:val="23"/>
          <w:szCs w:val="23"/>
        </w:rPr>
      </w:pPr>
      <w:r>
        <w:rPr>
          <w:rFonts w:ascii="Cambria" w:hAnsi="Cambria"/>
          <w:sz w:val="23"/>
          <w:szCs w:val="23"/>
        </w:rPr>
        <w:t>Issues with the elemental analysis meant that samples degraded when stored prior to analysis, structure confirmed via NMR and mass spectroscopy.</w:t>
      </w:r>
    </w:p>
    <w:p w:rsidR="009E10EE" w:rsidRPr="002E6B0C" w:rsidRDefault="009E10EE" w:rsidP="002E6B0C">
      <w:pPr>
        <w:pStyle w:val="NoSpacing"/>
        <w:spacing w:line="360" w:lineRule="auto"/>
        <w:jc w:val="both"/>
        <w:rPr>
          <w:rFonts w:ascii="Cambria" w:hAnsi="Cambria"/>
          <w:sz w:val="23"/>
          <w:szCs w:val="23"/>
        </w:rPr>
      </w:pPr>
    </w:p>
    <w:p w:rsidR="00C32AA8" w:rsidRPr="002E6B0C" w:rsidRDefault="00261EF9"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 CDCl</w:t>
      </w:r>
      <w:r w:rsidRPr="002E6B0C">
        <w:rPr>
          <w:rFonts w:ascii="Cambria" w:hAnsi="Cambria"/>
          <w:b/>
          <w:sz w:val="23"/>
          <w:szCs w:val="23"/>
          <w:vertAlign w:val="subscript"/>
        </w:rPr>
        <w:t>3</w:t>
      </w:r>
      <w:r w:rsidRPr="002E6B0C">
        <w:rPr>
          <w:rFonts w:ascii="Cambria" w:hAnsi="Cambria"/>
          <w:b/>
          <w:sz w:val="23"/>
          <w:szCs w:val="23"/>
        </w:rPr>
        <w:t xml:space="preserve">) (ppm): </w:t>
      </w:r>
      <w:r w:rsidRPr="002E6B0C">
        <w:rPr>
          <w:rFonts w:ascii="Cambria" w:hAnsi="Cambria"/>
          <w:sz w:val="23"/>
          <w:szCs w:val="23"/>
        </w:rPr>
        <w:t xml:space="preserve">δ 7.31 (6H, m, Ar), δ 6.32 (2H, m, Ar), </w:t>
      </w:r>
      <w:r w:rsidR="002A64CB" w:rsidRPr="002E6B0C">
        <w:rPr>
          <w:rFonts w:ascii="Cambria" w:hAnsi="Cambria"/>
          <w:sz w:val="23"/>
          <w:szCs w:val="23"/>
        </w:rPr>
        <w:t>δ 4</w:t>
      </w:r>
      <w:r w:rsidR="00985E98" w:rsidRPr="002E6B0C">
        <w:rPr>
          <w:rFonts w:ascii="Cambria" w:hAnsi="Cambria"/>
          <w:sz w:val="23"/>
          <w:szCs w:val="23"/>
        </w:rPr>
        <w:t>.61 (2H, s, RCH</w:t>
      </w:r>
      <w:r w:rsidR="00985E98" w:rsidRPr="002E6B0C">
        <w:rPr>
          <w:rFonts w:ascii="Cambria" w:hAnsi="Cambria"/>
          <w:sz w:val="23"/>
          <w:szCs w:val="23"/>
          <w:vertAlign w:val="subscript"/>
        </w:rPr>
        <w:t>2</w:t>
      </w:r>
      <w:r w:rsidR="00985E98" w:rsidRPr="002E6B0C">
        <w:rPr>
          <w:rFonts w:ascii="Cambria" w:hAnsi="Cambria"/>
          <w:sz w:val="23"/>
          <w:szCs w:val="23"/>
        </w:rPr>
        <w:t>Ar).</w:t>
      </w:r>
    </w:p>
    <w:p w:rsidR="002C5FCA" w:rsidRPr="002E6B0C" w:rsidRDefault="002C5FCA" w:rsidP="002E6B0C">
      <w:pPr>
        <w:pStyle w:val="NoSpacing"/>
        <w:spacing w:line="360" w:lineRule="auto"/>
        <w:jc w:val="both"/>
        <w:rPr>
          <w:rFonts w:ascii="Cambria" w:hAnsi="Cambria"/>
          <w:sz w:val="23"/>
          <w:szCs w:val="23"/>
        </w:rPr>
      </w:pPr>
    </w:p>
    <w:p w:rsidR="00C32AA8" w:rsidRPr="002E6B0C" w:rsidRDefault="00985E98"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 xml:space="preserve">13 </w:t>
      </w:r>
      <w:r w:rsidR="00B11702" w:rsidRPr="002E6B0C">
        <w:rPr>
          <w:rFonts w:ascii="Cambria" w:hAnsi="Cambria"/>
          <w:b/>
          <w:sz w:val="23"/>
          <w:szCs w:val="23"/>
        </w:rPr>
        <w:t>C NMR (1</w:t>
      </w:r>
      <w:r w:rsidRPr="002E6B0C">
        <w:rPr>
          <w:rFonts w:ascii="Cambria" w:hAnsi="Cambria"/>
          <w:b/>
          <w:sz w:val="23"/>
          <w:szCs w:val="23"/>
        </w:rPr>
        <w:t>00MHz, CDCl</w:t>
      </w:r>
      <w:r w:rsidRPr="002E6B0C">
        <w:rPr>
          <w:rFonts w:ascii="Cambria" w:hAnsi="Cambria"/>
          <w:b/>
          <w:sz w:val="23"/>
          <w:szCs w:val="23"/>
          <w:vertAlign w:val="subscript"/>
        </w:rPr>
        <w:t>3</w:t>
      </w:r>
      <w:r w:rsidRPr="002E6B0C">
        <w:rPr>
          <w:rFonts w:ascii="Cambria" w:hAnsi="Cambria"/>
          <w:b/>
          <w:sz w:val="23"/>
          <w:szCs w:val="23"/>
        </w:rPr>
        <w:t>) (ppm):</w:t>
      </w:r>
      <w:r w:rsidR="00B11702" w:rsidRPr="002E6B0C">
        <w:rPr>
          <w:rFonts w:ascii="Cambria" w:hAnsi="Cambria"/>
          <w:b/>
          <w:sz w:val="23"/>
          <w:szCs w:val="23"/>
        </w:rPr>
        <w:t xml:space="preserve"> </w:t>
      </w:r>
      <w:r w:rsidR="00047991" w:rsidRPr="002E6B0C">
        <w:rPr>
          <w:rFonts w:ascii="Cambria" w:hAnsi="Cambria"/>
          <w:b/>
          <w:sz w:val="23"/>
          <w:szCs w:val="23"/>
        </w:rPr>
        <w:t xml:space="preserve"> </w:t>
      </w:r>
      <w:r w:rsidR="002A64CB" w:rsidRPr="002E6B0C">
        <w:rPr>
          <w:rFonts w:ascii="Cambria" w:hAnsi="Cambria"/>
          <w:sz w:val="23"/>
          <w:szCs w:val="23"/>
        </w:rPr>
        <w:t xml:space="preserve">δ 199.37 (1C, </w:t>
      </w:r>
      <w:r w:rsidR="002A64CB" w:rsidRPr="002E6B0C">
        <w:rPr>
          <w:rFonts w:ascii="Cambria" w:hAnsi="Cambria"/>
          <w:b/>
          <w:sz w:val="23"/>
          <w:szCs w:val="23"/>
        </w:rPr>
        <w:t>C</w:t>
      </w:r>
      <w:r w:rsidR="002A64CB" w:rsidRPr="002E6B0C">
        <w:rPr>
          <w:rFonts w:ascii="Cambria" w:hAnsi="Cambria"/>
          <w:sz w:val="23"/>
          <w:szCs w:val="23"/>
        </w:rPr>
        <w:t>=S)</w:t>
      </w:r>
      <w:r w:rsidR="002A64CB" w:rsidRPr="002E6B0C">
        <w:rPr>
          <w:rFonts w:ascii="Cambria" w:hAnsi="Cambria"/>
          <w:b/>
          <w:sz w:val="23"/>
          <w:szCs w:val="23"/>
        </w:rPr>
        <w:t xml:space="preserve"> </w:t>
      </w:r>
      <w:r w:rsidR="00047991" w:rsidRPr="002E6B0C">
        <w:rPr>
          <w:rFonts w:ascii="Cambria" w:hAnsi="Cambria"/>
          <w:sz w:val="23"/>
          <w:szCs w:val="23"/>
        </w:rPr>
        <w:t>δ</w:t>
      </w:r>
      <w:r w:rsidR="008571C3" w:rsidRPr="002E6B0C">
        <w:rPr>
          <w:rFonts w:ascii="Cambria" w:hAnsi="Cambria"/>
          <w:sz w:val="23"/>
          <w:szCs w:val="23"/>
        </w:rPr>
        <w:t xml:space="preserve"> </w:t>
      </w:r>
      <w:r w:rsidR="002A64CB" w:rsidRPr="002E6B0C">
        <w:rPr>
          <w:rFonts w:ascii="Cambria" w:hAnsi="Cambria"/>
          <w:sz w:val="23"/>
          <w:szCs w:val="23"/>
        </w:rPr>
        <w:t xml:space="preserve">129.43 </w:t>
      </w:r>
      <w:r w:rsidR="00104E39">
        <w:rPr>
          <w:rFonts w:ascii="Cambria" w:hAnsi="Cambria"/>
          <w:sz w:val="23"/>
          <w:szCs w:val="23"/>
        </w:rPr>
        <w:t xml:space="preserve">(1C, Ar), δ 128.80 (4C, Ar), δ </w:t>
      </w:r>
      <w:r w:rsidR="002A64CB" w:rsidRPr="002E6B0C">
        <w:rPr>
          <w:rFonts w:ascii="Cambria" w:hAnsi="Cambria"/>
          <w:sz w:val="23"/>
          <w:szCs w:val="23"/>
        </w:rPr>
        <w:t xml:space="preserve">127.99 </w:t>
      </w:r>
      <w:r w:rsidR="00EA28DC" w:rsidRPr="002E6B0C">
        <w:rPr>
          <w:rFonts w:ascii="Cambria" w:hAnsi="Cambria"/>
          <w:sz w:val="23"/>
          <w:szCs w:val="23"/>
        </w:rPr>
        <w:t xml:space="preserve">(1C, Ar), δ 120.99 (2C, pyrrole </w:t>
      </w:r>
      <w:r w:rsidR="002A64CB" w:rsidRPr="002E6B0C">
        <w:rPr>
          <w:rFonts w:ascii="Cambria" w:hAnsi="Cambria"/>
          <w:sz w:val="23"/>
          <w:szCs w:val="23"/>
        </w:rPr>
        <w:t xml:space="preserve">Ar), δ114.24 (2C, </w:t>
      </w:r>
      <w:r w:rsidR="00EA28DC" w:rsidRPr="002E6B0C">
        <w:rPr>
          <w:rFonts w:ascii="Cambria" w:hAnsi="Cambria"/>
          <w:sz w:val="23"/>
          <w:szCs w:val="23"/>
        </w:rPr>
        <w:t xml:space="preserve">pyrrole </w:t>
      </w:r>
      <w:r w:rsidR="002A64CB" w:rsidRPr="002E6B0C">
        <w:rPr>
          <w:rFonts w:ascii="Cambria" w:hAnsi="Cambria"/>
          <w:sz w:val="23"/>
          <w:szCs w:val="23"/>
        </w:rPr>
        <w:t>Ar), δ 41.76 (1C, R</w:t>
      </w:r>
      <w:r w:rsidR="002A64CB" w:rsidRPr="002E6B0C">
        <w:rPr>
          <w:rFonts w:ascii="Cambria" w:hAnsi="Cambria"/>
          <w:b/>
          <w:sz w:val="23"/>
          <w:szCs w:val="23"/>
        </w:rPr>
        <w:t>C</w:t>
      </w:r>
      <w:r w:rsidR="002A64CB" w:rsidRPr="002E6B0C">
        <w:rPr>
          <w:rFonts w:ascii="Cambria" w:hAnsi="Cambria"/>
          <w:sz w:val="23"/>
          <w:szCs w:val="23"/>
        </w:rPr>
        <w:t>H</w:t>
      </w:r>
      <w:r w:rsidR="002A64CB" w:rsidRPr="002E6B0C">
        <w:rPr>
          <w:rFonts w:ascii="Cambria" w:hAnsi="Cambria"/>
          <w:sz w:val="23"/>
          <w:szCs w:val="23"/>
          <w:vertAlign w:val="subscript"/>
        </w:rPr>
        <w:t>2</w:t>
      </w:r>
      <w:r w:rsidR="002A64CB" w:rsidRPr="002E6B0C">
        <w:rPr>
          <w:rFonts w:ascii="Cambria" w:hAnsi="Cambria"/>
          <w:sz w:val="23"/>
          <w:szCs w:val="23"/>
        </w:rPr>
        <w:t>).</w:t>
      </w:r>
    </w:p>
    <w:p w:rsidR="00DC4294" w:rsidRPr="002E6B0C" w:rsidRDefault="00DC4294" w:rsidP="002E6B0C">
      <w:pPr>
        <w:pStyle w:val="NoSpacing"/>
        <w:spacing w:line="360" w:lineRule="auto"/>
        <w:jc w:val="both"/>
        <w:rPr>
          <w:rFonts w:ascii="Cambria" w:hAnsi="Cambria"/>
          <w:sz w:val="23"/>
          <w:szCs w:val="23"/>
        </w:rPr>
      </w:pPr>
    </w:p>
    <w:p w:rsidR="00DC4294" w:rsidRPr="002E6B0C" w:rsidRDefault="00226B5B" w:rsidP="002E6B0C">
      <w:pPr>
        <w:pStyle w:val="NoSpacing"/>
        <w:spacing w:line="360" w:lineRule="auto"/>
        <w:jc w:val="both"/>
        <w:rPr>
          <w:rFonts w:ascii="Cambria" w:hAnsi="Cambria"/>
          <w:sz w:val="23"/>
          <w:szCs w:val="23"/>
        </w:rPr>
      </w:pPr>
      <w:r w:rsidRPr="002E6B0C">
        <w:rPr>
          <w:rFonts w:ascii="Cambria" w:hAnsi="Cambria"/>
          <w:b/>
          <w:sz w:val="23"/>
          <w:szCs w:val="23"/>
        </w:rPr>
        <w:t xml:space="preserve">EI </w:t>
      </w:r>
      <w:r w:rsidR="00DC4294" w:rsidRPr="002E6B0C">
        <w:rPr>
          <w:rFonts w:ascii="Cambria" w:hAnsi="Cambria"/>
          <w:b/>
          <w:sz w:val="23"/>
          <w:szCs w:val="23"/>
        </w:rPr>
        <w:t>Mass Spec:</w:t>
      </w:r>
      <w:r w:rsidR="00DC4294" w:rsidRPr="002E6B0C">
        <w:rPr>
          <w:rFonts w:ascii="Cambria" w:hAnsi="Cambria"/>
          <w:sz w:val="23"/>
          <w:szCs w:val="23"/>
        </w:rPr>
        <w:t xml:space="preserve">  m/z 233</w:t>
      </w:r>
    </w:p>
    <w:p w:rsidR="00C32AA8" w:rsidRPr="002E6B0C" w:rsidRDefault="00C32AA8" w:rsidP="002E6B0C">
      <w:pPr>
        <w:pStyle w:val="NoSpacing"/>
        <w:spacing w:line="360" w:lineRule="auto"/>
        <w:jc w:val="both"/>
        <w:rPr>
          <w:rFonts w:ascii="Cambria" w:hAnsi="Cambria"/>
          <w:sz w:val="23"/>
          <w:szCs w:val="23"/>
        </w:rPr>
      </w:pPr>
    </w:p>
    <w:p w:rsidR="00B25798"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t>2.7</w:t>
      </w:r>
      <w:r w:rsidR="00DE60BF" w:rsidRPr="002E6B0C">
        <w:rPr>
          <w:rFonts w:ascii="Cambria" w:hAnsi="Cambria"/>
          <w:b/>
          <w:sz w:val="23"/>
          <w:szCs w:val="23"/>
        </w:rPr>
        <w:t xml:space="preserve">.2 </w:t>
      </w:r>
      <w:r w:rsidR="00B25798" w:rsidRPr="002E6B0C">
        <w:rPr>
          <w:rFonts w:ascii="Cambria" w:hAnsi="Cambria"/>
          <w:b/>
          <w:sz w:val="23"/>
          <w:szCs w:val="23"/>
        </w:rPr>
        <w:t xml:space="preserve">Synthesis via Raft Polymerisation of Highly Branched 2-Acrylamido-2-methyl -1-propane sulfonic acid (HB-PAMPS).  </w:t>
      </w:r>
    </w:p>
    <w:p w:rsidR="00D6004A" w:rsidRDefault="00D6004A" w:rsidP="002E6B0C">
      <w:pPr>
        <w:pStyle w:val="NoSpacing"/>
        <w:spacing w:line="360" w:lineRule="auto"/>
        <w:jc w:val="both"/>
        <w:rPr>
          <w:rFonts w:ascii="Cambria" w:hAnsi="Cambria"/>
          <w:b/>
          <w:sz w:val="23"/>
          <w:szCs w:val="23"/>
        </w:rPr>
      </w:pPr>
    </w:p>
    <w:p w:rsidR="0005471A" w:rsidRPr="002E6B0C" w:rsidRDefault="00B25798"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D6004A" w:rsidRDefault="00B25798" w:rsidP="002E6B0C">
      <w:pPr>
        <w:pStyle w:val="NoSpacing"/>
        <w:spacing w:line="360" w:lineRule="auto"/>
        <w:jc w:val="both"/>
        <w:rPr>
          <w:rFonts w:ascii="Cambria" w:hAnsi="Cambria" w:cstheme="minorHAnsi"/>
          <w:bCs/>
          <w:sz w:val="23"/>
          <w:szCs w:val="23"/>
        </w:rPr>
      </w:pPr>
      <w:r w:rsidRPr="002E6B0C">
        <w:rPr>
          <w:rFonts w:ascii="Cambria" w:hAnsi="Cambria"/>
          <w:sz w:val="23"/>
          <w:szCs w:val="23"/>
        </w:rPr>
        <w:t xml:space="preserve">2-Acrylamido-2-methyl-1-propane sulfonic acid (Sigma Aldrich, 99%), </w:t>
      </w:r>
      <w:r w:rsidRPr="002E6B0C">
        <w:rPr>
          <w:rFonts w:ascii="Cambria" w:hAnsi="Cambria"/>
          <w:bCs/>
          <w:sz w:val="23"/>
          <w:szCs w:val="23"/>
        </w:rPr>
        <w:t xml:space="preserve">4,4′-azobis(4-cyanovaleric acid)(Sigma Aldrich, </w:t>
      </w:r>
      <w:r w:rsidRPr="002E6B0C">
        <w:rPr>
          <w:rFonts w:ascii="Cambria" w:hAnsi="Cambria" w:cstheme="minorHAnsi"/>
          <w:bCs/>
          <w:sz w:val="23"/>
          <w:szCs w:val="23"/>
        </w:rPr>
        <w:t xml:space="preserve">≥98%), </w:t>
      </w:r>
      <w:r w:rsidR="00DD2756" w:rsidRPr="002E6B0C">
        <w:rPr>
          <w:rFonts w:ascii="Cambria" w:hAnsi="Cambria" w:cstheme="minorHAnsi"/>
          <w:bCs/>
          <w:sz w:val="23"/>
          <w:szCs w:val="23"/>
        </w:rPr>
        <w:t xml:space="preserve">anhydrous </w:t>
      </w:r>
      <w:r w:rsidRPr="002E6B0C">
        <w:rPr>
          <w:rFonts w:ascii="Cambria" w:hAnsi="Cambria" w:cstheme="minorHAnsi"/>
          <w:bCs/>
          <w:sz w:val="23"/>
          <w:szCs w:val="23"/>
        </w:rPr>
        <w:t>dimethyl sulfoxide (Sigma Aldrich, ≥99%) and acetone (Fis</w:t>
      </w:r>
      <w:r w:rsidR="00952CFD" w:rsidRPr="002E6B0C">
        <w:rPr>
          <w:rFonts w:ascii="Cambria" w:hAnsi="Cambria" w:cstheme="minorHAnsi"/>
          <w:bCs/>
          <w:sz w:val="23"/>
          <w:szCs w:val="23"/>
        </w:rPr>
        <w:t>her) were used as received.  4-V</w:t>
      </w:r>
      <w:r w:rsidRPr="002E6B0C">
        <w:rPr>
          <w:rFonts w:ascii="Cambria" w:hAnsi="Cambria" w:cstheme="minorHAnsi"/>
          <w:bCs/>
          <w:sz w:val="23"/>
          <w:szCs w:val="23"/>
        </w:rPr>
        <w:t>inylbenzyl-pyrrolecarbodithioate (RAFT agent – 4-VPC) was synthesised as described previously.</w:t>
      </w:r>
    </w:p>
    <w:p w:rsidR="009E020A" w:rsidRDefault="009E020A" w:rsidP="002E6B0C">
      <w:pPr>
        <w:pStyle w:val="NoSpacing"/>
        <w:spacing w:line="360" w:lineRule="auto"/>
        <w:jc w:val="both"/>
        <w:rPr>
          <w:rFonts w:ascii="Cambria" w:hAnsi="Cambria" w:cstheme="minorHAnsi"/>
          <w:b/>
          <w:bCs/>
          <w:sz w:val="23"/>
          <w:szCs w:val="23"/>
        </w:rPr>
      </w:pPr>
    </w:p>
    <w:p w:rsidR="00544757" w:rsidRDefault="00544757" w:rsidP="002E6B0C">
      <w:pPr>
        <w:pStyle w:val="NoSpacing"/>
        <w:spacing w:line="360" w:lineRule="auto"/>
        <w:jc w:val="both"/>
        <w:rPr>
          <w:rFonts w:ascii="Cambria" w:hAnsi="Cambria" w:cstheme="minorHAnsi"/>
          <w:b/>
          <w:bCs/>
          <w:sz w:val="23"/>
          <w:szCs w:val="23"/>
        </w:rPr>
      </w:pPr>
    </w:p>
    <w:p w:rsidR="00B25798" w:rsidRPr="002E6B0C" w:rsidRDefault="00B25798" w:rsidP="002E6B0C">
      <w:pPr>
        <w:pStyle w:val="NoSpacing"/>
        <w:spacing w:line="360" w:lineRule="auto"/>
        <w:jc w:val="both"/>
        <w:rPr>
          <w:rFonts w:ascii="Cambria" w:hAnsi="Cambria" w:cstheme="minorHAnsi"/>
          <w:b/>
          <w:bCs/>
          <w:sz w:val="23"/>
          <w:szCs w:val="23"/>
        </w:rPr>
      </w:pPr>
      <w:r w:rsidRPr="002E6B0C">
        <w:rPr>
          <w:rFonts w:ascii="Cambria" w:hAnsi="Cambria" w:cstheme="minorHAnsi"/>
          <w:b/>
          <w:bCs/>
          <w:sz w:val="23"/>
          <w:szCs w:val="23"/>
        </w:rPr>
        <w:lastRenderedPageBreak/>
        <w:t>Method</w:t>
      </w:r>
    </w:p>
    <w:p w:rsidR="00C221C7" w:rsidRDefault="00B25798" w:rsidP="00C221C7">
      <w:pPr>
        <w:pStyle w:val="NoSpacing"/>
        <w:spacing w:line="360" w:lineRule="auto"/>
        <w:jc w:val="center"/>
        <w:rPr>
          <w:rFonts w:ascii="Cambria" w:hAnsi="Cambria"/>
          <w:sz w:val="23"/>
          <w:szCs w:val="23"/>
        </w:rPr>
      </w:pPr>
      <w:r w:rsidRPr="002E6B0C">
        <w:rPr>
          <w:rFonts w:ascii="Cambria" w:hAnsi="Cambria"/>
          <w:sz w:val="23"/>
          <w:szCs w:val="23"/>
        </w:rPr>
        <w:object w:dxaOrig="14990" w:dyaOrig="5889">
          <v:shape id="_x0000_i1056" type="#_x0000_t75" style="width:453.75pt;height:180pt" o:ole="">
            <v:imagedata r:id="rId64" o:title=""/>
          </v:shape>
          <o:OLEObject Type="Embed" ProgID="ChemDraw.Document.6.0" ShapeID="_x0000_i1056" DrawAspect="Content" ObjectID="_1483275397" r:id="rId65"/>
        </w:object>
      </w:r>
    </w:p>
    <w:p w:rsidR="00D011BD" w:rsidRPr="00C221C7" w:rsidRDefault="00D011BD" w:rsidP="00C221C7">
      <w:pPr>
        <w:pStyle w:val="NoSpacing"/>
        <w:spacing w:line="360" w:lineRule="auto"/>
        <w:jc w:val="both"/>
        <w:rPr>
          <w:rFonts w:ascii="Cambria" w:hAnsi="Cambria"/>
          <w:sz w:val="18"/>
          <w:szCs w:val="18"/>
        </w:rPr>
      </w:pPr>
      <w:r w:rsidRPr="00C221C7">
        <w:rPr>
          <w:rFonts w:ascii="Cambria" w:hAnsi="Cambria"/>
          <w:b/>
          <w:sz w:val="18"/>
          <w:szCs w:val="18"/>
        </w:rPr>
        <w:t xml:space="preserve">Figure </w:t>
      </w:r>
      <w:r w:rsidRPr="00C221C7">
        <w:rPr>
          <w:rFonts w:ascii="Cambria" w:hAnsi="Cambria"/>
          <w:b/>
          <w:sz w:val="18"/>
          <w:szCs w:val="18"/>
        </w:rPr>
        <w:fldChar w:fldCharType="begin"/>
      </w:r>
      <w:r w:rsidRPr="00C221C7">
        <w:rPr>
          <w:rFonts w:ascii="Cambria" w:hAnsi="Cambria"/>
          <w:b/>
          <w:sz w:val="18"/>
          <w:szCs w:val="18"/>
        </w:rPr>
        <w:instrText xml:space="preserve"> SEQ Figure \* ARABIC </w:instrText>
      </w:r>
      <w:r w:rsidRPr="00C221C7">
        <w:rPr>
          <w:rFonts w:ascii="Cambria" w:hAnsi="Cambria"/>
          <w:b/>
          <w:sz w:val="18"/>
          <w:szCs w:val="18"/>
        </w:rPr>
        <w:fldChar w:fldCharType="separate"/>
      </w:r>
      <w:r w:rsidR="006C1B2E">
        <w:rPr>
          <w:rFonts w:ascii="Cambria" w:hAnsi="Cambria"/>
          <w:b/>
          <w:noProof/>
          <w:sz w:val="18"/>
          <w:szCs w:val="18"/>
        </w:rPr>
        <w:t>21</w:t>
      </w:r>
      <w:r w:rsidRPr="00C221C7">
        <w:rPr>
          <w:rFonts w:ascii="Cambria" w:hAnsi="Cambria"/>
          <w:b/>
          <w:sz w:val="18"/>
          <w:szCs w:val="18"/>
        </w:rPr>
        <w:fldChar w:fldCharType="end"/>
      </w:r>
      <w:r w:rsidRPr="00C221C7">
        <w:rPr>
          <w:rFonts w:ascii="Cambria" w:hAnsi="Cambria"/>
          <w:b/>
          <w:sz w:val="18"/>
          <w:szCs w:val="18"/>
        </w:rPr>
        <w:t>.  RAFT Reaction Scheme for HB-PAMPS</w:t>
      </w:r>
      <w:r w:rsidR="00C221C7">
        <w:rPr>
          <w:rFonts w:ascii="Cambria" w:hAnsi="Cambria"/>
          <w:b/>
          <w:sz w:val="18"/>
          <w:szCs w:val="18"/>
        </w:rPr>
        <w:t>.</w:t>
      </w:r>
    </w:p>
    <w:p w:rsidR="005A3BCD" w:rsidRPr="002E6B0C" w:rsidRDefault="005A3BCD"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cstheme="minorHAnsi"/>
          <w:sz w:val="23"/>
          <w:szCs w:val="23"/>
        </w:rPr>
      </w:pPr>
      <w:r w:rsidRPr="002E6B0C">
        <w:rPr>
          <w:rFonts w:ascii="Cambria" w:hAnsi="Cambria"/>
          <w:sz w:val="23"/>
          <w:szCs w:val="23"/>
        </w:rPr>
        <w:t xml:space="preserve">AMPS, ACVA and 4-VPC were dissolved in DMSO (20ml).  The yellow solution was transferred to a glass ampoule (50ml). The ampoule was evacuated on the hi-vac </w:t>
      </w:r>
      <w:r w:rsidR="00D40224" w:rsidRPr="002E6B0C">
        <w:rPr>
          <w:rFonts w:ascii="Cambria" w:hAnsi="Cambria"/>
          <w:sz w:val="23"/>
          <w:szCs w:val="23"/>
        </w:rPr>
        <w:t>line;</w:t>
      </w:r>
      <w:r w:rsidRPr="002E6B0C">
        <w:rPr>
          <w:rFonts w:ascii="Cambria" w:hAnsi="Cambria"/>
          <w:sz w:val="23"/>
          <w:szCs w:val="23"/>
        </w:rPr>
        <w:t xml:space="preserve"> a freeze pump thaw cycle was repeated (x3) with pressure measured at 10</w:t>
      </w:r>
      <w:r w:rsidRPr="002E6B0C">
        <w:rPr>
          <w:rFonts w:ascii="Cambria" w:hAnsi="Cambria"/>
          <w:sz w:val="23"/>
          <w:szCs w:val="23"/>
          <w:vertAlign w:val="superscript"/>
        </w:rPr>
        <w:t>-3</w:t>
      </w:r>
      <w:r w:rsidRPr="002E6B0C">
        <w:rPr>
          <w:rFonts w:ascii="Cambria" w:hAnsi="Cambria"/>
          <w:sz w:val="23"/>
          <w:szCs w:val="23"/>
        </w:rPr>
        <w:t xml:space="preserve"> mbar.  The ampoules were sealed with a flame and placed in a water bath at 60</w:t>
      </w:r>
      <w:r w:rsidRPr="002E6B0C">
        <w:rPr>
          <w:rFonts w:ascii="Cambria" w:hAnsi="Cambria" w:cstheme="minorHAnsi"/>
          <w:sz w:val="23"/>
          <w:szCs w:val="23"/>
        </w:rPr>
        <w:t>°C for 6 hours or more.  The polymer solution was precipitated in to acetone (800ml).  The acetone was decanted off, evaporated and the polymer was washed with distilled water.  The precipitated polymer was placed in a weighed one necked round bottomed flask and freeze dried.</w:t>
      </w:r>
    </w:p>
    <w:p w:rsidR="00B25798" w:rsidRPr="002E6B0C" w:rsidRDefault="00B25798" w:rsidP="002E6B0C">
      <w:pPr>
        <w:pStyle w:val="NoSpacing"/>
        <w:spacing w:line="360" w:lineRule="auto"/>
        <w:jc w:val="both"/>
        <w:rPr>
          <w:rFonts w:ascii="Cambria" w:hAnsi="Cambria"/>
          <w:sz w:val="23"/>
          <w:szCs w:val="23"/>
        </w:rPr>
      </w:pPr>
    </w:p>
    <w:p w:rsidR="00A61A96" w:rsidRPr="002E6B0C" w:rsidRDefault="00A61A96" w:rsidP="002E6B0C">
      <w:pPr>
        <w:pStyle w:val="NoSpacing"/>
        <w:spacing w:line="360" w:lineRule="auto"/>
        <w:jc w:val="both"/>
        <w:rPr>
          <w:rFonts w:ascii="Cambria" w:hAnsi="Cambria"/>
          <w:bCs/>
          <w:sz w:val="23"/>
          <w:szCs w:val="23"/>
        </w:rPr>
      </w:pPr>
      <w:r w:rsidRPr="002E6B0C">
        <w:rPr>
          <w:rFonts w:ascii="Cambria" w:hAnsi="Cambria" w:cstheme="minorHAnsi"/>
          <w:b/>
          <w:sz w:val="23"/>
          <w:szCs w:val="23"/>
          <w:vertAlign w:val="superscript"/>
        </w:rPr>
        <w:t>1</w:t>
      </w:r>
      <w:r w:rsidRPr="002E6B0C">
        <w:rPr>
          <w:rFonts w:ascii="Cambria" w:hAnsi="Cambria" w:cstheme="minorHAnsi"/>
          <w:b/>
          <w:sz w:val="23"/>
          <w:szCs w:val="23"/>
        </w:rPr>
        <w:t xml:space="preserve">H NMR (400MHz, </w:t>
      </w:r>
      <w:r w:rsidRPr="002E6B0C">
        <w:rPr>
          <w:rFonts w:ascii="Cambria" w:hAnsi="Cambria"/>
          <w:b/>
          <w:sz w:val="23"/>
          <w:szCs w:val="23"/>
        </w:rPr>
        <w:t>(CD</w:t>
      </w:r>
      <w:r w:rsidRPr="002E6B0C">
        <w:rPr>
          <w:rFonts w:ascii="Cambria" w:hAnsi="Cambria"/>
          <w:b/>
          <w:sz w:val="23"/>
          <w:szCs w:val="23"/>
          <w:vertAlign w:val="subscript"/>
        </w:rPr>
        <w:t>3</w:t>
      </w:r>
      <w:r w:rsidRPr="002E6B0C">
        <w:rPr>
          <w:rFonts w:ascii="Cambria" w:hAnsi="Cambria"/>
          <w:b/>
          <w:sz w:val="23"/>
          <w:szCs w:val="23"/>
        </w:rPr>
        <w:t>)</w:t>
      </w:r>
      <w:r w:rsidRPr="002E6B0C">
        <w:rPr>
          <w:rFonts w:ascii="Cambria" w:hAnsi="Cambria"/>
          <w:b/>
          <w:sz w:val="23"/>
          <w:szCs w:val="23"/>
          <w:vertAlign w:val="subscript"/>
        </w:rPr>
        <w:t>2</w:t>
      </w:r>
      <w:r w:rsidRPr="002E6B0C">
        <w:rPr>
          <w:rFonts w:ascii="Cambria" w:hAnsi="Cambria"/>
          <w:b/>
          <w:sz w:val="23"/>
          <w:szCs w:val="23"/>
        </w:rPr>
        <w:t>S=O)</w:t>
      </w:r>
      <w:r w:rsidRPr="002E6B0C">
        <w:rPr>
          <w:rFonts w:ascii="Cambria" w:hAnsi="Cambria" w:cstheme="minorHAnsi"/>
          <w:b/>
          <w:sz w:val="23"/>
          <w:szCs w:val="23"/>
        </w:rPr>
        <w:t>) (ppm):</w:t>
      </w:r>
      <w:r w:rsidRPr="002E6B0C">
        <w:rPr>
          <w:rFonts w:ascii="Cambria" w:hAnsi="Cambria" w:cstheme="minorHAnsi"/>
          <w:sz w:val="23"/>
          <w:szCs w:val="23"/>
        </w:rPr>
        <w:t xml:space="preserve"> </w:t>
      </w:r>
      <w:r w:rsidRPr="002E6B0C">
        <w:rPr>
          <w:rFonts w:ascii="Cambria" w:hAnsi="Cambria"/>
          <w:sz w:val="23"/>
          <w:szCs w:val="23"/>
        </w:rPr>
        <w:t>δ8.02 (br), δ7.46 (br, Ar), δ5.98 (1H, br, RCH=CH), δ5.56 (1H, br, RCH=CH), δ 3.34 (2H, br, 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SCO), δ2.72 (2H, br, RCH</w:t>
      </w:r>
      <w:r w:rsidRPr="002E6B0C">
        <w:rPr>
          <w:rFonts w:ascii="Cambria" w:hAnsi="Cambria"/>
          <w:sz w:val="23"/>
          <w:szCs w:val="23"/>
          <w:vertAlign w:val="subscript"/>
        </w:rPr>
        <w:t>2</w:t>
      </w:r>
      <w:r w:rsidRPr="002E6B0C">
        <w:rPr>
          <w:rFonts w:ascii="Cambria" w:hAnsi="Cambria"/>
          <w:sz w:val="23"/>
          <w:szCs w:val="23"/>
        </w:rPr>
        <w:t>SO</w:t>
      </w:r>
      <w:r w:rsidRPr="002E6B0C">
        <w:rPr>
          <w:rFonts w:ascii="Cambria" w:hAnsi="Cambria"/>
          <w:sz w:val="23"/>
          <w:szCs w:val="23"/>
          <w:vertAlign w:val="subscript"/>
        </w:rPr>
        <w:t>3</w:t>
      </w:r>
      <w:r w:rsidRPr="002E6B0C">
        <w:rPr>
          <w:rFonts w:ascii="Cambria" w:hAnsi="Cambria"/>
          <w:sz w:val="23"/>
          <w:szCs w:val="23"/>
        </w:rPr>
        <w:t>H), δ 2.53 (2H, br, RCH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 δ 2.09 (1H, br, RCOCH), δ 1.32 (6H, br CH(</w:t>
      </w:r>
      <w:r w:rsidRPr="002E6B0C">
        <w:rPr>
          <w:rFonts w:ascii="Cambria" w:hAnsi="Cambria"/>
          <w:bCs/>
          <w:sz w:val="23"/>
          <w:szCs w:val="23"/>
        </w:rPr>
        <w:t>CH</w:t>
      </w:r>
      <w:r w:rsidRPr="002E6B0C">
        <w:rPr>
          <w:rFonts w:ascii="Cambria" w:hAnsi="Cambria"/>
          <w:bCs/>
          <w:sz w:val="23"/>
          <w:szCs w:val="23"/>
          <w:vertAlign w:val="subscript"/>
        </w:rPr>
        <w:t>3</w:t>
      </w:r>
      <w:r w:rsidRPr="002E6B0C">
        <w:rPr>
          <w:rFonts w:ascii="Cambria" w:hAnsi="Cambria"/>
          <w:bCs/>
          <w:sz w:val="23"/>
          <w:szCs w:val="23"/>
        </w:rPr>
        <w:t>)</w:t>
      </w:r>
      <w:r w:rsidRPr="002E6B0C">
        <w:rPr>
          <w:rFonts w:ascii="Cambria" w:hAnsi="Cambria"/>
          <w:bCs/>
          <w:sz w:val="23"/>
          <w:szCs w:val="23"/>
          <w:vertAlign w:val="subscript"/>
        </w:rPr>
        <w:t>2</w:t>
      </w:r>
      <w:r w:rsidRPr="002E6B0C">
        <w:rPr>
          <w:rFonts w:ascii="Cambria" w:hAnsi="Cambria"/>
          <w:bCs/>
          <w:sz w:val="23"/>
          <w:szCs w:val="23"/>
        </w:rPr>
        <w:t>).</w:t>
      </w:r>
    </w:p>
    <w:p w:rsidR="00051B8F" w:rsidRPr="002E6B0C" w:rsidRDefault="00051B8F" w:rsidP="002E6B0C">
      <w:pPr>
        <w:pStyle w:val="NoSpacing"/>
        <w:spacing w:line="360" w:lineRule="auto"/>
        <w:jc w:val="both"/>
        <w:rPr>
          <w:rFonts w:ascii="Cambria" w:hAnsi="Cambria"/>
          <w:sz w:val="23"/>
          <w:szCs w:val="23"/>
        </w:rPr>
      </w:pPr>
    </w:p>
    <w:p w:rsidR="00062148" w:rsidRDefault="00A61A96" w:rsidP="002E6B0C">
      <w:pPr>
        <w:pStyle w:val="NoSpacing"/>
        <w:spacing w:line="360" w:lineRule="auto"/>
        <w:jc w:val="both"/>
        <w:rPr>
          <w:rFonts w:ascii="Cambria" w:hAnsi="Cambria" w:cstheme="minorHAnsi"/>
          <w:sz w:val="23"/>
          <w:szCs w:val="23"/>
        </w:rPr>
      </w:pPr>
      <w:r w:rsidRPr="002E6B0C">
        <w:rPr>
          <w:rFonts w:ascii="Cambria" w:hAnsi="Cambria"/>
          <w:b/>
          <w:bCs/>
          <w:sz w:val="23"/>
          <w:szCs w:val="23"/>
          <w:vertAlign w:val="superscript"/>
        </w:rPr>
        <w:t>13</w:t>
      </w:r>
      <w:r w:rsidR="00863685" w:rsidRPr="002E6B0C">
        <w:rPr>
          <w:rFonts w:ascii="Cambria" w:hAnsi="Cambria"/>
          <w:b/>
          <w:bCs/>
          <w:sz w:val="23"/>
          <w:szCs w:val="23"/>
        </w:rPr>
        <w:t>C NMR (1</w:t>
      </w:r>
      <w:r w:rsidRPr="002E6B0C">
        <w:rPr>
          <w:rFonts w:ascii="Cambria" w:hAnsi="Cambria"/>
          <w:b/>
          <w:bCs/>
          <w:sz w:val="23"/>
          <w:szCs w:val="23"/>
        </w:rPr>
        <w:t xml:space="preserve">00MHz, </w:t>
      </w:r>
      <w:r w:rsidRPr="002E6B0C">
        <w:rPr>
          <w:rFonts w:ascii="Cambria" w:hAnsi="Cambria"/>
          <w:b/>
          <w:sz w:val="23"/>
          <w:szCs w:val="23"/>
        </w:rPr>
        <w:t>(CD</w:t>
      </w:r>
      <w:r w:rsidRPr="002E6B0C">
        <w:rPr>
          <w:rFonts w:ascii="Cambria" w:hAnsi="Cambria"/>
          <w:b/>
          <w:sz w:val="23"/>
          <w:szCs w:val="23"/>
          <w:vertAlign w:val="subscript"/>
        </w:rPr>
        <w:t>3</w:t>
      </w:r>
      <w:r w:rsidRPr="002E6B0C">
        <w:rPr>
          <w:rFonts w:ascii="Cambria" w:hAnsi="Cambria"/>
          <w:b/>
          <w:sz w:val="23"/>
          <w:szCs w:val="23"/>
        </w:rPr>
        <w:t>)</w:t>
      </w:r>
      <w:r w:rsidRPr="002E6B0C">
        <w:rPr>
          <w:rFonts w:ascii="Cambria" w:hAnsi="Cambria"/>
          <w:b/>
          <w:sz w:val="23"/>
          <w:szCs w:val="23"/>
          <w:vertAlign w:val="subscript"/>
        </w:rPr>
        <w:t>2</w:t>
      </w:r>
      <w:r w:rsidRPr="002E6B0C">
        <w:rPr>
          <w:rFonts w:ascii="Cambria" w:hAnsi="Cambria"/>
          <w:b/>
          <w:sz w:val="23"/>
          <w:szCs w:val="23"/>
        </w:rPr>
        <w:t>S=O)</w:t>
      </w:r>
      <w:r w:rsidRPr="002E6B0C">
        <w:rPr>
          <w:rFonts w:ascii="Cambria" w:hAnsi="Cambria" w:cstheme="minorHAnsi"/>
          <w:b/>
          <w:sz w:val="23"/>
          <w:szCs w:val="23"/>
        </w:rPr>
        <w:t>) (ppm):</w:t>
      </w:r>
      <w:r w:rsidRPr="002E6B0C">
        <w:rPr>
          <w:rFonts w:ascii="Cambria" w:hAnsi="Cambria" w:cstheme="minorHAnsi"/>
          <w:sz w:val="23"/>
          <w:szCs w:val="23"/>
        </w:rPr>
        <w:t xml:space="preserve"> δ206.50 (R</w:t>
      </w:r>
      <w:r w:rsidRPr="002E6B0C">
        <w:rPr>
          <w:rFonts w:ascii="Cambria" w:hAnsi="Cambria" w:cstheme="minorHAnsi"/>
          <w:b/>
          <w:sz w:val="23"/>
          <w:szCs w:val="23"/>
        </w:rPr>
        <w:t>C</w:t>
      </w:r>
      <w:r w:rsidRPr="002E6B0C">
        <w:rPr>
          <w:rFonts w:ascii="Cambria" w:hAnsi="Cambria" w:cstheme="minorHAnsi"/>
          <w:sz w:val="23"/>
          <w:szCs w:val="23"/>
        </w:rPr>
        <w:t>=S), δ173.44 (R</w:t>
      </w:r>
      <w:r w:rsidRPr="002E6B0C">
        <w:rPr>
          <w:rFonts w:ascii="Cambria" w:hAnsi="Cambria" w:cstheme="minorHAnsi"/>
          <w:b/>
          <w:sz w:val="23"/>
          <w:szCs w:val="23"/>
        </w:rPr>
        <w:t>C</w:t>
      </w:r>
      <w:r w:rsidRPr="002E6B0C">
        <w:rPr>
          <w:rFonts w:ascii="Cambria" w:hAnsi="Cambria" w:cstheme="minorHAnsi"/>
          <w:sz w:val="23"/>
          <w:szCs w:val="23"/>
        </w:rPr>
        <w:t>=O), δ164.79 (RSCH</w:t>
      </w:r>
      <w:r w:rsidRPr="002E6B0C">
        <w:rPr>
          <w:rFonts w:ascii="Cambria" w:hAnsi="Cambria" w:cstheme="minorHAnsi"/>
          <w:sz w:val="23"/>
          <w:szCs w:val="23"/>
          <w:vertAlign w:val="subscript"/>
        </w:rPr>
        <w:t>2</w:t>
      </w:r>
      <w:r w:rsidRPr="002E6B0C">
        <w:rPr>
          <w:rFonts w:ascii="Cambria" w:hAnsi="Cambria" w:cstheme="minorHAnsi"/>
          <w:b/>
          <w:sz w:val="23"/>
          <w:szCs w:val="23"/>
        </w:rPr>
        <w:t>C</w:t>
      </w:r>
      <w:r w:rsidRPr="002E6B0C">
        <w:rPr>
          <w:rFonts w:ascii="Cambria" w:hAnsi="Cambria" w:cstheme="minorHAnsi"/>
          <w:sz w:val="23"/>
          <w:szCs w:val="23"/>
        </w:rPr>
        <w:t>=O), δ133.65 (Ar), δ124.45 (Ar), δ58.86 (RCH</w:t>
      </w:r>
      <w:r w:rsidRPr="002E6B0C">
        <w:rPr>
          <w:rFonts w:ascii="Cambria" w:hAnsi="Cambria" w:cstheme="minorHAnsi"/>
          <w:sz w:val="23"/>
          <w:szCs w:val="23"/>
          <w:vertAlign w:val="subscript"/>
        </w:rPr>
        <w:t>2</w:t>
      </w:r>
      <w:r w:rsidRPr="002E6B0C">
        <w:rPr>
          <w:rFonts w:ascii="Cambria" w:hAnsi="Cambria" w:cstheme="minorHAnsi"/>
          <w:sz w:val="23"/>
          <w:szCs w:val="23"/>
        </w:rPr>
        <w:t>SO</w:t>
      </w:r>
      <w:r w:rsidRPr="002E6B0C">
        <w:rPr>
          <w:rFonts w:ascii="Cambria" w:hAnsi="Cambria" w:cstheme="minorHAnsi"/>
          <w:sz w:val="23"/>
          <w:szCs w:val="23"/>
          <w:vertAlign w:val="subscript"/>
        </w:rPr>
        <w:t>3</w:t>
      </w:r>
      <w:r w:rsidRPr="002E6B0C">
        <w:rPr>
          <w:rFonts w:ascii="Cambria" w:hAnsi="Cambria" w:cstheme="minorHAnsi"/>
          <w:sz w:val="23"/>
          <w:szCs w:val="23"/>
        </w:rPr>
        <w:t>H), δ52 (RCHS), δ33.07 (RCH</w:t>
      </w:r>
      <w:r w:rsidRPr="002E6B0C">
        <w:rPr>
          <w:rFonts w:ascii="Cambria" w:hAnsi="Cambria" w:cstheme="minorHAnsi"/>
          <w:sz w:val="23"/>
          <w:szCs w:val="23"/>
          <w:vertAlign w:val="subscript"/>
        </w:rPr>
        <w:t>2</w:t>
      </w:r>
      <w:r w:rsidRPr="002E6B0C">
        <w:rPr>
          <w:rFonts w:ascii="Cambria" w:hAnsi="Cambria" w:cstheme="minorHAnsi"/>
          <w:sz w:val="23"/>
          <w:szCs w:val="23"/>
        </w:rPr>
        <w:t>), δ31.15 (RCH</w:t>
      </w:r>
      <w:r w:rsidRPr="002E6B0C">
        <w:rPr>
          <w:rFonts w:ascii="Cambria" w:hAnsi="Cambria" w:cstheme="minorHAnsi"/>
          <w:sz w:val="23"/>
          <w:szCs w:val="23"/>
          <w:vertAlign w:val="subscript"/>
        </w:rPr>
        <w:t>2</w:t>
      </w:r>
      <w:r w:rsidRPr="002E6B0C">
        <w:rPr>
          <w:rFonts w:ascii="Cambria" w:hAnsi="Cambria" w:cstheme="minorHAnsi"/>
          <w:sz w:val="23"/>
          <w:szCs w:val="23"/>
        </w:rPr>
        <w:t>), δ27.31 (RCH</w:t>
      </w:r>
      <w:r w:rsidRPr="002E6B0C">
        <w:rPr>
          <w:rFonts w:ascii="Cambria" w:hAnsi="Cambria" w:cstheme="minorHAnsi"/>
          <w:sz w:val="23"/>
          <w:szCs w:val="23"/>
          <w:vertAlign w:val="subscript"/>
        </w:rPr>
        <w:t>3</w:t>
      </w:r>
      <w:r w:rsidRPr="002E6B0C">
        <w:rPr>
          <w:rFonts w:ascii="Cambria" w:hAnsi="Cambria" w:cstheme="minorHAnsi"/>
          <w:sz w:val="23"/>
          <w:szCs w:val="23"/>
        </w:rPr>
        <w:t>).</w:t>
      </w:r>
    </w:p>
    <w:p w:rsidR="009E020A" w:rsidRDefault="009E020A" w:rsidP="002E6B0C">
      <w:pPr>
        <w:pStyle w:val="NoSpacing"/>
        <w:spacing w:line="360" w:lineRule="auto"/>
        <w:jc w:val="both"/>
        <w:rPr>
          <w:rFonts w:ascii="Cambria" w:hAnsi="Cambria"/>
          <w:b/>
          <w:sz w:val="23"/>
          <w:szCs w:val="23"/>
        </w:rPr>
      </w:pPr>
    </w:p>
    <w:p w:rsidR="006B23F2" w:rsidRPr="00062148" w:rsidRDefault="00DE60BF" w:rsidP="002E6B0C">
      <w:pPr>
        <w:pStyle w:val="NoSpacing"/>
        <w:spacing w:line="360" w:lineRule="auto"/>
        <w:jc w:val="both"/>
        <w:rPr>
          <w:rFonts w:ascii="Cambria" w:hAnsi="Cambria" w:cstheme="minorHAnsi"/>
          <w:sz w:val="23"/>
          <w:szCs w:val="23"/>
        </w:rPr>
      </w:pPr>
      <w:r w:rsidRPr="002E6B0C">
        <w:rPr>
          <w:rFonts w:ascii="Cambria" w:hAnsi="Cambria"/>
          <w:b/>
          <w:sz w:val="23"/>
          <w:szCs w:val="23"/>
        </w:rPr>
        <w:t>2.</w:t>
      </w:r>
      <w:r w:rsidR="00D6004A">
        <w:rPr>
          <w:rFonts w:ascii="Cambria" w:hAnsi="Cambria"/>
          <w:b/>
          <w:sz w:val="23"/>
          <w:szCs w:val="23"/>
        </w:rPr>
        <w:t>7</w:t>
      </w:r>
      <w:r w:rsidRPr="002E6B0C">
        <w:rPr>
          <w:rFonts w:ascii="Cambria" w:hAnsi="Cambria"/>
          <w:b/>
          <w:sz w:val="23"/>
          <w:szCs w:val="23"/>
        </w:rPr>
        <w:t xml:space="preserve">.3 </w:t>
      </w:r>
      <w:r w:rsidR="008D6609" w:rsidRPr="002E6B0C">
        <w:rPr>
          <w:rFonts w:ascii="Cambria" w:hAnsi="Cambria"/>
          <w:b/>
          <w:sz w:val="23"/>
          <w:szCs w:val="23"/>
        </w:rPr>
        <w:t xml:space="preserve">Synthesis of </w:t>
      </w:r>
      <w:r w:rsidR="00B25798" w:rsidRPr="002E6B0C">
        <w:rPr>
          <w:rFonts w:ascii="Cambria" w:hAnsi="Cambria"/>
          <w:b/>
          <w:sz w:val="23"/>
          <w:szCs w:val="23"/>
        </w:rPr>
        <w:t>Linear Poly(2-acrylamido-2-methyl-1-propane sulfonic acid) using Benzyl-1-pyrrolecarbodithioa</w:t>
      </w:r>
      <w:r w:rsidR="00D42932">
        <w:rPr>
          <w:rFonts w:ascii="Cambria" w:hAnsi="Cambria"/>
          <w:b/>
          <w:sz w:val="23"/>
          <w:szCs w:val="23"/>
        </w:rPr>
        <w:t>te as a Chain Transfer Agent (Linear PAMPS).</w:t>
      </w:r>
    </w:p>
    <w:p w:rsidR="00D6004A" w:rsidRDefault="00D6004A"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6B23F2" w:rsidRPr="002E6B0C" w:rsidRDefault="006B23F2" w:rsidP="002E6B0C">
      <w:pPr>
        <w:pStyle w:val="NoSpacing"/>
        <w:spacing w:line="360" w:lineRule="auto"/>
        <w:jc w:val="both"/>
        <w:rPr>
          <w:rFonts w:ascii="Cambria" w:hAnsi="Cambria"/>
          <w:b/>
          <w:sz w:val="23"/>
          <w:szCs w:val="23"/>
        </w:rPr>
      </w:pPr>
      <w:r w:rsidRPr="002E6B0C">
        <w:rPr>
          <w:rFonts w:ascii="Cambria" w:hAnsi="Cambria"/>
          <w:b/>
          <w:sz w:val="23"/>
          <w:szCs w:val="23"/>
        </w:rPr>
        <w:lastRenderedPageBreak/>
        <w:t>Materials</w:t>
      </w:r>
    </w:p>
    <w:p w:rsidR="006B23F2" w:rsidRDefault="006B23F2" w:rsidP="002E6B0C">
      <w:pPr>
        <w:pStyle w:val="NoSpacing"/>
        <w:spacing w:line="360" w:lineRule="auto"/>
        <w:jc w:val="both"/>
        <w:rPr>
          <w:rFonts w:ascii="Cambria" w:hAnsi="Cambria" w:cstheme="minorHAnsi"/>
          <w:bCs/>
          <w:sz w:val="23"/>
          <w:szCs w:val="23"/>
        </w:rPr>
      </w:pPr>
      <w:r w:rsidRPr="002E6B0C">
        <w:rPr>
          <w:rFonts w:ascii="Cambria" w:hAnsi="Cambria"/>
          <w:sz w:val="23"/>
          <w:szCs w:val="23"/>
        </w:rPr>
        <w:t xml:space="preserve">2-Acrylamido-2-methyl-1-propane sulfonic acid (Sigma Aldrich, 99%), </w:t>
      </w:r>
      <w:r w:rsidRPr="002E6B0C">
        <w:rPr>
          <w:rFonts w:ascii="Cambria" w:hAnsi="Cambria"/>
          <w:bCs/>
          <w:sz w:val="23"/>
          <w:szCs w:val="23"/>
        </w:rPr>
        <w:t xml:space="preserve">4,4′-azobis(4-cyanovaleric acid)(Sigma Aldrich, </w:t>
      </w:r>
      <w:r w:rsidRPr="002E6B0C">
        <w:rPr>
          <w:rFonts w:ascii="Cambria" w:hAnsi="Cambria" w:cstheme="minorHAnsi"/>
          <w:bCs/>
          <w:sz w:val="23"/>
          <w:szCs w:val="23"/>
        </w:rPr>
        <w:t xml:space="preserve">≥98%), </w:t>
      </w:r>
      <w:r w:rsidR="00DD2756" w:rsidRPr="002E6B0C">
        <w:rPr>
          <w:rFonts w:ascii="Cambria" w:hAnsi="Cambria" w:cstheme="minorHAnsi"/>
          <w:bCs/>
          <w:sz w:val="23"/>
          <w:szCs w:val="23"/>
        </w:rPr>
        <w:t xml:space="preserve">anhydrous </w:t>
      </w:r>
      <w:r w:rsidRPr="002E6B0C">
        <w:rPr>
          <w:rFonts w:ascii="Cambria" w:hAnsi="Cambria" w:cstheme="minorHAnsi"/>
          <w:bCs/>
          <w:sz w:val="23"/>
          <w:szCs w:val="23"/>
        </w:rPr>
        <w:t>dimethyl sulfoxide (Sigma Aldrich, ≥99%) and acetone (Fisher) were used as received.  Benzyl-1-pyrrolecarbodithioate was (RAFT agent – BPC) was synthesised as described previously.</w:t>
      </w:r>
    </w:p>
    <w:p w:rsidR="00D6004A" w:rsidRPr="002E6B0C" w:rsidRDefault="00D6004A" w:rsidP="002E6B0C">
      <w:pPr>
        <w:pStyle w:val="NoSpacing"/>
        <w:spacing w:line="360" w:lineRule="auto"/>
        <w:jc w:val="both"/>
        <w:rPr>
          <w:rFonts w:ascii="Cambria" w:hAnsi="Cambria"/>
          <w:b/>
          <w:sz w:val="23"/>
          <w:szCs w:val="23"/>
        </w:rPr>
      </w:pPr>
    </w:p>
    <w:p w:rsidR="00D6004A" w:rsidRPr="00D6004A" w:rsidRDefault="00D6004A" w:rsidP="002E6B0C">
      <w:pPr>
        <w:pStyle w:val="NoSpacing"/>
        <w:spacing w:line="360" w:lineRule="auto"/>
        <w:jc w:val="both"/>
        <w:rPr>
          <w:rFonts w:ascii="Cambria" w:hAnsi="Cambria"/>
          <w:b/>
          <w:sz w:val="23"/>
          <w:szCs w:val="23"/>
        </w:rPr>
      </w:pPr>
      <w:r w:rsidRPr="00D6004A">
        <w:rPr>
          <w:rFonts w:ascii="Cambria" w:hAnsi="Cambria"/>
          <w:b/>
          <w:sz w:val="23"/>
          <w:szCs w:val="23"/>
        </w:rPr>
        <w:t>Method</w:t>
      </w:r>
    </w:p>
    <w:p w:rsidR="00B25798" w:rsidRPr="002E6B0C" w:rsidRDefault="00B25798" w:rsidP="00B5749F">
      <w:pPr>
        <w:pStyle w:val="NoSpacing"/>
        <w:spacing w:line="360" w:lineRule="auto"/>
        <w:jc w:val="center"/>
        <w:rPr>
          <w:rFonts w:ascii="Cambria" w:hAnsi="Cambria"/>
          <w:sz w:val="23"/>
          <w:szCs w:val="23"/>
        </w:rPr>
      </w:pPr>
      <w:r w:rsidRPr="002E6B0C">
        <w:rPr>
          <w:rFonts w:ascii="Cambria" w:hAnsi="Cambria"/>
          <w:sz w:val="23"/>
          <w:szCs w:val="23"/>
        </w:rPr>
        <w:object w:dxaOrig="15101" w:dyaOrig="4879">
          <v:shape id="_x0000_i1057" type="#_x0000_t75" style="width:453.75pt;height:2in" o:ole="">
            <v:imagedata r:id="rId66" o:title=""/>
          </v:shape>
          <o:OLEObject Type="Embed" ProgID="ChemDraw.Document.6.0" ShapeID="_x0000_i1057" DrawAspect="Content" ObjectID="_1483275398" r:id="rId67"/>
        </w:object>
      </w:r>
    </w:p>
    <w:p w:rsidR="00B25798" w:rsidRPr="00B5749F" w:rsidRDefault="00D011BD" w:rsidP="002E6B0C">
      <w:pPr>
        <w:pStyle w:val="NoSpacing"/>
        <w:spacing w:line="360" w:lineRule="auto"/>
        <w:jc w:val="both"/>
        <w:rPr>
          <w:rFonts w:ascii="Cambria" w:hAnsi="Cambria"/>
          <w:b/>
          <w:sz w:val="18"/>
          <w:szCs w:val="18"/>
        </w:rPr>
      </w:pPr>
      <w:r w:rsidRPr="00B5749F">
        <w:rPr>
          <w:rFonts w:ascii="Cambria" w:hAnsi="Cambria"/>
          <w:b/>
          <w:sz w:val="18"/>
          <w:szCs w:val="18"/>
        </w:rPr>
        <w:t xml:space="preserve">Figure </w:t>
      </w:r>
      <w:r w:rsidRPr="00B5749F">
        <w:rPr>
          <w:rFonts w:ascii="Cambria" w:hAnsi="Cambria"/>
          <w:b/>
          <w:sz w:val="18"/>
          <w:szCs w:val="18"/>
        </w:rPr>
        <w:fldChar w:fldCharType="begin"/>
      </w:r>
      <w:r w:rsidRPr="00B5749F">
        <w:rPr>
          <w:rFonts w:ascii="Cambria" w:hAnsi="Cambria"/>
          <w:b/>
          <w:sz w:val="18"/>
          <w:szCs w:val="18"/>
        </w:rPr>
        <w:instrText xml:space="preserve"> SEQ Figure \* ARABIC </w:instrText>
      </w:r>
      <w:r w:rsidRPr="00B5749F">
        <w:rPr>
          <w:rFonts w:ascii="Cambria" w:hAnsi="Cambria"/>
          <w:b/>
          <w:sz w:val="18"/>
          <w:szCs w:val="18"/>
        </w:rPr>
        <w:fldChar w:fldCharType="separate"/>
      </w:r>
      <w:r w:rsidR="006C1B2E">
        <w:rPr>
          <w:rFonts w:ascii="Cambria" w:hAnsi="Cambria"/>
          <w:b/>
          <w:noProof/>
          <w:sz w:val="18"/>
          <w:szCs w:val="18"/>
        </w:rPr>
        <w:t>22</w:t>
      </w:r>
      <w:r w:rsidRPr="00B5749F">
        <w:rPr>
          <w:rFonts w:ascii="Cambria" w:hAnsi="Cambria"/>
          <w:b/>
          <w:sz w:val="18"/>
          <w:szCs w:val="18"/>
        </w:rPr>
        <w:fldChar w:fldCharType="end"/>
      </w:r>
      <w:r w:rsidRPr="00B5749F">
        <w:rPr>
          <w:rFonts w:ascii="Cambria" w:hAnsi="Cambria"/>
          <w:b/>
          <w:sz w:val="18"/>
          <w:szCs w:val="18"/>
        </w:rPr>
        <w:t>.  RAFT Reaction Scheme for Linear-PAMPS</w:t>
      </w:r>
      <w:r w:rsidR="00B5749F">
        <w:rPr>
          <w:rFonts w:ascii="Cambria" w:hAnsi="Cambria"/>
          <w:b/>
          <w:sz w:val="18"/>
          <w:szCs w:val="18"/>
        </w:rPr>
        <w:t>.</w:t>
      </w:r>
    </w:p>
    <w:p w:rsidR="003D6B40" w:rsidRPr="002E6B0C" w:rsidRDefault="003D6B40" w:rsidP="002E6B0C">
      <w:pPr>
        <w:pStyle w:val="NoSpacing"/>
        <w:spacing w:line="360" w:lineRule="auto"/>
        <w:jc w:val="both"/>
        <w:rPr>
          <w:rFonts w:ascii="Cambria" w:hAnsi="Cambria"/>
          <w:sz w:val="23"/>
          <w:szCs w:val="23"/>
        </w:rPr>
      </w:pPr>
    </w:p>
    <w:p w:rsidR="00A5505F"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2-Acrylamido-2-methyl-1-propanesulfonic acid (Sigma Aldrich, 99%), 4,4’ azobis(4-cyanovaleric acid) (Sigma Aldrich, ≥98%) and Benzyl-1-pyrrolecarbodithioate were dissolved in anhydrous DMSO (20ml) using a molar ratio of 25:1 AMPS monomer to chain transfer agent.  The yellow solution was transferred to a glass ampoule (50ml). The ampoule was evacuated using a hi-vac line, a freeze-pump-thaw cycle was repeated (x3) with pressure measured at 10</w:t>
      </w:r>
      <w:r w:rsidRPr="002E6B0C">
        <w:rPr>
          <w:rFonts w:ascii="Cambria" w:hAnsi="Cambria"/>
          <w:sz w:val="23"/>
          <w:szCs w:val="23"/>
          <w:vertAlign w:val="superscript"/>
        </w:rPr>
        <w:t>-3</w:t>
      </w:r>
      <w:r w:rsidRPr="002E6B0C">
        <w:rPr>
          <w:rFonts w:ascii="Cambria" w:hAnsi="Cambria"/>
          <w:sz w:val="23"/>
          <w:szCs w:val="23"/>
        </w:rPr>
        <w:t xml:space="preserve"> mbar.  The ampoules were sealed with a flame and placed in a water bath at 60°C for 24 hours.  The polymer solution was precipitated into acetone (800ml).  The acetone was decanted off, evaporated and the polymer washed with distilled water.  The wet polymer was placed in a pre-weighed one necked round bottomed flask and freeze dried to give a yellow solid.</w:t>
      </w:r>
    </w:p>
    <w:p w:rsidR="00A5505F" w:rsidRPr="002E6B0C" w:rsidRDefault="00A5505F" w:rsidP="002E6B0C">
      <w:pPr>
        <w:pStyle w:val="NoSpacing"/>
        <w:spacing w:line="360" w:lineRule="auto"/>
        <w:jc w:val="both"/>
        <w:rPr>
          <w:rFonts w:ascii="Cambria" w:hAnsi="Cambria"/>
          <w:sz w:val="23"/>
          <w:szCs w:val="23"/>
        </w:rPr>
      </w:pPr>
    </w:p>
    <w:p w:rsidR="00B25798" w:rsidRPr="002E6B0C" w:rsidRDefault="00B25798" w:rsidP="002E6B0C">
      <w:pPr>
        <w:pStyle w:val="NoSpacing"/>
        <w:spacing w:line="360" w:lineRule="auto"/>
        <w:jc w:val="both"/>
        <w:rPr>
          <w:rFonts w:ascii="Cambria" w:hAnsi="Cambria"/>
          <w:bCs/>
          <w:sz w:val="23"/>
          <w:szCs w:val="23"/>
        </w:rPr>
      </w:pPr>
      <w:r w:rsidRPr="002E6B0C">
        <w:rPr>
          <w:rFonts w:ascii="Cambria" w:hAnsi="Cambria"/>
          <w:b/>
          <w:sz w:val="23"/>
          <w:szCs w:val="23"/>
          <w:vertAlign w:val="superscript"/>
        </w:rPr>
        <w:t>1</w:t>
      </w:r>
      <w:r w:rsidRPr="002E6B0C">
        <w:rPr>
          <w:rFonts w:ascii="Cambria" w:hAnsi="Cambria"/>
          <w:b/>
          <w:sz w:val="23"/>
          <w:szCs w:val="23"/>
        </w:rPr>
        <w:t>H NMR (400MHz, (CD</w:t>
      </w:r>
      <w:r w:rsidRPr="002E6B0C">
        <w:rPr>
          <w:rFonts w:ascii="Cambria" w:hAnsi="Cambria"/>
          <w:b/>
          <w:sz w:val="23"/>
          <w:szCs w:val="23"/>
          <w:vertAlign w:val="subscript"/>
        </w:rPr>
        <w:t>3</w:t>
      </w:r>
      <w:r w:rsidRPr="002E6B0C">
        <w:rPr>
          <w:rFonts w:ascii="Cambria" w:hAnsi="Cambria"/>
          <w:b/>
          <w:sz w:val="23"/>
          <w:szCs w:val="23"/>
        </w:rPr>
        <w:t>)</w:t>
      </w:r>
      <w:r w:rsidRPr="002E6B0C">
        <w:rPr>
          <w:rFonts w:ascii="Cambria" w:hAnsi="Cambria"/>
          <w:b/>
          <w:sz w:val="23"/>
          <w:szCs w:val="23"/>
          <w:vertAlign w:val="subscript"/>
        </w:rPr>
        <w:t>2</w:t>
      </w:r>
      <w:r w:rsidRPr="002E6B0C">
        <w:rPr>
          <w:rFonts w:ascii="Cambria" w:hAnsi="Cambria"/>
          <w:b/>
          <w:sz w:val="23"/>
          <w:szCs w:val="23"/>
        </w:rPr>
        <w:t>S=O)) (ppm):</w:t>
      </w:r>
      <w:r w:rsidRPr="002E6B0C">
        <w:rPr>
          <w:rFonts w:ascii="Cambria" w:hAnsi="Cambria"/>
          <w:sz w:val="23"/>
          <w:szCs w:val="23"/>
        </w:rPr>
        <w:t xml:space="preserve"> δ10.12 (1H, br, RNH), δ7.27 (6H, br, Ar), δ6.41 (2H, br, Ar), δ5.98 (1H, br, RCH=CH), δ5.50 (1H, br, RCH=CH), δ3.31 (2H, br, 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SCO), δ2.40 (2H, br, RCH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 δ1.99 (1H, br, RCOCH), δ1.23 (6H, br CH(</w:t>
      </w:r>
      <w:r w:rsidRPr="002E6B0C">
        <w:rPr>
          <w:rFonts w:ascii="Cambria" w:hAnsi="Cambria"/>
          <w:bCs/>
          <w:sz w:val="23"/>
          <w:szCs w:val="23"/>
        </w:rPr>
        <w:t>CH</w:t>
      </w:r>
      <w:r w:rsidRPr="002E6B0C">
        <w:rPr>
          <w:rFonts w:ascii="Cambria" w:hAnsi="Cambria"/>
          <w:bCs/>
          <w:sz w:val="23"/>
          <w:szCs w:val="23"/>
          <w:vertAlign w:val="subscript"/>
        </w:rPr>
        <w:t>3</w:t>
      </w:r>
      <w:r w:rsidRPr="002E6B0C">
        <w:rPr>
          <w:rFonts w:ascii="Cambria" w:hAnsi="Cambria"/>
          <w:bCs/>
          <w:sz w:val="23"/>
          <w:szCs w:val="23"/>
        </w:rPr>
        <w:t>)</w:t>
      </w:r>
      <w:r w:rsidRPr="002E6B0C">
        <w:rPr>
          <w:rFonts w:ascii="Cambria" w:hAnsi="Cambria"/>
          <w:bCs/>
          <w:sz w:val="23"/>
          <w:szCs w:val="23"/>
          <w:vertAlign w:val="subscript"/>
        </w:rPr>
        <w:t>2</w:t>
      </w:r>
      <w:r w:rsidRPr="002E6B0C">
        <w:rPr>
          <w:rFonts w:ascii="Cambria" w:hAnsi="Cambria"/>
          <w:bCs/>
          <w:sz w:val="23"/>
          <w:szCs w:val="23"/>
        </w:rPr>
        <w:t>).</w:t>
      </w:r>
    </w:p>
    <w:p w:rsidR="00051B8F" w:rsidRPr="002E6B0C" w:rsidRDefault="00051B8F" w:rsidP="002E6B0C">
      <w:pPr>
        <w:pStyle w:val="NoSpacing"/>
        <w:spacing w:line="360" w:lineRule="auto"/>
        <w:jc w:val="both"/>
        <w:rPr>
          <w:rFonts w:ascii="Cambria" w:hAnsi="Cambria"/>
          <w:sz w:val="23"/>
          <w:szCs w:val="23"/>
        </w:rPr>
      </w:pPr>
    </w:p>
    <w:p w:rsidR="00A5505F" w:rsidRPr="002E6B0C" w:rsidRDefault="00B25798" w:rsidP="002E6B0C">
      <w:pPr>
        <w:pStyle w:val="NoSpacing"/>
        <w:spacing w:line="360" w:lineRule="auto"/>
        <w:jc w:val="both"/>
        <w:rPr>
          <w:rFonts w:ascii="Cambria" w:hAnsi="Cambria"/>
          <w:sz w:val="23"/>
          <w:szCs w:val="23"/>
        </w:rPr>
      </w:pPr>
      <w:r w:rsidRPr="002E6B0C">
        <w:rPr>
          <w:rFonts w:ascii="Cambria" w:hAnsi="Cambria"/>
          <w:b/>
          <w:bCs/>
          <w:sz w:val="23"/>
          <w:szCs w:val="23"/>
          <w:vertAlign w:val="superscript"/>
        </w:rPr>
        <w:lastRenderedPageBreak/>
        <w:t>13</w:t>
      </w:r>
      <w:r w:rsidR="002A64CB" w:rsidRPr="002E6B0C">
        <w:rPr>
          <w:rFonts w:ascii="Cambria" w:hAnsi="Cambria"/>
          <w:b/>
          <w:bCs/>
          <w:sz w:val="23"/>
          <w:szCs w:val="23"/>
        </w:rPr>
        <w:t>C NMR (1</w:t>
      </w:r>
      <w:r w:rsidRPr="002E6B0C">
        <w:rPr>
          <w:rFonts w:ascii="Cambria" w:hAnsi="Cambria"/>
          <w:b/>
          <w:bCs/>
          <w:sz w:val="23"/>
          <w:szCs w:val="23"/>
        </w:rPr>
        <w:t xml:space="preserve">00MHz, </w:t>
      </w:r>
      <w:r w:rsidRPr="002E6B0C">
        <w:rPr>
          <w:rFonts w:ascii="Cambria" w:hAnsi="Cambria"/>
          <w:b/>
          <w:sz w:val="23"/>
          <w:szCs w:val="23"/>
        </w:rPr>
        <w:t>(CD</w:t>
      </w:r>
      <w:r w:rsidRPr="002E6B0C">
        <w:rPr>
          <w:rFonts w:ascii="Cambria" w:hAnsi="Cambria"/>
          <w:b/>
          <w:sz w:val="23"/>
          <w:szCs w:val="23"/>
          <w:vertAlign w:val="subscript"/>
        </w:rPr>
        <w:t>3</w:t>
      </w:r>
      <w:r w:rsidRPr="002E6B0C">
        <w:rPr>
          <w:rFonts w:ascii="Cambria" w:hAnsi="Cambria"/>
          <w:b/>
          <w:sz w:val="23"/>
          <w:szCs w:val="23"/>
        </w:rPr>
        <w:t>)</w:t>
      </w:r>
      <w:r w:rsidRPr="002E6B0C">
        <w:rPr>
          <w:rFonts w:ascii="Cambria" w:hAnsi="Cambria"/>
          <w:b/>
          <w:sz w:val="23"/>
          <w:szCs w:val="23"/>
          <w:vertAlign w:val="subscript"/>
        </w:rPr>
        <w:t>2</w:t>
      </w:r>
      <w:r w:rsidRPr="002E6B0C">
        <w:rPr>
          <w:rFonts w:ascii="Cambria" w:hAnsi="Cambria"/>
          <w:b/>
          <w:sz w:val="23"/>
          <w:szCs w:val="23"/>
        </w:rPr>
        <w:t>S=O)) (ppm):</w:t>
      </w:r>
      <w:r w:rsidRPr="002E6B0C">
        <w:rPr>
          <w:rFonts w:ascii="Cambria" w:hAnsi="Cambria"/>
          <w:sz w:val="23"/>
          <w:szCs w:val="23"/>
        </w:rPr>
        <w:t xml:space="preserve"> δ173.44 (RC=O), δ128.02 (Ar), δ59.96 (RCH</w:t>
      </w:r>
      <w:r w:rsidRPr="002E6B0C">
        <w:rPr>
          <w:rFonts w:ascii="Cambria" w:hAnsi="Cambria"/>
          <w:sz w:val="23"/>
          <w:szCs w:val="23"/>
          <w:vertAlign w:val="subscript"/>
        </w:rPr>
        <w:t>2</w:t>
      </w:r>
      <w:r w:rsidRPr="002E6B0C">
        <w:rPr>
          <w:rFonts w:ascii="Cambria" w:hAnsi="Cambria"/>
          <w:sz w:val="23"/>
          <w:szCs w:val="23"/>
        </w:rPr>
        <w:t>SO</w:t>
      </w:r>
      <w:r w:rsidRPr="002E6B0C">
        <w:rPr>
          <w:rFonts w:ascii="Cambria" w:hAnsi="Cambria"/>
          <w:sz w:val="23"/>
          <w:szCs w:val="23"/>
          <w:vertAlign w:val="subscript"/>
        </w:rPr>
        <w:t>3</w:t>
      </w:r>
      <w:r w:rsidRPr="002E6B0C">
        <w:rPr>
          <w:rFonts w:ascii="Cambria" w:hAnsi="Cambria"/>
          <w:sz w:val="23"/>
          <w:szCs w:val="23"/>
        </w:rPr>
        <w:t>H), δ52.55 (RCHS), δ39.92 (RCH</w:t>
      </w:r>
      <w:r w:rsidRPr="002E6B0C">
        <w:rPr>
          <w:rFonts w:ascii="Cambria" w:hAnsi="Cambria"/>
          <w:sz w:val="23"/>
          <w:szCs w:val="23"/>
          <w:vertAlign w:val="subscript"/>
        </w:rPr>
        <w:t>2</w:t>
      </w:r>
      <w:r w:rsidRPr="002E6B0C">
        <w:rPr>
          <w:rFonts w:ascii="Cambria" w:hAnsi="Cambria"/>
          <w:sz w:val="23"/>
          <w:szCs w:val="23"/>
        </w:rPr>
        <w:t>), δ31.70 (RCH</w:t>
      </w:r>
      <w:r w:rsidRPr="002E6B0C">
        <w:rPr>
          <w:rFonts w:ascii="Cambria" w:hAnsi="Cambria"/>
          <w:sz w:val="23"/>
          <w:szCs w:val="23"/>
          <w:vertAlign w:val="subscript"/>
        </w:rPr>
        <w:t>2</w:t>
      </w:r>
      <w:r w:rsidRPr="002E6B0C">
        <w:rPr>
          <w:rFonts w:ascii="Cambria" w:hAnsi="Cambria"/>
          <w:sz w:val="23"/>
          <w:szCs w:val="23"/>
        </w:rPr>
        <w:t>), δ25.11 (RCH</w:t>
      </w:r>
      <w:r w:rsidRPr="002E6B0C">
        <w:rPr>
          <w:rFonts w:ascii="Cambria" w:hAnsi="Cambria"/>
          <w:sz w:val="23"/>
          <w:szCs w:val="23"/>
          <w:vertAlign w:val="subscript"/>
        </w:rPr>
        <w:t>3</w:t>
      </w:r>
      <w:r w:rsidRPr="002E6B0C">
        <w:rPr>
          <w:rFonts w:ascii="Cambria" w:hAnsi="Cambria"/>
          <w:sz w:val="23"/>
          <w:szCs w:val="23"/>
        </w:rPr>
        <w:t>).</w:t>
      </w:r>
    </w:p>
    <w:p w:rsidR="00A5505F" w:rsidRPr="002E6B0C" w:rsidRDefault="00A5505F" w:rsidP="002E6B0C">
      <w:pPr>
        <w:pStyle w:val="NoSpacing"/>
        <w:spacing w:line="360" w:lineRule="auto"/>
        <w:jc w:val="both"/>
        <w:rPr>
          <w:rFonts w:ascii="Cambria" w:hAnsi="Cambria"/>
          <w:sz w:val="23"/>
          <w:szCs w:val="23"/>
        </w:rPr>
      </w:pPr>
    </w:p>
    <w:p w:rsidR="00B25798"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t>2.8</w:t>
      </w:r>
      <w:r w:rsidR="005B7E47" w:rsidRPr="002E6B0C">
        <w:rPr>
          <w:rFonts w:ascii="Cambria" w:hAnsi="Cambria"/>
          <w:b/>
          <w:sz w:val="23"/>
          <w:szCs w:val="23"/>
        </w:rPr>
        <w:t xml:space="preserve"> </w:t>
      </w:r>
      <w:r w:rsidR="00B25798" w:rsidRPr="002E6B0C">
        <w:rPr>
          <w:rFonts w:ascii="Cambria" w:hAnsi="Cambria"/>
          <w:b/>
          <w:sz w:val="23"/>
          <w:szCs w:val="23"/>
        </w:rPr>
        <w:t>Results and Discussion</w:t>
      </w:r>
    </w:p>
    <w:p w:rsidR="00544757" w:rsidRDefault="00544757" w:rsidP="002E6B0C">
      <w:pPr>
        <w:pStyle w:val="NoSpacing"/>
        <w:spacing w:line="360" w:lineRule="auto"/>
        <w:jc w:val="both"/>
        <w:rPr>
          <w:rFonts w:ascii="Cambria" w:hAnsi="Cambria"/>
          <w:b/>
          <w:sz w:val="23"/>
          <w:szCs w:val="23"/>
        </w:rPr>
      </w:pPr>
    </w:p>
    <w:p w:rsidR="00B25798"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t>2.8</w:t>
      </w:r>
      <w:r w:rsidR="00DE60BF" w:rsidRPr="002E6B0C">
        <w:rPr>
          <w:rFonts w:ascii="Cambria" w:hAnsi="Cambria"/>
          <w:b/>
          <w:sz w:val="23"/>
          <w:szCs w:val="23"/>
        </w:rPr>
        <w:t xml:space="preserve">.1 </w:t>
      </w:r>
      <w:r w:rsidR="00B25798" w:rsidRPr="002E6B0C">
        <w:rPr>
          <w:rFonts w:ascii="Cambria" w:hAnsi="Cambria"/>
          <w:b/>
          <w:sz w:val="23"/>
          <w:szCs w:val="23"/>
        </w:rPr>
        <w:t>NMR Analysis</w:t>
      </w:r>
    </w:p>
    <w:p w:rsidR="00B25798" w:rsidRPr="002E6B0C" w:rsidRDefault="00B25798" w:rsidP="002E6B0C">
      <w:pPr>
        <w:pStyle w:val="NoSpacing"/>
        <w:spacing w:line="360" w:lineRule="auto"/>
        <w:jc w:val="both"/>
        <w:rPr>
          <w:rFonts w:ascii="Cambria" w:hAnsi="Cambria"/>
          <w:b/>
          <w:sz w:val="23"/>
          <w:szCs w:val="23"/>
        </w:rPr>
      </w:pPr>
    </w:p>
    <w:p w:rsidR="00FE7E2D"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 xml:space="preserve">HB-PAMPS was synthesised in a number of different ratios of RAFT agent, with all formulations having a 1:1 ratio of RAFT agent to initiator (ACVA).  </w:t>
      </w:r>
    </w:p>
    <w:p w:rsidR="00780914" w:rsidRPr="002E6B0C" w:rsidRDefault="00780914" w:rsidP="002E6B0C">
      <w:pPr>
        <w:pStyle w:val="NoSpacing"/>
        <w:spacing w:line="360" w:lineRule="auto"/>
        <w:jc w:val="both"/>
        <w:rPr>
          <w:rFonts w:ascii="Cambria" w:hAnsi="Cambria"/>
          <w:color w:val="FF0000"/>
          <w:sz w:val="23"/>
          <w:szCs w:val="23"/>
        </w:rPr>
      </w:pPr>
    </w:p>
    <w:tbl>
      <w:tblPr>
        <w:tblW w:w="8360" w:type="dxa"/>
        <w:jc w:val="center"/>
        <w:tblInd w:w="93" w:type="dxa"/>
        <w:tblLook w:val="04A0" w:firstRow="1" w:lastRow="0" w:firstColumn="1" w:lastColumn="0" w:noHBand="0" w:noVBand="1"/>
      </w:tblPr>
      <w:tblGrid>
        <w:gridCol w:w="1940"/>
        <w:gridCol w:w="1720"/>
        <w:gridCol w:w="1640"/>
        <w:gridCol w:w="1640"/>
        <w:gridCol w:w="1420"/>
      </w:tblGrid>
      <w:tr w:rsidR="004F28B7" w:rsidRPr="006B379D" w:rsidTr="00C643B8">
        <w:trPr>
          <w:trHeight w:val="300"/>
          <w:jc w:val="center"/>
        </w:trPr>
        <w:tc>
          <w:tcPr>
            <w:tcW w:w="1940" w:type="dxa"/>
            <w:tcBorders>
              <w:top w:val="single" w:sz="4" w:space="0" w:color="auto"/>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Sample</w:t>
            </w:r>
          </w:p>
        </w:tc>
        <w:tc>
          <w:tcPr>
            <w:tcW w:w="1720" w:type="dxa"/>
            <w:tcBorders>
              <w:top w:val="single" w:sz="4" w:space="0" w:color="auto"/>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AMPS (mmol)</w:t>
            </w:r>
          </w:p>
        </w:tc>
        <w:tc>
          <w:tcPr>
            <w:tcW w:w="1640" w:type="dxa"/>
            <w:tcBorders>
              <w:top w:val="single" w:sz="4" w:space="0" w:color="auto"/>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4-VPC (mmol)</w:t>
            </w:r>
          </w:p>
        </w:tc>
        <w:tc>
          <w:tcPr>
            <w:tcW w:w="1640" w:type="dxa"/>
            <w:tcBorders>
              <w:top w:val="single" w:sz="4" w:space="0" w:color="auto"/>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ACVA (mmol)</w:t>
            </w:r>
          </w:p>
        </w:tc>
        <w:tc>
          <w:tcPr>
            <w:tcW w:w="1420" w:type="dxa"/>
            <w:tcBorders>
              <w:top w:val="single" w:sz="4" w:space="0" w:color="auto"/>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DMSO (ml)</w:t>
            </w:r>
          </w:p>
        </w:tc>
      </w:tr>
      <w:tr w:rsidR="004F28B7" w:rsidRPr="006B379D" w:rsidTr="00C643B8">
        <w:trPr>
          <w:trHeight w:val="300"/>
          <w:jc w:val="center"/>
        </w:trPr>
        <w:tc>
          <w:tcPr>
            <w:tcW w:w="19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p>
        </w:tc>
        <w:tc>
          <w:tcPr>
            <w:tcW w:w="17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p>
        </w:tc>
        <w:tc>
          <w:tcPr>
            <w:tcW w:w="14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p>
        </w:tc>
      </w:tr>
      <w:tr w:rsidR="004F28B7" w:rsidRPr="006B379D" w:rsidTr="00C643B8">
        <w:trPr>
          <w:trHeight w:val="300"/>
          <w:jc w:val="center"/>
        </w:trPr>
        <w:tc>
          <w:tcPr>
            <w:tcW w:w="19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5:1</w:t>
            </w:r>
          </w:p>
        </w:tc>
        <w:tc>
          <w:tcPr>
            <w:tcW w:w="17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6.21</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4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20</w:t>
            </w:r>
          </w:p>
        </w:tc>
      </w:tr>
      <w:tr w:rsidR="004F28B7" w:rsidRPr="006B379D" w:rsidTr="00C643B8">
        <w:trPr>
          <w:trHeight w:val="300"/>
          <w:jc w:val="center"/>
        </w:trPr>
        <w:tc>
          <w:tcPr>
            <w:tcW w:w="19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10:1</w:t>
            </w:r>
          </w:p>
        </w:tc>
        <w:tc>
          <w:tcPr>
            <w:tcW w:w="17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12.42</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4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20</w:t>
            </w:r>
          </w:p>
        </w:tc>
      </w:tr>
      <w:tr w:rsidR="004F28B7" w:rsidRPr="006B379D" w:rsidTr="00C643B8">
        <w:trPr>
          <w:trHeight w:val="300"/>
          <w:jc w:val="center"/>
        </w:trPr>
        <w:tc>
          <w:tcPr>
            <w:tcW w:w="19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15:1</w:t>
            </w:r>
          </w:p>
        </w:tc>
        <w:tc>
          <w:tcPr>
            <w:tcW w:w="17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18.63</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4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20</w:t>
            </w:r>
          </w:p>
        </w:tc>
      </w:tr>
      <w:tr w:rsidR="004F28B7" w:rsidRPr="006B379D" w:rsidTr="00C643B8">
        <w:trPr>
          <w:trHeight w:val="300"/>
          <w:jc w:val="center"/>
        </w:trPr>
        <w:tc>
          <w:tcPr>
            <w:tcW w:w="19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20:1</w:t>
            </w:r>
          </w:p>
        </w:tc>
        <w:tc>
          <w:tcPr>
            <w:tcW w:w="17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24.84</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64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420" w:type="dxa"/>
            <w:tcBorders>
              <w:top w:val="nil"/>
              <w:left w:val="nil"/>
              <w:bottom w:val="nil"/>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20</w:t>
            </w:r>
          </w:p>
        </w:tc>
      </w:tr>
      <w:tr w:rsidR="004F28B7" w:rsidRPr="006B379D" w:rsidTr="00C643B8">
        <w:trPr>
          <w:trHeight w:val="300"/>
          <w:jc w:val="center"/>
        </w:trPr>
        <w:tc>
          <w:tcPr>
            <w:tcW w:w="1940" w:type="dxa"/>
            <w:tcBorders>
              <w:top w:val="nil"/>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25:1</w:t>
            </w:r>
          </w:p>
        </w:tc>
        <w:tc>
          <w:tcPr>
            <w:tcW w:w="1720" w:type="dxa"/>
            <w:tcBorders>
              <w:top w:val="nil"/>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31.05</w:t>
            </w:r>
          </w:p>
        </w:tc>
        <w:tc>
          <w:tcPr>
            <w:tcW w:w="1640" w:type="dxa"/>
            <w:tcBorders>
              <w:top w:val="nil"/>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640" w:type="dxa"/>
            <w:tcBorders>
              <w:top w:val="nil"/>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1.24</w:t>
            </w:r>
          </w:p>
        </w:tc>
        <w:tc>
          <w:tcPr>
            <w:tcW w:w="1420" w:type="dxa"/>
            <w:tcBorders>
              <w:top w:val="nil"/>
              <w:left w:val="nil"/>
              <w:bottom w:val="single" w:sz="4" w:space="0" w:color="auto"/>
              <w:right w:val="nil"/>
            </w:tcBorders>
            <w:shd w:val="clear" w:color="auto" w:fill="auto"/>
            <w:noWrap/>
            <w:vAlign w:val="bottom"/>
            <w:hideMark/>
          </w:tcPr>
          <w:p w:rsidR="004F28B7" w:rsidRPr="006B379D" w:rsidRDefault="004F28B7"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20</w:t>
            </w:r>
          </w:p>
        </w:tc>
      </w:tr>
    </w:tbl>
    <w:p w:rsidR="00B25798" w:rsidRPr="006B379D" w:rsidRDefault="004F28B7" w:rsidP="002E6B0C">
      <w:pPr>
        <w:pStyle w:val="Caption"/>
        <w:spacing w:line="360" w:lineRule="auto"/>
        <w:jc w:val="both"/>
        <w:rPr>
          <w:rFonts w:ascii="Cambria" w:hAnsi="Cambria"/>
          <w:color w:val="auto"/>
        </w:rPr>
      </w:pPr>
      <w:r w:rsidRPr="006B379D">
        <w:rPr>
          <w:rFonts w:ascii="Cambria" w:hAnsi="Cambria"/>
          <w:color w:val="auto"/>
        </w:rPr>
        <w:t xml:space="preserve">Table </w:t>
      </w:r>
      <w:r w:rsidRPr="006B379D">
        <w:rPr>
          <w:rFonts w:ascii="Cambria" w:hAnsi="Cambria"/>
          <w:color w:val="auto"/>
        </w:rPr>
        <w:fldChar w:fldCharType="begin"/>
      </w:r>
      <w:r w:rsidRPr="006B379D">
        <w:rPr>
          <w:rFonts w:ascii="Cambria" w:hAnsi="Cambria"/>
          <w:color w:val="auto"/>
        </w:rPr>
        <w:instrText xml:space="preserve"> SEQ Table \* ARABIC </w:instrText>
      </w:r>
      <w:r w:rsidRPr="006B379D">
        <w:rPr>
          <w:rFonts w:ascii="Cambria" w:hAnsi="Cambria"/>
          <w:color w:val="auto"/>
        </w:rPr>
        <w:fldChar w:fldCharType="separate"/>
      </w:r>
      <w:r w:rsidR="006C1B2E">
        <w:rPr>
          <w:rFonts w:ascii="Cambria" w:hAnsi="Cambria"/>
          <w:noProof/>
          <w:color w:val="auto"/>
        </w:rPr>
        <w:t>1</w:t>
      </w:r>
      <w:r w:rsidRPr="006B379D">
        <w:rPr>
          <w:rFonts w:ascii="Cambria" w:hAnsi="Cambria"/>
          <w:color w:val="auto"/>
        </w:rPr>
        <w:fldChar w:fldCharType="end"/>
      </w:r>
      <w:r w:rsidRPr="006B379D">
        <w:rPr>
          <w:rFonts w:ascii="Cambria" w:hAnsi="Cambria"/>
          <w:color w:val="auto"/>
        </w:rPr>
        <w:t>.  Branched AMPS Formulations made using 4-VPC RAFT Agent.</w:t>
      </w:r>
    </w:p>
    <w:p w:rsidR="00B25798" w:rsidRPr="002E6B0C" w:rsidRDefault="001658F6" w:rsidP="002E6B0C">
      <w:pPr>
        <w:pStyle w:val="NoSpacing"/>
        <w:spacing w:line="360" w:lineRule="auto"/>
        <w:jc w:val="both"/>
        <w:rPr>
          <w:rFonts w:ascii="Cambria" w:hAnsi="Cambria"/>
          <w:sz w:val="23"/>
          <w:szCs w:val="23"/>
        </w:rPr>
      </w:pPr>
      <w:r w:rsidRPr="002E6B0C">
        <w:rPr>
          <w:rFonts w:ascii="Cambria" w:hAnsi="Cambria"/>
          <w:sz w:val="23"/>
          <w:szCs w:val="23"/>
        </w:rPr>
        <w:t>The synthesised</w:t>
      </w:r>
      <w:r w:rsidR="0054014E" w:rsidRPr="002E6B0C">
        <w:rPr>
          <w:rFonts w:ascii="Cambria" w:hAnsi="Cambria"/>
          <w:sz w:val="23"/>
          <w:szCs w:val="23"/>
        </w:rPr>
        <w:t xml:space="preserve"> polymers were hygroscopic and </w:t>
      </w:r>
      <w:r w:rsidR="00B25798" w:rsidRPr="002E6B0C">
        <w:rPr>
          <w:rFonts w:ascii="Cambria" w:hAnsi="Cambria"/>
          <w:sz w:val="23"/>
          <w:szCs w:val="23"/>
        </w:rPr>
        <w:t xml:space="preserve">stored under nitrogen at -18°C.  Samples </w:t>
      </w:r>
      <w:r w:rsidR="0017392B">
        <w:rPr>
          <w:rFonts w:ascii="Cambria" w:hAnsi="Cambria"/>
          <w:sz w:val="23"/>
          <w:szCs w:val="23"/>
        </w:rPr>
        <w:t xml:space="preserve">were thermally cured (60°C) for </w:t>
      </w:r>
      <w:r w:rsidR="00B25798" w:rsidRPr="002E6B0C">
        <w:rPr>
          <w:rFonts w:ascii="Cambria" w:hAnsi="Cambria"/>
          <w:sz w:val="23"/>
          <w:szCs w:val="23"/>
        </w:rPr>
        <w:t>various lengths of time, including, 6, 8, 12 and 24 hours</w:t>
      </w:r>
      <w:r w:rsidR="00295EF9">
        <w:rPr>
          <w:rFonts w:ascii="Cambria" w:hAnsi="Cambria"/>
          <w:sz w:val="23"/>
          <w:szCs w:val="23"/>
        </w:rPr>
        <w:t xml:space="preserve"> to assess the progression of the reaction, however for all subsequent work samples thermally polymerised for 24 hours were used</w:t>
      </w:r>
      <w:r w:rsidR="00B25798" w:rsidRPr="002E6B0C">
        <w:rPr>
          <w:rFonts w:ascii="Cambria" w:hAnsi="Cambria"/>
          <w:sz w:val="23"/>
          <w:szCs w:val="23"/>
        </w:rPr>
        <w:t>.</w:t>
      </w:r>
      <w:r w:rsidR="008D6F41" w:rsidRPr="002E6B0C">
        <w:rPr>
          <w:rFonts w:ascii="Cambria" w:hAnsi="Cambria"/>
          <w:sz w:val="23"/>
          <w:szCs w:val="23"/>
        </w:rPr>
        <w:t xml:space="preserve">  The HB-PAMPS 5:1</w:t>
      </w:r>
      <w:r w:rsidR="00A97EB0" w:rsidRPr="002E6B0C">
        <w:rPr>
          <w:rFonts w:ascii="Cambria" w:hAnsi="Cambria"/>
          <w:sz w:val="23"/>
          <w:szCs w:val="23"/>
        </w:rPr>
        <w:t xml:space="preserve"> </w:t>
      </w:r>
      <w:r w:rsidR="0017392B">
        <w:rPr>
          <w:rFonts w:ascii="Cambria" w:hAnsi="Cambria"/>
          <w:sz w:val="23"/>
          <w:szCs w:val="23"/>
        </w:rPr>
        <w:t xml:space="preserve">formulation did not polymerise and </w:t>
      </w:r>
      <w:r w:rsidR="00A97EB0" w:rsidRPr="002E6B0C">
        <w:rPr>
          <w:rFonts w:ascii="Cambria" w:hAnsi="Cambria"/>
          <w:sz w:val="23"/>
          <w:szCs w:val="23"/>
        </w:rPr>
        <w:t>this synthesis was repeated to confirm th</w:t>
      </w:r>
      <w:r w:rsidR="0017392B">
        <w:rPr>
          <w:rFonts w:ascii="Cambria" w:hAnsi="Cambria"/>
          <w:sz w:val="23"/>
          <w:szCs w:val="23"/>
        </w:rPr>
        <w:t>is negative</w:t>
      </w:r>
      <w:r w:rsidR="00A97EB0" w:rsidRPr="002E6B0C">
        <w:rPr>
          <w:rFonts w:ascii="Cambria" w:hAnsi="Cambria"/>
          <w:sz w:val="23"/>
          <w:szCs w:val="23"/>
        </w:rPr>
        <w:t xml:space="preserve"> result.</w:t>
      </w:r>
    </w:p>
    <w:p w:rsidR="00B25798" w:rsidRPr="002E6B0C" w:rsidRDefault="00A83685" w:rsidP="006B379D">
      <w:pPr>
        <w:pStyle w:val="NoSpacing"/>
        <w:spacing w:line="360" w:lineRule="auto"/>
        <w:jc w:val="center"/>
        <w:rPr>
          <w:rFonts w:ascii="Cambria" w:hAnsi="Cambria"/>
          <w:color w:val="FF0000"/>
          <w:sz w:val="23"/>
          <w:szCs w:val="23"/>
        </w:rPr>
      </w:pPr>
      <w:r w:rsidRPr="002E6B0C">
        <w:rPr>
          <w:rFonts w:ascii="Cambria" w:hAnsi="Cambria"/>
          <w:noProof/>
          <w:color w:val="FF0000"/>
          <w:sz w:val="23"/>
          <w:szCs w:val="23"/>
          <w:lang w:eastAsia="en-GB"/>
        </w:rPr>
        <w:lastRenderedPageBreak/>
        <w:drawing>
          <wp:inline distT="0" distB="0" distL="0" distR="0" wp14:anchorId="755DA69F" wp14:editId="24CE07BE">
            <wp:extent cx="5731510" cy="4153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 PAMPS NMR H Thesis.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4153535"/>
                    </a:xfrm>
                    <a:prstGeom prst="rect">
                      <a:avLst/>
                    </a:prstGeom>
                  </pic:spPr>
                </pic:pic>
              </a:graphicData>
            </a:graphic>
          </wp:inline>
        </w:drawing>
      </w:r>
    </w:p>
    <w:p w:rsidR="00D631E6" w:rsidRPr="006B379D" w:rsidRDefault="00D631E6" w:rsidP="002E6B0C">
      <w:pPr>
        <w:pStyle w:val="Caption"/>
        <w:spacing w:line="360" w:lineRule="auto"/>
        <w:jc w:val="both"/>
        <w:rPr>
          <w:rFonts w:ascii="Cambria" w:hAnsi="Cambria"/>
          <w:color w:val="auto"/>
        </w:rPr>
      </w:pPr>
      <w:r w:rsidRPr="006B379D">
        <w:rPr>
          <w:rFonts w:ascii="Cambria" w:hAnsi="Cambria"/>
          <w:color w:val="auto"/>
        </w:rPr>
        <w:t xml:space="preserve">Figure </w:t>
      </w:r>
      <w:r w:rsidRPr="006B379D">
        <w:rPr>
          <w:rFonts w:ascii="Cambria" w:hAnsi="Cambria"/>
          <w:color w:val="auto"/>
        </w:rPr>
        <w:fldChar w:fldCharType="begin"/>
      </w:r>
      <w:r w:rsidRPr="006B379D">
        <w:rPr>
          <w:rFonts w:ascii="Cambria" w:hAnsi="Cambria"/>
          <w:color w:val="auto"/>
        </w:rPr>
        <w:instrText xml:space="preserve"> SEQ Figure \* ARABIC </w:instrText>
      </w:r>
      <w:r w:rsidRPr="006B379D">
        <w:rPr>
          <w:rFonts w:ascii="Cambria" w:hAnsi="Cambria"/>
          <w:color w:val="auto"/>
        </w:rPr>
        <w:fldChar w:fldCharType="separate"/>
      </w:r>
      <w:r w:rsidR="006C1B2E">
        <w:rPr>
          <w:rFonts w:ascii="Cambria" w:hAnsi="Cambria"/>
          <w:noProof/>
          <w:color w:val="auto"/>
        </w:rPr>
        <w:t>23</w:t>
      </w:r>
      <w:r w:rsidRPr="006B379D">
        <w:rPr>
          <w:rFonts w:ascii="Cambria" w:hAnsi="Cambria"/>
          <w:color w:val="auto"/>
        </w:rPr>
        <w:fldChar w:fldCharType="end"/>
      </w:r>
      <w:r w:rsidRPr="006B379D">
        <w:rPr>
          <w:rFonts w:ascii="Cambria" w:hAnsi="Cambria"/>
          <w:color w:val="auto"/>
        </w:rPr>
        <w:t xml:space="preserve">.  </w:t>
      </w:r>
      <w:r w:rsidRPr="006B379D">
        <w:rPr>
          <w:rFonts w:ascii="Cambria" w:hAnsi="Cambria"/>
          <w:color w:val="auto"/>
          <w:vertAlign w:val="superscript"/>
        </w:rPr>
        <w:t>1</w:t>
      </w:r>
      <w:r w:rsidRPr="006B379D">
        <w:rPr>
          <w:rFonts w:ascii="Cambria" w:hAnsi="Cambria"/>
          <w:color w:val="auto"/>
        </w:rPr>
        <w:t>H NMR (400MHz, (CD</w:t>
      </w:r>
      <w:r w:rsidRPr="006B379D">
        <w:rPr>
          <w:rFonts w:ascii="Cambria" w:hAnsi="Cambria"/>
          <w:color w:val="auto"/>
          <w:vertAlign w:val="subscript"/>
        </w:rPr>
        <w:t>3</w:t>
      </w:r>
      <w:r w:rsidRPr="006B379D">
        <w:rPr>
          <w:rFonts w:ascii="Cambria" w:hAnsi="Cambria"/>
          <w:color w:val="auto"/>
        </w:rPr>
        <w:t>)</w:t>
      </w:r>
      <w:r w:rsidRPr="006B379D">
        <w:rPr>
          <w:rFonts w:ascii="Cambria" w:hAnsi="Cambria"/>
          <w:color w:val="auto"/>
          <w:vertAlign w:val="subscript"/>
        </w:rPr>
        <w:t>2</w:t>
      </w:r>
      <w:r w:rsidRPr="006B379D">
        <w:rPr>
          <w:rFonts w:ascii="Cambria" w:hAnsi="Cambria"/>
          <w:color w:val="auto"/>
        </w:rPr>
        <w:t xml:space="preserve">S=O)) of HB-PAMPS 25:1.  </w:t>
      </w:r>
    </w:p>
    <w:p w:rsidR="00A83685" w:rsidRPr="002E6B0C" w:rsidRDefault="00D6004A" w:rsidP="002E6B0C">
      <w:pPr>
        <w:pStyle w:val="NoSpacing"/>
        <w:spacing w:line="360" w:lineRule="auto"/>
        <w:jc w:val="both"/>
        <w:rPr>
          <w:rFonts w:ascii="Cambria" w:hAnsi="Cambria"/>
          <w:sz w:val="23"/>
          <w:szCs w:val="23"/>
        </w:rPr>
      </w:pPr>
      <w:r>
        <w:rPr>
          <w:rFonts w:ascii="Cambria" w:hAnsi="Cambria"/>
          <w:sz w:val="23"/>
          <w:szCs w:val="23"/>
        </w:rPr>
        <w:t>Figure 23</w:t>
      </w:r>
      <w:r w:rsidR="00D631E6" w:rsidRPr="002E6B0C">
        <w:rPr>
          <w:rFonts w:ascii="Cambria" w:hAnsi="Cambria"/>
          <w:sz w:val="23"/>
          <w:szCs w:val="23"/>
        </w:rPr>
        <w:t xml:space="preserve"> shows the </w:t>
      </w:r>
      <w:r w:rsidR="00D631E6" w:rsidRPr="002E6B0C">
        <w:rPr>
          <w:rFonts w:ascii="Cambria" w:hAnsi="Cambria"/>
          <w:sz w:val="23"/>
          <w:szCs w:val="23"/>
          <w:vertAlign w:val="superscript"/>
        </w:rPr>
        <w:t>1</w:t>
      </w:r>
      <w:r w:rsidR="00A10046" w:rsidRPr="002E6B0C">
        <w:rPr>
          <w:rFonts w:ascii="Cambria" w:hAnsi="Cambria"/>
          <w:sz w:val="23"/>
          <w:szCs w:val="23"/>
        </w:rPr>
        <w:t xml:space="preserve">H NMR spectrum for HB </w:t>
      </w:r>
      <w:r w:rsidR="00D631E6" w:rsidRPr="002E6B0C">
        <w:rPr>
          <w:rFonts w:ascii="Cambria" w:hAnsi="Cambria"/>
          <w:sz w:val="23"/>
          <w:szCs w:val="23"/>
        </w:rPr>
        <w:t xml:space="preserve">PAMPS 25:1, there are small peaks between </w:t>
      </w:r>
      <w:r w:rsidR="006B379D">
        <w:rPr>
          <w:rFonts w:ascii="Cambria" w:hAnsi="Cambria"/>
          <w:sz w:val="23"/>
          <w:szCs w:val="23"/>
        </w:rPr>
        <w:t xml:space="preserve">δ 5 ppm </w:t>
      </w:r>
      <w:r w:rsidR="00D631E6" w:rsidRPr="002E6B0C">
        <w:rPr>
          <w:rFonts w:ascii="Cambria" w:hAnsi="Cambria"/>
          <w:sz w:val="23"/>
          <w:szCs w:val="23"/>
        </w:rPr>
        <w:t>- δ 6 p</w:t>
      </w:r>
      <w:r w:rsidR="00C831B7" w:rsidRPr="002E6B0C">
        <w:rPr>
          <w:rFonts w:ascii="Cambria" w:hAnsi="Cambria"/>
          <w:sz w:val="23"/>
          <w:szCs w:val="23"/>
        </w:rPr>
        <w:t>pm which may be residual monomer although the polymer has been precipitated</w:t>
      </w:r>
      <w:r w:rsidR="00DB0A5F">
        <w:rPr>
          <w:rFonts w:ascii="Cambria" w:hAnsi="Cambria"/>
          <w:sz w:val="23"/>
          <w:szCs w:val="23"/>
        </w:rPr>
        <w:t>.  However, they</w:t>
      </w:r>
      <w:r w:rsidR="00D631E6" w:rsidRPr="002E6B0C">
        <w:rPr>
          <w:rFonts w:ascii="Cambria" w:hAnsi="Cambria"/>
          <w:sz w:val="23"/>
          <w:szCs w:val="23"/>
        </w:rPr>
        <w:t xml:space="preserve"> are very small in comparison to the other peaks appertaining to the polymer sample.</w:t>
      </w:r>
      <w:r w:rsidR="00A10046" w:rsidRPr="002E6B0C">
        <w:rPr>
          <w:rFonts w:ascii="Cambria" w:hAnsi="Cambria"/>
          <w:sz w:val="23"/>
          <w:szCs w:val="23"/>
        </w:rPr>
        <w:t xml:space="preserve"> </w:t>
      </w:r>
    </w:p>
    <w:p w:rsidR="00A83685" w:rsidRPr="002E6B0C" w:rsidRDefault="00A83685" w:rsidP="002E6B0C">
      <w:pPr>
        <w:pStyle w:val="NoSpacing"/>
        <w:spacing w:line="360" w:lineRule="auto"/>
        <w:jc w:val="both"/>
        <w:rPr>
          <w:rFonts w:ascii="Cambria" w:hAnsi="Cambria"/>
          <w:sz w:val="23"/>
          <w:szCs w:val="23"/>
        </w:rPr>
      </w:pPr>
    </w:p>
    <w:p w:rsidR="00B25798" w:rsidRPr="002E6B0C" w:rsidRDefault="00A10046" w:rsidP="002E6B0C">
      <w:pPr>
        <w:pStyle w:val="NoSpacing"/>
        <w:spacing w:line="360" w:lineRule="auto"/>
        <w:jc w:val="both"/>
        <w:rPr>
          <w:rFonts w:ascii="Cambria" w:hAnsi="Cambria"/>
          <w:sz w:val="23"/>
          <w:szCs w:val="23"/>
        </w:rPr>
      </w:pPr>
      <w:r w:rsidRPr="002E6B0C">
        <w:rPr>
          <w:rFonts w:ascii="Cambria" w:hAnsi="Cambria"/>
          <w:sz w:val="23"/>
          <w:szCs w:val="23"/>
        </w:rPr>
        <w:t>It is proposed that reaction using the 4-VPC will proceed in a similar manner to that of self-condensing vinyl polymerisation to produce a branched structure.  4-VPC will behave as an AB</w:t>
      </w:r>
      <w:r w:rsidRPr="002E6B0C">
        <w:rPr>
          <w:rFonts w:ascii="Cambria" w:hAnsi="Cambria"/>
          <w:sz w:val="23"/>
          <w:szCs w:val="23"/>
          <w:vertAlign w:val="subscript"/>
        </w:rPr>
        <w:t xml:space="preserve">2 </w:t>
      </w:r>
      <w:r w:rsidRPr="002E6B0C">
        <w:rPr>
          <w:rFonts w:ascii="Cambria" w:hAnsi="Cambria"/>
          <w:sz w:val="23"/>
          <w:szCs w:val="23"/>
        </w:rPr>
        <w:t xml:space="preserve">monomer with a vinyl group and </w:t>
      </w:r>
      <w:r w:rsidR="003B6A18">
        <w:rPr>
          <w:rFonts w:ascii="Cambria" w:hAnsi="Cambria"/>
          <w:sz w:val="23"/>
          <w:szCs w:val="23"/>
        </w:rPr>
        <w:t xml:space="preserve">the </w:t>
      </w:r>
      <w:r w:rsidRPr="002E6B0C">
        <w:rPr>
          <w:rFonts w:ascii="Cambria" w:hAnsi="Cambria"/>
          <w:sz w:val="23"/>
          <w:szCs w:val="23"/>
        </w:rPr>
        <w:t xml:space="preserve">other initiating moiety </w:t>
      </w:r>
      <w:r w:rsidR="0047078E" w:rsidRPr="002E6B0C">
        <w:rPr>
          <w:rFonts w:ascii="Cambria" w:hAnsi="Cambria"/>
          <w:sz w:val="23"/>
          <w:szCs w:val="23"/>
        </w:rPr>
        <w:t xml:space="preserve">of the </w:t>
      </w:r>
      <w:r w:rsidRPr="002E6B0C">
        <w:rPr>
          <w:rFonts w:ascii="Cambria" w:hAnsi="Cambria"/>
          <w:sz w:val="23"/>
          <w:szCs w:val="23"/>
        </w:rPr>
        <w:t>dithioate group corresponding to the RAFT functionality.  T</w:t>
      </w:r>
      <w:r w:rsidR="00B25798" w:rsidRPr="002E6B0C">
        <w:rPr>
          <w:rFonts w:ascii="Cambria" w:hAnsi="Cambria"/>
          <w:sz w:val="23"/>
          <w:szCs w:val="23"/>
        </w:rPr>
        <w:t>he degree of branching can be ca</w:t>
      </w:r>
      <w:r w:rsidR="008D6F41" w:rsidRPr="002E6B0C">
        <w:rPr>
          <w:rFonts w:ascii="Cambria" w:hAnsi="Cambria"/>
          <w:sz w:val="23"/>
          <w:szCs w:val="23"/>
        </w:rPr>
        <w:t>lculated from</w:t>
      </w:r>
      <w:r w:rsidR="003B6A18">
        <w:rPr>
          <w:rFonts w:ascii="Cambria" w:hAnsi="Cambria"/>
          <w:sz w:val="23"/>
          <w:szCs w:val="23"/>
        </w:rPr>
        <w:t xml:space="preserve"> the</w:t>
      </w:r>
      <w:r w:rsidR="00B25798" w:rsidRPr="002E6B0C">
        <w:rPr>
          <w:rFonts w:ascii="Cambria" w:hAnsi="Cambria"/>
          <w:sz w:val="23"/>
          <w:szCs w:val="23"/>
        </w:rPr>
        <w:t xml:space="preserve"> </w:t>
      </w:r>
      <w:r w:rsidR="00B25798" w:rsidRPr="002E6B0C">
        <w:rPr>
          <w:rFonts w:ascii="Cambria" w:hAnsi="Cambria"/>
          <w:sz w:val="23"/>
          <w:szCs w:val="23"/>
          <w:vertAlign w:val="superscript"/>
        </w:rPr>
        <w:t>1</w:t>
      </w:r>
      <w:r w:rsidR="00B25798" w:rsidRPr="002E6B0C">
        <w:rPr>
          <w:rFonts w:ascii="Cambria" w:hAnsi="Cambria"/>
          <w:sz w:val="23"/>
          <w:szCs w:val="23"/>
        </w:rPr>
        <w:t xml:space="preserve">H NMR </w:t>
      </w:r>
      <w:r w:rsidR="008D6F41" w:rsidRPr="002E6B0C">
        <w:rPr>
          <w:rFonts w:ascii="Cambria" w:hAnsi="Cambria"/>
          <w:sz w:val="23"/>
          <w:szCs w:val="23"/>
        </w:rPr>
        <w:t xml:space="preserve">spectrum </w:t>
      </w:r>
      <w:r w:rsidR="00B25798" w:rsidRPr="002E6B0C">
        <w:rPr>
          <w:rFonts w:ascii="Cambria" w:hAnsi="Cambria"/>
          <w:sz w:val="23"/>
          <w:szCs w:val="23"/>
        </w:rPr>
        <w:t>looking at</w:t>
      </w:r>
      <w:r w:rsidR="008D6F41" w:rsidRPr="002E6B0C">
        <w:rPr>
          <w:rFonts w:ascii="Cambria" w:hAnsi="Cambria"/>
          <w:sz w:val="23"/>
          <w:szCs w:val="23"/>
        </w:rPr>
        <w:t xml:space="preserve"> the ratio of RAFT agent aromatic H peaks </w:t>
      </w:r>
      <w:r w:rsidR="00B25798" w:rsidRPr="002E6B0C">
        <w:rPr>
          <w:rFonts w:ascii="Cambria" w:hAnsi="Cambria"/>
          <w:sz w:val="23"/>
          <w:szCs w:val="23"/>
        </w:rPr>
        <w:t xml:space="preserve">compared to the H from the methyl groups on the AMPS monomer unit (singlet </w:t>
      </w:r>
      <w:r w:rsidR="008D6F41" w:rsidRPr="002E6B0C">
        <w:rPr>
          <w:rFonts w:ascii="Cambria" w:hAnsi="Cambria"/>
          <w:sz w:val="23"/>
          <w:szCs w:val="23"/>
        </w:rPr>
        <w:t xml:space="preserve">peak </w:t>
      </w:r>
      <w:r w:rsidR="00B25798" w:rsidRPr="002E6B0C">
        <w:rPr>
          <w:rFonts w:ascii="Cambria" w:hAnsi="Cambria"/>
          <w:sz w:val="23"/>
          <w:szCs w:val="23"/>
        </w:rPr>
        <w:t xml:space="preserve">at approximately δ 1.5 </w:t>
      </w:r>
      <w:r w:rsidR="00367F4F" w:rsidRPr="002E6B0C">
        <w:rPr>
          <w:rFonts w:ascii="Cambria" w:hAnsi="Cambria"/>
          <w:sz w:val="23"/>
          <w:szCs w:val="23"/>
        </w:rPr>
        <w:t>ppm corresponding to 6H</w:t>
      </w:r>
      <w:r w:rsidR="00B25798" w:rsidRPr="002E6B0C">
        <w:rPr>
          <w:rFonts w:ascii="Cambria" w:hAnsi="Cambria"/>
          <w:sz w:val="23"/>
          <w:szCs w:val="23"/>
        </w:rPr>
        <w:t xml:space="preserve">). </w:t>
      </w:r>
    </w:p>
    <w:p w:rsidR="00B25798" w:rsidRPr="002E6B0C" w:rsidRDefault="00B25798" w:rsidP="002E6B0C">
      <w:pPr>
        <w:pStyle w:val="NoSpacing"/>
        <w:spacing w:line="360" w:lineRule="auto"/>
        <w:jc w:val="both"/>
        <w:rPr>
          <w:rFonts w:ascii="Cambria" w:hAnsi="Cambria"/>
          <w:sz w:val="23"/>
          <w:szCs w:val="23"/>
        </w:rPr>
      </w:pPr>
    </w:p>
    <w:p w:rsidR="00D6004A" w:rsidRDefault="00D6004A" w:rsidP="002E6B0C">
      <w:pPr>
        <w:pStyle w:val="NoSpacing"/>
        <w:spacing w:line="360" w:lineRule="auto"/>
        <w:jc w:val="both"/>
        <w:rPr>
          <w:rFonts w:ascii="Cambria" w:hAnsi="Cambria"/>
          <w:sz w:val="23"/>
          <w:szCs w:val="23"/>
        </w:rPr>
      </w:pPr>
    </w:p>
    <w:p w:rsidR="00D6004A" w:rsidRDefault="00D6004A" w:rsidP="002E6B0C">
      <w:pPr>
        <w:pStyle w:val="NoSpacing"/>
        <w:spacing w:line="360" w:lineRule="auto"/>
        <w:jc w:val="both"/>
        <w:rPr>
          <w:rFonts w:ascii="Cambria" w:hAnsi="Cambria"/>
          <w:sz w:val="23"/>
          <w:szCs w:val="23"/>
        </w:rPr>
      </w:pPr>
    </w:p>
    <w:p w:rsidR="00D6004A" w:rsidRDefault="00D6004A" w:rsidP="002E6B0C">
      <w:pPr>
        <w:pStyle w:val="NoSpacing"/>
        <w:spacing w:line="360" w:lineRule="auto"/>
        <w:jc w:val="both"/>
        <w:rPr>
          <w:rFonts w:ascii="Cambria" w:hAnsi="Cambria"/>
          <w:sz w:val="23"/>
          <w:szCs w:val="23"/>
        </w:rPr>
      </w:pPr>
    </w:p>
    <w:p w:rsidR="00D6004A" w:rsidRDefault="00D6004A" w:rsidP="002E6B0C">
      <w:pPr>
        <w:pStyle w:val="NoSpacing"/>
        <w:spacing w:line="360" w:lineRule="auto"/>
        <w:jc w:val="both"/>
        <w:rPr>
          <w:rFonts w:ascii="Cambria" w:hAnsi="Cambria"/>
          <w:sz w:val="23"/>
          <w:szCs w:val="23"/>
        </w:rPr>
      </w:pPr>
    </w:p>
    <w:p w:rsidR="000C32C0"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lastRenderedPageBreak/>
        <w:t>The following equation has been used</w:t>
      </w:r>
      <w:r w:rsidR="0047078E"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&lt;EndNote&gt;&lt;Cite&gt;&lt;Author&gt;Carter&lt;/Author&gt;&lt;Year&gt;2005&lt;/Year&gt;&lt;RecNum&gt;84&lt;/RecNum&gt;&lt;DisplayText&gt;[108]&lt;/DisplayText&gt;&lt;record&gt;&lt;rec-number&gt;84&lt;/rec-number&gt;&lt;foreign-keys&gt;&lt;key app="EN" db-id="zfwtwadsxxs9doe55r0xtztdrf0zr2f92pe0"&gt;84&lt;/key&gt;&lt;/foreign-keys&gt;&lt;ref-type name="Journal Article"&gt;17&lt;/ref-type&gt;&lt;contributors&gt;&lt;authors&gt;&lt;author&gt;Carter, Steven&lt;/author&gt;&lt;author&gt;Rimmer, Stephen&lt;/author&gt;&lt;author&gt;Sturdy, Alice&lt;/author&gt;&lt;author&gt;Webb, Michelle&lt;/author&gt;&lt;/authors&gt;&lt;/contributors&gt;&lt;titles&gt;&lt;title&gt;Highly Branched Stimuli Responsive Poly[(N-isopropyl acrylamide)-co-(1,2-propandiol-3-methacrylate)]s with Protein Binding Functionality&lt;/title&gt;&lt;secondary-title&gt;Macromolecular Bioscience&lt;/secondary-title&gt;&lt;/titles&gt;&lt;periodical&gt;&lt;full-title&gt;Macromolecular Bioscience&lt;/full-title&gt;&lt;/periodical&gt;&lt;pages&gt;373-378&lt;/pages&gt;&lt;volume&gt;5&lt;/volume&gt;&lt;number&gt;5&lt;/number&gt;&lt;keywords&gt;&lt;keyword&gt;affinity precipitation&lt;/keyword&gt;&lt;keyword&gt;copolymerization&lt;/keyword&gt;&lt;keyword&gt;His-tagged protein&lt;/keyword&gt;&lt;keyword&gt;reversible addition-fragmentation chain transfer (RAFT)&lt;/keyword&gt;&lt;keyword&gt;water-soluble polymers&lt;/keyword&gt;&lt;/keywords&gt;&lt;dates&gt;&lt;year&gt;2005&lt;/year&gt;&lt;/dates&gt;&lt;publisher&gt;WILEY-VCH Verlag&lt;/publisher&gt;&lt;isbn&gt;1616-5195&lt;/isbn&gt;&lt;urls&gt;&lt;related-urls&gt;&lt;url&gt;http://dx.doi.org/10.1002/mabi.200400218&lt;/url&gt;&lt;/related-urls&gt;&lt;/urls&gt;&lt;electronic-resource-num&gt;10.1002/mabi.200400218&lt;/electronic-resource-num&gt;&lt;/record&gt;&lt;/Cite&gt;&lt;/EndNote&gt;</w:instrText>
      </w:r>
      <w:r w:rsidR="0047078E"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08" w:tooltip="Carter, 2005 #84" w:history="1">
        <w:r w:rsidR="00292FD2">
          <w:rPr>
            <w:rFonts w:ascii="Cambria" w:hAnsi="Cambria"/>
            <w:noProof/>
            <w:sz w:val="23"/>
            <w:szCs w:val="23"/>
            <w:vertAlign w:val="superscript"/>
          </w:rPr>
          <w:t>108</w:t>
        </w:r>
      </w:hyperlink>
      <w:r w:rsidR="00945713">
        <w:rPr>
          <w:rFonts w:ascii="Cambria" w:hAnsi="Cambria"/>
          <w:noProof/>
          <w:sz w:val="23"/>
          <w:szCs w:val="23"/>
          <w:vertAlign w:val="superscript"/>
        </w:rPr>
        <w:t>]</w:t>
      </w:r>
      <w:r w:rsidR="0047078E" w:rsidRPr="002E6B0C">
        <w:rPr>
          <w:rFonts w:ascii="Cambria" w:hAnsi="Cambria"/>
          <w:sz w:val="23"/>
          <w:szCs w:val="23"/>
          <w:vertAlign w:val="superscript"/>
        </w:rPr>
        <w:fldChar w:fldCharType="end"/>
      </w:r>
      <w:r w:rsidRPr="002E6B0C">
        <w:rPr>
          <w:rFonts w:ascii="Cambria" w:hAnsi="Cambria"/>
          <w:sz w:val="23"/>
          <w:szCs w:val="23"/>
        </w:rPr>
        <w:t>:</w:t>
      </w:r>
    </w:p>
    <w:p w:rsidR="000C32C0" w:rsidRPr="002E6B0C" w:rsidRDefault="000C32C0" w:rsidP="002E6B0C">
      <w:pPr>
        <w:pStyle w:val="NoSpacing"/>
        <w:spacing w:line="360" w:lineRule="auto"/>
        <w:jc w:val="both"/>
        <w:rPr>
          <w:rFonts w:ascii="Cambria" w:hAnsi="Cambria"/>
          <w:sz w:val="23"/>
          <w:szCs w:val="23"/>
        </w:rPr>
      </w:pPr>
    </w:p>
    <w:p w:rsidR="000C32C0" w:rsidRPr="00D42932" w:rsidRDefault="00A015C8" w:rsidP="002E6B0C">
      <w:pPr>
        <w:pStyle w:val="NoSpacing"/>
        <w:spacing w:line="360" w:lineRule="auto"/>
        <w:jc w:val="both"/>
        <w:rPr>
          <w:rFonts w:ascii="Cambria" w:hAnsi="Cambria"/>
          <w:sz w:val="20"/>
          <w:szCs w:val="20"/>
        </w:rPr>
      </w:pPr>
      <w:r w:rsidRPr="00D42932">
        <w:rPr>
          <w:rFonts w:ascii="Cambria" w:hAnsi="Cambria"/>
          <w:sz w:val="20"/>
          <w:szCs w:val="20"/>
        </w:rPr>
        <w:t xml:space="preserve">       </w:t>
      </w:r>
      <w:r w:rsidR="006B379D" w:rsidRPr="00D42932">
        <w:rPr>
          <w:rFonts w:ascii="Cambria" w:hAnsi="Cambria"/>
          <w:sz w:val="20"/>
          <w:szCs w:val="20"/>
        </w:rPr>
        <w:t xml:space="preserve">      </w:t>
      </w:r>
      <w:r w:rsidRPr="00D42932">
        <w:rPr>
          <w:rFonts w:ascii="Cambria" w:hAnsi="Cambria"/>
          <w:sz w:val="20"/>
          <w:szCs w:val="20"/>
        </w:rPr>
        <w:t xml:space="preserve"> </w:t>
      </w:r>
      <w:r w:rsidR="007B72C8" w:rsidRPr="00D42932">
        <w:rPr>
          <w:rFonts w:ascii="Cambria" w:hAnsi="Cambria"/>
          <w:sz w:val="20"/>
          <w:szCs w:val="20"/>
        </w:rPr>
        <w:t xml:space="preserve">DB </w:t>
      </w:r>
      <w:r w:rsidR="000C32C0" w:rsidRPr="00D42932">
        <w:rPr>
          <w:rFonts w:ascii="Cambria" w:hAnsi="Cambria"/>
          <w:sz w:val="20"/>
          <w:szCs w:val="20"/>
        </w:rPr>
        <w:t xml:space="preserve">= Moles </w:t>
      </w:r>
      <w:r w:rsidR="00332412" w:rsidRPr="00D42932">
        <w:rPr>
          <w:rFonts w:ascii="Cambria" w:hAnsi="Cambria"/>
          <w:sz w:val="20"/>
          <w:szCs w:val="20"/>
        </w:rPr>
        <w:t>of RAFT Aromatic</w:t>
      </w:r>
      <w:r w:rsidR="00A10046" w:rsidRPr="00D42932">
        <w:rPr>
          <w:rFonts w:ascii="Cambria" w:hAnsi="Cambria"/>
          <w:sz w:val="20"/>
          <w:szCs w:val="20"/>
        </w:rPr>
        <w:t>/ (</w:t>
      </w:r>
      <w:r w:rsidR="00332412" w:rsidRPr="00D42932">
        <w:rPr>
          <w:rFonts w:ascii="Cambria" w:hAnsi="Cambria"/>
          <w:sz w:val="20"/>
          <w:szCs w:val="20"/>
        </w:rPr>
        <w:t xml:space="preserve">Moles of RAFT </w:t>
      </w:r>
      <w:r w:rsidR="00A10046" w:rsidRPr="00D42932">
        <w:rPr>
          <w:rFonts w:ascii="Cambria" w:hAnsi="Cambria"/>
          <w:sz w:val="20"/>
          <w:szCs w:val="20"/>
        </w:rPr>
        <w:t>Aromatic +</w:t>
      </w:r>
      <w:r w:rsidR="000C32C0" w:rsidRPr="00D42932">
        <w:rPr>
          <w:rFonts w:ascii="Cambria" w:hAnsi="Cambria"/>
          <w:sz w:val="20"/>
          <w:szCs w:val="20"/>
        </w:rPr>
        <w:t xml:space="preserve"> Moles of AMPS)</w:t>
      </w:r>
    </w:p>
    <w:p w:rsidR="000C32C0" w:rsidRPr="00D42932" w:rsidRDefault="000C32C0" w:rsidP="002E6B0C">
      <w:pPr>
        <w:pStyle w:val="NoSpacing"/>
        <w:spacing w:line="360" w:lineRule="auto"/>
        <w:jc w:val="both"/>
        <w:rPr>
          <w:rFonts w:ascii="Cambria" w:hAnsi="Cambria"/>
          <w:sz w:val="20"/>
          <w:szCs w:val="20"/>
        </w:rPr>
      </w:pPr>
    </w:p>
    <w:p w:rsidR="000C32C0" w:rsidRPr="00D42932" w:rsidRDefault="007B72C8" w:rsidP="002E6B0C">
      <w:pPr>
        <w:pStyle w:val="NoSpacing"/>
        <w:spacing w:line="360" w:lineRule="auto"/>
        <w:ind w:firstLine="720"/>
        <w:jc w:val="both"/>
        <w:rPr>
          <w:rFonts w:ascii="Cambria" w:hAnsi="Cambria"/>
          <w:sz w:val="20"/>
          <w:szCs w:val="20"/>
          <w:u w:val="single"/>
        </w:rPr>
      </w:pPr>
      <w:r w:rsidRPr="00D42932">
        <w:rPr>
          <w:rFonts w:ascii="Cambria" w:hAnsi="Cambria"/>
          <w:sz w:val="20"/>
          <w:szCs w:val="20"/>
        </w:rPr>
        <w:t xml:space="preserve">DB </w:t>
      </w:r>
      <w:r w:rsidR="000C32C0" w:rsidRPr="00D42932">
        <w:rPr>
          <w:rFonts w:ascii="Cambria" w:hAnsi="Cambria"/>
          <w:sz w:val="20"/>
          <w:szCs w:val="20"/>
        </w:rPr>
        <w:t xml:space="preserve">=                        </w:t>
      </w:r>
      <w:r w:rsidR="000C32C0" w:rsidRPr="00D42932">
        <w:rPr>
          <w:rFonts w:ascii="Cambria" w:hAnsi="Cambria"/>
          <w:sz w:val="20"/>
          <w:szCs w:val="20"/>
          <w:u w:val="single"/>
        </w:rPr>
        <w:t>[(Integration</w:t>
      </w:r>
      <w:r w:rsidR="00342F42" w:rsidRPr="00D42932">
        <w:rPr>
          <w:rFonts w:ascii="Cambria" w:hAnsi="Cambria"/>
          <w:sz w:val="20"/>
          <w:szCs w:val="20"/>
          <w:u w:val="single"/>
        </w:rPr>
        <w:t xml:space="preserve"> Pyrrole/2)+(Integration </w:t>
      </w:r>
      <w:r w:rsidR="00332412" w:rsidRPr="00D42932">
        <w:rPr>
          <w:rFonts w:ascii="Cambria" w:hAnsi="Cambria"/>
          <w:sz w:val="20"/>
          <w:szCs w:val="20"/>
          <w:u w:val="single"/>
        </w:rPr>
        <w:t>Aromatic</w:t>
      </w:r>
      <w:r w:rsidR="000C32C0" w:rsidRPr="00D42932">
        <w:rPr>
          <w:rFonts w:ascii="Cambria" w:hAnsi="Cambria"/>
          <w:sz w:val="20"/>
          <w:szCs w:val="20"/>
          <w:u w:val="single"/>
        </w:rPr>
        <w:t>/6)]</w:t>
      </w:r>
    </w:p>
    <w:p w:rsidR="000C32C0" w:rsidRPr="00D42932" w:rsidRDefault="00A015C8" w:rsidP="002E6B0C">
      <w:pPr>
        <w:pStyle w:val="NoSpacing"/>
        <w:spacing w:line="360" w:lineRule="auto"/>
        <w:jc w:val="both"/>
        <w:rPr>
          <w:rFonts w:ascii="Cambria" w:hAnsi="Cambria"/>
          <w:sz w:val="20"/>
          <w:szCs w:val="20"/>
        </w:rPr>
      </w:pPr>
      <w:r w:rsidRPr="00D42932">
        <w:rPr>
          <w:rFonts w:ascii="Cambria" w:hAnsi="Cambria"/>
          <w:sz w:val="20"/>
          <w:szCs w:val="20"/>
        </w:rPr>
        <w:t xml:space="preserve">                                 </w:t>
      </w:r>
      <w:r w:rsidR="00D42932" w:rsidRPr="00D42932">
        <w:rPr>
          <w:rFonts w:ascii="Cambria" w:hAnsi="Cambria"/>
          <w:sz w:val="20"/>
          <w:szCs w:val="20"/>
        </w:rPr>
        <w:t>[(Integration</w:t>
      </w:r>
      <w:r w:rsidR="000C32C0" w:rsidRPr="00D42932">
        <w:rPr>
          <w:rFonts w:ascii="Cambria" w:hAnsi="Cambria"/>
          <w:sz w:val="20"/>
          <w:szCs w:val="20"/>
        </w:rPr>
        <w:t>Py</w:t>
      </w:r>
      <w:r w:rsidR="00342F42" w:rsidRPr="00D42932">
        <w:rPr>
          <w:rFonts w:ascii="Cambria" w:hAnsi="Cambria"/>
          <w:sz w:val="20"/>
          <w:szCs w:val="20"/>
        </w:rPr>
        <w:t xml:space="preserve">rrole/2)+(Integration </w:t>
      </w:r>
      <w:r w:rsidR="00332412" w:rsidRPr="00D42932">
        <w:rPr>
          <w:rFonts w:ascii="Cambria" w:hAnsi="Cambria"/>
          <w:sz w:val="20"/>
          <w:szCs w:val="20"/>
        </w:rPr>
        <w:t>Aromatic</w:t>
      </w:r>
      <w:r w:rsidR="000C32C0" w:rsidRPr="00D42932">
        <w:rPr>
          <w:rFonts w:ascii="Cambria" w:hAnsi="Cambria"/>
          <w:sz w:val="20"/>
          <w:szCs w:val="20"/>
        </w:rPr>
        <w:t>/6)]+[Integration AMPS/6]</w:t>
      </w:r>
    </w:p>
    <w:p w:rsidR="000C32C0" w:rsidRPr="002E6B0C" w:rsidRDefault="000C32C0" w:rsidP="002E6B0C">
      <w:pPr>
        <w:pStyle w:val="NoSpacing"/>
        <w:spacing w:line="360" w:lineRule="auto"/>
        <w:jc w:val="both"/>
        <w:rPr>
          <w:rFonts w:ascii="Cambria" w:hAnsi="Cambria"/>
          <w:color w:val="FF0000"/>
          <w:sz w:val="23"/>
          <w:szCs w:val="23"/>
        </w:rPr>
      </w:pPr>
    </w:p>
    <w:tbl>
      <w:tblPr>
        <w:tblW w:w="7900" w:type="dxa"/>
        <w:jc w:val="center"/>
        <w:tblInd w:w="93" w:type="dxa"/>
        <w:tblLook w:val="04A0" w:firstRow="1" w:lastRow="0" w:firstColumn="1" w:lastColumn="0" w:noHBand="0" w:noVBand="1"/>
      </w:tblPr>
      <w:tblGrid>
        <w:gridCol w:w="2020"/>
        <w:gridCol w:w="2940"/>
        <w:gridCol w:w="2940"/>
      </w:tblGrid>
      <w:tr w:rsidR="000C32C0" w:rsidRPr="006B379D" w:rsidTr="006B379D">
        <w:trPr>
          <w:trHeight w:val="300"/>
          <w:jc w:val="center"/>
        </w:trPr>
        <w:tc>
          <w:tcPr>
            <w:tcW w:w="2020" w:type="dxa"/>
            <w:tcBorders>
              <w:top w:val="single" w:sz="4" w:space="0" w:color="auto"/>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Sample</w:t>
            </w:r>
          </w:p>
        </w:tc>
        <w:tc>
          <w:tcPr>
            <w:tcW w:w="2940" w:type="dxa"/>
            <w:tcBorders>
              <w:top w:val="single" w:sz="4" w:space="0" w:color="auto"/>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Monomer Conversion (%)</w:t>
            </w:r>
          </w:p>
        </w:tc>
        <w:tc>
          <w:tcPr>
            <w:tcW w:w="2940" w:type="dxa"/>
            <w:tcBorders>
              <w:top w:val="single" w:sz="4" w:space="0" w:color="auto"/>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Degree of Branching (DB)</w:t>
            </w:r>
          </w:p>
        </w:tc>
      </w:tr>
      <w:tr w:rsidR="000C32C0" w:rsidRPr="006B379D" w:rsidTr="006B379D">
        <w:trPr>
          <w:trHeight w:val="300"/>
          <w:jc w:val="center"/>
        </w:trPr>
        <w:tc>
          <w:tcPr>
            <w:tcW w:w="202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p>
        </w:tc>
      </w:tr>
      <w:tr w:rsidR="000C32C0" w:rsidRPr="006B379D" w:rsidTr="006B379D">
        <w:trPr>
          <w:trHeight w:val="300"/>
          <w:jc w:val="center"/>
        </w:trPr>
        <w:tc>
          <w:tcPr>
            <w:tcW w:w="202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10:1</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96</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0.19</w:t>
            </w:r>
          </w:p>
        </w:tc>
      </w:tr>
      <w:tr w:rsidR="000C32C0" w:rsidRPr="006B379D" w:rsidTr="006B379D">
        <w:trPr>
          <w:trHeight w:val="300"/>
          <w:jc w:val="center"/>
        </w:trPr>
        <w:tc>
          <w:tcPr>
            <w:tcW w:w="202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15:1</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98</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0.16</w:t>
            </w:r>
          </w:p>
        </w:tc>
      </w:tr>
      <w:tr w:rsidR="000C32C0" w:rsidRPr="006B379D" w:rsidTr="006B379D">
        <w:trPr>
          <w:trHeight w:val="300"/>
          <w:jc w:val="center"/>
        </w:trPr>
        <w:tc>
          <w:tcPr>
            <w:tcW w:w="202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20:1</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98</w:t>
            </w:r>
          </w:p>
        </w:tc>
        <w:tc>
          <w:tcPr>
            <w:tcW w:w="2940" w:type="dxa"/>
            <w:tcBorders>
              <w:top w:val="nil"/>
              <w:left w:val="nil"/>
              <w:bottom w:val="nil"/>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0.15</w:t>
            </w:r>
          </w:p>
        </w:tc>
      </w:tr>
      <w:tr w:rsidR="000C32C0" w:rsidRPr="006B379D" w:rsidTr="006B379D">
        <w:trPr>
          <w:trHeight w:val="300"/>
          <w:jc w:val="center"/>
        </w:trPr>
        <w:tc>
          <w:tcPr>
            <w:tcW w:w="2020" w:type="dxa"/>
            <w:tcBorders>
              <w:top w:val="nil"/>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b/>
                <w:bCs/>
                <w:color w:val="000000"/>
                <w:lang w:eastAsia="en-GB"/>
              </w:rPr>
            </w:pPr>
            <w:r w:rsidRPr="006B379D">
              <w:rPr>
                <w:rFonts w:ascii="Cambria" w:eastAsia="Times New Roman" w:hAnsi="Cambria" w:cs="Times New Roman"/>
                <w:b/>
                <w:bCs/>
                <w:color w:val="000000"/>
                <w:lang w:eastAsia="en-GB"/>
              </w:rPr>
              <w:t>HB-PAMPS 25:1</w:t>
            </w:r>
          </w:p>
        </w:tc>
        <w:tc>
          <w:tcPr>
            <w:tcW w:w="2940" w:type="dxa"/>
            <w:tcBorders>
              <w:top w:val="nil"/>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96</w:t>
            </w:r>
          </w:p>
        </w:tc>
        <w:tc>
          <w:tcPr>
            <w:tcW w:w="2940" w:type="dxa"/>
            <w:tcBorders>
              <w:top w:val="nil"/>
              <w:left w:val="nil"/>
              <w:bottom w:val="single" w:sz="4" w:space="0" w:color="auto"/>
              <w:right w:val="nil"/>
            </w:tcBorders>
            <w:shd w:val="clear" w:color="auto" w:fill="auto"/>
            <w:noWrap/>
            <w:vAlign w:val="bottom"/>
            <w:hideMark/>
          </w:tcPr>
          <w:p w:rsidR="000C32C0" w:rsidRPr="006B379D" w:rsidRDefault="000C32C0" w:rsidP="006B379D">
            <w:pPr>
              <w:spacing w:after="0" w:line="360" w:lineRule="auto"/>
              <w:jc w:val="center"/>
              <w:rPr>
                <w:rFonts w:ascii="Cambria" w:eastAsia="Times New Roman" w:hAnsi="Cambria" w:cs="Times New Roman"/>
                <w:color w:val="000000"/>
                <w:lang w:eastAsia="en-GB"/>
              </w:rPr>
            </w:pPr>
            <w:r w:rsidRPr="006B379D">
              <w:rPr>
                <w:rFonts w:ascii="Cambria" w:eastAsia="Times New Roman" w:hAnsi="Cambria" w:cs="Times New Roman"/>
                <w:color w:val="000000"/>
                <w:lang w:eastAsia="en-GB"/>
              </w:rPr>
              <w:t>0.09</w:t>
            </w:r>
          </w:p>
        </w:tc>
      </w:tr>
    </w:tbl>
    <w:p w:rsidR="000C32C0" w:rsidRPr="008C006A" w:rsidRDefault="00356147" w:rsidP="002E6B0C">
      <w:pPr>
        <w:pStyle w:val="Caption"/>
        <w:spacing w:line="360" w:lineRule="auto"/>
        <w:jc w:val="both"/>
        <w:rPr>
          <w:rFonts w:ascii="Cambria" w:hAnsi="Cambria"/>
          <w:color w:val="auto"/>
        </w:rPr>
      </w:pPr>
      <w:r w:rsidRPr="008C006A">
        <w:rPr>
          <w:rFonts w:ascii="Cambria" w:hAnsi="Cambria"/>
          <w:color w:val="auto"/>
        </w:rPr>
        <w:t xml:space="preserve">Table </w:t>
      </w:r>
      <w:r w:rsidRPr="008C006A">
        <w:rPr>
          <w:rFonts w:ascii="Cambria" w:hAnsi="Cambria"/>
          <w:color w:val="auto"/>
        </w:rPr>
        <w:fldChar w:fldCharType="begin"/>
      </w:r>
      <w:r w:rsidRPr="008C006A">
        <w:rPr>
          <w:rFonts w:ascii="Cambria" w:hAnsi="Cambria"/>
          <w:color w:val="auto"/>
        </w:rPr>
        <w:instrText xml:space="preserve"> SEQ Table \* ARABIC </w:instrText>
      </w:r>
      <w:r w:rsidRPr="008C006A">
        <w:rPr>
          <w:rFonts w:ascii="Cambria" w:hAnsi="Cambria"/>
          <w:color w:val="auto"/>
        </w:rPr>
        <w:fldChar w:fldCharType="separate"/>
      </w:r>
      <w:r w:rsidR="006C1B2E">
        <w:rPr>
          <w:rFonts w:ascii="Cambria" w:hAnsi="Cambria"/>
          <w:noProof/>
          <w:color w:val="auto"/>
        </w:rPr>
        <w:t>2</w:t>
      </w:r>
      <w:r w:rsidRPr="008C006A">
        <w:rPr>
          <w:rFonts w:ascii="Cambria" w:hAnsi="Cambria"/>
          <w:color w:val="auto"/>
        </w:rPr>
        <w:fldChar w:fldCharType="end"/>
      </w:r>
      <w:r w:rsidRPr="008C006A">
        <w:rPr>
          <w:rFonts w:ascii="Cambria" w:hAnsi="Cambria"/>
          <w:color w:val="auto"/>
        </w:rPr>
        <w:t>.  Degree of Branching and Monomer Conversion for HB-PAMPS.</w:t>
      </w:r>
    </w:p>
    <w:p w:rsidR="006B5E85" w:rsidRPr="002E6B0C" w:rsidRDefault="00B25798" w:rsidP="002E6B0C">
      <w:pPr>
        <w:pStyle w:val="NoSpacing"/>
        <w:spacing w:line="360" w:lineRule="auto"/>
        <w:jc w:val="both"/>
        <w:rPr>
          <w:rFonts w:ascii="Cambria" w:hAnsi="Cambria"/>
          <w:sz w:val="23"/>
          <w:szCs w:val="23"/>
        </w:rPr>
      </w:pPr>
      <w:r w:rsidRPr="002E6B0C">
        <w:rPr>
          <w:rFonts w:ascii="Cambria" w:hAnsi="Cambria"/>
          <w:sz w:val="23"/>
          <w:szCs w:val="23"/>
        </w:rPr>
        <w:t>The degree of branching increases as the amount of RAFT agent and therefore b</w:t>
      </w:r>
      <w:r w:rsidR="0027229C" w:rsidRPr="002E6B0C">
        <w:rPr>
          <w:rFonts w:ascii="Cambria" w:hAnsi="Cambria"/>
          <w:sz w:val="23"/>
          <w:szCs w:val="23"/>
        </w:rPr>
        <w:t>ranching points is increased.</w:t>
      </w:r>
      <w:r w:rsidR="0023294E" w:rsidRPr="002E6B0C">
        <w:rPr>
          <w:rFonts w:ascii="Cambria" w:hAnsi="Cambria"/>
          <w:sz w:val="23"/>
          <w:szCs w:val="23"/>
        </w:rPr>
        <w:t xml:space="preserve">  Monomer conversion was calculated using the </w:t>
      </w:r>
      <w:r w:rsidR="0023294E" w:rsidRPr="002E6B0C">
        <w:rPr>
          <w:rFonts w:ascii="Cambria" w:hAnsi="Cambria"/>
          <w:sz w:val="23"/>
          <w:szCs w:val="23"/>
          <w:vertAlign w:val="superscript"/>
        </w:rPr>
        <w:t>1</w:t>
      </w:r>
      <w:r w:rsidR="0023294E" w:rsidRPr="002E6B0C">
        <w:rPr>
          <w:rFonts w:ascii="Cambria" w:hAnsi="Cambria"/>
          <w:sz w:val="23"/>
          <w:szCs w:val="23"/>
        </w:rPr>
        <w:t>H NMR of the crude polymer solvent mixture before precipitation of the solvent and comparing the vinyl groups to the methyl groups of the AMPS</w:t>
      </w:r>
      <w:r w:rsidR="0023294E" w:rsidRPr="002E6B0C">
        <w:rPr>
          <w:rFonts w:ascii="Cambria" w:hAnsi="Cambria"/>
          <w:sz w:val="23"/>
          <w:szCs w:val="23"/>
          <w:vertAlign w:val="superscript"/>
        </w:rPr>
        <w:t xml:space="preserve"> </w:t>
      </w:r>
      <w:r w:rsidR="005F1BE3" w:rsidRPr="002E6B0C">
        <w:rPr>
          <w:rFonts w:ascii="Cambria" w:hAnsi="Cambria"/>
          <w:sz w:val="23"/>
          <w:szCs w:val="23"/>
        </w:rPr>
        <w:t>monomer unit</w:t>
      </w:r>
      <w:r w:rsidR="0023294E" w:rsidRPr="002E6B0C">
        <w:rPr>
          <w:rFonts w:ascii="Cambria" w:hAnsi="Cambria"/>
          <w:sz w:val="23"/>
          <w:szCs w:val="23"/>
        </w:rPr>
        <w:t>.</w:t>
      </w:r>
      <w:r w:rsidR="00B05274" w:rsidRPr="002E6B0C">
        <w:rPr>
          <w:rFonts w:ascii="Cambria" w:hAnsi="Cambria"/>
          <w:sz w:val="23"/>
          <w:szCs w:val="23"/>
        </w:rPr>
        <w:t xml:space="preserve">  The polymers are branched, but the density of the bra</w:t>
      </w:r>
      <w:r w:rsidR="003B6A18">
        <w:rPr>
          <w:rFonts w:ascii="Cambria" w:hAnsi="Cambria"/>
          <w:sz w:val="23"/>
          <w:szCs w:val="23"/>
        </w:rPr>
        <w:t>nching points could be increased</w:t>
      </w:r>
      <w:r w:rsidR="00DB0A5F">
        <w:rPr>
          <w:rFonts w:ascii="Cambria" w:hAnsi="Cambria"/>
          <w:sz w:val="23"/>
          <w:szCs w:val="23"/>
        </w:rPr>
        <w:t xml:space="preserve">, </w:t>
      </w:r>
      <w:r w:rsidR="00DB0A5F">
        <w:rPr>
          <w:rFonts w:asciiTheme="majorHAnsi" w:hAnsiTheme="majorHAnsi"/>
        </w:rPr>
        <w:t>changes in reaction condition, RAFT agent or molar ratio may facilitate this.</w:t>
      </w:r>
    </w:p>
    <w:p w:rsidR="006B5E85" w:rsidRPr="002E6B0C" w:rsidRDefault="006B5E85" w:rsidP="002E6B0C">
      <w:pPr>
        <w:pStyle w:val="NoSpacing"/>
        <w:spacing w:line="360" w:lineRule="auto"/>
        <w:jc w:val="both"/>
        <w:rPr>
          <w:rFonts w:ascii="Cambria" w:hAnsi="Cambria"/>
          <w:sz w:val="23"/>
          <w:szCs w:val="23"/>
        </w:rPr>
      </w:pPr>
    </w:p>
    <w:p w:rsidR="0056326D" w:rsidRPr="002E6B0C" w:rsidRDefault="006B5E85" w:rsidP="002E6B0C">
      <w:pPr>
        <w:pStyle w:val="NoSpacing"/>
        <w:spacing w:line="360" w:lineRule="auto"/>
        <w:jc w:val="both"/>
        <w:rPr>
          <w:rFonts w:ascii="Cambria" w:hAnsi="Cambria"/>
          <w:sz w:val="23"/>
          <w:szCs w:val="23"/>
        </w:rPr>
      </w:pPr>
      <w:r w:rsidRPr="002E6B0C">
        <w:rPr>
          <w:rFonts w:ascii="Cambria" w:hAnsi="Cambria"/>
          <w:sz w:val="23"/>
          <w:szCs w:val="23"/>
        </w:rPr>
        <w:t>L</w:t>
      </w:r>
      <w:r w:rsidR="00B25798" w:rsidRPr="002E6B0C">
        <w:rPr>
          <w:rFonts w:ascii="Cambria" w:hAnsi="Cambria"/>
          <w:sz w:val="23"/>
          <w:szCs w:val="23"/>
        </w:rPr>
        <w:t>inear polymer has been made using an analogous RAFT agent.  This does not have the vinyl func</w:t>
      </w:r>
      <w:r w:rsidR="00D24F1B" w:rsidRPr="002E6B0C">
        <w:rPr>
          <w:rFonts w:ascii="Cambria" w:hAnsi="Cambria"/>
          <w:sz w:val="23"/>
          <w:szCs w:val="23"/>
        </w:rPr>
        <w:t>tionality located on the benzene ring of the branching RAFT agent.</w:t>
      </w:r>
      <w:r w:rsidR="0027229C" w:rsidRPr="002E6B0C">
        <w:rPr>
          <w:rFonts w:ascii="Cambria" w:hAnsi="Cambria"/>
          <w:sz w:val="23"/>
          <w:szCs w:val="23"/>
        </w:rPr>
        <w:t xml:space="preserve">  Benzyl-1-pyrrole carbodithioate was used to provide a RAFT functionalised linear polymer which was used</w:t>
      </w:r>
      <w:r w:rsidR="0056326D" w:rsidRPr="002E6B0C">
        <w:rPr>
          <w:rFonts w:ascii="Cambria" w:hAnsi="Cambria"/>
          <w:sz w:val="23"/>
          <w:szCs w:val="23"/>
        </w:rPr>
        <w:t xml:space="preserve"> in further synthesis reactions primarily in a 25:1 monomer to RAFT </w:t>
      </w:r>
      <w:r w:rsidR="00251E09" w:rsidRPr="002E6B0C">
        <w:rPr>
          <w:rFonts w:ascii="Cambria" w:hAnsi="Cambria"/>
          <w:sz w:val="23"/>
          <w:szCs w:val="23"/>
        </w:rPr>
        <w:t>agent ratio.  This polymer has been compared to the HB-PAMPS systems using dilute solution viscometry and has been used as a precursor polymer additive for the emulsion polymerisation of n-BMA.</w:t>
      </w:r>
      <w:r w:rsidR="00A74A29" w:rsidRPr="002E6B0C">
        <w:rPr>
          <w:rFonts w:ascii="Cambria" w:hAnsi="Cambria"/>
          <w:sz w:val="23"/>
          <w:szCs w:val="23"/>
        </w:rPr>
        <w:t xml:space="preserve"> </w:t>
      </w:r>
    </w:p>
    <w:p w:rsidR="00B25798" w:rsidRPr="002E6B0C" w:rsidRDefault="00B25798" w:rsidP="002E6B0C">
      <w:pPr>
        <w:pStyle w:val="NoSpacing"/>
        <w:spacing w:line="360" w:lineRule="auto"/>
        <w:jc w:val="both"/>
        <w:rPr>
          <w:rFonts w:ascii="Cambria" w:hAnsi="Cambria"/>
          <w:sz w:val="23"/>
          <w:szCs w:val="23"/>
        </w:rPr>
      </w:pPr>
    </w:p>
    <w:p w:rsidR="00B25798"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t>2.8</w:t>
      </w:r>
      <w:r w:rsidR="00DE60BF" w:rsidRPr="002E6B0C">
        <w:rPr>
          <w:rFonts w:ascii="Cambria" w:hAnsi="Cambria"/>
          <w:b/>
          <w:sz w:val="23"/>
          <w:szCs w:val="23"/>
        </w:rPr>
        <w:t xml:space="preserve">.2 </w:t>
      </w:r>
      <w:r w:rsidR="00A10046" w:rsidRPr="002E6B0C">
        <w:rPr>
          <w:rFonts w:ascii="Cambria" w:hAnsi="Cambria"/>
          <w:b/>
          <w:sz w:val="23"/>
          <w:szCs w:val="23"/>
        </w:rPr>
        <w:t>Size Exclusion</w:t>
      </w:r>
      <w:r w:rsidR="00B25798" w:rsidRPr="002E6B0C">
        <w:rPr>
          <w:rFonts w:ascii="Cambria" w:hAnsi="Cambria"/>
          <w:b/>
          <w:sz w:val="23"/>
          <w:szCs w:val="23"/>
        </w:rPr>
        <w:t xml:space="preserve"> Chromatography</w:t>
      </w:r>
    </w:p>
    <w:p w:rsidR="00B25798" w:rsidRPr="002E6B0C" w:rsidRDefault="00B25798" w:rsidP="002E6B0C">
      <w:pPr>
        <w:pStyle w:val="NoSpacing"/>
        <w:spacing w:line="360" w:lineRule="auto"/>
        <w:jc w:val="both"/>
        <w:rPr>
          <w:rFonts w:ascii="Cambria" w:hAnsi="Cambria"/>
          <w:sz w:val="23"/>
          <w:szCs w:val="23"/>
        </w:rPr>
      </w:pPr>
    </w:p>
    <w:p w:rsidR="00023C9C" w:rsidRPr="002E6B0C" w:rsidRDefault="00A10046" w:rsidP="002E6B0C">
      <w:pPr>
        <w:pStyle w:val="NoSpacing"/>
        <w:spacing w:line="360" w:lineRule="auto"/>
        <w:jc w:val="both"/>
        <w:rPr>
          <w:rFonts w:ascii="Cambria" w:hAnsi="Cambria"/>
          <w:sz w:val="23"/>
          <w:szCs w:val="23"/>
        </w:rPr>
      </w:pPr>
      <w:r w:rsidRPr="002E6B0C">
        <w:rPr>
          <w:rFonts w:ascii="Cambria" w:hAnsi="Cambria"/>
          <w:sz w:val="23"/>
          <w:szCs w:val="23"/>
        </w:rPr>
        <w:t xml:space="preserve">Size exclusion chromatography (SEC) </w:t>
      </w:r>
      <w:r w:rsidR="00B25798" w:rsidRPr="002E6B0C">
        <w:rPr>
          <w:rFonts w:ascii="Cambria" w:hAnsi="Cambria"/>
          <w:sz w:val="23"/>
          <w:szCs w:val="23"/>
        </w:rPr>
        <w:t xml:space="preserve">has been problematic with regards </w:t>
      </w:r>
      <w:r w:rsidR="00127874">
        <w:rPr>
          <w:rFonts w:ascii="Cambria" w:hAnsi="Cambria"/>
          <w:sz w:val="23"/>
          <w:szCs w:val="23"/>
        </w:rPr>
        <w:t xml:space="preserve">to </w:t>
      </w:r>
      <w:r w:rsidR="00B25798" w:rsidRPr="002E6B0C">
        <w:rPr>
          <w:rFonts w:ascii="Cambria" w:hAnsi="Cambria"/>
          <w:sz w:val="23"/>
          <w:szCs w:val="23"/>
        </w:rPr>
        <w:t xml:space="preserve">these </w:t>
      </w:r>
      <w:r w:rsidR="0023294E" w:rsidRPr="002E6B0C">
        <w:rPr>
          <w:rFonts w:ascii="Cambria" w:hAnsi="Cambria"/>
          <w:sz w:val="23"/>
          <w:szCs w:val="23"/>
        </w:rPr>
        <w:t>particular polyelectrolyte samples</w:t>
      </w:r>
      <w:r w:rsidR="00B25798" w:rsidRPr="002E6B0C">
        <w:rPr>
          <w:rFonts w:ascii="Cambria" w:hAnsi="Cambria"/>
          <w:sz w:val="23"/>
          <w:szCs w:val="23"/>
        </w:rPr>
        <w:t xml:space="preserve"> and a number of different strategies have been employed, including, different eluents, columns and polymer standards.  </w:t>
      </w:r>
      <w:r w:rsidR="00EC3660" w:rsidRPr="002E6B0C">
        <w:rPr>
          <w:rFonts w:ascii="Cambria" w:hAnsi="Cambria"/>
          <w:sz w:val="23"/>
          <w:szCs w:val="23"/>
        </w:rPr>
        <w:t xml:space="preserve">An aqueous </w:t>
      </w:r>
      <w:r w:rsidRPr="002E6B0C">
        <w:rPr>
          <w:rFonts w:ascii="Cambria" w:hAnsi="Cambria"/>
          <w:sz w:val="23"/>
          <w:szCs w:val="23"/>
        </w:rPr>
        <w:t>SEC</w:t>
      </w:r>
      <w:r w:rsidR="00EC3660" w:rsidRPr="002E6B0C">
        <w:rPr>
          <w:rFonts w:ascii="Cambria" w:hAnsi="Cambria"/>
          <w:sz w:val="23"/>
          <w:szCs w:val="23"/>
        </w:rPr>
        <w:t xml:space="preserve"> set up which used a </w:t>
      </w:r>
      <w:r w:rsidR="00A47AAB" w:rsidRPr="002E6B0C">
        <w:rPr>
          <w:rStyle w:val="Strong"/>
          <w:rFonts w:ascii="Cambria" w:hAnsi="Cambria"/>
          <w:b w:val="0"/>
          <w:sz w:val="23"/>
          <w:szCs w:val="23"/>
        </w:rPr>
        <w:t>TSKgel GMPWxl</w:t>
      </w:r>
      <w:r w:rsidR="00A47AAB" w:rsidRPr="002E6B0C">
        <w:rPr>
          <w:rFonts w:ascii="Cambria" w:hAnsi="Cambria"/>
          <w:color w:val="FF0000"/>
          <w:sz w:val="23"/>
          <w:szCs w:val="23"/>
        </w:rPr>
        <w:t xml:space="preserve"> </w:t>
      </w:r>
      <w:r w:rsidR="00A47AAB" w:rsidRPr="002E6B0C">
        <w:rPr>
          <w:rFonts w:ascii="Cambria" w:hAnsi="Cambria"/>
          <w:sz w:val="23"/>
          <w:szCs w:val="23"/>
        </w:rPr>
        <w:t xml:space="preserve">column, poly(ethylene oxide) and </w:t>
      </w:r>
      <w:r w:rsidR="00A47AAB" w:rsidRPr="002E6B0C">
        <w:rPr>
          <w:rFonts w:ascii="Cambria" w:hAnsi="Cambria"/>
          <w:sz w:val="23"/>
          <w:szCs w:val="23"/>
        </w:rPr>
        <w:lastRenderedPageBreak/>
        <w:t xml:space="preserve">poly(ethylene glycol) standards, refractive index detector and 0.2M sodium nitrate/0.01M sodium dihydrogen orthophosphate eluent, </w:t>
      </w:r>
      <w:r w:rsidR="00EC3660" w:rsidRPr="002E6B0C">
        <w:rPr>
          <w:rFonts w:ascii="Cambria" w:hAnsi="Cambria"/>
          <w:sz w:val="23"/>
          <w:szCs w:val="23"/>
        </w:rPr>
        <w:t>was first employed to investiga</w:t>
      </w:r>
      <w:r w:rsidR="00A47AAB" w:rsidRPr="002E6B0C">
        <w:rPr>
          <w:rFonts w:ascii="Cambria" w:hAnsi="Cambria"/>
          <w:sz w:val="23"/>
          <w:szCs w:val="23"/>
        </w:rPr>
        <w:t xml:space="preserve">te the polymers.  However, </w:t>
      </w:r>
      <w:r w:rsidR="00EC3660" w:rsidRPr="002E6B0C">
        <w:rPr>
          <w:rFonts w:ascii="Cambria" w:hAnsi="Cambria"/>
          <w:sz w:val="23"/>
          <w:szCs w:val="23"/>
        </w:rPr>
        <w:t>it was thought that the polymer chains were collapsing</w:t>
      </w:r>
      <w:r w:rsidR="0056326D" w:rsidRPr="002E6B0C">
        <w:rPr>
          <w:rFonts w:ascii="Cambria" w:hAnsi="Cambria"/>
          <w:sz w:val="23"/>
          <w:szCs w:val="23"/>
        </w:rPr>
        <w:t xml:space="preserve">, </w:t>
      </w:r>
      <w:r w:rsidR="00EC3660" w:rsidRPr="002E6B0C">
        <w:rPr>
          <w:rFonts w:ascii="Cambria" w:hAnsi="Cambria"/>
          <w:sz w:val="23"/>
          <w:szCs w:val="23"/>
        </w:rPr>
        <w:t xml:space="preserve">therefore having a longer retention time on the column than would be expected.  </w:t>
      </w:r>
    </w:p>
    <w:p w:rsidR="00023C9C" w:rsidRPr="002E6B0C" w:rsidRDefault="00023C9C" w:rsidP="002E6B0C">
      <w:pPr>
        <w:pStyle w:val="NoSpacing"/>
        <w:spacing w:line="360" w:lineRule="auto"/>
        <w:jc w:val="both"/>
        <w:rPr>
          <w:rFonts w:ascii="Cambria" w:hAnsi="Cambria"/>
          <w:sz w:val="23"/>
          <w:szCs w:val="23"/>
        </w:rPr>
      </w:pPr>
    </w:p>
    <w:p w:rsidR="00575E9B" w:rsidRDefault="00ED4E6F" w:rsidP="002E6B0C">
      <w:pPr>
        <w:pStyle w:val="NoSpacing"/>
        <w:spacing w:line="360" w:lineRule="auto"/>
        <w:jc w:val="both"/>
        <w:rPr>
          <w:rFonts w:ascii="Cambria" w:hAnsi="Cambria"/>
          <w:sz w:val="23"/>
          <w:szCs w:val="23"/>
        </w:rPr>
      </w:pPr>
      <w:r w:rsidRPr="002E6B0C">
        <w:rPr>
          <w:rFonts w:ascii="Cambria" w:hAnsi="Cambria"/>
          <w:sz w:val="23"/>
          <w:szCs w:val="23"/>
        </w:rPr>
        <w:t>SEC separates polymers based on their hydrodynamic volume (V</w:t>
      </w:r>
      <w:r w:rsidRPr="002E6B0C">
        <w:rPr>
          <w:rFonts w:ascii="Cambria" w:hAnsi="Cambria"/>
          <w:sz w:val="23"/>
          <w:szCs w:val="23"/>
          <w:vertAlign w:val="subscript"/>
        </w:rPr>
        <w:t>h</w:t>
      </w:r>
      <w:r w:rsidRPr="002E6B0C">
        <w:rPr>
          <w:rFonts w:ascii="Cambria" w:hAnsi="Cambria"/>
          <w:sz w:val="23"/>
          <w:szCs w:val="23"/>
        </w:rPr>
        <w:t>) rather than molecular weight</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&lt;EndNote&gt;&lt;Cite&gt;&lt;Author&gt;Gaborieau&lt;/Author&gt;&lt;Year&gt;2008&lt;/Year&gt;&lt;RecNum&gt;276&lt;/RecNum&gt;&lt;DisplayText&gt;[145]&lt;/DisplayText&gt;&lt;record&gt;&lt;rec-number&gt;276&lt;/rec-number&gt;&lt;foreign-keys&gt;&lt;key app="EN" db-id="zfwtwadsxxs9doe55r0xtztdrf0zr2f92pe0"&gt;276&lt;/key&gt;&lt;/foreign-keys&gt;&lt;ref-type name="Journal Article"&gt;17&lt;/ref-type&gt;&lt;contributors&gt;&lt;authors&gt;&lt;author&gt;Gaborieau, Marianne&lt;/author&gt;&lt;author&gt;Nicolas, Julien&lt;/author&gt;&lt;author&gt;Save, Maud&lt;/author&gt;&lt;author&gt;Charleux, Bernadette&lt;/author&gt;&lt;author&gt;Vairon, Jean-Pierre&lt;/author&gt;&lt;author&gt;Gilbert, Robert G.&lt;/author&gt;&lt;author&gt;Castignolles, Patrice&lt;/author&gt;&lt;/authors&gt;&lt;/contributors&gt;&lt;titles&gt;&lt;title&gt;Separation of complex branched polymers by size-exclusion chromatography probed with multiple detection&lt;/title&gt;&lt;secondary-title&gt;Journal of Chromatography A&lt;/secondary-title&gt;&lt;/titles&gt;&lt;periodical&gt;&lt;full-title&gt;Journal of Chromatography A&lt;/full-title&gt;&lt;/periodical&gt;&lt;pages&gt;215-223&lt;/pages&gt;&lt;volume&gt;1190&lt;/volume&gt;&lt;number&gt;1–2&lt;/number&gt;&lt;keywords&gt;&lt;keyword&gt;Multiple-detection size-exclusion chromatography (SEC)&lt;/keyword&gt;&lt;keyword&gt;Separation&lt;/keyword&gt;&lt;keyword&gt;Polyacrylate&lt;/keyword&gt;&lt;keyword&gt;Complex branched polymer&lt;/keyword&gt;&lt;keyword&gt;Molecular weight&lt;/keyword&gt;&lt;keyword&gt;Hydrodynamic volume&lt;/keyword&gt;&lt;/keywords&gt;&lt;dates&gt;&lt;year&gt;2008&lt;/year&gt;&lt;pub-dates&gt;&lt;date&gt;5/9/&lt;/date&gt;&lt;/pub-dates&gt;&lt;/dates&gt;&lt;isbn&gt;0021-9673&lt;/isbn&gt;&lt;urls&gt;&lt;related-urls&gt;&lt;url&gt;http://www.sciencedirect.com/science/article/pii/S0021967308004834&lt;/url&gt;&lt;/related-urls&gt;&lt;/urls&gt;&lt;electronic-resource-num&gt;http://dx.doi.org/10.1016/j.chroma.2008.03.031&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5" w:tooltip="Gaborieau, 2008 #276" w:history="1">
        <w:r w:rsidR="00292FD2">
          <w:rPr>
            <w:rFonts w:ascii="Cambria" w:hAnsi="Cambria"/>
            <w:noProof/>
            <w:sz w:val="23"/>
            <w:szCs w:val="23"/>
            <w:vertAlign w:val="superscript"/>
          </w:rPr>
          <w:t>145</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008D6E08" w:rsidRPr="002E6B0C">
        <w:rPr>
          <w:rFonts w:ascii="Cambria" w:hAnsi="Cambria"/>
          <w:sz w:val="23"/>
          <w:szCs w:val="23"/>
        </w:rPr>
        <w:t xml:space="preserve">. The SEC column is packed with beads to separate the polymer based on </w:t>
      </w:r>
      <w:r w:rsidR="0018731F" w:rsidRPr="002E6B0C">
        <w:rPr>
          <w:rFonts w:ascii="Cambria" w:hAnsi="Cambria"/>
          <w:sz w:val="23"/>
          <w:szCs w:val="23"/>
        </w:rPr>
        <w:t>its</w:t>
      </w:r>
      <w:r w:rsidR="008D6E08" w:rsidRPr="002E6B0C">
        <w:rPr>
          <w:rFonts w:ascii="Cambria" w:hAnsi="Cambria"/>
          <w:sz w:val="23"/>
          <w:szCs w:val="23"/>
        </w:rPr>
        <w:t xml:space="preserve"> hydrodynamic volume</w:t>
      </w:r>
      <w:r w:rsidR="00743477" w:rsidRPr="002E6B0C">
        <w:rPr>
          <w:rFonts w:ascii="Cambria" w:hAnsi="Cambria"/>
          <w:sz w:val="23"/>
          <w:szCs w:val="23"/>
        </w:rPr>
        <w:t xml:space="preserve"> in the chosen SEC eluent</w:t>
      </w:r>
      <w:r w:rsidR="008D6E08" w:rsidRPr="002E6B0C">
        <w:rPr>
          <w:rFonts w:ascii="Cambria" w:hAnsi="Cambria"/>
          <w:sz w:val="23"/>
          <w:szCs w:val="23"/>
        </w:rPr>
        <w:t>.  Larger samples will have a shorter retention time on the column compa</w:t>
      </w:r>
      <w:r w:rsidR="00743477" w:rsidRPr="002E6B0C">
        <w:rPr>
          <w:rFonts w:ascii="Cambria" w:hAnsi="Cambria"/>
          <w:sz w:val="23"/>
          <w:szCs w:val="23"/>
        </w:rPr>
        <w:t>red to small</w:t>
      </w:r>
      <w:r w:rsidR="009F3DF3" w:rsidRPr="002E6B0C">
        <w:rPr>
          <w:rFonts w:ascii="Cambria" w:hAnsi="Cambria"/>
          <w:sz w:val="23"/>
          <w:szCs w:val="23"/>
        </w:rPr>
        <w:t>er</w:t>
      </w:r>
      <w:r w:rsidR="00743477" w:rsidRPr="002E6B0C">
        <w:rPr>
          <w:rFonts w:ascii="Cambria" w:hAnsi="Cambria"/>
          <w:sz w:val="23"/>
          <w:szCs w:val="23"/>
        </w:rPr>
        <w:t xml:space="preserve"> samples which take a longer path through the colum</w:t>
      </w:r>
      <w:r w:rsidR="009F3DF3" w:rsidRPr="002E6B0C">
        <w:rPr>
          <w:rFonts w:ascii="Cambria" w:hAnsi="Cambria"/>
          <w:sz w:val="23"/>
          <w:szCs w:val="23"/>
        </w:rPr>
        <w:t>n and are</w:t>
      </w:r>
      <w:r w:rsidR="00743477" w:rsidRPr="002E6B0C">
        <w:rPr>
          <w:rFonts w:ascii="Cambria" w:hAnsi="Cambria"/>
          <w:sz w:val="23"/>
          <w:szCs w:val="23"/>
        </w:rPr>
        <w:t xml:space="preserve"> detected last.  </w:t>
      </w:r>
      <w:r w:rsidR="00EC3660" w:rsidRPr="002E6B0C">
        <w:rPr>
          <w:rFonts w:ascii="Cambria" w:hAnsi="Cambria"/>
          <w:sz w:val="23"/>
          <w:szCs w:val="23"/>
        </w:rPr>
        <w:t>P</w:t>
      </w:r>
      <w:r w:rsidR="00B25798" w:rsidRPr="002E6B0C">
        <w:rPr>
          <w:rFonts w:ascii="Cambria" w:hAnsi="Cambria"/>
          <w:sz w:val="23"/>
          <w:szCs w:val="23"/>
        </w:rPr>
        <w:t xml:space="preserve">olymer chains collapse </w:t>
      </w:r>
      <w:r w:rsidR="009F3DF3" w:rsidRPr="002E6B0C">
        <w:rPr>
          <w:rFonts w:ascii="Cambria" w:hAnsi="Cambria"/>
          <w:sz w:val="23"/>
          <w:szCs w:val="23"/>
        </w:rPr>
        <w:t xml:space="preserve">resulting in a smaller hydrodynamic volume </w:t>
      </w:r>
      <w:r w:rsidR="00B25798" w:rsidRPr="002E6B0C">
        <w:rPr>
          <w:rFonts w:ascii="Cambria" w:hAnsi="Cambria"/>
          <w:sz w:val="23"/>
          <w:szCs w:val="23"/>
        </w:rPr>
        <w:t>in a ‘bad’ solvent where</w:t>
      </w:r>
      <w:r w:rsidR="00342D1F">
        <w:rPr>
          <w:rFonts w:ascii="Cambria" w:hAnsi="Cambria"/>
          <w:sz w:val="23"/>
          <w:szCs w:val="23"/>
        </w:rPr>
        <w:t>as</w:t>
      </w:r>
      <w:r w:rsidR="00B25798" w:rsidRPr="002E6B0C">
        <w:rPr>
          <w:rFonts w:ascii="Cambria" w:hAnsi="Cambria"/>
          <w:sz w:val="23"/>
          <w:szCs w:val="23"/>
        </w:rPr>
        <w:t xml:space="preserve"> they will expand in a ‘good’ solvent</w:t>
      </w:r>
      <w:r w:rsidR="00B25798"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&lt;EndNote&gt;&lt;Cite&gt;&lt;Author&gt;P.J&lt;/Author&gt;&lt;Year&gt;1953&lt;/Year&gt;&lt;RecNum&gt;92&lt;/RecNum&gt;&lt;DisplayText&gt;[146]&lt;/DisplayText&gt;&lt;record&gt;&lt;rec-number&gt;92&lt;/rec-number&gt;&lt;foreign-keys&gt;&lt;key app="EN" db-id="zfwtwadsxxs9doe55r0xtztdrf0zr2f92pe0"&gt;92&lt;/key&gt;&lt;/foreign-keys&gt;&lt;ref-type name="Book"&gt;6&lt;/ref-type&gt;&lt;contributors&gt;&lt;authors&gt;&lt;author&gt;Flory P.J&lt;/author&gt;&lt;/authors&gt;&lt;/contributors&gt;&lt;titles&gt;&lt;title&gt;Principles of Polymer Chemistry&lt;/title&gt;&lt;/titles&gt;&lt;dates&gt;&lt;year&gt;1953&lt;/year&gt;&lt;/dates&gt;&lt;publisher&gt;Cornell University&lt;/publisher&gt;&lt;urls&gt;&lt;/urls&gt;&lt;/record&gt;&lt;/Cite&gt;&lt;/EndNote&gt;</w:instrText>
      </w:r>
      <w:r w:rsidR="00B25798"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6" w:tooltip="P.J, 1953 #92" w:history="1">
        <w:r w:rsidR="00292FD2">
          <w:rPr>
            <w:rFonts w:ascii="Cambria" w:hAnsi="Cambria"/>
            <w:noProof/>
            <w:sz w:val="23"/>
            <w:szCs w:val="23"/>
            <w:vertAlign w:val="superscript"/>
          </w:rPr>
          <w:t>146</w:t>
        </w:r>
      </w:hyperlink>
      <w:r w:rsidR="00AB53CC">
        <w:rPr>
          <w:rFonts w:ascii="Cambria" w:hAnsi="Cambria"/>
          <w:noProof/>
          <w:sz w:val="23"/>
          <w:szCs w:val="23"/>
          <w:vertAlign w:val="superscript"/>
        </w:rPr>
        <w:t>]</w:t>
      </w:r>
      <w:r w:rsidR="00B25798" w:rsidRPr="002E6B0C">
        <w:rPr>
          <w:rFonts w:ascii="Cambria" w:hAnsi="Cambria"/>
          <w:sz w:val="23"/>
          <w:szCs w:val="23"/>
          <w:vertAlign w:val="superscript"/>
        </w:rPr>
        <w:fldChar w:fldCharType="end"/>
      </w:r>
      <w:r w:rsidR="00B25798" w:rsidRPr="002E6B0C">
        <w:rPr>
          <w:rFonts w:ascii="Cambria" w:hAnsi="Cambria"/>
          <w:sz w:val="23"/>
          <w:szCs w:val="23"/>
        </w:rPr>
        <w:t xml:space="preserve">.  </w:t>
      </w:r>
      <w:r w:rsidR="00B25798" w:rsidRPr="002E6B0C">
        <w:rPr>
          <w:rFonts w:ascii="Cambria" w:hAnsi="Cambria"/>
          <w:sz w:val="23"/>
          <w:szCs w:val="23"/>
          <w:vertAlign w:val="superscript"/>
        </w:rPr>
        <w:t xml:space="preserve"> </w:t>
      </w:r>
      <w:r w:rsidR="00B25798" w:rsidRPr="002E6B0C">
        <w:rPr>
          <w:rFonts w:ascii="Cambria" w:hAnsi="Cambria"/>
          <w:sz w:val="23"/>
          <w:szCs w:val="23"/>
        </w:rPr>
        <w:t>It is thought that the PAMPS polymers are collapsing (resulti</w:t>
      </w:r>
      <w:r w:rsidR="002A67B9" w:rsidRPr="002E6B0C">
        <w:rPr>
          <w:rFonts w:ascii="Cambria" w:hAnsi="Cambria"/>
          <w:sz w:val="23"/>
          <w:szCs w:val="23"/>
        </w:rPr>
        <w:t>ng in a smaller than actual hydrodynamic volume</w:t>
      </w:r>
      <w:r w:rsidR="00B25798" w:rsidRPr="002E6B0C">
        <w:rPr>
          <w:rFonts w:ascii="Cambria" w:hAnsi="Cambria"/>
          <w:sz w:val="23"/>
          <w:szCs w:val="23"/>
        </w:rPr>
        <w:t xml:space="preserve">).  </w:t>
      </w:r>
      <w:r w:rsidR="00222352" w:rsidRPr="002E6B0C">
        <w:rPr>
          <w:rFonts w:ascii="Cambria" w:hAnsi="Cambria"/>
          <w:sz w:val="23"/>
          <w:szCs w:val="23"/>
        </w:rPr>
        <w:t>The HB PAMPS samples exhibited M</w:t>
      </w:r>
      <w:r w:rsidR="00222352" w:rsidRPr="002E6B0C">
        <w:rPr>
          <w:rFonts w:ascii="Cambria" w:hAnsi="Cambria"/>
          <w:sz w:val="23"/>
          <w:szCs w:val="23"/>
          <w:vertAlign w:val="subscript"/>
        </w:rPr>
        <w:t xml:space="preserve">w </w:t>
      </w:r>
      <w:r w:rsidR="00222352" w:rsidRPr="002E6B0C">
        <w:rPr>
          <w:rFonts w:ascii="Cambria" w:hAnsi="Cambria"/>
          <w:sz w:val="23"/>
          <w:szCs w:val="23"/>
        </w:rPr>
        <w:t>values of ≤ 110 g mol</w:t>
      </w:r>
      <w:r w:rsidR="00222352" w:rsidRPr="002E6B0C">
        <w:rPr>
          <w:rFonts w:ascii="Cambria" w:hAnsi="Cambria"/>
          <w:sz w:val="23"/>
          <w:szCs w:val="23"/>
          <w:vertAlign w:val="superscript"/>
        </w:rPr>
        <w:t>-1</w:t>
      </w:r>
      <w:r w:rsidR="00342D1F">
        <w:rPr>
          <w:rFonts w:ascii="Cambria" w:hAnsi="Cambria"/>
          <w:sz w:val="23"/>
          <w:szCs w:val="23"/>
        </w:rPr>
        <w:t xml:space="preserve"> which are clearly </w:t>
      </w:r>
      <w:r w:rsidR="00222352" w:rsidRPr="002E6B0C">
        <w:rPr>
          <w:rFonts w:ascii="Cambria" w:hAnsi="Cambria"/>
          <w:sz w:val="23"/>
          <w:szCs w:val="23"/>
        </w:rPr>
        <w:t>anomalous</w:t>
      </w:r>
      <w:r w:rsidR="00342D1F">
        <w:rPr>
          <w:rFonts w:ascii="Cambria" w:hAnsi="Cambria"/>
          <w:sz w:val="23"/>
          <w:szCs w:val="23"/>
        </w:rPr>
        <w:t xml:space="preserve"> values</w:t>
      </w:r>
      <w:r w:rsidR="00222352" w:rsidRPr="002E6B0C">
        <w:rPr>
          <w:rFonts w:ascii="Cambria" w:hAnsi="Cambria"/>
          <w:sz w:val="23"/>
          <w:szCs w:val="23"/>
        </w:rPr>
        <w:t xml:space="preserve">.  </w:t>
      </w:r>
      <w:r w:rsidR="00B25798" w:rsidRPr="002E6B0C">
        <w:rPr>
          <w:rFonts w:ascii="Cambria" w:hAnsi="Cambria"/>
          <w:sz w:val="23"/>
          <w:szCs w:val="23"/>
        </w:rPr>
        <w:t>The monomer pair interaction in a ‘good’ solven</w:t>
      </w:r>
      <w:r w:rsidR="000E7100">
        <w:rPr>
          <w:rFonts w:ascii="Cambria" w:hAnsi="Cambria"/>
          <w:sz w:val="23"/>
          <w:szCs w:val="23"/>
        </w:rPr>
        <w:t>t is repulsive and can swell but</w:t>
      </w:r>
      <w:r w:rsidR="00B25798" w:rsidRPr="002E6B0C">
        <w:rPr>
          <w:rFonts w:ascii="Cambria" w:hAnsi="Cambria"/>
          <w:sz w:val="23"/>
          <w:szCs w:val="23"/>
        </w:rPr>
        <w:t xml:space="preserve"> in a ‘bad’ solvent the monomer-monomer interaction is attractive</w:t>
      </w:r>
      <w:r w:rsidR="00B2579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B2579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B25798" w:rsidRPr="002E6B0C">
        <w:rPr>
          <w:rFonts w:ascii="Cambria" w:hAnsi="Cambria"/>
          <w:sz w:val="23"/>
          <w:szCs w:val="23"/>
          <w:vertAlign w:val="superscript"/>
        </w:rPr>
        <w:fldChar w:fldCharType="end"/>
      </w:r>
      <w:r w:rsidR="00B25798" w:rsidRPr="002E6B0C">
        <w:rPr>
          <w:rFonts w:ascii="Cambria" w:hAnsi="Cambria"/>
          <w:sz w:val="23"/>
          <w:szCs w:val="23"/>
        </w:rPr>
        <w:t>.  In this case only the steric repulsion stops the complete collapse of the polymer chain</w:t>
      </w:r>
      <w:r w:rsidR="00B25798"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00B25798"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00B25798" w:rsidRPr="002E6B0C">
        <w:rPr>
          <w:rFonts w:ascii="Cambria" w:hAnsi="Cambria"/>
          <w:sz w:val="23"/>
          <w:szCs w:val="23"/>
          <w:vertAlign w:val="superscript"/>
        </w:rPr>
        <w:fldChar w:fldCharType="end"/>
      </w:r>
      <w:r w:rsidR="002A67B9" w:rsidRPr="002E6B0C">
        <w:rPr>
          <w:rFonts w:ascii="Cambria" w:hAnsi="Cambria"/>
          <w:sz w:val="23"/>
          <w:szCs w:val="23"/>
        </w:rPr>
        <w:t xml:space="preserve">.  </w:t>
      </w:r>
      <w:r w:rsidR="00B25798" w:rsidRPr="002E6B0C">
        <w:rPr>
          <w:rFonts w:ascii="Cambria" w:hAnsi="Cambria"/>
          <w:sz w:val="23"/>
          <w:szCs w:val="23"/>
        </w:rPr>
        <w:t>It is postulated that this is due to the possible collapse of the polymer chains in the chosen solvent systems and that the polymer chains are larger than th</w:t>
      </w:r>
      <w:r w:rsidR="002A67B9" w:rsidRPr="002E6B0C">
        <w:rPr>
          <w:rFonts w:ascii="Cambria" w:hAnsi="Cambria"/>
          <w:sz w:val="23"/>
          <w:szCs w:val="23"/>
        </w:rPr>
        <w:t>e initial results suggested</w:t>
      </w:r>
      <w:r w:rsidR="00B25798" w:rsidRPr="002E6B0C">
        <w:rPr>
          <w:rFonts w:ascii="Cambria" w:hAnsi="Cambria"/>
          <w:sz w:val="23"/>
          <w:szCs w:val="23"/>
        </w:rPr>
        <w:t>.</w:t>
      </w:r>
      <w:r w:rsidR="007B5CD0">
        <w:rPr>
          <w:rFonts w:ascii="Cambria" w:hAnsi="Cambria"/>
          <w:sz w:val="23"/>
          <w:szCs w:val="23"/>
        </w:rPr>
        <w:t xml:space="preserve">  </w:t>
      </w:r>
      <w:proofErr w:type="spellStart"/>
      <w:r w:rsidR="007B5CD0">
        <w:rPr>
          <w:rFonts w:ascii="Cambria" w:hAnsi="Cambria"/>
          <w:sz w:val="23"/>
          <w:szCs w:val="23"/>
        </w:rPr>
        <w:t>Howere</w:t>
      </w:r>
      <w:proofErr w:type="spellEnd"/>
      <w:r w:rsidR="007B5CD0">
        <w:rPr>
          <w:rFonts w:ascii="Cambria" w:hAnsi="Cambria"/>
          <w:sz w:val="23"/>
          <w:szCs w:val="23"/>
        </w:rPr>
        <w:t>, because the values are smaller than the constituent monomers, it is thought that i</w:t>
      </w:r>
      <w:r w:rsidR="002A67B9" w:rsidRPr="002E6B0C">
        <w:rPr>
          <w:rFonts w:ascii="Cambria" w:hAnsi="Cambria"/>
          <w:sz w:val="23"/>
          <w:szCs w:val="23"/>
        </w:rPr>
        <w:t>nteraction with the column pac</w:t>
      </w:r>
      <w:r w:rsidR="007B5CD0">
        <w:rPr>
          <w:rFonts w:ascii="Cambria" w:hAnsi="Cambria"/>
          <w:sz w:val="23"/>
          <w:szCs w:val="23"/>
        </w:rPr>
        <w:t>king is the main issue in this instance</w:t>
      </w:r>
      <w:r w:rsidR="002A67B9" w:rsidRPr="002E6B0C">
        <w:rPr>
          <w:rFonts w:ascii="Cambria" w:hAnsi="Cambria"/>
          <w:sz w:val="23"/>
          <w:szCs w:val="23"/>
        </w:rPr>
        <w:t xml:space="preserve">.  </w:t>
      </w:r>
      <w:r w:rsidR="00EC3660" w:rsidRPr="002E6B0C">
        <w:rPr>
          <w:rFonts w:ascii="Cambria" w:hAnsi="Cambria"/>
          <w:sz w:val="23"/>
          <w:szCs w:val="23"/>
        </w:rPr>
        <w:t>Therefore</w:t>
      </w:r>
      <w:r w:rsidR="002A67B9" w:rsidRPr="002E6B0C">
        <w:rPr>
          <w:rFonts w:ascii="Cambria" w:hAnsi="Cambria"/>
          <w:sz w:val="23"/>
          <w:szCs w:val="23"/>
        </w:rPr>
        <w:t xml:space="preserve">, </w:t>
      </w:r>
      <w:r w:rsidR="00EC3660" w:rsidRPr="002E6B0C">
        <w:rPr>
          <w:rFonts w:ascii="Cambria" w:hAnsi="Cambria"/>
          <w:sz w:val="23"/>
          <w:szCs w:val="23"/>
        </w:rPr>
        <w:t xml:space="preserve">alternative </w:t>
      </w:r>
      <w:r w:rsidR="002A67B9" w:rsidRPr="002E6B0C">
        <w:rPr>
          <w:rFonts w:ascii="Cambria" w:hAnsi="Cambria"/>
          <w:sz w:val="23"/>
          <w:szCs w:val="23"/>
        </w:rPr>
        <w:t xml:space="preserve">SEC </w:t>
      </w:r>
      <w:r w:rsidR="00B25798" w:rsidRPr="002E6B0C">
        <w:rPr>
          <w:rFonts w:ascii="Cambria" w:hAnsi="Cambria"/>
          <w:sz w:val="23"/>
          <w:szCs w:val="23"/>
        </w:rPr>
        <w:t>systems were investigated.</w:t>
      </w:r>
      <w:r w:rsidR="005A3BCD" w:rsidRPr="002E6B0C">
        <w:rPr>
          <w:rFonts w:ascii="Cambria" w:hAnsi="Cambria"/>
          <w:sz w:val="23"/>
          <w:szCs w:val="23"/>
        </w:rPr>
        <w:t xml:space="preserve">  E</w:t>
      </w:r>
      <w:r w:rsidR="00524C31" w:rsidRPr="002E6B0C">
        <w:rPr>
          <w:rFonts w:ascii="Cambria" w:hAnsi="Cambria"/>
          <w:sz w:val="23"/>
          <w:szCs w:val="23"/>
        </w:rPr>
        <w:t>xample data for the initial aqueous SEC set up are detailed in table</w:t>
      </w:r>
      <w:r w:rsidR="00D6004A">
        <w:rPr>
          <w:rFonts w:ascii="Cambria" w:hAnsi="Cambria"/>
          <w:sz w:val="23"/>
          <w:szCs w:val="23"/>
        </w:rPr>
        <w:t xml:space="preserve"> 3:</w:t>
      </w:r>
    </w:p>
    <w:p w:rsidR="00D6004A" w:rsidRPr="008C006A" w:rsidRDefault="00D6004A" w:rsidP="002E6B0C">
      <w:pPr>
        <w:pStyle w:val="NoSpacing"/>
        <w:spacing w:line="360" w:lineRule="auto"/>
        <w:jc w:val="both"/>
        <w:rPr>
          <w:rFonts w:ascii="Cambria" w:hAnsi="Cambria"/>
          <w:sz w:val="23"/>
          <w:szCs w:val="23"/>
        </w:rPr>
      </w:pPr>
    </w:p>
    <w:tbl>
      <w:tblPr>
        <w:tblW w:w="8900" w:type="dxa"/>
        <w:tblInd w:w="93" w:type="dxa"/>
        <w:tblLook w:val="04A0" w:firstRow="1" w:lastRow="0" w:firstColumn="1" w:lastColumn="0" w:noHBand="0" w:noVBand="1"/>
      </w:tblPr>
      <w:tblGrid>
        <w:gridCol w:w="1680"/>
        <w:gridCol w:w="1540"/>
        <w:gridCol w:w="1360"/>
        <w:gridCol w:w="1360"/>
        <w:gridCol w:w="1300"/>
        <w:gridCol w:w="1660"/>
      </w:tblGrid>
      <w:tr w:rsidR="00D04C0E" w:rsidRPr="002E6B0C" w:rsidTr="00D04C0E">
        <w:trPr>
          <w:trHeight w:val="300"/>
        </w:trPr>
        <w:tc>
          <w:tcPr>
            <w:tcW w:w="1680" w:type="dxa"/>
            <w:tcBorders>
              <w:top w:val="single" w:sz="4" w:space="0" w:color="auto"/>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Sample</w:t>
            </w:r>
          </w:p>
        </w:tc>
        <w:tc>
          <w:tcPr>
            <w:tcW w:w="1540" w:type="dxa"/>
            <w:tcBorders>
              <w:top w:val="single" w:sz="4" w:space="0" w:color="auto"/>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n</w:t>
            </w:r>
          </w:p>
        </w:tc>
        <w:tc>
          <w:tcPr>
            <w:tcW w:w="1360" w:type="dxa"/>
            <w:tcBorders>
              <w:top w:val="single" w:sz="4" w:space="0" w:color="auto"/>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w</w:t>
            </w:r>
          </w:p>
        </w:tc>
        <w:tc>
          <w:tcPr>
            <w:tcW w:w="1360" w:type="dxa"/>
            <w:tcBorders>
              <w:top w:val="single" w:sz="4" w:space="0" w:color="auto"/>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z</w:t>
            </w:r>
          </w:p>
        </w:tc>
        <w:tc>
          <w:tcPr>
            <w:tcW w:w="1300" w:type="dxa"/>
            <w:tcBorders>
              <w:top w:val="single" w:sz="4" w:space="0" w:color="auto"/>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 xml:space="preserve">z </w:t>
            </w:r>
            <w:r w:rsidRPr="008C006A">
              <w:rPr>
                <w:rFonts w:ascii="Cambria" w:eastAsia="Times New Roman" w:hAnsi="Cambria" w:cs="Times New Roman"/>
                <w:b/>
                <w:bCs/>
                <w:color w:val="000000"/>
                <w:sz w:val="20"/>
                <w:szCs w:val="20"/>
                <w:lang w:eastAsia="en-GB"/>
              </w:rPr>
              <w:t>+ 1</w:t>
            </w:r>
          </w:p>
        </w:tc>
        <w:tc>
          <w:tcPr>
            <w:tcW w:w="1660" w:type="dxa"/>
            <w:tcBorders>
              <w:top w:val="single" w:sz="4" w:space="0" w:color="auto"/>
              <w:left w:val="nil"/>
              <w:bottom w:val="nil"/>
              <w:right w:val="nil"/>
            </w:tcBorders>
            <w:shd w:val="clear" w:color="auto" w:fill="auto"/>
            <w:noWrap/>
            <w:vAlign w:val="bottom"/>
            <w:hideMark/>
          </w:tcPr>
          <w:p w:rsidR="00D04C0E" w:rsidRPr="008C006A" w:rsidRDefault="007E71E0" w:rsidP="008C006A">
            <w:pPr>
              <w:spacing w:after="0" w:line="36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D</w:t>
            </w:r>
            <w:r w:rsidR="00D04C0E" w:rsidRPr="008C006A">
              <w:rPr>
                <w:rFonts w:ascii="Cambria" w:eastAsia="Times New Roman" w:hAnsi="Cambria" w:cs="Times New Roman"/>
                <w:b/>
                <w:bCs/>
                <w:color w:val="000000"/>
                <w:sz w:val="20"/>
                <w:szCs w:val="20"/>
                <w:lang w:eastAsia="en-GB"/>
              </w:rPr>
              <w:t>ispersity</w:t>
            </w:r>
          </w:p>
        </w:tc>
      </w:tr>
      <w:tr w:rsidR="00D04C0E" w:rsidRPr="002E6B0C" w:rsidTr="00D04C0E">
        <w:trPr>
          <w:trHeight w:val="315"/>
        </w:trPr>
        <w:tc>
          <w:tcPr>
            <w:tcW w:w="168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0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6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w</w:t>
            </w: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n</w:t>
            </w:r>
            <w:r w:rsidRPr="008C006A">
              <w:rPr>
                <w:rFonts w:ascii="Cambria" w:eastAsia="Times New Roman" w:hAnsi="Cambria" w:cs="Times New Roman"/>
                <w:b/>
                <w:bCs/>
                <w:color w:val="000000"/>
                <w:sz w:val="20"/>
                <w:szCs w:val="20"/>
                <w:lang w:eastAsia="en-GB"/>
              </w:rPr>
              <w:t>)</w:t>
            </w:r>
          </w:p>
        </w:tc>
      </w:tr>
      <w:tr w:rsidR="00D04C0E" w:rsidRPr="002E6B0C" w:rsidTr="00D04C0E">
        <w:trPr>
          <w:trHeight w:val="300"/>
        </w:trPr>
        <w:tc>
          <w:tcPr>
            <w:tcW w:w="168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3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3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30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c>
          <w:tcPr>
            <w:tcW w:w="16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p>
        </w:tc>
      </w:tr>
      <w:tr w:rsidR="00D04C0E" w:rsidRPr="002E6B0C" w:rsidTr="00D04C0E">
        <w:trPr>
          <w:trHeight w:val="300"/>
        </w:trPr>
        <w:tc>
          <w:tcPr>
            <w:tcW w:w="168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HB-PAMPS 25:1</w:t>
            </w:r>
          </w:p>
        </w:tc>
        <w:tc>
          <w:tcPr>
            <w:tcW w:w="154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87 ± 1</w:t>
            </w:r>
          </w:p>
        </w:tc>
        <w:tc>
          <w:tcPr>
            <w:tcW w:w="13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99 ± 1</w:t>
            </w:r>
          </w:p>
        </w:tc>
        <w:tc>
          <w:tcPr>
            <w:tcW w:w="13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109 ± 1</w:t>
            </w:r>
          </w:p>
        </w:tc>
        <w:tc>
          <w:tcPr>
            <w:tcW w:w="130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119 ± 1</w:t>
            </w:r>
          </w:p>
        </w:tc>
        <w:tc>
          <w:tcPr>
            <w:tcW w:w="1660" w:type="dxa"/>
            <w:tcBorders>
              <w:top w:val="nil"/>
              <w:left w:val="nil"/>
              <w:bottom w:val="nil"/>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1.14</w:t>
            </w:r>
          </w:p>
        </w:tc>
      </w:tr>
      <w:tr w:rsidR="00D04C0E" w:rsidRPr="002E6B0C" w:rsidTr="00D04C0E">
        <w:trPr>
          <w:trHeight w:val="300"/>
        </w:trPr>
        <w:tc>
          <w:tcPr>
            <w:tcW w:w="168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HB-PAMPS 20:1</w:t>
            </w:r>
          </w:p>
        </w:tc>
        <w:tc>
          <w:tcPr>
            <w:tcW w:w="154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90 ± 6</w:t>
            </w:r>
          </w:p>
        </w:tc>
        <w:tc>
          <w:tcPr>
            <w:tcW w:w="13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103 ± 3</w:t>
            </w:r>
          </w:p>
        </w:tc>
        <w:tc>
          <w:tcPr>
            <w:tcW w:w="13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114 ± 2</w:t>
            </w:r>
          </w:p>
        </w:tc>
        <w:tc>
          <w:tcPr>
            <w:tcW w:w="130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122 ± 2</w:t>
            </w:r>
          </w:p>
        </w:tc>
        <w:tc>
          <w:tcPr>
            <w:tcW w:w="1660" w:type="dxa"/>
            <w:tcBorders>
              <w:top w:val="nil"/>
              <w:left w:val="nil"/>
              <w:bottom w:val="single" w:sz="4" w:space="0" w:color="auto"/>
              <w:right w:val="nil"/>
            </w:tcBorders>
            <w:shd w:val="clear" w:color="auto" w:fill="auto"/>
            <w:noWrap/>
            <w:vAlign w:val="bottom"/>
            <w:hideMark/>
          </w:tcPr>
          <w:p w:rsidR="00D04C0E" w:rsidRPr="008C006A" w:rsidRDefault="00D04C0E"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1.14</w:t>
            </w:r>
          </w:p>
        </w:tc>
      </w:tr>
    </w:tbl>
    <w:p w:rsidR="00222352" w:rsidRPr="008C006A" w:rsidRDefault="001A2F28" w:rsidP="002E6B0C">
      <w:pPr>
        <w:pStyle w:val="Caption"/>
        <w:spacing w:line="360" w:lineRule="auto"/>
        <w:jc w:val="both"/>
        <w:rPr>
          <w:rFonts w:ascii="Cambria" w:hAnsi="Cambria"/>
          <w:b w:val="0"/>
          <w:color w:val="auto"/>
        </w:rPr>
      </w:pPr>
      <w:r w:rsidRPr="008C006A">
        <w:rPr>
          <w:rFonts w:ascii="Cambria" w:hAnsi="Cambria"/>
          <w:color w:val="auto"/>
        </w:rPr>
        <w:t xml:space="preserve">Table </w:t>
      </w:r>
      <w:r w:rsidRPr="008C006A">
        <w:rPr>
          <w:rFonts w:ascii="Cambria" w:hAnsi="Cambria"/>
          <w:color w:val="auto"/>
        </w:rPr>
        <w:fldChar w:fldCharType="begin"/>
      </w:r>
      <w:r w:rsidRPr="008C006A">
        <w:rPr>
          <w:rFonts w:ascii="Cambria" w:hAnsi="Cambria"/>
          <w:color w:val="auto"/>
        </w:rPr>
        <w:instrText xml:space="preserve"> SEQ Table \* ARABIC </w:instrText>
      </w:r>
      <w:r w:rsidRPr="008C006A">
        <w:rPr>
          <w:rFonts w:ascii="Cambria" w:hAnsi="Cambria"/>
          <w:color w:val="auto"/>
        </w:rPr>
        <w:fldChar w:fldCharType="separate"/>
      </w:r>
      <w:r w:rsidR="006C1B2E">
        <w:rPr>
          <w:rFonts w:ascii="Cambria" w:hAnsi="Cambria"/>
          <w:noProof/>
          <w:color w:val="auto"/>
        </w:rPr>
        <w:t>3</w:t>
      </w:r>
      <w:r w:rsidRPr="008C006A">
        <w:rPr>
          <w:rFonts w:ascii="Cambria" w:hAnsi="Cambria"/>
          <w:color w:val="auto"/>
        </w:rPr>
        <w:fldChar w:fldCharType="end"/>
      </w:r>
      <w:r w:rsidRPr="008C006A">
        <w:rPr>
          <w:rFonts w:ascii="Cambria" w:hAnsi="Cambria"/>
          <w:color w:val="auto"/>
        </w:rPr>
        <w:t>.  Aqueous SEC Analysis of HB-PAMPS</w:t>
      </w:r>
      <w:r w:rsidRPr="008C006A">
        <w:rPr>
          <w:rFonts w:ascii="Cambria" w:hAnsi="Cambria"/>
          <w:b w:val="0"/>
          <w:color w:val="auto"/>
        </w:rPr>
        <w:t xml:space="preserve">.  </w:t>
      </w:r>
      <w:r w:rsidR="00E75DE4" w:rsidRPr="008C006A">
        <w:rPr>
          <w:rFonts w:ascii="Cambria" w:hAnsi="Cambria"/>
          <w:b w:val="0"/>
          <w:color w:val="auto"/>
        </w:rPr>
        <w:t xml:space="preserve">SEC undertaken using 0.2M sodium nitrate/0.01M sodium dihydrogen phosphate at 1ml/min flow rate as the eluent, </w:t>
      </w:r>
      <w:r w:rsidR="00E75DE4" w:rsidRPr="008C006A">
        <w:rPr>
          <w:rStyle w:val="Strong"/>
          <w:rFonts w:ascii="Cambria" w:hAnsi="Cambria"/>
          <w:color w:val="auto"/>
        </w:rPr>
        <w:t>TSKgel GMPWxl</w:t>
      </w:r>
      <w:r w:rsidR="00E75DE4" w:rsidRPr="008C006A">
        <w:rPr>
          <w:rFonts w:ascii="Cambria" w:hAnsi="Cambria"/>
          <w:b w:val="0"/>
          <w:color w:val="auto"/>
        </w:rPr>
        <w:t xml:space="preserve"> column, Hewlett Packard HP 1047A refractive index detector and PEO/PEG standards (Agilent).</w:t>
      </w:r>
    </w:p>
    <w:p w:rsidR="00574E22" w:rsidRPr="002E6B0C" w:rsidRDefault="00574E22" w:rsidP="002E6B0C">
      <w:pPr>
        <w:pStyle w:val="NoSpacing"/>
        <w:spacing w:line="360" w:lineRule="auto"/>
        <w:jc w:val="both"/>
        <w:rPr>
          <w:rFonts w:ascii="Cambria" w:hAnsi="Cambria"/>
          <w:sz w:val="23"/>
          <w:szCs w:val="23"/>
        </w:rPr>
      </w:pPr>
      <w:r w:rsidRPr="002E6B0C">
        <w:rPr>
          <w:rFonts w:ascii="Cambria" w:hAnsi="Cambria"/>
          <w:sz w:val="23"/>
          <w:szCs w:val="23"/>
        </w:rPr>
        <w:t xml:space="preserve">Branched polymers often exhibit a smaller hydrodynamic volume than their </w:t>
      </w:r>
      <w:r w:rsidR="00062148">
        <w:rPr>
          <w:rFonts w:ascii="Cambria" w:hAnsi="Cambria"/>
          <w:sz w:val="23"/>
          <w:szCs w:val="23"/>
        </w:rPr>
        <w:t xml:space="preserve">corresponding </w:t>
      </w:r>
      <w:r w:rsidRPr="002E6B0C">
        <w:rPr>
          <w:rFonts w:ascii="Cambria" w:hAnsi="Cambria"/>
          <w:sz w:val="23"/>
          <w:szCs w:val="23"/>
        </w:rPr>
        <w:t>linear analogue</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&lt;EndNote&gt;&lt;Cite&gt;&lt;Author&gt;Wever&lt;/Author&gt;&lt;Year&gt;2013&lt;/Year&gt;&lt;RecNum&gt;278&lt;/RecNum&gt;&lt;DisplayText&gt;[147]&lt;/DisplayText&gt;&lt;record&gt;&lt;rec-number&gt;278&lt;/rec-number&gt;&lt;foreign-keys&gt;&lt;key app="EN" db-id="zfwtwadsxxs9doe55r0xtztdrf0zr2f92pe0"&gt;278&lt;/key&gt;&lt;/foreign-keys&gt;&lt;ref-type name="Journal Article"&gt;17&lt;/ref-type&gt;&lt;contributors&gt;&lt;authors&gt;&lt;author&gt;Wever, D. A. Z.&lt;/author&gt;&lt;author&gt;Picchioni, F.&lt;/author&gt;&lt;author&gt;Broekhuis, A. A.&lt;/author&gt;&lt;/authors&gt;&lt;/contributors&gt;&lt;titles&gt;&lt;title&gt;Branched polyacrylamides: Synthesis and effect of molecular architecture on solution rheology&lt;/title&gt;&lt;secondary-title&gt;European Polymer Journal&lt;/secondary-title&gt;&lt;/titles&gt;&lt;periodical&gt;&lt;full-title&gt;European Polymer Journal&lt;/full-title&gt;&lt;/periodical&gt;&lt;pages&gt;3289-3301&lt;/pages&gt;&lt;volume&gt;49&lt;/volume&gt;&lt;number&gt;10&lt;/number&gt;&lt;keywords&gt;&lt;keyword&gt;Branched polyacrylamide&lt;/keyword&gt;&lt;keyword&gt;Atomic transfer radical polymerization (ATRP)&lt;/keyword&gt;&lt;keyword&gt;Solution rheology&lt;/keyword&gt;&lt;keyword&gt;Molecular architecture&lt;/keyword&gt;&lt;keyword&gt;Polyketone&lt;/keyword&gt;&lt;/keywords&gt;&lt;dates&gt;&lt;year&gt;2013&lt;/year&gt;&lt;pub-dates&gt;&lt;date&gt;10//&lt;/date&gt;&lt;/pub-dates&gt;&lt;/dates&gt;&lt;isbn&gt;0014-3057&lt;/isbn&gt;&lt;urls&gt;&lt;related-urls&gt;&lt;url&gt;http://www.sciencedirect.com/science/article/pii/S0014305713003248&lt;/url&gt;&lt;/related-urls&gt;&lt;/urls&gt;&lt;electronic-resource-num&gt;http://dx.doi.org/10.1016/j.eurpolymj.2013.06.036&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7" w:tooltip="Wever, 2013 #278" w:history="1">
        <w:r w:rsidR="00292FD2">
          <w:rPr>
            <w:rFonts w:ascii="Cambria" w:hAnsi="Cambria"/>
            <w:noProof/>
            <w:sz w:val="23"/>
            <w:szCs w:val="23"/>
            <w:vertAlign w:val="superscript"/>
          </w:rPr>
          <w:t>147</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This will affect the SEC results, possibly </w:t>
      </w:r>
      <w:r w:rsidRPr="002E6B0C">
        <w:rPr>
          <w:rFonts w:ascii="Cambria" w:hAnsi="Cambria"/>
          <w:sz w:val="23"/>
          <w:szCs w:val="23"/>
        </w:rPr>
        <w:lastRenderedPageBreak/>
        <w:t>underestimating the molecular weight, especially if the unknown sample is compared to linear calibration standards. This will also be a factor in dilute solution viscometry measurement where a lower hydrodynamic volume will result in lower solution viscosity</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&lt;EndNote&gt;&lt;Cite&gt;&lt;Author&gt;Wever&lt;/Author&gt;&lt;Year&gt;2013&lt;/Year&gt;&lt;RecNum&gt;278&lt;/RecNum&gt;&lt;DisplayText&gt;[147]&lt;/DisplayText&gt;&lt;record&gt;&lt;rec-number&gt;278&lt;/rec-number&gt;&lt;foreign-keys&gt;&lt;key app="EN" db-id="zfwtwadsxxs9doe55r0xtztdrf0zr2f92pe0"&gt;278&lt;/key&gt;&lt;/foreign-keys&gt;&lt;ref-type name="Journal Article"&gt;17&lt;/ref-type&gt;&lt;contributors&gt;&lt;authors&gt;&lt;author&gt;Wever, D. A. Z.&lt;/author&gt;&lt;author&gt;Picchioni, F.&lt;/author&gt;&lt;author&gt;Broekhuis, A. A.&lt;/author&gt;&lt;/authors&gt;&lt;/contributors&gt;&lt;titles&gt;&lt;title&gt;Branched polyacrylamides: Synthesis and effect of molecular architecture on solution rheology&lt;/title&gt;&lt;secondary-title&gt;European Polymer Journal&lt;/secondary-title&gt;&lt;/titles&gt;&lt;periodical&gt;&lt;full-title&gt;European Polymer Journal&lt;/full-title&gt;&lt;/periodical&gt;&lt;pages&gt;3289-3301&lt;/pages&gt;&lt;volume&gt;49&lt;/volume&gt;&lt;number&gt;10&lt;/number&gt;&lt;keywords&gt;&lt;keyword&gt;Branched polyacrylamide&lt;/keyword&gt;&lt;keyword&gt;Atomic transfer radical polymerization (ATRP)&lt;/keyword&gt;&lt;keyword&gt;Solution rheology&lt;/keyword&gt;&lt;keyword&gt;Molecular architecture&lt;/keyword&gt;&lt;keyword&gt;Polyketone&lt;/keyword&gt;&lt;/keywords&gt;&lt;dates&gt;&lt;year&gt;2013&lt;/year&gt;&lt;pub-dates&gt;&lt;date&gt;10//&lt;/date&gt;&lt;/pub-dates&gt;&lt;/dates&gt;&lt;isbn&gt;0014-3057&lt;/isbn&gt;&lt;urls&gt;&lt;related-urls&gt;&lt;url&gt;http://www.sciencedirect.com/science/article/pii/S0014305713003248&lt;/url&gt;&lt;/related-urls&gt;&lt;/urls&gt;&lt;electronic-resource-num&gt;http://dx.doi.org/10.1016/j.eurpolymj.2013.06.036&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7" w:tooltip="Wever, 2013 #278" w:history="1">
        <w:r w:rsidR="00292FD2">
          <w:rPr>
            <w:rFonts w:ascii="Cambria" w:hAnsi="Cambria"/>
            <w:noProof/>
            <w:sz w:val="23"/>
            <w:szCs w:val="23"/>
            <w:vertAlign w:val="superscript"/>
          </w:rPr>
          <w:t>147</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EB2D1D" w:rsidRPr="002E6B0C">
        <w:rPr>
          <w:rFonts w:ascii="Cambria" w:hAnsi="Cambria"/>
          <w:sz w:val="23"/>
          <w:szCs w:val="23"/>
        </w:rPr>
        <w:t xml:space="preserve">  This was a consideration when designing a SEC instrument set up to analyse the HB-PAMPS.</w:t>
      </w:r>
    </w:p>
    <w:p w:rsidR="00574E22" w:rsidRPr="002E6B0C" w:rsidRDefault="00574E22" w:rsidP="002E6B0C">
      <w:pPr>
        <w:pStyle w:val="NoSpacing"/>
        <w:spacing w:line="360" w:lineRule="auto"/>
        <w:jc w:val="both"/>
        <w:rPr>
          <w:rFonts w:ascii="Cambria" w:hAnsi="Cambria"/>
          <w:sz w:val="23"/>
          <w:szCs w:val="23"/>
        </w:rPr>
      </w:pPr>
    </w:p>
    <w:p w:rsidR="00DF6C99" w:rsidRPr="002E6B0C" w:rsidRDefault="00D700D9" w:rsidP="002E6B0C">
      <w:pPr>
        <w:pStyle w:val="NoSpacing"/>
        <w:spacing w:line="360" w:lineRule="auto"/>
        <w:jc w:val="both"/>
        <w:rPr>
          <w:rFonts w:ascii="Cambria" w:hAnsi="Cambria"/>
          <w:sz w:val="23"/>
          <w:szCs w:val="23"/>
        </w:rPr>
      </w:pPr>
      <w:r w:rsidRPr="002E6B0C">
        <w:rPr>
          <w:rFonts w:ascii="Cambria" w:hAnsi="Cambria"/>
          <w:sz w:val="23"/>
          <w:szCs w:val="23"/>
        </w:rPr>
        <w:t>There are a number of strategies for the investigation of branched polymer systems, these include, SEC coupled with multi angle light scattering (MALS), which can determine absolute molecular weight and radius of gyration</w:t>
      </w:r>
      <w:r w:rsidR="00EE3BE1"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&lt;EndNote&gt;&lt;Cite&gt;&lt;Author&gt;Hanneke M. L. Thijs&lt;/Author&gt;&lt;Year&gt;2007&lt;/Year&gt;&lt;RecNum&gt;279&lt;/RecNum&gt;&lt;DisplayText&gt;[148]&lt;/DisplayText&gt;&lt;record&gt;&lt;rec-number&gt;279&lt;/rec-number&gt;&lt;foreign-keys&gt;&lt;key app="EN" db-id="zfwtwadsxxs9doe55r0xtztdrf0zr2f92pe0"&gt;279&lt;/key&gt;&lt;/foreign-keys&gt;&lt;ref-type name="Journal Article"&gt;17&lt;/ref-type&gt;&lt;contributors&gt;&lt;authors&gt;&lt;author&gt;Hanneke M. L. Thijs, Michael A. R. Meier and Ulrich S. Schubert&lt;/author&gt;&lt;/authors&gt;&lt;/contributors&gt;&lt;titles&gt;&lt;title&gt;Application possibilities of preparative size exclusion chromatography to analytical problems in polymer science.&lt;/title&gt;&lt;secondary-title&gt;e-Polymers&lt;/secondary-title&gt;&lt;/titles&gt;&lt;periodical&gt;&lt;full-title&gt;e-Polymers&lt;/full-title&gt;&lt;/periodical&gt;&lt;edition&gt;Received: 1 November, 2006; published: 5 May, 2007&lt;/edition&gt;&lt;dates&gt;&lt;year&gt;2007&lt;/year&gt;&lt;/dates&gt;&lt;isbn&gt;1618-7229&lt;/isbn&gt;&lt;urls&gt;&lt;/urls&gt;&lt;/record&gt;&lt;/Cite&gt;&lt;/EndNote&gt;</w:instrText>
      </w:r>
      <w:r w:rsidR="00EE3BE1"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8" w:tooltip="Hanneke M. L. Thijs, 2007 #279" w:history="1">
        <w:r w:rsidR="00292FD2">
          <w:rPr>
            <w:rFonts w:ascii="Cambria" w:hAnsi="Cambria"/>
            <w:noProof/>
            <w:sz w:val="23"/>
            <w:szCs w:val="23"/>
            <w:vertAlign w:val="superscript"/>
          </w:rPr>
          <w:t>148</w:t>
        </w:r>
      </w:hyperlink>
      <w:r w:rsidR="00AB53CC">
        <w:rPr>
          <w:rFonts w:ascii="Cambria" w:hAnsi="Cambria"/>
          <w:noProof/>
          <w:sz w:val="23"/>
          <w:szCs w:val="23"/>
          <w:vertAlign w:val="superscript"/>
        </w:rPr>
        <w:t>]</w:t>
      </w:r>
      <w:r w:rsidR="00EE3BE1" w:rsidRPr="002E6B0C">
        <w:rPr>
          <w:rFonts w:ascii="Cambria" w:hAnsi="Cambria"/>
          <w:sz w:val="23"/>
          <w:szCs w:val="23"/>
          <w:vertAlign w:val="superscript"/>
        </w:rPr>
        <w:fldChar w:fldCharType="end"/>
      </w:r>
      <w:r w:rsidRPr="002E6B0C">
        <w:rPr>
          <w:rFonts w:ascii="Cambria" w:hAnsi="Cambria"/>
          <w:sz w:val="23"/>
          <w:szCs w:val="23"/>
        </w:rPr>
        <w:t>.  Triple detection using a concentration detector, for example, refractive index detection, MALS and viscometric detector can provide information about the molecular weight and architecture</w:t>
      </w:r>
      <w:r w:rsidR="00EE3BE1"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&lt;EndNote&gt;&lt;Cite&gt;&lt;Author&gt;Hanneke M. L. Thijs&lt;/Author&gt;&lt;Year&gt;2007&lt;/Year&gt;&lt;RecNum&gt;279&lt;/RecNum&gt;&lt;DisplayText&gt;[148]&lt;/DisplayText&gt;&lt;record&gt;&lt;rec-number&gt;279&lt;/rec-number&gt;&lt;foreign-keys&gt;&lt;key app="EN" db-id="zfwtwadsxxs9doe55r0xtztdrf0zr2f92pe0"&gt;279&lt;/key&gt;&lt;/foreign-keys&gt;&lt;ref-type name="Journal Article"&gt;17&lt;/ref-type&gt;&lt;contributors&gt;&lt;authors&gt;&lt;author&gt;Hanneke M. L. Thijs, Michael A. R. Meier and Ulrich S. Schubert&lt;/author&gt;&lt;/authors&gt;&lt;/contributors&gt;&lt;titles&gt;&lt;title&gt;Application possibilities of preparative size exclusion chromatography to analytical problems in polymer science.&lt;/title&gt;&lt;secondary-title&gt;e-Polymers&lt;/secondary-title&gt;&lt;/titles&gt;&lt;periodical&gt;&lt;full-title&gt;e-Polymers&lt;/full-title&gt;&lt;/periodical&gt;&lt;edition&gt;Received: 1 November, 2006; published: 5 May, 2007&lt;/edition&gt;&lt;dates&gt;&lt;year&gt;2007&lt;/year&gt;&lt;/dates&gt;&lt;isbn&gt;1618-7229&lt;/isbn&gt;&lt;urls&gt;&lt;/urls&gt;&lt;/record&gt;&lt;/Cite&gt;&lt;/EndNote&gt;</w:instrText>
      </w:r>
      <w:r w:rsidR="00EE3BE1"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8" w:tooltip="Hanneke M. L. Thijs, 2007 #279" w:history="1">
        <w:r w:rsidR="00292FD2">
          <w:rPr>
            <w:rFonts w:ascii="Cambria" w:hAnsi="Cambria"/>
            <w:noProof/>
            <w:sz w:val="23"/>
            <w:szCs w:val="23"/>
            <w:vertAlign w:val="superscript"/>
          </w:rPr>
          <w:t>148</w:t>
        </w:r>
      </w:hyperlink>
      <w:r w:rsidR="00AB53CC">
        <w:rPr>
          <w:rFonts w:ascii="Cambria" w:hAnsi="Cambria"/>
          <w:noProof/>
          <w:sz w:val="23"/>
          <w:szCs w:val="23"/>
          <w:vertAlign w:val="superscript"/>
        </w:rPr>
        <w:t>]</w:t>
      </w:r>
      <w:r w:rsidR="00EE3BE1" w:rsidRPr="002E6B0C">
        <w:rPr>
          <w:rFonts w:ascii="Cambria" w:hAnsi="Cambria"/>
          <w:sz w:val="23"/>
          <w:szCs w:val="23"/>
          <w:vertAlign w:val="superscript"/>
        </w:rPr>
        <w:fldChar w:fldCharType="end"/>
      </w:r>
      <w:r w:rsidR="00EE3BE1" w:rsidRPr="002E6B0C">
        <w:rPr>
          <w:rFonts w:ascii="Cambria" w:hAnsi="Cambria"/>
          <w:sz w:val="23"/>
          <w:szCs w:val="23"/>
        </w:rPr>
        <w:t xml:space="preserve">.  </w:t>
      </w:r>
      <w:r w:rsidR="00530142" w:rsidRPr="002E6B0C">
        <w:rPr>
          <w:rFonts w:ascii="Cambria" w:hAnsi="Cambria"/>
          <w:sz w:val="23"/>
          <w:szCs w:val="23"/>
        </w:rPr>
        <w:t xml:space="preserve">To facilitate the analysis of </w:t>
      </w:r>
      <w:r w:rsidR="00AD1D1E" w:rsidRPr="002E6B0C">
        <w:rPr>
          <w:rFonts w:ascii="Cambria" w:hAnsi="Cambria"/>
          <w:sz w:val="23"/>
          <w:szCs w:val="23"/>
        </w:rPr>
        <w:t xml:space="preserve">the </w:t>
      </w:r>
      <w:r w:rsidR="00530142" w:rsidRPr="002E6B0C">
        <w:rPr>
          <w:rFonts w:ascii="Cambria" w:hAnsi="Cambria"/>
          <w:sz w:val="23"/>
          <w:szCs w:val="23"/>
        </w:rPr>
        <w:t xml:space="preserve">branched polymers </w:t>
      </w:r>
      <w:r w:rsidR="00AD1D1E" w:rsidRPr="002E6B0C">
        <w:rPr>
          <w:rFonts w:ascii="Cambria" w:hAnsi="Cambria"/>
          <w:sz w:val="23"/>
          <w:szCs w:val="23"/>
        </w:rPr>
        <w:t xml:space="preserve">a viscometric detector (Agilent 1260 Infinity) as well as a </w:t>
      </w:r>
      <w:r w:rsidR="00DF6C99" w:rsidRPr="002E6B0C">
        <w:rPr>
          <w:rFonts w:ascii="Cambria" w:hAnsi="Cambria"/>
          <w:sz w:val="23"/>
          <w:szCs w:val="23"/>
        </w:rPr>
        <w:t>sulfonated colu</w:t>
      </w:r>
      <w:r w:rsidR="00AD1D1E" w:rsidRPr="002E6B0C">
        <w:rPr>
          <w:rFonts w:ascii="Cambria" w:hAnsi="Cambria"/>
          <w:sz w:val="23"/>
          <w:szCs w:val="23"/>
        </w:rPr>
        <w:t>mn (Jordi Gel sulfonated column) were</w:t>
      </w:r>
      <w:r w:rsidR="00D4264E" w:rsidRPr="002E6B0C">
        <w:rPr>
          <w:rFonts w:ascii="Cambria" w:hAnsi="Cambria"/>
          <w:sz w:val="23"/>
          <w:szCs w:val="23"/>
        </w:rPr>
        <w:t xml:space="preserve"> fitted to the SEC</w:t>
      </w:r>
      <w:r w:rsidR="00DF6C99" w:rsidRPr="002E6B0C">
        <w:rPr>
          <w:rFonts w:ascii="Cambria" w:hAnsi="Cambria"/>
          <w:sz w:val="23"/>
          <w:szCs w:val="23"/>
        </w:rPr>
        <w:t xml:space="preserve"> instru</w:t>
      </w:r>
      <w:r w:rsidR="002A67B9" w:rsidRPr="002E6B0C">
        <w:rPr>
          <w:rFonts w:ascii="Cambria" w:hAnsi="Cambria"/>
          <w:sz w:val="23"/>
          <w:szCs w:val="23"/>
        </w:rPr>
        <w:t>ment</w:t>
      </w:r>
      <w:r w:rsidR="00AD1D1E" w:rsidRPr="002E6B0C">
        <w:rPr>
          <w:rFonts w:ascii="Cambria" w:hAnsi="Cambria"/>
          <w:sz w:val="23"/>
          <w:szCs w:val="23"/>
        </w:rPr>
        <w:t>, wit</w:t>
      </w:r>
      <w:r w:rsidR="00474E0A" w:rsidRPr="002E6B0C">
        <w:rPr>
          <w:rFonts w:ascii="Cambria" w:hAnsi="Cambria"/>
          <w:sz w:val="23"/>
          <w:szCs w:val="23"/>
        </w:rPr>
        <w:t xml:space="preserve">h a view to minimising column </w:t>
      </w:r>
      <w:r w:rsidR="00DF6C99" w:rsidRPr="002E6B0C">
        <w:rPr>
          <w:rFonts w:ascii="Cambria" w:hAnsi="Cambria"/>
          <w:sz w:val="23"/>
          <w:szCs w:val="23"/>
        </w:rPr>
        <w:t>inter</w:t>
      </w:r>
      <w:r w:rsidR="005A3BCD" w:rsidRPr="002E6B0C">
        <w:rPr>
          <w:rFonts w:ascii="Cambria" w:hAnsi="Cambria"/>
          <w:sz w:val="23"/>
          <w:szCs w:val="23"/>
        </w:rPr>
        <w:t>actions due to the charge</w:t>
      </w:r>
      <w:r w:rsidR="00DF6C99" w:rsidRPr="002E6B0C">
        <w:rPr>
          <w:rFonts w:ascii="Cambria" w:hAnsi="Cambria"/>
          <w:sz w:val="23"/>
          <w:szCs w:val="23"/>
        </w:rPr>
        <w:t xml:space="preserve"> repulsion.</w:t>
      </w:r>
      <w:r w:rsidR="00796858" w:rsidRPr="002E6B0C">
        <w:rPr>
          <w:rFonts w:ascii="Cambria" w:hAnsi="Cambria"/>
          <w:sz w:val="23"/>
          <w:szCs w:val="23"/>
        </w:rPr>
        <w:t xml:space="preserve">  </w:t>
      </w:r>
      <w:r w:rsidR="005A3BCD" w:rsidRPr="002E6B0C">
        <w:rPr>
          <w:rFonts w:ascii="Cambria" w:hAnsi="Cambria"/>
          <w:sz w:val="23"/>
          <w:szCs w:val="23"/>
        </w:rPr>
        <w:t xml:space="preserve">The </w:t>
      </w:r>
      <w:r w:rsidR="00575E9B">
        <w:rPr>
          <w:rFonts w:ascii="Cambria" w:hAnsi="Cambria"/>
          <w:sz w:val="23"/>
          <w:szCs w:val="23"/>
        </w:rPr>
        <w:t xml:space="preserve">sulfonated </w:t>
      </w:r>
      <w:r w:rsidR="005A3BCD" w:rsidRPr="002E6B0C">
        <w:rPr>
          <w:rFonts w:ascii="Cambria" w:hAnsi="Cambria"/>
          <w:sz w:val="23"/>
          <w:szCs w:val="23"/>
        </w:rPr>
        <w:t>columns are specially designed for the analysis of anionically charged samples an</w:t>
      </w:r>
      <w:r w:rsidR="00015A81" w:rsidRPr="002E6B0C">
        <w:rPr>
          <w:rFonts w:ascii="Cambria" w:hAnsi="Cambria"/>
          <w:sz w:val="23"/>
          <w:szCs w:val="23"/>
        </w:rPr>
        <w:t>d as such, the column packing beads are</w:t>
      </w:r>
      <w:r w:rsidR="005A3BCD" w:rsidRPr="002E6B0C">
        <w:rPr>
          <w:rFonts w:ascii="Cambria" w:hAnsi="Cambria"/>
          <w:sz w:val="23"/>
          <w:szCs w:val="23"/>
        </w:rPr>
        <w:t xml:space="preserve"> made from divinyl benzene (DVB) cores with sulfonate groups on the surface of the beads</w:t>
      </w:r>
      <w:r w:rsidR="00975664" w:rsidRPr="002E6B0C">
        <w:rPr>
          <w:rFonts w:ascii="Cambria" w:hAnsi="Cambria"/>
          <w:sz w:val="23"/>
          <w:szCs w:val="23"/>
        </w:rPr>
        <w:t xml:space="preserve"> therefore carrying an anionic</w:t>
      </w:r>
      <w:r w:rsidR="00530142" w:rsidRPr="002E6B0C">
        <w:rPr>
          <w:rFonts w:ascii="Cambria" w:hAnsi="Cambria"/>
          <w:sz w:val="23"/>
          <w:szCs w:val="23"/>
        </w:rPr>
        <w:t xml:space="preserve"> charge</w:t>
      </w:r>
      <w:r w:rsidR="005A3BC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&lt;EndNote&gt;&lt;Cite&gt;&lt;Author&gt;Jordi&lt;/Author&gt;&lt;Year&gt;2013&lt;/Year&gt;&lt;RecNum&gt;144&lt;/RecNum&gt;&lt;DisplayText&gt;[149]&lt;/DisplayText&gt;&lt;record&gt;&lt;rec-number&gt;144&lt;/rec-number&gt;&lt;foreign-keys&gt;&lt;key app="EN" db-id="zfwtwadsxxs9doe55r0xtztdrf0zr2f92pe0"&gt;144&lt;/key&gt;&lt;/foreign-keys&gt;&lt;ref-type name="Web Page"&gt;12&lt;/ref-type&gt;&lt;contributors&gt;&lt;authors&gt;&lt;author&gt;Jordi&lt;/author&gt;&lt;/authors&gt;&lt;/contributors&gt;&lt;titles&gt;&lt;title&gt;Jordi Gel DVB Sulfonated Plus&lt;/title&gt;&lt;/titles&gt;&lt;volume&gt;2013&lt;/volume&gt;&lt;number&gt;20/11/2013&lt;/number&gt;&lt;dates&gt;&lt;year&gt;2013&lt;/year&gt;&lt;/dates&gt;&lt;pub-location&gt;Mansfield USA&lt;/pub-location&gt;&lt;publisher&gt;Jordi Labs&lt;/publisher&gt;&lt;urls&gt;&lt;related-urls&gt;&lt;url&gt;http://jordilabs.com/products/category/jordi-gel-dvb-sulfonatedplus-2/&lt;/url&gt;&lt;/related-urls&gt;&lt;/urls&gt;&lt;/record&gt;&lt;/Cite&gt;&lt;/EndNote&gt;</w:instrText>
      </w:r>
      <w:r w:rsidR="005A3BC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49" w:tooltip="Jordi, 2013 #144" w:history="1">
        <w:r w:rsidR="00292FD2">
          <w:rPr>
            <w:rFonts w:ascii="Cambria" w:hAnsi="Cambria"/>
            <w:noProof/>
            <w:sz w:val="23"/>
            <w:szCs w:val="23"/>
            <w:vertAlign w:val="superscript"/>
          </w:rPr>
          <w:t>149</w:t>
        </w:r>
      </w:hyperlink>
      <w:r w:rsidR="00AB53CC">
        <w:rPr>
          <w:rFonts w:ascii="Cambria" w:hAnsi="Cambria"/>
          <w:noProof/>
          <w:sz w:val="23"/>
          <w:szCs w:val="23"/>
          <w:vertAlign w:val="superscript"/>
        </w:rPr>
        <w:t>]</w:t>
      </w:r>
      <w:r w:rsidR="005A3BCD" w:rsidRPr="002E6B0C">
        <w:rPr>
          <w:rFonts w:ascii="Cambria" w:hAnsi="Cambria"/>
          <w:sz w:val="23"/>
          <w:szCs w:val="23"/>
          <w:vertAlign w:val="superscript"/>
        </w:rPr>
        <w:fldChar w:fldCharType="end"/>
      </w:r>
      <w:r w:rsidR="005A3BCD" w:rsidRPr="002E6B0C">
        <w:rPr>
          <w:rFonts w:ascii="Cambria" w:hAnsi="Cambria"/>
          <w:sz w:val="23"/>
          <w:szCs w:val="23"/>
        </w:rPr>
        <w:t xml:space="preserve">.  A number of different eluents were tested, with </w:t>
      </w:r>
      <w:r w:rsidR="00575E9B">
        <w:rPr>
          <w:rFonts w:ascii="Cambria" w:hAnsi="Cambria"/>
          <w:sz w:val="23"/>
          <w:szCs w:val="23"/>
        </w:rPr>
        <w:t xml:space="preserve">linear </w:t>
      </w:r>
      <w:r w:rsidR="005A3BCD" w:rsidRPr="002E6B0C">
        <w:rPr>
          <w:rFonts w:ascii="Cambria" w:hAnsi="Cambria"/>
          <w:sz w:val="23"/>
          <w:szCs w:val="23"/>
        </w:rPr>
        <w:t>poly(acrylic acid) (PAA) calibration standards</w:t>
      </w:r>
      <w:r w:rsidR="00975664" w:rsidRPr="002E6B0C">
        <w:rPr>
          <w:rFonts w:ascii="Cambria" w:hAnsi="Cambria"/>
          <w:sz w:val="23"/>
          <w:szCs w:val="23"/>
        </w:rPr>
        <w:t xml:space="preserve"> (Agilent)</w:t>
      </w:r>
      <w:r w:rsidR="005A3BCD" w:rsidRPr="002E6B0C">
        <w:rPr>
          <w:rFonts w:ascii="Cambria" w:hAnsi="Cambria"/>
          <w:sz w:val="23"/>
          <w:szCs w:val="23"/>
        </w:rPr>
        <w:t xml:space="preserve">, these included, 0.3M NaCl, 1M KOH and </w:t>
      </w:r>
      <w:r w:rsidR="00CB69B5" w:rsidRPr="002E6B0C">
        <w:rPr>
          <w:rFonts w:ascii="Cambria" w:hAnsi="Cambria"/>
          <w:sz w:val="23"/>
          <w:szCs w:val="23"/>
        </w:rPr>
        <w:t xml:space="preserve">0.08M </w:t>
      </w:r>
      <w:r w:rsidR="00CB69B5" w:rsidRPr="002E6B0C">
        <w:rPr>
          <w:rFonts w:ascii="Cambria" w:hAnsi="Cambria"/>
          <w:sz w:val="23"/>
          <w:szCs w:val="23"/>
          <w:lang w:val="en"/>
        </w:rPr>
        <w:t>tris(hydroxymethyl)aminomethane (TRIS)</w:t>
      </w:r>
      <w:r w:rsidR="00106DF5" w:rsidRPr="002E6B0C">
        <w:rPr>
          <w:rFonts w:ascii="Cambria" w:hAnsi="Cambria"/>
          <w:sz w:val="23"/>
          <w:szCs w:val="23"/>
        </w:rPr>
        <w:t xml:space="preserve">/0.15M </w:t>
      </w:r>
      <w:r w:rsidR="00CB69B5" w:rsidRPr="002E6B0C">
        <w:rPr>
          <w:rFonts w:ascii="Cambria" w:hAnsi="Cambria"/>
          <w:sz w:val="23"/>
          <w:szCs w:val="23"/>
        </w:rPr>
        <w:t>NaCl.</w:t>
      </w:r>
      <w:r w:rsidR="00530142" w:rsidRPr="002E6B0C">
        <w:rPr>
          <w:rFonts w:ascii="Cambria" w:hAnsi="Cambria"/>
          <w:sz w:val="23"/>
          <w:szCs w:val="23"/>
        </w:rPr>
        <w:t xml:space="preserve">  There were issues with the</w:t>
      </w:r>
      <w:r w:rsidR="00B20876" w:rsidRPr="002E6B0C">
        <w:rPr>
          <w:rFonts w:ascii="Cambria" w:hAnsi="Cambria"/>
          <w:sz w:val="23"/>
          <w:szCs w:val="23"/>
        </w:rPr>
        <w:t xml:space="preserve"> various eluents </w:t>
      </w:r>
      <w:r w:rsidR="00530142" w:rsidRPr="002E6B0C">
        <w:rPr>
          <w:rFonts w:ascii="Cambria" w:hAnsi="Cambria"/>
          <w:sz w:val="23"/>
          <w:szCs w:val="23"/>
        </w:rPr>
        <w:t>damagin</w:t>
      </w:r>
      <w:r w:rsidR="00975664" w:rsidRPr="002E6B0C">
        <w:rPr>
          <w:rFonts w:ascii="Cambria" w:hAnsi="Cambria"/>
          <w:sz w:val="23"/>
          <w:szCs w:val="23"/>
        </w:rPr>
        <w:t xml:space="preserve">g the equipment.  Issues with the viscometric detector set up and </w:t>
      </w:r>
      <w:r w:rsidR="00B20876" w:rsidRPr="002E6B0C">
        <w:rPr>
          <w:rFonts w:ascii="Cambria" w:hAnsi="Cambria"/>
          <w:sz w:val="23"/>
          <w:szCs w:val="23"/>
        </w:rPr>
        <w:t>the analysi</w:t>
      </w:r>
      <w:r w:rsidR="002A67B9" w:rsidRPr="002E6B0C">
        <w:rPr>
          <w:rFonts w:ascii="Cambria" w:hAnsi="Cambria"/>
          <w:sz w:val="23"/>
          <w:szCs w:val="23"/>
        </w:rPr>
        <w:t xml:space="preserve">s of the linear PAA standards reporting polydispersity values of ≥ 9 </w:t>
      </w:r>
      <w:r w:rsidR="00B52F2C" w:rsidRPr="002E6B0C">
        <w:rPr>
          <w:rFonts w:ascii="Cambria" w:hAnsi="Cambria"/>
          <w:sz w:val="23"/>
          <w:szCs w:val="23"/>
        </w:rPr>
        <w:t xml:space="preserve">compared to certified values of ≤ 1.5, </w:t>
      </w:r>
      <w:r w:rsidR="00575E9B">
        <w:rPr>
          <w:rFonts w:ascii="Cambria" w:hAnsi="Cambria"/>
          <w:sz w:val="23"/>
          <w:szCs w:val="23"/>
        </w:rPr>
        <w:t xml:space="preserve">this </w:t>
      </w:r>
      <w:r w:rsidR="00B20876" w:rsidRPr="002E6B0C">
        <w:rPr>
          <w:rFonts w:ascii="Cambria" w:hAnsi="Cambria"/>
          <w:sz w:val="23"/>
          <w:szCs w:val="23"/>
        </w:rPr>
        <w:t>meant that this system was not suitable for use.  Although</w:t>
      </w:r>
      <w:r w:rsidR="00062148">
        <w:rPr>
          <w:rFonts w:ascii="Cambria" w:hAnsi="Cambria"/>
          <w:sz w:val="23"/>
          <w:szCs w:val="23"/>
        </w:rPr>
        <w:t xml:space="preserve">, </w:t>
      </w:r>
      <w:r w:rsidR="00B20876" w:rsidRPr="002E6B0C">
        <w:rPr>
          <w:rFonts w:ascii="Cambria" w:hAnsi="Cambria"/>
          <w:sz w:val="23"/>
          <w:szCs w:val="23"/>
        </w:rPr>
        <w:t>preliminary results using the refractive index detector were obtained, table</w:t>
      </w:r>
      <w:r w:rsidR="00062148">
        <w:rPr>
          <w:rFonts w:ascii="Cambria" w:hAnsi="Cambria"/>
          <w:sz w:val="23"/>
          <w:szCs w:val="23"/>
        </w:rPr>
        <w:t xml:space="preserve"> four</w:t>
      </w:r>
      <w:r w:rsidR="000817BA" w:rsidRPr="002E6B0C">
        <w:rPr>
          <w:rFonts w:ascii="Cambria" w:hAnsi="Cambria"/>
          <w:sz w:val="23"/>
          <w:szCs w:val="23"/>
        </w:rPr>
        <w:t xml:space="preserve"> </w:t>
      </w:r>
      <w:r w:rsidR="00B20876" w:rsidRPr="002E6B0C">
        <w:rPr>
          <w:rFonts w:ascii="Cambria" w:hAnsi="Cambria"/>
          <w:sz w:val="23"/>
          <w:szCs w:val="23"/>
        </w:rPr>
        <w:t xml:space="preserve">shows example data for HB-PAMPS 25:1 and L-PAMPS 25:1:  </w:t>
      </w:r>
    </w:p>
    <w:p w:rsidR="00B20876" w:rsidRPr="002E6B0C" w:rsidRDefault="00B20876" w:rsidP="002E6B0C">
      <w:pPr>
        <w:pStyle w:val="NoSpacing"/>
        <w:spacing w:line="360" w:lineRule="auto"/>
        <w:jc w:val="both"/>
        <w:rPr>
          <w:rFonts w:ascii="Cambria" w:hAnsi="Cambria"/>
          <w:sz w:val="23"/>
          <w:szCs w:val="23"/>
        </w:rPr>
      </w:pPr>
    </w:p>
    <w:tbl>
      <w:tblPr>
        <w:tblW w:w="8900" w:type="dxa"/>
        <w:jc w:val="center"/>
        <w:tblInd w:w="93" w:type="dxa"/>
        <w:tblLook w:val="04A0" w:firstRow="1" w:lastRow="0" w:firstColumn="1" w:lastColumn="0" w:noHBand="0" w:noVBand="1"/>
      </w:tblPr>
      <w:tblGrid>
        <w:gridCol w:w="1680"/>
        <w:gridCol w:w="1540"/>
        <w:gridCol w:w="1360"/>
        <w:gridCol w:w="1360"/>
        <w:gridCol w:w="1300"/>
        <w:gridCol w:w="1660"/>
      </w:tblGrid>
      <w:tr w:rsidR="00E55352" w:rsidRPr="002E6B0C" w:rsidTr="00222352">
        <w:trPr>
          <w:trHeight w:val="300"/>
          <w:jc w:val="center"/>
        </w:trPr>
        <w:tc>
          <w:tcPr>
            <w:tcW w:w="1680" w:type="dxa"/>
            <w:tcBorders>
              <w:top w:val="single" w:sz="4" w:space="0" w:color="auto"/>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Sample</w:t>
            </w:r>
          </w:p>
        </w:tc>
        <w:tc>
          <w:tcPr>
            <w:tcW w:w="1540" w:type="dxa"/>
            <w:tcBorders>
              <w:top w:val="single" w:sz="4" w:space="0" w:color="auto"/>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n</w:t>
            </w:r>
          </w:p>
        </w:tc>
        <w:tc>
          <w:tcPr>
            <w:tcW w:w="1360" w:type="dxa"/>
            <w:tcBorders>
              <w:top w:val="single" w:sz="4" w:space="0" w:color="auto"/>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w</w:t>
            </w:r>
          </w:p>
        </w:tc>
        <w:tc>
          <w:tcPr>
            <w:tcW w:w="1360" w:type="dxa"/>
            <w:tcBorders>
              <w:top w:val="single" w:sz="4" w:space="0" w:color="auto"/>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z</w:t>
            </w:r>
          </w:p>
        </w:tc>
        <w:tc>
          <w:tcPr>
            <w:tcW w:w="1300" w:type="dxa"/>
            <w:tcBorders>
              <w:top w:val="single" w:sz="4" w:space="0" w:color="auto"/>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 xml:space="preserve">z </w:t>
            </w:r>
            <w:r w:rsidRPr="008C006A">
              <w:rPr>
                <w:rFonts w:ascii="Cambria" w:eastAsia="Times New Roman" w:hAnsi="Cambria" w:cs="Times New Roman"/>
                <w:b/>
                <w:bCs/>
                <w:color w:val="000000"/>
                <w:sz w:val="20"/>
                <w:szCs w:val="20"/>
                <w:lang w:eastAsia="en-GB"/>
              </w:rPr>
              <w:t>+ 1</w:t>
            </w:r>
          </w:p>
        </w:tc>
        <w:tc>
          <w:tcPr>
            <w:tcW w:w="1660" w:type="dxa"/>
            <w:tcBorders>
              <w:top w:val="single" w:sz="4" w:space="0" w:color="auto"/>
              <w:left w:val="nil"/>
              <w:bottom w:val="nil"/>
              <w:right w:val="nil"/>
            </w:tcBorders>
            <w:shd w:val="clear" w:color="auto" w:fill="auto"/>
            <w:noWrap/>
            <w:vAlign w:val="bottom"/>
            <w:hideMark/>
          </w:tcPr>
          <w:p w:rsidR="00E55352" w:rsidRPr="008C006A" w:rsidRDefault="00062148" w:rsidP="008C006A">
            <w:pPr>
              <w:spacing w:after="0" w:line="36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D</w:t>
            </w:r>
            <w:r w:rsidR="00E55352" w:rsidRPr="008C006A">
              <w:rPr>
                <w:rFonts w:ascii="Cambria" w:eastAsia="Times New Roman" w:hAnsi="Cambria" w:cs="Times New Roman"/>
                <w:b/>
                <w:bCs/>
                <w:color w:val="000000"/>
                <w:sz w:val="20"/>
                <w:szCs w:val="20"/>
                <w:lang w:eastAsia="en-GB"/>
              </w:rPr>
              <w:t>ispersity</w:t>
            </w:r>
          </w:p>
        </w:tc>
      </w:tr>
      <w:tr w:rsidR="00E55352" w:rsidRPr="002E6B0C" w:rsidTr="00222352">
        <w:trPr>
          <w:trHeight w:val="315"/>
          <w:jc w:val="center"/>
        </w:trPr>
        <w:tc>
          <w:tcPr>
            <w:tcW w:w="168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30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(g mol</w:t>
            </w:r>
            <w:r w:rsidRPr="008C006A">
              <w:rPr>
                <w:rFonts w:ascii="Cambria" w:eastAsia="Times New Roman" w:hAnsi="Cambria" w:cs="Times New Roman"/>
                <w:b/>
                <w:bCs/>
                <w:color w:val="000000"/>
                <w:sz w:val="20"/>
                <w:szCs w:val="20"/>
                <w:vertAlign w:val="superscript"/>
                <w:lang w:eastAsia="en-GB"/>
              </w:rPr>
              <w:t>-1</w:t>
            </w:r>
            <w:r w:rsidRPr="008C006A">
              <w:rPr>
                <w:rFonts w:ascii="Cambria" w:eastAsia="Times New Roman" w:hAnsi="Cambria" w:cs="Times New Roman"/>
                <w:b/>
                <w:bCs/>
                <w:color w:val="000000"/>
                <w:sz w:val="20"/>
                <w:szCs w:val="20"/>
                <w:lang w:eastAsia="en-GB"/>
              </w:rPr>
              <w:t>)</w:t>
            </w:r>
          </w:p>
        </w:tc>
        <w:tc>
          <w:tcPr>
            <w:tcW w:w="16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w</w:t>
            </w:r>
            <w:r w:rsidRPr="008C006A">
              <w:rPr>
                <w:rFonts w:ascii="Cambria" w:eastAsia="Times New Roman" w:hAnsi="Cambria" w:cs="Times New Roman"/>
                <w:b/>
                <w:bCs/>
                <w:color w:val="000000"/>
                <w:sz w:val="20"/>
                <w:szCs w:val="20"/>
                <w:lang w:eastAsia="en-GB"/>
              </w:rPr>
              <w:t>/M</w:t>
            </w:r>
            <w:r w:rsidRPr="008C006A">
              <w:rPr>
                <w:rFonts w:ascii="Cambria" w:eastAsia="Times New Roman" w:hAnsi="Cambria" w:cs="Times New Roman"/>
                <w:b/>
                <w:bCs/>
                <w:color w:val="000000"/>
                <w:sz w:val="20"/>
                <w:szCs w:val="20"/>
                <w:vertAlign w:val="subscript"/>
                <w:lang w:eastAsia="en-GB"/>
              </w:rPr>
              <w:t>n</w:t>
            </w:r>
            <w:r w:rsidRPr="008C006A">
              <w:rPr>
                <w:rFonts w:ascii="Cambria" w:eastAsia="Times New Roman" w:hAnsi="Cambria" w:cs="Times New Roman"/>
                <w:b/>
                <w:bCs/>
                <w:color w:val="000000"/>
                <w:sz w:val="20"/>
                <w:szCs w:val="20"/>
                <w:lang w:eastAsia="en-GB"/>
              </w:rPr>
              <w:t>)</w:t>
            </w:r>
          </w:p>
        </w:tc>
      </w:tr>
      <w:tr w:rsidR="00E55352" w:rsidRPr="002E6B0C" w:rsidTr="00222352">
        <w:trPr>
          <w:trHeight w:val="300"/>
          <w:jc w:val="center"/>
        </w:trPr>
        <w:tc>
          <w:tcPr>
            <w:tcW w:w="168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3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3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30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c>
          <w:tcPr>
            <w:tcW w:w="16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p>
        </w:tc>
      </w:tr>
      <w:tr w:rsidR="00E55352" w:rsidRPr="002E6B0C" w:rsidTr="00222352">
        <w:trPr>
          <w:trHeight w:val="300"/>
          <w:jc w:val="center"/>
        </w:trPr>
        <w:tc>
          <w:tcPr>
            <w:tcW w:w="168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HB-PAMPS 25:1</w:t>
            </w:r>
          </w:p>
        </w:tc>
        <w:tc>
          <w:tcPr>
            <w:tcW w:w="154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8450</w:t>
            </w:r>
          </w:p>
        </w:tc>
        <w:tc>
          <w:tcPr>
            <w:tcW w:w="13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16000</w:t>
            </w:r>
          </w:p>
        </w:tc>
        <w:tc>
          <w:tcPr>
            <w:tcW w:w="13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26300</w:t>
            </w:r>
          </w:p>
        </w:tc>
        <w:tc>
          <w:tcPr>
            <w:tcW w:w="130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39250</w:t>
            </w:r>
          </w:p>
        </w:tc>
        <w:tc>
          <w:tcPr>
            <w:tcW w:w="1660" w:type="dxa"/>
            <w:tcBorders>
              <w:top w:val="nil"/>
              <w:left w:val="nil"/>
              <w:bottom w:val="nil"/>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1.89</w:t>
            </w:r>
          </w:p>
        </w:tc>
      </w:tr>
      <w:tr w:rsidR="00E55352" w:rsidRPr="002E6B0C" w:rsidTr="00222352">
        <w:trPr>
          <w:trHeight w:val="300"/>
          <w:jc w:val="center"/>
        </w:trPr>
        <w:tc>
          <w:tcPr>
            <w:tcW w:w="168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b/>
                <w:bCs/>
                <w:color w:val="000000"/>
                <w:sz w:val="20"/>
                <w:szCs w:val="20"/>
                <w:lang w:eastAsia="en-GB"/>
              </w:rPr>
            </w:pPr>
            <w:r w:rsidRPr="008C006A">
              <w:rPr>
                <w:rFonts w:ascii="Cambria" w:eastAsia="Times New Roman" w:hAnsi="Cambria" w:cs="Times New Roman"/>
                <w:b/>
                <w:bCs/>
                <w:color w:val="000000"/>
                <w:sz w:val="20"/>
                <w:szCs w:val="20"/>
                <w:lang w:eastAsia="en-GB"/>
              </w:rPr>
              <w:t>L-PAMPS 25:1</w:t>
            </w:r>
          </w:p>
        </w:tc>
        <w:tc>
          <w:tcPr>
            <w:tcW w:w="154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750</w:t>
            </w:r>
          </w:p>
        </w:tc>
        <w:tc>
          <w:tcPr>
            <w:tcW w:w="13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7300</w:t>
            </w:r>
          </w:p>
        </w:tc>
        <w:tc>
          <w:tcPr>
            <w:tcW w:w="13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13000</w:t>
            </w:r>
          </w:p>
        </w:tc>
        <w:tc>
          <w:tcPr>
            <w:tcW w:w="130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17600</w:t>
            </w:r>
          </w:p>
        </w:tc>
        <w:tc>
          <w:tcPr>
            <w:tcW w:w="1660" w:type="dxa"/>
            <w:tcBorders>
              <w:top w:val="nil"/>
              <w:left w:val="nil"/>
              <w:bottom w:val="single" w:sz="4" w:space="0" w:color="auto"/>
              <w:right w:val="nil"/>
            </w:tcBorders>
            <w:shd w:val="clear" w:color="auto" w:fill="auto"/>
            <w:noWrap/>
            <w:vAlign w:val="bottom"/>
            <w:hideMark/>
          </w:tcPr>
          <w:p w:rsidR="00E55352" w:rsidRPr="008C006A" w:rsidRDefault="00E55352" w:rsidP="008C006A">
            <w:pPr>
              <w:spacing w:after="0" w:line="360" w:lineRule="auto"/>
              <w:jc w:val="center"/>
              <w:rPr>
                <w:rFonts w:ascii="Cambria" w:eastAsia="Times New Roman" w:hAnsi="Cambria" w:cs="Times New Roman"/>
                <w:color w:val="000000"/>
                <w:sz w:val="20"/>
                <w:szCs w:val="20"/>
                <w:lang w:eastAsia="en-GB"/>
              </w:rPr>
            </w:pPr>
            <w:r w:rsidRPr="008C006A">
              <w:rPr>
                <w:rFonts w:ascii="Cambria" w:eastAsia="Times New Roman" w:hAnsi="Cambria" w:cs="Times New Roman"/>
                <w:color w:val="000000"/>
                <w:sz w:val="20"/>
                <w:szCs w:val="20"/>
                <w:lang w:eastAsia="en-GB"/>
              </w:rPr>
              <w:t>9.73</w:t>
            </w:r>
          </w:p>
        </w:tc>
      </w:tr>
    </w:tbl>
    <w:p w:rsidR="00544757" w:rsidRDefault="00E55352" w:rsidP="00544757">
      <w:pPr>
        <w:pStyle w:val="Caption"/>
        <w:spacing w:line="360" w:lineRule="auto"/>
        <w:jc w:val="both"/>
        <w:rPr>
          <w:rFonts w:ascii="Cambria" w:hAnsi="Cambria"/>
          <w:b w:val="0"/>
          <w:color w:val="auto"/>
        </w:rPr>
      </w:pPr>
      <w:r w:rsidRPr="008C006A">
        <w:rPr>
          <w:rFonts w:ascii="Cambria" w:hAnsi="Cambria"/>
          <w:color w:val="auto"/>
        </w:rPr>
        <w:t xml:space="preserve">Table </w:t>
      </w:r>
      <w:r w:rsidRPr="008C006A">
        <w:rPr>
          <w:rFonts w:ascii="Cambria" w:hAnsi="Cambria"/>
          <w:color w:val="auto"/>
        </w:rPr>
        <w:fldChar w:fldCharType="begin"/>
      </w:r>
      <w:r w:rsidRPr="008C006A">
        <w:rPr>
          <w:rFonts w:ascii="Cambria" w:hAnsi="Cambria"/>
          <w:color w:val="auto"/>
        </w:rPr>
        <w:instrText xml:space="preserve"> SEQ Table \* ARABIC </w:instrText>
      </w:r>
      <w:r w:rsidRPr="008C006A">
        <w:rPr>
          <w:rFonts w:ascii="Cambria" w:hAnsi="Cambria"/>
          <w:color w:val="auto"/>
        </w:rPr>
        <w:fldChar w:fldCharType="separate"/>
      </w:r>
      <w:r w:rsidR="006C1B2E">
        <w:rPr>
          <w:rFonts w:ascii="Cambria" w:hAnsi="Cambria"/>
          <w:noProof/>
          <w:color w:val="auto"/>
        </w:rPr>
        <w:t>4</w:t>
      </w:r>
      <w:r w:rsidRPr="008C006A">
        <w:rPr>
          <w:rFonts w:ascii="Cambria" w:hAnsi="Cambria"/>
          <w:color w:val="auto"/>
        </w:rPr>
        <w:fldChar w:fldCharType="end"/>
      </w:r>
      <w:r w:rsidRPr="008C006A">
        <w:rPr>
          <w:rFonts w:ascii="Cambria" w:hAnsi="Cambria"/>
          <w:color w:val="auto"/>
        </w:rPr>
        <w:t xml:space="preserve">.  Aqueous SEC Analysis of </w:t>
      </w:r>
      <w:r w:rsidR="00B75692" w:rsidRPr="008C006A">
        <w:rPr>
          <w:rFonts w:ascii="Cambria" w:hAnsi="Cambria"/>
          <w:color w:val="auto"/>
        </w:rPr>
        <w:t>HB-PAMPS and L-PAMPS</w:t>
      </w:r>
      <w:r w:rsidR="00B75692" w:rsidRPr="008C006A">
        <w:rPr>
          <w:rFonts w:ascii="Cambria" w:hAnsi="Cambria"/>
          <w:b w:val="0"/>
          <w:color w:val="auto"/>
        </w:rPr>
        <w:t xml:space="preserve">.  SEC undertaken using 0.08M TRIS/0.15M NaCl at 1ml/min </w:t>
      </w:r>
      <w:r w:rsidR="00E75DE4" w:rsidRPr="008C006A">
        <w:rPr>
          <w:rFonts w:ascii="Cambria" w:hAnsi="Cambria"/>
          <w:b w:val="0"/>
          <w:color w:val="auto"/>
        </w:rPr>
        <w:t xml:space="preserve">flow rate </w:t>
      </w:r>
      <w:r w:rsidR="00B75692" w:rsidRPr="008C006A">
        <w:rPr>
          <w:rFonts w:ascii="Cambria" w:hAnsi="Cambria"/>
          <w:b w:val="0"/>
          <w:color w:val="auto"/>
        </w:rPr>
        <w:t>as the eluent, Jordi Gel sulphonated column, Hewlett Packard HP 1047A refractive index detector, and linear PAA standards (Agilent).</w:t>
      </w:r>
    </w:p>
    <w:p w:rsidR="008C006A" w:rsidRPr="002E6B0C" w:rsidRDefault="00DE60BF" w:rsidP="00544757">
      <w:pPr>
        <w:pStyle w:val="Caption"/>
        <w:spacing w:line="360" w:lineRule="auto"/>
        <w:jc w:val="both"/>
        <w:rPr>
          <w:rFonts w:ascii="Cambria" w:hAnsi="Cambria"/>
          <w:b w:val="0"/>
          <w:sz w:val="23"/>
          <w:szCs w:val="23"/>
        </w:rPr>
      </w:pPr>
      <w:r w:rsidRPr="00544757">
        <w:rPr>
          <w:rFonts w:ascii="Cambria" w:hAnsi="Cambria"/>
          <w:color w:val="auto"/>
          <w:sz w:val="23"/>
          <w:szCs w:val="23"/>
        </w:rPr>
        <w:lastRenderedPageBreak/>
        <w:t>2.</w:t>
      </w:r>
      <w:r w:rsidR="00D6004A" w:rsidRPr="00544757">
        <w:rPr>
          <w:rFonts w:ascii="Cambria" w:hAnsi="Cambria"/>
          <w:color w:val="auto"/>
          <w:sz w:val="23"/>
          <w:szCs w:val="23"/>
        </w:rPr>
        <w:t>8</w:t>
      </w:r>
      <w:r w:rsidRPr="00544757">
        <w:rPr>
          <w:rFonts w:ascii="Cambria" w:hAnsi="Cambria"/>
          <w:color w:val="auto"/>
          <w:sz w:val="23"/>
          <w:szCs w:val="23"/>
        </w:rPr>
        <w:t xml:space="preserve">.3 </w:t>
      </w:r>
      <w:r w:rsidR="00B25798" w:rsidRPr="00544757">
        <w:rPr>
          <w:rFonts w:ascii="Cambria" w:hAnsi="Cambria"/>
          <w:color w:val="auto"/>
          <w:sz w:val="23"/>
          <w:szCs w:val="23"/>
        </w:rPr>
        <w:t xml:space="preserve">Dilute Solution </w:t>
      </w:r>
      <w:proofErr w:type="spellStart"/>
      <w:r w:rsidR="00B25798" w:rsidRPr="00544757">
        <w:rPr>
          <w:rFonts w:ascii="Cambria" w:hAnsi="Cambria"/>
          <w:color w:val="auto"/>
          <w:sz w:val="23"/>
          <w:szCs w:val="23"/>
        </w:rPr>
        <w:t>Viscometry</w:t>
      </w:r>
      <w:proofErr w:type="spellEnd"/>
    </w:p>
    <w:p w:rsidR="00D40224" w:rsidRPr="002E6B0C" w:rsidRDefault="00D40224" w:rsidP="002E6B0C">
      <w:pPr>
        <w:pStyle w:val="NoSpacing"/>
        <w:spacing w:line="360" w:lineRule="auto"/>
        <w:jc w:val="both"/>
        <w:rPr>
          <w:rFonts w:ascii="Cambria" w:hAnsi="Cambria"/>
          <w:sz w:val="23"/>
          <w:szCs w:val="23"/>
        </w:rPr>
      </w:pPr>
      <w:r w:rsidRPr="002E6B0C">
        <w:rPr>
          <w:rFonts w:ascii="Cambria" w:hAnsi="Cambria"/>
          <w:sz w:val="23"/>
          <w:szCs w:val="23"/>
        </w:rPr>
        <w:t>Due to the complications in measurin</w:t>
      </w:r>
      <w:r w:rsidR="00CA68EB" w:rsidRPr="002E6B0C">
        <w:rPr>
          <w:rFonts w:ascii="Cambria" w:hAnsi="Cambria"/>
          <w:sz w:val="23"/>
          <w:szCs w:val="23"/>
        </w:rPr>
        <w:t>g the molecular weight using SEC</w:t>
      </w:r>
      <w:r w:rsidRPr="002E6B0C">
        <w:rPr>
          <w:rFonts w:ascii="Cambria" w:hAnsi="Cambria"/>
          <w:sz w:val="23"/>
          <w:szCs w:val="23"/>
        </w:rPr>
        <w:t xml:space="preserve"> it was concluded that a viscome</w:t>
      </w:r>
      <w:r w:rsidR="00CA68EB" w:rsidRPr="002E6B0C">
        <w:rPr>
          <w:rFonts w:ascii="Cambria" w:hAnsi="Cambria"/>
          <w:sz w:val="23"/>
          <w:szCs w:val="23"/>
        </w:rPr>
        <w:t>tric study of the PAMPS samples</w:t>
      </w:r>
      <w:r w:rsidRPr="002E6B0C">
        <w:rPr>
          <w:rFonts w:ascii="Cambria" w:hAnsi="Cambria"/>
          <w:sz w:val="23"/>
          <w:szCs w:val="23"/>
        </w:rPr>
        <w:t xml:space="preserve"> should be conducted.  The viscosity of a polymer in solution can be directly related to the molecular weight by th</w:t>
      </w:r>
      <w:r w:rsidR="00C2329E" w:rsidRPr="002E6B0C">
        <w:rPr>
          <w:rFonts w:ascii="Cambria" w:hAnsi="Cambria"/>
          <w:sz w:val="23"/>
          <w:szCs w:val="23"/>
        </w:rPr>
        <w:t>e Mark-</w:t>
      </w:r>
      <w:r w:rsidR="00474E0A" w:rsidRPr="002E6B0C">
        <w:rPr>
          <w:rFonts w:ascii="Cambria" w:hAnsi="Cambria"/>
          <w:sz w:val="23"/>
          <w:szCs w:val="23"/>
        </w:rPr>
        <w:t>Houwink equation with</w:t>
      </w:r>
      <w:r w:rsidRPr="002E6B0C">
        <w:rPr>
          <w:rFonts w:ascii="Cambria" w:hAnsi="Cambria"/>
          <w:sz w:val="23"/>
          <w:szCs w:val="23"/>
        </w:rPr>
        <w:t xml:space="preserve"> intrinsic viscosity [ƞ</w:t>
      </w:r>
      <w:r w:rsidR="00C93C9C" w:rsidRPr="002E6B0C">
        <w:rPr>
          <w:rFonts w:ascii="Cambria" w:hAnsi="Cambria"/>
          <w:sz w:val="23"/>
          <w:szCs w:val="23"/>
        </w:rPr>
        <w:t xml:space="preserve">] the parameter </w:t>
      </w:r>
      <w:r w:rsidR="00B147F7" w:rsidRPr="002E6B0C">
        <w:rPr>
          <w:rFonts w:ascii="Cambria" w:hAnsi="Cambria"/>
          <w:sz w:val="23"/>
          <w:szCs w:val="23"/>
        </w:rPr>
        <w:t>mea</w:t>
      </w:r>
      <w:r w:rsidR="00C93C9C" w:rsidRPr="002E6B0C">
        <w:rPr>
          <w:rFonts w:ascii="Cambria" w:hAnsi="Cambria"/>
          <w:sz w:val="23"/>
          <w:szCs w:val="23"/>
        </w:rPr>
        <w:t>sured</w:t>
      </w:r>
      <w:r w:rsidRPr="002E6B0C">
        <w:rPr>
          <w:rFonts w:ascii="Cambria" w:hAnsi="Cambria"/>
          <w:sz w:val="23"/>
          <w:szCs w:val="23"/>
        </w:rPr>
        <w:t xml:space="preserve"> by dilute solution viscometry</w:t>
      </w:r>
      <w:r w:rsidR="00C93C9C" w:rsidRPr="002E6B0C">
        <w:rPr>
          <w:rFonts w:ascii="Cambria" w:hAnsi="Cambria"/>
          <w:sz w:val="23"/>
          <w:szCs w:val="23"/>
        </w:rPr>
        <w:t xml:space="preserve">, M the </w:t>
      </w:r>
      <w:r w:rsidR="00660600" w:rsidRPr="002E6B0C">
        <w:rPr>
          <w:rFonts w:ascii="Cambria" w:hAnsi="Cambria"/>
          <w:sz w:val="23"/>
          <w:szCs w:val="23"/>
        </w:rPr>
        <w:t xml:space="preserve">viscosity average </w:t>
      </w:r>
      <w:r w:rsidR="00C93C9C" w:rsidRPr="002E6B0C">
        <w:rPr>
          <w:rFonts w:ascii="Cambria" w:hAnsi="Cambria"/>
          <w:sz w:val="23"/>
          <w:szCs w:val="23"/>
        </w:rPr>
        <w:t xml:space="preserve">molecular weight </w:t>
      </w:r>
      <w:r w:rsidRPr="002E6B0C">
        <w:rPr>
          <w:rFonts w:ascii="Cambria" w:hAnsi="Cambria"/>
          <w:sz w:val="23"/>
          <w:szCs w:val="23"/>
        </w:rPr>
        <w:t xml:space="preserve">of the polymer and K and α </w:t>
      </w:r>
      <w:r w:rsidR="00C93C9C" w:rsidRPr="002E6B0C">
        <w:rPr>
          <w:rFonts w:ascii="Cambria" w:hAnsi="Cambria"/>
          <w:sz w:val="23"/>
          <w:szCs w:val="23"/>
        </w:rPr>
        <w:t xml:space="preserve">constant </w:t>
      </w:r>
      <w:r w:rsidRPr="002E6B0C">
        <w:rPr>
          <w:rFonts w:ascii="Cambria" w:hAnsi="Cambria"/>
          <w:sz w:val="23"/>
          <w:szCs w:val="23"/>
        </w:rPr>
        <w:t xml:space="preserve">values </w:t>
      </w:r>
      <w:r w:rsidR="0023294E" w:rsidRPr="002E6B0C">
        <w:rPr>
          <w:rFonts w:ascii="Cambria" w:hAnsi="Cambria"/>
          <w:sz w:val="23"/>
          <w:szCs w:val="23"/>
        </w:rPr>
        <w:t xml:space="preserve">for a specific polymer and are </w:t>
      </w:r>
      <w:r w:rsidRPr="002E6B0C">
        <w:rPr>
          <w:rFonts w:ascii="Cambria" w:hAnsi="Cambria"/>
          <w:sz w:val="23"/>
          <w:szCs w:val="23"/>
        </w:rPr>
        <w:t>depende</w:t>
      </w:r>
      <w:r w:rsidR="00575E9B">
        <w:rPr>
          <w:rFonts w:ascii="Cambria" w:hAnsi="Cambria"/>
          <w:sz w:val="23"/>
          <w:szCs w:val="23"/>
        </w:rPr>
        <w:t>nt upon solvent and temperature, further details of the theory and equations for the technique are present in the appendix:</w:t>
      </w:r>
    </w:p>
    <w:p w:rsidR="00C93C9C" w:rsidRPr="002E6B0C" w:rsidRDefault="00C93C9C" w:rsidP="002E6B0C">
      <w:pPr>
        <w:pStyle w:val="NoSpacing"/>
        <w:spacing w:line="360" w:lineRule="auto"/>
        <w:jc w:val="both"/>
        <w:rPr>
          <w:rFonts w:ascii="Cambria" w:hAnsi="Cambria"/>
          <w:sz w:val="23"/>
          <w:szCs w:val="23"/>
        </w:rPr>
      </w:pPr>
    </w:p>
    <w:p w:rsidR="00C93C9C" w:rsidRPr="002E6B0C" w:rsidRDefault="00C93C9C" w:rsidP="000F6595">
      <w:pPr>
        <w:pStyle w:val="NoSpacing"/>
        <w:spacing w:line="360" w:lineRule="auto"/>
        <w:jc w:val="center"/>
        <w:rPr>
          <w:rFonts w:ascii="Cambria" w:hAnsi="Cambria"/>
          <w:b/>
          <w:sz w:val="23"/>
          <w:szCs w:val="23"/>
          <w:vertAlign w:val="superscript"/>
        </w:rPr>
      </w:pPr>
      <w:r w:rsidRPr="002E6B0C">
        <w:rPr>
          <w:rFonts w:ascii="Cambria" w:hAnsi="Cambria"/>
          <w:b/>
          <w:sz w:val="23"/>
          <w:szCs w:val="23"/>
        </w:rPr>
        <w:t>[ƞ] = KM</w:t>
      </w:r>
      <w:r w:rsidRPr="002E6B0C">
        <w:rPr>
          <w:rFonts w:ascii="Cambria" w:hAnsi="Cambria"/>
          <w:b/>
          <w:sz w:val="23"/>
          <w:szCs w:val="23"/>
          <w:vertAlign w:val="superscript"/>
        </w:rPr>
        <w:t>α</w:t>
      </w:r>
    </w:p>
    <w:p w:rsidR="00C93C9C" w:rsidRPr="002E6B0C" w:rsidRDefault="00C93C9C" w:rsidP="002E6B0C">
      <w:pPr>
        <w:pStyle w:val="NoSpacing"/>
        <w:spacing w:line="360" w:lineRule="auto"/>
        <w:jc w:val="both"/>
        <w:rPr>
          <w:rFonts w:ascii="Cambria" w:hAnsi="Cambria"/>
          <w:b/>
          <w:sz w:val="23"/>
          <w:szCs w:val="23"/>
        </w:rPr>
      </w:pPr>
    </w:p>
    <w:p w:rsidR="00DE4560" w:rsidRPr="002E6B0C" w:rsidRDefault="00400F00" w:rsidP="002E6B0C">
      <w:pPr>
        <w:pStyle w:val="NoSpacing"/>
        <w:spacing w:line="360" w:lineRule="auto"/>
        <w:jc w:val="both"/>
        <w:rPr>
          <w:rFonts w:ascii="Cambria" w:hAnsi="Cambria"/>
          <w:sz w:val="23"/>
          <w:szCs w:val="23"/>
        </w:rPr>
      </w:pPr>
      <w:r w:rsidRPr="002E6B0C">
        <w:rPr>
          <w:rFonts w:ascii="Cambria" w:hAnsi="Cambria"/>
          <w:sz w:val="23"/>
          <w:szCs w:val="23"/>
        </w:rPr>
        <w:t>Samples were studied at 25°C in water and 1M NaCl</w:t>
      </w:r>
      <w:r w:rsidR="00BF2962" w:rsidRPr="002E6B0C">
        <w:rPr>
          <w:rFonts w:ascii="Cambria" w:hAnsi="Cambria"/>
          <w:sz w:val="23"/>
          <w:szCs w:val="23"/>
        </w:rPr>
        <w:t xml:space="preserve"> with viscosity measured using a capillary viscometer</w:t>
      </w:r>
      <w:r w:rsidR="00EA2E05">
        <w:rPr>
          <w:rFonts w:ascii="Cambria" w:hAnsi="Cambria"/>
          <w:sz w:val="23"/>
          <w:szCs w:val="23"/>
        </w:rPr>
        <w:t xml:space="preserve"> in this</w:t>
      </w:r>
      <w:r w:rsidR="0023294E" w:rsidRPr="002E6B0C">
        <w:rPr>
          <w:rFonts w:ascii="Cambria" w:hAnsi="Cambria"/>
          <w:sz w:val="23"/>
          <w:szCs w:val="23"/>
        </w:rPr>
        <w:t xml:space="preserve"> case an Ubbelohde </w:t>
      </w:r>
      <w:r w:rsidR="00C949B3" w:rsidRPr="002E6B0C">
        <w:rPr>
          <w:rFonts w:ascii="Cambria" w:hAnsi="Cambria"/>
          <w:sz w:val="23"/>
          <w:szCs w:val="23"/>
        </w:rPr>
        <w:t>viscometer</w:t>
      </w:r>
      <w:r w:rsidR="0023294E" w:rsidRPr="002E6B0C">
        <w:rPr>
          <w:rFonts w:ascii="Cambria" w:hAnsi="Cambria"/>
          <w:sz w:val="23"/>
          <w:szCs w:val="23"/>
        </w:rPr>
        <w:t xml:space="preserve"> (see appendix for diagram)</w:t>
      </w:r>
      <w:r w:rsidR="00BF2962" w:rsidRPr="002E6B0C">
        <w:rPr>
          <w:rFonts w:ascii="Cambria" w:hAnsi="Cambria"/>
          <w:sz w:val="23"/>
          <w:szCs w:val="23"/>
        </w:rPr>
        <w:t xml:space="preserve">.  </w:t>
      </w:r>
      <w:r w:rsidR="00B147F7" w:rsidRPr="002E6B0C">
        <w:rPr>
          <w:rFonts w:ascii="Cambria" w:hAnsi="Cambria"/>
          <w:sz w:val="23"/>
          <w:szCs w:val="23"/>
        </w:rPr>
        <w:t>The concentra</w:t>
      </w:r>
      <w:r w:rsidR="00BF2962" w:rsidRPr="002E6B0C">
        <w:rPr>
          <w:rFonts w:ascii="Cambria" w:hAnsi="Cambria"/>
          <w:sz w:val="23"/>
          <w:szCs w:val="23"/>
        </w:rPr>
        <w:t xml:space="preserve">tion </w:t>
      </w:r>
      <w:r w:rsidR="00B147F7" w:rsidRPr="002E6B0C">
        <w:rPr>
          <w:rFonts w:ascii="Cambria" w:hAnsi="Cambria"/>
          <w:sz w:val="23"/>
          <w:szCs w:val="23"/>
        </w:rPr>
        <w:t>of the polymers ranged between approximately 1g/dL and 0.01 g/dL.</w:t>
      </w:r>
      <w:r w:rsidR="00DE4560" w:rsidRPr="002E6B0C">
        <w:rPr>
          <w:rFonts w:ascii="Cambria" w:hAnsi="Cambria"/>
          <w:sz w:val="23"/>
          <w:szCs w:val="23"/>
        </w:rPr>
        <w:t xml:space="preserve">  </w:t>
      </w:r>
      <w:r w:rsidR="00450E35" w:rsidRPr="002E6B0C">
        <w:rPr>
          <w:rFonts w:ascii="Cambria" w:hAnsi="Cambria"/>
          <w:sz w:val="23"/>
          <w:szCs w:val="23"/>
        </w:rPr>
        <w:t xml:space="preserve">Different viscosity values can be calculated and plotted to analyse the data, comparing the </w:t>
      </w:r>
      <w:r w:rsidR="002D116A" w:rsidRPr="002E6B0C">
        <w:rPr>
          <w:rFonts w:ascii="Cambria" w:hAnsi="Cambria"/>
          <w:sz w:val="23"/>
          <w:szCs w:val="23"/>
        </w:rPr>
        <w:t xml:space="preserve">flow rate of the chosen solvent to that of a known concentration of </w:t>
      </w:r>
      <w:r w:rsidR="009855BE" w:rsidRPr="002E6B0C">
        <w:rPr>
          <w:rFonts w:ascii="Cambria" w:hAnsi="Cambria"/>
          <w:sz w:val="23"/>
          <w:szCs w:val="23"/>
        </w:rPr>
        <w:t>polymer in solvent.</w:t>
      </w:r>
      <w:r w:rsidR="00575E9B">
        <w:rPr>
          <w:rFonts w:ascii="Cambria" w:hAnsi="Cambria"/>
          <w:sz w:val="23"/>
          <w:szCs w:val="23"/>
        </w:rPr>
        <w:t xml:space="preserve">  </w:t>
      </w:r>
      <w:r w:rsidR="00DE4560" w:rsidRPr="002E6B0C">
        <w:rPr>
          <w:rFonts w:ascii="Cambria" w:hAnsi="Cambria"/>
          <w:sz w:val="23"/>
          <w:szCs w:val="23"/>
        </w:rPr>
        <w:t xml:space="preserve">The intrinsic viscosity for each polymer can be used to look at </w:t>
      </w:r>
      <w:r w:rsidR="00575E9B">
        <w:rPr>
          <w:rFonts w:ascii="Cambria" w:hAnsi="Cambria"/>
          <w:sz w:val="23"/>
          <w:szCs w:val="23"/>
        </w:rPr>
        <w:t xml:space="preserve">the </w:t>
      </w:r>
      <w:r w:rsidR="00DE4560" w:rsidRPr="002E6B0C">
        <w:rPr>
          <w:rFonts w:ascii="Cambria" w:hAnsi="Cambria"/>
          <w:sz w:val="23"/>
          <w:szCs w:val="23"/>
        </w:rPr>
        <w:t>relative molecular weight between polymers with theoretically similar architectures.</w:t>
      </w:r>
      <w:r w:rsidR="00893446" w:rsidRPr="002E6B0C">
        <w:rPr>
          <w:rFonts w:ascii="Cambria" w:hAnsi="Cambria"/>
          <w:sz w:val="23"/>
          <w:szCs w:val="23"/>
        </w:rPr>
        <w:t xml:space="preserve">  In linear polymers the intrinsic viscosity will increase with increasing molecular weight, this is the same for branched polymers, however at a lower increment</w:t>
      </w:r>
      <w:r w:rsidR="00893446"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&lt;EndNote&gt;&lt;Cite&gt;&lt;Author&gt;Zhu&lt;/Author&gt;&lt;Year&gt;2011&lt;/Year&gt;&lt;RecNum&gt;175&lt;/RecNum&gt;&lt;DisplayText&gt;[57]&lt;/DisplayText&gt;&lt;record&gt;&lt;rec-number&gt;175&lt;/rec-number&gt;&lt;foreign-keys&gt;&lt;key app="EN" db-id="zfwtwadsxxs9doe55r0xtztdrf0zr2f92pe0"&gt;175&lt;/key&gt;&lt;/foreign-keys&gt;&lt;ref-type name="Journal Article"&gt;17&lt;/ref-type&gt;&lt;contributors&gt;&lt;authors&gt;&lt;author&gt;Zhu, Xinyuan&lt;/author&gt;&lt;author&gt;Zhou, Yongfeng&lt;/author&gt;&lt;author&gt;Yan, Deyue&lt;/author&gt;&lt;/authors&gt;&lt;/contributors&gt;&lt;titles&gt;&lt;title&gt;Influence of branching architecture on polymer properties&lt;/title&gt;&lt;secondary-title&gt;Journal of Polymer Science Part B: Polymer Physics&lt;/secondary-title&gt;&lt;/titles&gt;&lt;periodical&gt;&lt;full-title&gt;Journal of Polymer Science Part B: Polymer Physics&lt;/full-title&gt;&lt;/periodical&gt;&lt;pages&gt;1277-1286&lt;/pages&gt;&lt;volume&gt;49&lt;/volume&gt;&lt;number&gt;18&lt;/number&gt;&lt;keywords&gt;&lt;keyword&gt;applications&lt;/keyword&gt;&lt;keyword&gt;branching architecture&lt;/keyword&gt;&lt;keyword&gt;degree of branching&lt;/keyword&gt;&lt;keyword&gt;hyperbranched&lt;/keyword&gt;&lt;keyword&gt;linear polymers&lt;/keyword&gt;&lt;keyword&gt;polymer properties&lt;/keyword&gt;&lt;keyword&gt;self-assembly&lt;/keyword&gt;&lt;keyword&gt;structure-property relations&lt;/keyword&gt;&lt;/keywords&gt;&lt;dates&gt;&lt;year&gt;2011&lt;/year&gt;&lt;/dates&gt;&lt;publisher&gt;Wiley Subscription Services, Inc., A Wiley Company&lt;/publisher&gt;&lt;isbn&gt;1099-0488&lt;/isbn&gt;&lt;urls&gt;&lt;related-urls&gt;&lt;url&gt;http://dx.doi.org/10.1002/polb.22320&lt;/url&gt;&lt;/related-urls&gt;&lt;/urls&gt;&lt;electronic-resource-num&gt;10.1002/polb.22320&lt;/electronic-resource-num&gt;&lt;/record&gt;&lt;/Cite&gt;&lt;/EndNote&gt;</w:instrText>
      </w:r>
      <w:r w:rsidR="00893446"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7" w:tooltip="Zhu, 2011 #175" w:history="1">
        <w:r w:rsidR="00292FD2">
          <w:rPr>
            <w:rFonts w:ascii="Cambria" w:hAnsi="Cambria"/>
            <w:noProof/>
            <w:sz w:val="23"/>
            <w:szCs w:val="23"/>
            <w:vertAlign w:val="superscript"/>
          </w:rPr>
          <w:t>57</w:t>
        </w:r>
      </w:hyperlink>
      <w:r w:rsidR="001060F7">
        <w:rPr>
          <w:rFonts w:ascii="Cambria" w:hAnsi="Cambria"/>
          <w:noProof/>
          <w:sz w:val="23"/>
          <w:szCs w:val="23"/>
          <w:vertAlign w:val="superscript"/>
        </w:rPr>
        <w:t>]</w:t>
      </w:r>
      <w:r w:rsidR="00893446" w:rsidRPr="002E6B0C">
        <w:rPr>
          <w:rFonts w:ascii="Cambria" w:hAnsi="Cambria"/>
          <w:sz w:val="23"/>
          <w:szCs w:val="23"/>
          <w:vertAlign w:val="superscript"/>
        </w:rPr>
        <w:fldChar w:fldCharType="end"/>
      </w:r>
      <w:r w:rsidR="00893446" w:rsidRPr="002E6B0C">
        <w:rPr>
          <w:rFonts w:ascii="Cambria" w:hAnsi="Cambria"/>
          <w:sz w:val="23"/>
          <w:szCs w:val="23"/>
        </w:rPr>
        <w:t>.</w:t>
      </w:r>
      <w:r w:rsidR="00C70BA0" w:rsidRPr="002E6B0C">
        <w:rPr>
          <w:rFonts w:ascii="Cambria" w:hAnsi="Cambria"/>
          <w:sz w:val="23"/>
          <w:szCs w:val="23"/>
        </w:rPr>
        <w:t xml:space="preserve">  The intrinsic viscosity is defined as the limiting value of the reduced viscosity or inherent viscosity at infinite dilution of the polymer</w:t>
      </w:r>
      <w:r w:rsidR="00C70BA0"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00C70BA0"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00C70BA0" w:rsidRPr="002E6B0C">
        <w:rPr>
          <w:rFonts w:ascii="Cambria" w:hAnsi="Cambria"/>
          <w:sz w:val="23"/>
          <w:szCs w:val="23"/>
          <w:vertAlign w:val="superscript"/>
        </w:rPr>
        <w:fldChar w:fldCharType="end"/>
      </w:r>
      <w:r w:rsidR="00C70BA0" w:rsidRPr="002E6B0C">
        <w:rPr>
          <w:rFonts w:ascii="Cambria" w:hAnsi="Cambria"/>
          <w:sz w:val="23"/>
          <w:szCs w:val="23"/>
        </w:rPr>
        <w:t>, therefore the extrapolation to zero of the graph of reduced or inherent viscosity versus concentration will y</w:t>
      </w:r>
      <w:r w:rsidR="00575E9B">
        <w:rPr>
          <w:rFonts w:ascii="Cambria" w:hAnsi="Cambria"/>
          <w:sz w:val="23"/>
          <w:szCs w:val="23"/>
        </w:rPr>
        <w:t>ield the intrinsic viscosity value.</w:t>
      </w:r>
    </w:p>
    <w:p w:rsidR="00DE4560" w:rsidRPr="002E6B0C" w:rsidRDefault="00D00E99" w:rsidP="000F6595">
      <w:pPr>
        <w:pStyle w:val="NoSpacing"/>
        <w:spacing w:line="360" w:lineRule="auto"/>
        <w:jc w:val="center"/>
        <w:rPr>
          <w:rFonts w:ascii="Cambria" w:hAnsi="Cambria"/>
          <w:sz w:val="23"/>
          <w:szCs w:val="23"/>
        </w:rPr>
      </w:pPr>
      <w:r w:rsidRPr="002E6B0C">
        <w:rPr>
          <w:rFonts w:ascii="Cambria" w:hAnsi="Cambria"/>
          <w:noProof/>
          <w:sz w:val="23"/>
          <w:szCs w:val="23"/>
          <w:lang w:eastAsia="en-GB"/>
        </w:rPr>
        <w:lastRenderedPageBreak/>
        <w:drawing>
          <wp:inline distT="0" distB="0" distL="0" distR="0" wp14:anchorId="0F0BBFBF" wp14:editId="50C7ACF2">
            <wp:extent cx="5731510" cy="3746301"/>
            <wp:effectExtent l="0" t="0" r="2540" b="698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6291F" w:rsidRPr="000F6595" w:rsidRDefault="0042549E" w:rsidP="002E6B0C">
      <w:pPr>
        <w:pStyle w:val="Caption"/>
        <w:spacing w:line="360" w:lineRule="auto"/>
        <w:jc w:val="both"/>
        <w:rPr>
          <w:rFonts w:ascii="Cambria" w:hAnsi="Cambria"/>
          <w:color w:val="FF0000"/>
        </w:rPr>
      </w:pPr>
      <w:r w:rsidRPr="000F6595">
        <w:rPr>
          <w:rFonts w:ascii="Cambria" w:hAnsi="Cambria"/>
          <w:color w:val="auto"/>
        </w:rPr>
        <w:t xml:space="preserve">Figure </w:t>
      </w:r>
      <w:r w:rsidRPr="000F6595">
        <w:rPr>
          <w:rFonts w:ascii="Cambria" w:hAnsi="Cambria"/>
          <w:color w:val="auto"/>
        </w:rPr>
        <w:fldChar w:fldCharType="begin"/>
      </w:r>
      <w:r w:rsidRPr="000F6595">
        <w:rPr>
          <w:rFonts w:ascii="Cambria" w:hAnsi="Cambria"/>
          <w:color w:val="auto"/>
        </w:rPr>
        <w:instrText xml:space="preserve"> SEQ Figure \* ARABIC </w:instrText>
      </w:r>
      <w:r w:rsidRPr="000F6595">
        <w:rPr>
          <w:rFonts w:ascii="Cambria" w:hAnsi="Cambria"/>
          <w:color w:val="auto"/>
        </w:rPr>
        <w:fldChar w:fldCharType="separate"/>
      </w:r>
      <w:r w:rsidR="006C1B2E">
        <w:rPr>
          <w:rFonts w:ascii="Cambria" w:hAnsi="Cambria"/>
          <w:noProof/>
          <w:color w:val="auto"/>
        </w:rPr>
        <w:t>24</w:t>
      </w:r>
      <w:r w:rsidRPr="000F6595">
        <w:rPr>
          <w:rFonts w:ascii="Cambria" w:hAnsi="Cambria"/>
          <w:color w:val="auto"/>
        </w:rPr>
        <w:fldChar w:fldCharType="end"/>
      </w:r>
      <w:r w:rsidRPr="000F6595">
        <w:rPr>
          <w:rFonts w:ascii="Cambria" w:hAnsi="Cambria"/>
          <w:color w:val="auto"/>
        </w:rPr>
        <w:t xml:space="preserve">.  </w:t>
      </w:r>
      <w:r w:rsidR="00F6291F" w:rsidRPr="000F6595">
        <w:rPr>
          <w:rFonts w:ascii="Cambria" w:hAnsi="Cambria"/>
          <w:color w:val="auto"/>
        </w:rPr>
        <w:t xml:space="preserve"> Reduced Viscosity versus Concentration for HB PAMPS 25:1 and L PAMPS 25:1 at 25°C in Water.</w:t>
      </w:r>
    </w:p>
    <w:p w:rsidR="00390F6A" w:rsidRPr="002E6B0C" w:rsidRDefault="00DA7431" w:rsidP="002E6B0C">
      <w:pPr>
        <w:pStyle w:val="NoSpacing"/>
        <w:spacing w:line="360" w:lineRule="auto"/>
        <w:jc w:val="both"/>
        <w:rPr>
          <w:rFonts w:ascii="Cambria" w:hAnsi="Cambria"/>
          <w:color w:val="FF0000"/>
          <w:sz w:val="23"/>
          <w:szCs w:val="23"/>
        </w:rPr>
      </w:pPr>
      <w:r>
        <w:rPr>
          <w:rFonts w:ascii="Cambria" w:hAnsi="Cambria"/>
          <w:sz w:val="23"/>
          <w:szCs w:val="23"/>
        </w:rPr>
        <w:t>Figure 24</w:t>
      </w:r>
      <w:r w:rsidR="00DE4560" w:rsidRPr="002E6B0C">
        <w:rPr>
          <w:rFonts w:ascii="Cambria" w:hAnsi="Cambria"/>
          <w:sz w:val="23"/>
          <w:szCs w:val="23"/>
        </w:rPr>
        <w:t xml:space="preserve"> shows the reduced viscosity </w:t>
      </w:r>
      <w:r w:rsidR="00E30867" w:rsidRPr="002E6B0C">
        <w:rPr>
          <w:rFonts w:ascii="Cambria" w:hAnsi="Cambria"/>
          <w:sz w:val="23"/>
          <w:szCs w:val="23"/>
        </w:rPr>
        <w:t xml:space="preserve">plotted against </w:t>
      </w:r>
      <w:r w:rsidR="009645B4" w:rsidRPr="002E6B0C">
        <w:rPr>
          <w:rFonts w:ascii="Cambria" w:hAnsi="Cambria"/>
          <w:sz w:val="23"/>
          <w:szCs w:val="23"/>
        </w:rPr>
        <w:t xml:space="preserve">sample </w:t>
      </w:r>
      <w:r w:rsidR="00E30867" w:rsidRPr="002E6B0C">
        <w:rPr>
          <w:rFonts w:ascii="Cambria" w:hAnsi="Cambria"/>
          <w:sz w:val="23"/>
          <w:szCs w:val="23"/>
        </w:rPr>
        <w:t xml:space="preserve">concentration for HB-PAMPS 25:1 and Linear PAMPS 25:1.  </w:t>
      </w:r>
      <w:r w:rsidR="00400F00" w:rsidRPr="002E6B0C">
        <w:rPr>
          <w:rFonts w:ascii="Cambria" w:hAnsi="Cambria"/>
          <w:sz w:val="23"/>
          <w:szCs w:val="23"/>
        </w:rPr>
        <w:t>The PAMPS samples</w:t>
      </w:r>
      <w:r w:rsidR="00B147F7" w:rsidRPr="002E6B0C">
        <w:rPr>
          <w:rFonts w:ascii="Cambria" w:hAnsi="Cambria"/>
          <w:sz w:val="23"/>
          <w:szCs w:val="23"/>
        </w:rPr>
        <w:t>,</w:t>
      </w:r>
      <w:r w:rsidR="00400F00" w:rsidRPr="002E6B0C">
        <w:rPr>
          <w:rFonts w:ascii="Cambria" w:hAnsi="Cambria"/>
          <w:sz w:val="23"/>
          <w:szCs w:val="23"/>
        </w:rPr>
        <w:t xml:space="preserve"> both Linear and branched</w:t>
      </w:r>
      <w:r w:rsidR="00B147F7" w:rsidRPr="002E6B0C">
        <w:rPr>
          <w:rFonts w:ascii="Cambria" w:hAnsi="Cambria"/>
          <w:sz w:val="23"/>
          <w:szCs w:val="23"/>
        </w:rPr>
        <w:t>,</w:t>
      </w:r>
      <w:r w:rsidR="00400F00" w:rsidRPr="002E6B0C">
        <w:rPr>
          <w:rFonts w:ascii="Cambria" w:hAnsi="Cambria"/>
          <w:sz w:val="23"/>
          <w:szCs w:val="23"/>
        </w:rPr>
        <w:t xml:space="preserve"> exhibited polyelectrolyte behaviour when looking at the plots of reduced viscosity </w:t>
      </w:r>
      <w:r w:rsidR="00B147F7" w:rsidRPr="002E6B0C">
        <w:rPr>
          <w:rFonts w:ascii="Cambria" w:hAnsi="Cambria"/>
          <w:sz w:val="23"/>
          <w:szCs w:val="23"/>
        </w:rPr>
        <w:t>against concentration</w:t>
      </w:r>
      <w:r w:rsidR="00E30867" w:rsidRPr="002E6B0C">
        <w:rPr>
          <w:rFonts w:ascii="Cambria" w:hAnsi="Cambria"/>
          <w:sz w:val="23"/>
          <w:szCs w:val="23"/>
        </w:rPr>
        <w:t xml:space="preserve"> in water</w:t>
      </w:r>
      <w:r w:rsidR="00B147F7" w:rsidRPr="002E6B0C">
        <w:rPr>
          <w:rFonts w:ascii="Cambria" w:hAnsi="Cambria"/>
          <w:sz w:val="23"/>
          <w:szCs w:val="23"/>
        </w:rPr>
        <w:t>.  Th</w:t>
      </w:r>
      <w:r>
        <w:rPr>
          <w:rFonts w:ascii="Cambria" w:hAnsi="Cambria"/>
          <w:sz w:val="23"/>
          <w:szCs w:val="23"/>
        </w:rPr>
        <w:t xml:space="preserve">is is the same trend as seen by </w:t>
      </w:r>
      <w:r w:rsidR="00B147F7" w:rsidRPr="002E6B0C">
        <w:rPr>
          <w:rFonts w:ascii="Cambria" w:hAnsi="Cambria"/>
          <w:sz w:val="23"/>
          <w:szCs w:val="23"/>
        </w:rPr>
        <w:t xml:space="preserve">Dragan </w:t>
      </w:r>
      <w:r w:rsidR="00B147F7" w:rsidRPr="002E6B0C">
        <w:rPr>
          <w:rFonts w:ascii="Cambria" w:hAnsi="Cambria"/>
          <w:i/>
          <w:sz w:val="23"/>
          <w:szCs w:val="23"/>
        </w:rPr>
        <w:t>et al</w:t>
      </w:r>
      <w:r w:rsidR="00E30867"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&lt;EndNote&gt;&lt;Cite&gt;&lt;Author&gt;Dragan&lt;/Author&gt;&lt;Year&gt;2003&lt;/Year&gt;&lt;RecNum&gt;52&lt;/RecNum&gt;&lt;DisplayText&gt;[150]&lt;/DisplayText&gt;&lt;record&gt;&lt;rec-number&gt;52&lt;/rec-number&gt;&lt;foreign-keys&gt;&lt;key app="EN" db-id="zfwtwadsxxs9doe55r0xtztdrf0zr2f92pe0"&gt;52&lt;/key&gt;&lt;/foreign-keys&gt;&lt;ref-type name="Journal Article"&gt;17&lt;/ref-type&gt;&lt;contributors&gt;&lt;authors&gt;&lt;author&gt;Dragan, Stela&lt;/author&gt;&lt;author&gt;Mihai, Marcela&lt;/author&gt;&lt;author&gt;Ghimici, Luminita&lt;/author&gt;&lt;/authors&gt;&lt;/contributors&gt;&lt;titles&gt;&lt;title&gt;Viscometric study of poly(sodium 2-acrylamido-2-methylpropanesulfonate) and two random copolymers&lt;/title&gt;&lt;secondary-title&gt;European Polymer Journal&lt;/secondary-title&gt;&lt;/titles&gt;&lt;periodical&gt;&lt;full-title&gt;European Polymer Journal&lt;/full-title&gt;&lt;/periodical&gt;&lt;pages&gt;1847-1854&lt;/pages&gt;&lt;volume&gt;39&lt;/volume&gt;&lt;number&gt;9&lt;/number&gt;&lt;keywords&gt;&lt;keyword&gt;Poly(sodium 2-acrylamido-2-methylpropanesulfonate)&lt;/keyword&gt;&lt;keyword&gt;Fuoss equation&lt;/keyword&gt;&lt;keyword&gt;Rao equation&lt;/keyword&gt;&lt;keyword&gt;Intrinsic viscosity&lt;/keyword&gt;&lt;keyword&gt;Overlap concentration&lt;/keyword&gt;&lt;/keywords&gt;&lt;dates&gt;&lt;year&gt;2003&lt;/year&gt;&lt;pub-dates&gt;&lt;date&gt;9//&lt;/date&gt;&lt;/pub-dates&gt;&lt;/dates&gt;&lt;isbn&gt;0014-3057&lt;/isbn&gt;&lt;urls&gt;&lt;related-urls&gt;&lt;url&gt;http://www.sciencedirect.com/science/article/pii/S0014305703000958&lt;/url&gt;&lt;url&gt;http://ac.els-cdn.com/S0014305703000958/1-s2.0-S0014305703000958-main.pdf?_tid=02dc5c48-a29b-11e2-a378-00000aab0f02&amp;amp;acdnat=1365679922_03f3a6987d24cd8e3c803718c88465c3&lt;/url&gt;&lt;/related-urls&gt;&lt;/urls&gt;&lt;electronic-resource-num&gt;http://dx.doi.org/10.1016/S0014-3057(03)00095-8&lt;/electronic-resource-num&gt;&lt;/record&gt;&lt;/Cite&gt;&lt;/EndNote&gt;</w:instrText>
      </w:r>
      <w:r w:rsidR="00E30867"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0" w:tooltip="Dragan, 2003 #52" w:history="1">
        <w:r w:rsidR="00292FD2">
          <w:rPr>
            <w:rFonts w:ascii="Cambria" w:hAnsi="Cambria"/>
            <w:noProof/>
            <w:sz w:val="23"/>
            <w:szCs w:val="23"/>
            <w:vertAlign w:val="superscript"/>
          </w:rPr>
          <w:t>150</w:t>
        </w:r>
      </w:hyperlink>
      <w:r w:rsidR="00AB53CC">
        <w:rPr>
          <w:rFonts w:ascii="Cambria" w:hAnsi="Cambria"/>
          <w:noProof/>
          <w:sz w:val="23"/>
          <w:szCs w:val="23"/>
          <w:vertAlign w:val="superscript"/>
        </w:rPr>
        <w:t>]</w:t>
      </w:r>
      <w:r w:rsidR="00E30867" w:rsidRPr="002E6B0C">
        <w:rPr>
          <w:rFonts w:ascii="Cambria" w:hAnsi="Cambria"/>
          <w:sz w:val="23"/>
          <w:szCs w:val="23"/>
          <w:vertAlign w:val="superscript"/>
        </w:rPr>
        <w:fldChar w:fldCharType="end"/>
      </w:r>
      <w:r w:rsidR="00E30867" w:rsidRPr="002E6B0C">
        <w:rPr>
          <w:rFonts w:ascii="Cambria" w:hAnsi="Cambria"/>
          <w:sz w:val="23"/>
          <w:szCs w:val="23"/>
        </w:rPr>
        <w:t xml:space="preserve">, </w:t>
      </w:r>
      <w:r w:rsidR="00B147F7" w:rsidRPr="002E6B0C">
        <w:rPr>
          <w:rFonts w:ascii="Cambria" w:hAnsi="Cambria"/>
          <w:sz w:val="23"/>
          <w:szCs w:val="23"/>
        </w:rPr>
        <w:t>with the po</w:t>
      </w:r>
      <w:r w:rsidR="00A610F1">
        <w:rPr>
          <w:rFonts w:ascii="Cambria" w:hAnsi="Cambria"/>
          <w:sz w:val="23"/>
          <w:szCs w:val="23"/>
        </w:rPr>
        <w:t xml:space="preserve">lymer chains expanding as the </w:t>
      </w:r>
      <w:r w:rsidR="00B147F7" w:rsidRPr="002E6B0C">
        <w:rPr>
          <w:rFonts w:ascii="Cambria" w:hAnsi="Cambria"/>
          <w:sz w:val="23"/>
          <w:szCs w:val="23"/>
        </w:rPr>
        <w:t>concentrat</w:t>
      </w:r>
      <w:r w:rsidR="00881754" w:rsidRPr="002E6B0C">
        <w:rPr>
          <w:rFonts w:ascii="Cambria" w:hAnsi="Cambria"/>
          <w:sz w:val="23"/>
          <w:szCs w:val="23"/>
        </w:rPr>
        <w:t xml:space="preserve">ion of </w:t>
      </w:r>
      <w:r w:rsidR="007A205A" w:rsidRPr="002E6B0C">
        <w:rPr>
          <w:rFonts w:ascii="Cambria" w:hAnsi="Cambria"/>
          <w:sz w:val="23"/>
          <w:szCs w:val="23"/>
        </w:rPr>
        <w:t xml:space="preserve">polymer in solution decreases.  </w:t>
      </w:r>
      <w:r w:rsidR="00881754" w:rsidRPr="002E6B0C">
        <w:rPr>
          <w:rFonts w:ascii="Cambria" w:hAnsi="Cambria"/>
          <w:sz w:val="23"/>
          <w:szCs w:val="23"/>
        </w:rPr>
        <w:t xml:space="preserve">This is due to an increase in the Debye length </w:t>
      </w:r>
      <w:r w:rsidR="00B147F7" w:rsidRPr="002E6B0C">
        <w:rPr>
          <w:rFonts w:ascii="Cambria" w:hAnsi="Cambria"/>
          <w:sz w:val="23"/>
          <w:szCs w:val="23"/>
        </w:rPr>
        <w:t>which subsequently results in an increase in intramolecular repulsive interactions</w:t>
      </w:r>
      <w:r w:rsidR="00B147F7"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&lt;EndNote&gt;&lt;Cite&gt;&lt;Author&gt;Dragan&lt;/Author&gt;&lt;Year&gt;2003&lt;/Year&gt;&lt;RecNum&gt;52&lt;/RecNum&gt;&lt;DisplayText&gt;[150]&lt;/DisplayText&gt;&lt;record&gt;&lt;rec-number&gt;52&lt;/rec-number&gt;&lt;foreign-keys&gt;&lt;key app="EN" db-id="zfwtwadsxxs9doe55r0xtztdrf0zr2f92pe0"&gt;52&lt;/key&gt;&lt;/foreign-keys&gt;&lt;ref-type name="Journal Article"&gt;17&lt;/ref-type&gt;&lt;contributors&gt;&lt;authors&gt;&lt;author&gt;Dragan, Stela&lt;/author&gt;&lt;author&gt;Mihai, Marcela&lt;/author&gt;&lt;author&gt;Ghimici, Luminita&lt;/author&gt;&lt;/authors&gt;&lt;/contributors&gt;&lt;titles&gt;&lt;title&gt;Viscometric study of poly(sodium 2-acrylamido-2-methylpropanesulfonate) and two random copolymers&lt;/title&gt;&lt;secondary-title&gt;European Polymer Journal&lt;/secondary-title&gt;&lt;/titles&gt;&lt;periodical&gt;&lt;full-title&gt;European Polymer Journal&lt;/full-title&gt;&lt;/periodical&gt;&lt;pages&gt;1847-1854&lt;/pages&gt;&lt;volume&gt;39&lt;/volume&gt;&lt;number&gt;9&lt;/number&gt;&lt;keywords&gt;&lt;keyword&gt;Poly(sodium 2-acrylamido-2-methylpropanesulfonate)&lt;/keyword&gt;&lt;keyword&gt;Fuoss equation&lt;/keyword&gt;&lt;keyword&gt;Rao equation&lt;/keyword&gt;&lt;keyword&gt;Intrinsic viscosity&lt;/keyword&gt;&lt;keyword&gt;Overlap concentration&lt;/keyword&gt;&lt;/keywords&gt;&lt;dates&gt;&lt;year&gt;2003&lt;/year&gt;&lt;pub-dates&gt;&lt;date&gt;9//&lt;/date&gt;&lt;/pub-dates&gt;&lt;/dates&gt;&lt;isbn&gt;0014-3057&lt;/isbn&gt;&lt;urls&gt;&lt;related-urls&gt;&lt;url&gt;http://www.sciencedirect.com/science/article/pii/S0014305703000958&lt;/url&gt;&lt;url&gt;http://ac.els-cdn.com/S0014305703000958/1-s2.0-S0014305703000958-main.pdf?_tid=02dc5c48-a29b-11e2-a378-00000aab0f02&amp;amp;acdnat=1365679922_03f3a6987d24cd8e3c803718c88465c3&lt;/url&gt;&lt;/related-urls&gt;&lt;/urls&gt;&lt;electronic-resource-num&gt;http://dx.doi.org/10.1016/S0014-3057(03)00095-8&lt;/electronic-resource-num&gt;&lt;/record&gt;&lt;/Cite&gt;&lt;/EndNote&gt;</w:instrText>
      </w:r>
      <w:r w:rsidR="00B147F7"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0" w:tooltip="Dragan, 2003 #52" w:history="1">
        <w:r w:rsidR="00292FD2">
          <w:rPr>
            <w:rFonts w:ascii="Cambria" w:hAnsi="Cambria"/>
            <w:noProof/>
            <w:sz w:val="23"/>
            <w:szCs w:val="23"/>
            <w:vertAlign w:val="superscript"/>
          </w:rPr>
          <w:t>150</w:t>
        </w:r>
      </w:hyperlink>
      <w:r w:rsidR="00AB53CC">
        <w:rPr>
          <w:rFonts w:ascii="Cambria" w:hAnsi="Cambria"/>
          <w:noProof/>
          <w:sz w:val="23"/>
          <w:szCs w:val="23"/>
          <w:vertAlign w:val="superscript"/>
        </w:rPr>
        <w:t>]</w:t>
      </w:r>
      <w:r w:rsidR="00B147F7" w:rsidRPr="002E6B0C">
        <w:rPr>
          <w:rFonts w:ascii="Cambria" w:hAnsi="Cambria"/>
          <w:sz w:val="23"/>
          <w:szCs w:val="23"/>
          <w:vertAlign w:val="superscript"/>
        </w:rPr>
        <w:fldChar w:fldCharType="end"/>
      </w:r>
      <w:r>
        <w:rPr>
          <w:rFonts w:ascii="Cambria" w:hAnsi="Cambria"/>
          <w:sz w:val="23"/>
          <w:szCs w:val="23"/>
        </w:rPr>
        <w:t xml:space="preserve">.  </w:t>
      </w:r>
      <w:r w:rsidR="00E51286" w:rsidRPr="002E6B0C">
        <w:rPr>
          <w:rFonts w:ascii="Cambria" w:hAnsi="Cambria"/>
          <w:sz w:val="23"/>
          <w:szCs w:val="23"/>
        </w:rPr>
        <w:t xml:space="preserve">In a neutral polymer the </w:t>
      </w:r>
      <w:r w:rsidR="00A37A13" w:rsidRPr="002E6B0C">
        <w:rPr>
          <w:rFonts w:ascii="Cambria" w:hAnsi="Cambria"/>
          <w:sz w:val="23"/>
          <w:szCs w:val="23"/>
        </w:rPr>
        <w:t>viscosity is proportional to the polymer concentration</w:t>
      </w:r>
      <w:r w:rsidR="00A37A13"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&lt;EndNote&gt;&lt;Cite&gt;&lt;Author&gt;Dobrynin&lt;/Author&gt;&lt;Year&gt;2005&lt;/Year&gt;&lt;RecNum&gt;141&lt;/RecNum&gt;&lt;DisplayText&gt;[151]&lt;/DisplayText&gt;&lt;record&gt;&lt;rec-number&gt;141&lt;/rec-number&gt;&lt;foreign-keys&gt;&lt;key app="EN" db-id="zfwtwadsxxs9doe55r0xtztdrf0zr2f92pe0"&gt;141&lt;/key&gt;&lt;/foreign-keys&gt;&lt;ref-type name="Journal Article"&gt;17&lt;/ref-type&gt;&lt;contributors&gt;&lt;authors&gt;&lt;author&gt;Dobrynin, Andrey V.&lt;/author&gt;&lt;author&gt;Rubinstein, Michael&lt;/author&gt;&lt;/authors&gt;&lt;/contributors&gt;&lt;titles&gt;&lt;title&gt;Theory of polyelectrolytes in solutions and at surfaces&lt;/title&gt;&lt;secondary-title&gt;Progress in Polymer Science&lt;/secondary-title&gt;&lt;/titles&gt;&lt;periodical&gt;&lt;full-title&gt;Progress in Polymer Science&lt;/full-title&gt;&lt;/periodical&gt;&lt;pages&gt;1049-1118&lt;/pages&gt;&lt;volume&gt;30&lt;/volume&gt;&lt;number&gt;11&lt;/number&gt;&lt;keywords&gt;&lt;keyword&gt;Polyelectrolytes&lt;/keyword&gt;&lt;keyword&gt;Ion-containing polymers&lt;/keyword&gt;&lt;keyword&gt;Counterions&lt;/keyword&gt;&lt;keyword&gt;Distribution of counterions&lt;/keyword&gt;&lt;keyword&gt;Condensation of counterions&lt;/keyword&gt;&lt;keyword&gt;Hydrophobic polyelectrolytes&lt;/keyword&gt;&lt;keyword&gt;Polyelectrolyte solutions&lt;/keyword&gt;&lt;keyword&gt;Dynamics of polyelectrolytes&lt;/keyword&gt;&lt;keyword&gt;Rheology of polyelectrolytes&lt;/keyword&gt;&lt;keyword&gt;Adsorption of charged polymers&lt;/keyword&gt;&lt;/keywords&gt;&lt;dates&gt;&lt;year&gt;2005&lt;/year&gt;&lt;pub-dates&gt;&lt;date&gt;11//&lt;/date&gt;&lt;/pub-dates&gt;&lt;/dates&gt;&lt;isbn&gt;0079-6700&lt;/isbn&gt;&lt;urls&gt;&lt;related-urls&gt;&lt;url&gt;http://www.sciencedirect.com/science/article/pii/S0079670005000936&lt;/url&gt;&lt;/related-urls&gt;&lt;/urls&gt;&lt;electronic-resource-num&gt;http://dx.doi.org/10.1016/j.progpolymsci.2005.07.006&lt;/electronic-resource-num&gt;&lt;/record&gt;&lt;/Cite&gt;&lt;/EndNote&gt;</w:instrText>
      </w:r>
      <w:r w:rsidR="00A37A13"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1" w:tooltip="Dobrynin, 2005 #141" w:history="1">
        <w:r w:rsidR="00292FD2">
          <w:rPr>
            <w:rFonts w:ascii="Cambria" w:hAnsi="Cambria"/>
            <w:noProof/>
            <w:sz w:val="23"/>
            <w:szCs w:val="23"/>
            <w:vertAlign w:val="superscript"/>
          </w:rPr>
          <w:t>151</w:t>
        </w:r>
      </w:hyperlink>
      <w:r w:rsidR="00AB53CC">
        <w:rPr>
          <w:rFonts w:ascii="Cambria" w:hAnsi="Cambria"/>
          <w:noProof/>
          <w:sz w:val="23"/>
          <w:szCs w:val="23"/>
          <w:vertAlign w:val="superscript"/>
        </w:rPr>
        <w:t>]</w:t>
      </w:r>
      <w:r w:rsidR="00A37A13" w:rsidRPr="002E6B0C">
        <w:rPr>
          <w:rFonts w:ascii="Cambria" w:hAnsi="Cambria"/>
          <w:sz w:val="23"/>
          <w:szCs w:val="23"/>
          <w:vertAlign w:val="superscript"/>
        </w:rPr>
        <w:fldChar w:fldCharType="end"/>
      </w:r>
      <w:r w:rsidR="00C3194D" w:rsidRPr="002E6B0C">
        <w:rPr>
          <w:rFonts w:ascii="Cambria" w:hAnsi="Cambria"/>
          <w:sz w:val="23"/>
          <w:szCs w:val="23"/>
        </w:rPr>
        <w:t>.</w:t>
      </w:r>
      <w:r w:rsidR="00470969">
        <w:rPr>
          <w:rFonts w:ascii="Cambria" w:hAnsi="Cambria"/>
          <w:sz w:val="23"/>
          <w:szCs w:val="23"/>
        </w:rPr>
        <w:t xml:space="preserve">  These samples can be compared in this manner</w:t>
      </w:r>
      <w:r w:rsidR="000E59BA" w:rsidRPr="002E6B0C">
        <w:rPr>
          <w:rFonts w:ascii="Cambria" w:hAnsi="Cambria"/>
          <w:sz w:val="23"/>
          <w:szCs w:val="23"/>
        </w:rPr>
        <w:t xml:space="preserve"> and it would appear that the linear polymer</w:t>
      </w:r>
      <w:r w:rsidR="00470969">
        <w:rPr>
          <w:rFonts w:ascii="Cambria" w:hAnsi="Cambria"/>
          <w:sz w:val="23"/>
          <w:szCs w:val="23"/>
        </w:rPr>
        <w:t xml:space="preserve"> has a lower intrinsic </w:t>
      </w:r>
      <w:r w:rsidR="001B51BF">
        <w:rPr>
          <w:rFonts w:ascii="Cambria" w:hAnsi="Cambria"/>
          <w:sz w:val="23"/>
          <w:szCs w:val="23"/>
        </w:rPr>
        <w:t>viscosity</w:t>
      </w:r>
      <w:r w:rsidR="001B51BF" w:rsidRPr="002E6B0C">
        <w:rPr>
          <w:rFonts w:ascii="Cambria" w:hAnsi="Cambria"/>
          <w:sz w:val="23"/>
          <w:szCs w:val="23"/>
        </w:rPr>
        <w:t>;</w:t>
      </w:r>
      <w:r w:rsidR="000E59BA" w:rsidRPr="002E6B0C">
        <w:rPr>
          <w:rFonts w:ascii="Cambria" w:hAnsi="Cambria"/>
          <w:sz w:val="23"/>
          <w:szCs w:val="23"/>
        </w:rPr>
        <w:t xml:space="preserve"> it is difficult to make any assumptions </w:t>
      </w:r>
      <w:r w:rsidR="006854DA">
        <w:rPr>
          <w:rFonts w:ascii="Cambria" w:hAnsi="Cambria"/>
          <w:sz w:val="23"/>
          <w:szCs w:val="23"/>
        </w:rPr>
        <w:t xml:space="preserve">about the relative molecular weight </w:t>
      </w:r>
      <w:r w:rsidR="000E59BA" w:rsidRPr="002E6B0C">
        <w:rPr>
          <w:rFonts w:ascii="Cambria" w:hAnsi="Cambria"/>
          <w:sz w:val="23"/>
          <w:szCs w:val="23"/>
        </w:rPr>
        <w:t xml:space="preserve">as the </w:t>
      </w:r>
      <w:r w:rsidR="006854DA">
        <w:rPr>
          <w:rFonts w:ascii="Cambria" w:hAnsi="Cambria"/>
          <w:sz w:val="23"/>
          <w:szCs w:val="23"/>
        </w:rPr>
        <w:t xml:space="preserve">respective </w:t>
      </w:r>
      <w:r w:rsidR="000E59BA" w:rsidRPr="002E6B0C">
        <w:rPr>
          <w:rFonts w:ascii="Cambria" w:hAnsi="Cambria"/>
          <w:sz w:val="23"/>
          <w:szCs w:val="23"/>
        </w:rPr>
        <w:t>architectu</w:t>
      </w:r>
      <w:r w:rsidR="00470969">
        <w:rPr>
          <w:rFonts w:ascii="Cambria" w:hAnsi="Cambria"/>
          <w:sz w:val="23"/>
          <w:szCs w:val="23"/>
        </w:rPr>
        <w:t>re</w:t>
      </w:r>
      <w:r w:rsidR="006854DA">
        <w:rPr>
          <w:rFonts w:ascii="Cambria" w:hAnsi="Cambria"/>
          <w:sz w:val="23"/>
          <w:szCs w:val="23"/>
        </w:rPr>
        <w:t>s</w:t>
      </w:r>
      <w:r w:rsidR="00470969">
        <w:rPr>
          <w:rFonts w:ascii="Cambria" w:hAnsi="Cambria"/>
          <w:sz w:val="23"/>
          <w:szCs w:val="23"/>
        </w:rPr>
        <w:t xml:space="preserve"> of the polymers are designed </w:t>
      </w:r>
      <w:r w:rsidR="000E59BA" w:rsidRPr="002E6B0C">
        <w:rPr>
          <w:rFonts w:ascii="Cambria" w:hAnsi="Cambria"/>
          <w:sz w:val="23"/>
          <w:szCs w:val="23"/>
        </w:rPr>
        <w:t xml:space="preserve">to be different.  </w:t>
      </w:r>
    </w:p>
    <w:p w:rsidR="0035235E" w:rsidRPr="002E6B0C" w:rsidRDefault="0035235E" w:rsidP="002E6B0C">
      <w:pPr>
        <w:pStyle w:val="NoSpacing"/>
        <w:spacing w:line="360" w:lineRule="auto"/>
        <w:jc w:val="both"/>
        <w:rPr>
          <w:rFonts w:ascii="Cambria" w:hAnsi="Cambria"/>
          <w:color w:val="FF0000"/>
          <w:sz w:val="23"/>
          <w:szCs w:val="23"/>
        </w:rPr>
      </w:pPr>
    </w:p>
    <w:p w:rsidR="006946FC" w:rsidRDefault="0035235E" w:rsidP="002E6B0C">
      <w:pPr>
        <w:pStyle w:val="NoSpacing"/>
        <w:spacing w:line="360" w:lineRule="auto"/>
        <w:jc w:val="both"/>
        <w:rPr>
          <w:rFonts w:ascii="Cambria" w:hAnsi="Cambria"/>
          <w:sz w:val="23"/>
          <w:szCs w:val="23"/>
        </w:rPr>
      </w:pPr>
      <w:r w:rsidRPr="002E6B0C">
        <w:rPr>
          <w:rFonts w:ascii="Cambria" w:hAnsi="Cambria"/>
          <w:sz w:val="23"/>
          <w:szCs w:val="23"/>
        </w:rPr>
        <w:t>1M NaCl has been used as a solvent</w:t>
      </w:r>
      <w:r w:rsidR="00E51286" w:rsidRPr="002E6B0C">
        <w:rPr>
          <w:rFonts w:ascii="Cambria" w:hAnsi="Cambria"/>
          <w:sz w:val="23"/>
          <w:szCs w:val="23"/>
        </w:rPr>
        <w:t xml:space="preserve"> for each polymer sample</w:t>
      </w:r>
      <w:r w:rsidRPr="002E6B0C">
        <w:rPr>
          <w:rFonts w:ascii="Cambria" w:hAnsi="Cambria"/>
          <w:sz w:val="23"/>
          <w:szCs w:val="23"/>
        </w:rPr>
        <w:t xml:space="preserve">, the same graph of </w:t>
      </w:r>
      <w:r w:rsidR="000E59BA" w:rsidRPr="002E6B0C">
        <w:rPr>
          <w:rFonts w:ascii="Cambria" w:hAnsi="Cambria"/>
          <w:sz w:val="23"/>
          <w:szCs w:val="23"/>
        </w:rPr>
        <w:t xml:space="preserve">reduced viscosity </w:t>
      </w:r>
      <w:r w:rsidR="00F419C7">
        <w:rPr>
          <w:rFonts w:ascii="Cambria" w:hAnsi="Cambria"/>
          <w:sz w:val="23"/>
          <w:szCs w:val="23"/>
        </w:rPr>
        <w:t>(</w:t>
      </w:r>
      <w:r w:rsidR="00550CA5" w:rsidRPr="002E6B0C">
        <w:rPr>
          <w:rFonts w:ascii="Cambria" w:hAnsi="Cambria"/>
          <w:sz w:val="23"/>
          <w:szCs w:val="23"/>
        </w:rPr>
        <w:t>ƞ</w:t>
      </w:r>
      <w:r w:rsidR="00550CA5" w:rsidRPr="002E6B0C">
        <w:rPr>
          <w:rFonts w:ascii="Cambria" w:hAnsi="Cambria"/>
          <w:sz w:val="23"/>
          <w:szCs w:val="23"/>
          <w:vertAlign w:val="subscript"/>
        </w:rPr>
        <w:t>sp</w:t>
      </w:r>
      <w:r w:rsidR="000E59BA" w:rsidRPr="002E6B0C">
        <w:rPr>
          <w:rFonts w:ascii="Cambria" w:hAnsi="Cambria"/>
          <w:sz w:val="23"/>
          <w:szCs w:val="23"/>
        </w:rPr>
        <w:t>/C</w:t>
      </w:r>
      <w:r w:rsidR="00F419C7">
        <w:rPr>
          <w:rFonts w:ascii="Cambria" w:hAnsi="Cambria"/>
          <w:sz w:val="23"/>
          <w:szCs w:val="23"/>
        </w:rPr>
        <w:t>)</w:t>
      </w:r>
      <w:r w:rsidR="000E59BA" w:rsidRPr="002E6B0C">
        <w:rPr>
          <w:rFonts w:ascii="Cambria" w:hAnsi="Cambria"/>
          <w:sz w:val="23"/>
          <w:szCs w:val="23"/>
        </w:rPr>
        <w:t xml:space="preserve"> versus </w:t>
      </w:r>
      <w:r w:rsidR="00C70848" w:rsidRPr="002E6B0C">
        <w:rPr>
          <w:rFonts w:ascii="Cambria" w:hAnsi="Cambria"/>
          <w:sz w:val="23"/>
          <w:szCs w:val="23"/>
        </w:rPr>
        <w:t>concentration gives a</w:t>
      </w:r>
      <w:r w:rsidR="00E51286" w:rsidRPr="002E6B0C">
        <w:rPr>
          <w:rFonts w:ascii="Cambria" w:hAnsi="Cambria"/>
          <w:sz w:val="23"/>
          <w:szCs w:val="23"/>
        </w:rPr>
        <w:t xml:space="preserve"> linear regression</w:t>
      </w:r>
      <w:r w:rsidR="00C05565" w:rsidRPr="002E6B0C">
        <w:rPr>
          <w:rFonts w:ascii="Cambria" w:hAnsi="Cambria"/>
          <w:sz w:val="23"/>
          <w:szCs w:val="23"/>
        </w:rPr>
        <w:t xml:space="preserve"> with much less of an upturn in the data points</w:t>
      </w:r>
      <w:r w:rsidR="00E51286" w:rsidRPr="002E6B0C">
        <w:rPr>
          <w:rFonts w:ascii="Cambria" w:hAnsi="Cambria"/>
          <w:sz w:val="23"/>
          <w:szCs w:val="23"/>
        </w:rPr>
        <w:t xml:space="preserve"> allowing an easier extrapolation</w:t>
      </w:r>
      <w:r w:rsidR="00C05565" w:rsidRPr="002E6B0C">
        <w:rPr>
          <w:rFonts w:ascii="Cambria" w:hAnsi="Cambria"/>
          <w:sz w:val="23"/>
          <w:szCs w:val="23"/>
        </w:rPr>
        <w:t xml:space="preserve"> </w:t>
      </w:r>
      <w:r w:rsidR="00E51286" w:rsidRPr="002E6B0C">
        <w:rPr>
          <w:rFonts w:ascii="Cambria" w:hAnsi="Cambria"/>
          <w:sz w:val="23"/>
          <w:szCs w:val="23"/>
        </w:rPr>
        <w:t>to 0 g/dL concentration to give the intrinsic viscosity ([ƞ</w:t>
      </w:r>
      <w:r w:rsidR="00A37A13" w:rsidRPr="002E6B0C">
        <w:rPr>
          <w:rFonts w:ascii="Cambria" w:hAnsi="Cambria"/>
          <w:sz w:val="23"/>
          <w:szCs w:val="23"/>
        </w:rPr>
        <w:t>]).</w:t>
      </w:r>
      <w:r w:rsidR="00C622DF" w:rsidRPr="002E6B0C">
        <w:rPr>
          <w:rFonts w:ascii="Cambria" w:hAnsi="Cambria"/>
          <w:sz w:val="23"/>
          <w:szCs w:val="23"/>
        </w:rPr>
        <w:t xml:space="preserve">  </w:t>
      </w:r>
      <w:r w:rsidR="00F419C7">
        <w:rPr>
          <w:rFonts w:ascii="Cambria" w:hAnsi="Cambria"/>
          <w:sz w:val="23"/>
          <w:szCs w:val="23"/>
        </w:rPr>
        <w:t>Figure 25</w:t>
      </w:r>
      <w:r w:rsidR="006946FC" w:rsidRPr="002E6B0C">
        <w:rPr>
          <w:rFonts w:ascii="Cambria" w:hAnsi="Cambria"/>
          <w:sz w:val="23"/>
          <w:szCs w:val="23"/>
        </w:rPr>
        <w:t xml:space="preserve"> is a plot of the reduced viscosity and inherent viscosity versus concentration for the HB PAMPS 25:1 and </w:t>
      </w:r>
      <w:r w:rsidR="006946FC" w:rsidRPr="002E6B0C">
        <w:rPr>
          <w:rFonts w:ascii="Cambria" w:hAnsi="Cambria"/>
          <w:sz w:val="23"/>
          <w:szCs w:val="23"/>
        </w:rPr>
        <w:lastRenderedPageBreak/>
        <w:t>Linear PAMPS 25:1 with the intrinsic viscosity the point at which both linear regressions intercept the Y axis.</w:t>
      </w:r>
    </w:p>
    <w:p w:rsidR="00D6004A" w:rsidRPr="002E6B0C" w:rsidRDefault="00D6004A" w:rsidP="002E6B0C">
      <w:pPr>
        <w:pStyle w:val="NoSpacing"/>
        <w:spacing w:line="360" w:lineRule="auto"/>
        <w:jc w:val="both"/>
        <w:rPr>
          <w:rFonts w:ascii="Cambria" w:hAnsi="Cambria"/>
          <w:sz w:val="23"/>
          <w:szCs w:val="23"/>
        </w:rPr>
      </w:pPr>
    </w:p>
    <w:p w:rsidR="00C05565" w:rsidRPr="002E6B0C" w:rsidRDefault="00730AA1" w:rsidP="000F6595">
      <w:pPr>
        <w:pStyle w:val="NoSpacing"/>
        <w:spacing w:line="360" w:lineRule="auto"/>
        <w:jc w:val="center"/>
        <w:rPr>
          <w:rFonts w:ascii="Cambria" w:hAnsi="Cambria"/>
          <w:color w:val="FF0000"/>
          <w:sz w:val="23"/>
          <w:szCs w:val="23"/>
        </w:rPr>
      </w:pPr>
      <w:r>
        <w:rPr>
          <w:noProof/>
          <w:lang w:eastAsia="en-GB"/>
        </w:rPr>
        <w:drawing>
          <wp:inline distT="0" distB="0" distL="0" distR="0" wp14:anchorId="1742A059" wp14:editId="720E4767">
            <wp:extent cx="5715000" cy="38481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17967" w:rsidRPr="00730AA1" w:rsidRDefault="0042549E" w:rsidP="002E6B0C">
      <w:pPr>
        <w:pStyle w:val="Caption"/>
        <w:spacing w:line="360" w:lineRule="auto"/>
        <w:jc w:val="both"/>
        <w:rPr>
          <w:rFonts w:ascii="Cambria" w:hAnsi="Cambria"/>
          <w:b w:val="0"/>
          <w:color w:val="auto"/>
        </w:rPr>
      </w:pPr>
      <w:r w:rsidRPr="000F6595">
        <w:rPr>
          <w:rFonts w:ascii="Cambria" w:hAnsi="Cambria"/>
          <w:color w:val="auto"/>
        </w:rPr>
        <w:t xml:space="preserve">Figure </w:t>
      </w:r>
      <w:r w:rsidRPr="000F6595">
        <w:rPr>
          <w:rFonts w:ascii="Cambria" w:hAnsi="Cambria"/>
          <w:color w:val="auto"/>
        </w:rPr>
        <w:fldChar w:fldCharType="begin"/>
      </w:r>
      <w:r w:rsidRPr="000F6595">
        <w:rPr>
          <w:rFonts w:ascii="Cambria" w:hAnsi="Cambria"/>
          <w:color w:val="auto"/>
        </w:rPr>
        <w:instrText xml:space="preserve"> SEQ Figure \* ARABIC </w:instrText>
      </w:r>
      <w:r w:rsidRPr="000F6595">
        <w:rPr>
          <w:rFonts w:ascii="Cambria" w:hAnsi="Cambria"/>
          <w:color w:val="auto"/>
        </w:rPr>
        <w:fldChar w:fldCharType="separate"/>
      </w:r>
      <w:r w:rsidR="006C1B2E">
        <w:rPr>
          <w:rFonts w:ascii="Cambria" w:hAnsi="Cambria"/>
          <w:noProof/>
          <w:color w:val="auto"/>
        </w:rPr>
        <w:t>25</w:t>
      </w:r>
      <w:r w:rsidRPr="000F6595">
        <w:rPr>
          <w:rFonts w:ascii="Cambria" w:hAnsi="Cambria"/>
          <w:color w:val="auto"/>
        </w:rPr>
        <w:fldChar w:fldCharType="end"/>
      </w:r>
      <w:r w:rsidRPr="000F6595">
        <w:rPr>
          <w:rFonts w:ascii="Cambria" w:hAnsi="Cambria"/>
          <w:color w:val="auto"/>
        </w:rPr>
        <w:t xml:space="preserve">.  </w:t>
      </w:r>
      <w:r w:rsidR="00831FCF" w:rsidRPr="000F6595">
        <w:rPr>
          <w:rFonts w:ascii="Cambria" w:hAnsi="Cambria"/>
          <w:color w:val="auto"/>
        </w:rPr>
        <w:t xml:space="preserve">Reduced Viscosity and Inherent Viscosity </w:t>
      </w:r>
      <w:r w:rsidR="00015A81" w:rsidRPr="000F6595">
        <w:rPr>
          <w:rFonts w:ascii="Cambria" w:hAnsi="Cambria"/>
          <w:color w:val="auto"/>
        </w:rPr>
        <w:t>versus</w:t>
      </w:r>
      <w:r w:rsidR="00831FCF" w:rsidRPr="000F6595">
        <w:rPr>
          <w:rFonts w:ascii="Cambria" w:hAnsi="Cambria"/>
          <w:color w:val="auto"/>
        </w:rPr>
        <w:t xml:space="preserve"> Concentration for HB PAMPS 25:1 and Linear PAMPS 25:1 in 1M NaCl at 25°C.</w:t>
      </w:r>
      <w:r w:rsidR="00730AA1">
        <w:rPr>
          <w:rFonts w:ascii="Cambria" w:hAnsi="Cambria"/>
          <w:color w:val="auto"/>
        </w:rPr>
        <w:t xml:space="preserve">  </w:t>
      </w:r>
      <w:r w:rsidR="00730AA1" w:rsidRPr="00730AA1">
        <w:rPr>
          <w:rFonts w:ascii="Cambria" w:hAnsi="Cambria"/>
          <w:b w:val="0"/>
          <w:color w:val="auto"/>
        </w:rPr>
        <w:t>Error calculated via standard error.</w:t>
      </w:r>
    </w:p>
    <w:p w:rsidR="000E2602" w:rsidRPr="002E6B0C" w:rsidRDefault="000E2602" w:rsidP="000F6595">
      <w:pPr>
        <w:spacing w:line="360" w:lineRule="auto"/>
        <w:jc w:val="center"/>
        <w:rPr>
          <w:rFonts w:ascii="Cambria" w:hAnsi="Cambria"/>
          <w:sz w:val="23"/>
          <w:szCs w:val="23"/>
        </w:rPr>
      </w:pPr>
      <w:r w:rsidRPr="002E6B0C">
        <w:rPr>
          <w:rFonts w:ascii="Cambria" w:hAnsi="Cambria"/>
          <w:noProof/>
          <w:sz w:val="23"/>
          <w:szCs w:val="23"/>
          <w:lang w:eastAsia="en-GB"/>
        </w:rPr>
        <w:lastRenderedPageBreak/>
        <w:drawing>
          <wp:inline distT="0" distB="0" distL="0" distR="0" wp14:anchorId="28D628CA" wp14:editId="3AE7964A">
            <wp:extent cx="5731510" cy="3746301"/>
            <wp:effectExtent l="0" t="0" r="2540" b="69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6478B" w:rsidRPr="000F6595" w:rsidRDefault="00D6478B" w:rsidP="002E6B0C">
      <w:pPr>
        <w:pStyle w:val="Caption"/>
        <w:spacing w:line="360" w:lineRule="auto"/>
        <w:jc w:val="both"/>
        <w:rPr>
          <w:rFonts w:ascii="Cambria" w:hAnsi="Cambria"/>
          <w:color w:val="auto"/>
        </w:rPr>
      </w:pPr>
      <w:r w:rsidRPr="000F6595">
        <w:rPr>
          <w:rFonts w:ascii="Cambria" w:hAnsi="Cambria"/>
          <w:color w:val="auto"/>
        </w:rPr>
        <w:t xml:space="preserve">Figure </w:t>
      </w:r>
      <w:r w:rsidRPr="000F6595">
        <w:rPr>
          <w:rFonts w:ascii="Cambria" w:hAnsi="Cambria"/>
          <w:color w:val="auto"/>
        </w:rPr>
        <w:fldChar w:fldCharType="begin"/>
      </w:r>
      <w:r w:rsidRPr="000F6595">
        <w:rPr>
          <w:rFonts w:ascii="Cambria" w:hAnsi="Cambria"/>
          <w:color w:val="auto"/>
        </w:rPr>
        <w:instrText xml:space="preserve"> SEQ Figure \* ARABIC </w:instrText>
      </w:r>
      <w:r w:rsidRPr="000F6595">
        <w:rPr>
          <w:rFonts w:ascii="Cambria" w:hAnsi="Cambria"/>
          <w:color w:val="auto"/>
        </w:rPr>
        <w:fldChar w:fldCharType="separate"/>
      </w:r>
      <w:r w:rsidR="006C1B2E">
        <w:rPr>
          <w:rFonts w:ascii="Cambria" w:hAnsi="Cambria"/>
          <w:noProof/>
          <w:color w:val="auto"/>
        </w:rPr>
        <w:t>26</w:t>
      </w:r>
      <w:r w:rsidRPr="000F6595">
        <w:rPr>
          <w:rFonts w:ascii="Cambria" w:hAnsi="Cambria"/>
          <w:color w:val="auto"/>
        </w:rPr>
        <w:fldChar w:fldCharType="end"/>
      </w:r>
      <w:r w:rsidRPr="000F6595">
        <w:rPr>
          <w:rFonts w:ascii="Cambria" w:hAnsi="Cambria"/>
          <w:color w:val="auto"/>
        </w:rPr>
        <w:t xml:space="preserve">.  Reduced </w:t>
      </w:r>
      <w:r w:rsidR="00E826FE" w:rsidRPr="000F6595">
        <w:rPr>
          <w:rFonts w:ascii="Cambria" w:hAnsi="Cambria"/>
          <w:color w:val="auto"/>
        </w:rPr>
        <w:t>Viscosity</w:t>
      </w:r>
      <w:r w:rsidRPr="000F6595">
        <w:rPr>
          <w:rFonts w:ascii="Cambria" w:hAnsi="Cambria"/>
          <w:color w:val="auto"/>
        </w:rPr>
        <w:t xml:space="preserve"> Versus Concentration for HB-PAMPS 25:1 in Water and 1M NaCl.</w:t>
      </w:r>
    </w:p>
    <w:p w:rsidR="00D6478B" w:rsidRPr="002E6B0C" w:rsidRDefault="00D6004A" w:rsidP="002E6B0C">
      <w:pPr>
        <w:spacing w:line="360" w:lineRule="auto"/>
        <w:jc w:val="both"/>
        <w:rPr>
          <w:rFonts w:ascii="Cambria" w:hAnsi="Cambria"/>
          <w:sz w:val="23"/>
          <w:szCs w:val="23"/>
        </w:rPr>
      </w:pPr>
      <w:r>
        <w:rPr>
          <w:rFonts w:ascii="Cambria" w:hAnsi="Cambria"/>
          <w:sz w:val="23"/>
          <w:szCs w:val="23"/>
        </w:rPr>
        <w:t>Figure 26</w:t>
      </w:r>
      <w:r w:rsidR="00D6478B" w:rsidRPr="002E6B0C">
        <w:rPr>
          <w:rFonts w:ascii="Cambria" w:hAnsi="Cambria"/>
          <w:sz w:val="23"/>
          <w:szCs w:val="23"/>
        </w:rPr>
        <w:t xml:space="preserve"> show</w:t>
      </w:r>
      <w:r w:rsidR="006E465F" w:rsidRPr="002E6B0C">
        <w:rPr>
          <w:rFonts w:ascii="Cambria" w:hAnsi="Cambria"/>
          <w:sz w:val="23"/>
          <w:szCs w:val="23"/>
        </w:rPr>
        <w:t>s</w:t>
      </w:r>
      <w:r w:rsidR="00D6478B" w:rsidRPr="002E6B0C">
        <w:rPr>
          <w:rFonts w:ascii="Cambria" w:hAnsi="Cambria"/>
          <w:sz w:val="23"/>
          <w:szCs w:val="23"/>
        </w:rPr>
        <w:t xml:space="preserve"> the plot of reduced viscosity </w:t>
      </w:r>
      <w:r w:rsidR="006E465F" w:rsidRPr="002E6B0C">
        <w:rPr>
          <w:rFonts w:ascii="Cambria" w:hAnsi="Cambria"/>
          <w:sz w:val="23"/>
          <w:szCs w:val="23"/>
        </w:rPr>
        <w:t xml:space="preserve">versus concentration for HB-PAMPS 25:1 in both water and 1M NaCl.  </w:t>
      </w:r>
      <w:r w:rsidR="006946FC" w:rsidRPr="002E6B0C">
        <w:rPr>
          <w:rFonts w:ascii="Cambria" w:hAnsi="Cambria"/>
          <w:sz w:val="23"/>
          <w:szCs w:val="23"/>
        </w:rPr>
        <w:t xml:space="preserve">The graph highlights the difference </w:t>
      </w:r>
      <w:r w:rsidR="000E7100">
        <w:rPr>
          <w:rFonts w:ascii="Cambria" w:hAnsi="Cambria"/>
          <w:sz w:val="23"/>
          <w:szCs w:val="23"/>
        </w:rPr>
        <w:t xml:space="preserve">that </w:t>
      </w:r>
      <w:r w:rsidR="006946FC" w:rsidRPr="002E6B0C">
        <w:rPr>
          <w:rFonts w:ascii="Cambria" w:hAnsi="Cambria"/>
          <w:sz w:val="23"/>
          <w:szCs w:val="23"/>
        </w:rPr>
        <w:t xml:space="preserve">using a solution with a counterion can make to the results.  </w:t>
      </w:r>
      <w:r w:rsidR="006E465F" w:rsidRPr="002E6B0C">
        <w:rPr>
          <w:rFonts w:ascii="Cambria" w:hAnsi="Cambria"/>
          <w:sz w:val="23"/>
          <w:szCs w:val="23"/>
        </w:rPr>
        <w:t xml:space="preserve">The </w:t>
      </w:r>
      <w:r w:rsidR="006E1C50" w:rsidRPr="002E6B0C">
        <w:rPr>
          <w:rFonts w:ascii="Cambria" w:hAnsi="Cambria"/>
          <w:sz w:val="23"/>
          <w:szCs w:val="23"/>
        </w:rPr>
        <w:t>use of a counterion in solution reduces the polyelectrolyte effe</w:t>
      </w:r>
      <w:r w:rsidR="000E59BA" w:rsidRPr="002E6B0C">
        <w:rPr>
          <w:rFonts w:ascii="Cambria" w:hAnsi="Cambria"/>
          <w:sz w:val="23"/>
          <w:szCs w:val="23"/>
        </w:rPr>
        <w:t>ct</w:t>
      </w:r>
      <w:r w:rsidR="005175DE">
        <w:rPr>
          <w:rFonts w:ascii="Cambria" w:hAnsi="Cambria"/>
          <w:sz w:val="23"/>
          <w:szCs w:val="23"/>
        </w:rPr>
        <w:t xml:space="preserve">, </w:t>
      </w:r>
      <w:r w:rsidR="00723A66">
        <w:rPr>
          <w:rFonts w:ascii="Cambria" w:hAnsi="Cambria"/>
          <w:sz w:val="23"/>
          <w:szCs w:val="23"/>
        </w:rPr>
        <w:t xml:space="preserve">represented graphically by </w:t>
      </w:r>
      <w:r w:rsidR="005175DE">
        <w:rPr>
          <w:rFonts w:ascii="Cambria" w:hAnsi="Cambria"/>
          <w:sz w:val="23"/>
          <w:szCs w:val="23"/>
        </w:rPr>
        <w:t xml:space="preserve">an increased reduced viscosity </w:t>
      </w:r>
      <w:r w:rsidR="00723A66">
        <w:rPr>
          <w:rFonts w:ascii="Cambria" w:hAnsi="Cambria"/>
          <w:sz w:val="23"/>
          <w:szCs w:val="23"/>
        </w:rPr>
        <w:t>a</w:t>
      </w:r>
      <w:r w:rsidR="000E7100">
        <w:rPr>
          <w:rFonts w:ascii="Cambria" w:hAnsi="Cambria"/>
          <w:sz w:val="23"/>
          <w:szCs w:val="23"/>
        </w:rPr>
        <w:t>t</w:t>
      </w:r>
      <w:r w:rsidR="00723A66">
        <w:rPr>
          <w:rFonts w:ascii="Cambria" w:hAnsi="Cambria"/>
          <w:sz w:val="23"/>
          <w:szCs w:val="23"/>
        </w:rPr>
        <w:t xml:space="preserve"> low concentration</w:t>
      </w:r>
      <w:r w:rsidR="005175DE">
        <w:rPr>
          <w:rFonts w:ascii="Cambria" w:hAnsi="Cambria"/>
          <w:sz w:val="23"/>
          <w:szCs w:val="23"/>
        </w:rPr>
        <w:t xml:space="preserve"> due to the polymer chains expanding as the concentration on solution decreases</w:t>
      </w:r>
      <w:r w:rsidR="000E7100">
        <w:rPr>
          <w:rFonts w:ascii="Cambria" w:hAnsi="Cambria"/>
          <w:sz w:val="23"/>
          <w:szCs w:val="23"/>
        </w:rPr>
        <w:t xml:space="preserve">.  This makes </w:t>
      </w:r>
      <w:r w:rsidR="000E59BA" w:rsidRPr="002E6B0C">
        <w:rPr>
          <w:rFonts w:ascii="Cambria" w:hAnsi="Cambria"/>
          <w:sz w:val="23"/>
          <w:szCs w:val="23"/>
        </w:rPr>
        <w:t>the plot more linear and alters the electrostatic interactions which occur</w:t>
      </w:r>
      <w:r w:rsidR="000E7100">
        <w:rPr>
          <w:rFonts w:ascii="Cambria" w:hAnsi="Cambria"/>
          <w:sz w:val="23"/>
          <w:szCs w:val="23"/>
        </w:rPr>
        <w:t>ed</w:t>
      </w:r>
      <w:r w:rsidR="000E59BA" w:rsidRPr="002E6B0C">
        <w:rPr>
          <w:rFonts w:ascii="Cambria" w:hAnsi="Cambria"/>
          <w:sz w:val="23"/>
          <w:szCs w:val="23"/>
        </w:rPr>
        <w:t xml:space="preserve"> when the polymer was in water.</w:t>
      </w:r>
    </w:p>
    <w:p w:rsidR="006946FC" w:rsidRPr="002E6B0C" w:rsidRDefault="005778CA" w:rsidP="002E6B0C">
      <w:pPr>
        <w:spacing w:line="360" w:lineRule="auto"/>
        <w:jc w:val="both"/>
        <w:rPr>
          <w:rFonts w:ascii="Cambria" w:hAnsi="Cambria"/>
          <w:sz w:val="23"/>
          <w:szCs w:val="23"/>
        </w:rPr>
      </w:pPr>
      <w:r>
        <w:rPr>
          <w:rFonts w:ascii="Cambria" w:hAnsi="Cambria"/>
          <w:sz w:val="23"/>
          <w:szCs w:val="23"/>
        </w:rPr>
        <w:t>Figure 27</w:t>
      </w:r>
      <w:r w:rsidR="006946FC" w:rsidRPr="002E6B0C">
        <w:rPr>
          <w:rFonts w:ascii="Cambria" w:hAnsi="Cambria"/>
          <w:sz w:val="23"/>
          <w:szCs w:val="23"/>
        </w:rPr>
        <w:t xml:space="preserve"> is the reduced viscosity versus concentration plot for th</w:t>
      </w:r>
      <w:r w:rsidR="00D75C1B">
        <w:rPr>
          <w:rFonts w:ascii="Cambria" w:hAnsi="Cambria"/>
          <w:sz w:val="23"/>
          <w:szCs w:val="23"/>
        </w:rPr>
        <w:t>e series of branched polymers:</w:t>
      </w:r>
    </w:p>
    <w:p w:rsidR="00116613" w:rsidRPr="002E6B0C" w:rsidRDefault="00553E32" w:rsidP="000F6595">
      <w:pPr>
        <w:pStyle w:val="NoSpacing"/>
        <w:spacing w:line="360" w:lineRule="auto"/>
        <w:jc w:val="center"/>
        <w:rPr>
          <w:rFonts w:ascii="Cambria" w:hAnsi="Cambria"/>
          <w:color w:val="FF0000"/>
          <w:sz w:val="23"/>
          <w:szCs w:val="23"/>
        </w:rPr>
      </w:pPr>
      <w:r>
        <w:rPr>
          <w:noProof/>
          <w:lang w:eastAsia="en-GB"/>
        </w:rPr>
        <w:lastRenderedPageBreak/>
        <w:drawing>
          <wp:inline distT="0" distB="0" distL="0" distR="0" wp14:anchorId="617D649B" wp14:editId="22897257">
            <wp:extent cx="5400040" cy="3529642"/>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56722" w:rsidRPr="000F6595" w:rsidRDefault="005934E8" w:rsidP="002E6B0C">
      <w:pPr>
        <w:pStyle w:val="Caption"/>
        <w:spacing w:line="360" w:lineRule="auto"/>
        <w:jc w:val="both"/>
        <w:rPr>
          <w:rFonts w:ascii="Cambria" w:hAnsi="Cambria"/>
          <w:b w:val="0"/>
          <w:color w:val="auto"/>
        </w:rPr>
      </w:pPr>
      <w:r w:rsidRPr="000F6595">
        <w:rPr>
          <w:rFonts w:ascii="Cambria" w:hAnsi="Cambria"/>
          <w:color w:val="auto"/>
        </w:rPr>
        <w:t xml:space="preserve">Figure </w:t>
      </w:r>
      <w:r w:rsidRPr="000F6595">
        <w:rPr>
          <w:rFonts w:ascii="Cambria" w:hAnsi="Cambria"/>
          <w:color w:val="auto"/>
        </w:rPr>
        <w:fldChar w:fldCharType="begin"/>
      </w:r>
      <w:r w:rsidRPr="000F6595">
        <w:rPr>
          <w:rFonts w:ascii="Cambria" w:hAnsi="Cambria"/>
          <w:color w:val="auto"/>
        </w:rPr>
        <w:instrText xml:space="preserve"> SEQ Figure \* ARABIC </w:instrText>
      </w:r>
      <w:r w:rsidRPr="000F6595">
        <w:rPr>
          <w:rFonts w:ascii="Cambria" w:hAnsi="Cambria"/>
          <w:color w:val="auto"/>
        </w:rPr>
        <w:fldChar w:fldCharType="separate"/>
      </w:r>
      <w:r w:rsidR="006C1B2E">
        <w:rPr>
          <w:rFonts w:ascii="Cambria" w:hAnsi="Cambria"/>
          <w:noProof/>
          <w:color w:val="auto"/>
        </w:rPr>
        <w:t>27</w:t>
      </w:r>
      <w:r w:rsidRPr="000F6595">
        <w:rPr>
          <w:rFonts w:ascii="Cambria" w:hAnsi="Cambria"/>
          <w:color w:val="auto"/>
        </w:rPr>
        <w:fldChar w:fldCharType="end"/>
      </w:r>
      <w:r w:rsidRPr="000F6595">
        <w:rPr>
          <w:rFonts w:ascii="Cambria" w:hAnsi="Cambria"/>
          <w:color w:val="auto"/>
        </w:rPr>
        <w:t xml:space="preserve">.  Graph of Reduced Viscosity Versus Concentration for HB PAMPS Samples.  </w:t>
      </w:r>
      <w:r w:rsidRPr="000F6595">
        <w:rPr>
          <w:rFonts w:ascii="Cambria" w:hAnsi="Cambria"/>
          <w:b w:val="0"/>
          <w:color w:val="auto"/>
        </w:rPr>
        <w:t>The Y axis intercept corresponds to the intrinsic viscosity.</w:t>
      </w:r>
      <w:r w:rsidR="000A6BE7" w:rsidRPr="000F6595">
        <w:rPr>
          <w:rFonts w:ascii="Cambria" w:hAnsi="Cambria"/>
          <w:b w:val="0"/>
          <w:color w:val="auto"/>
        </w:rPr>
        <w:t xml:space="preserve">  </w:t>
      </w:r>
      <w:r w:rsidR="00553E32">
        <w:rPr>
          <w:rFonts w:ascii="Cambria" w:hAnsi="Cambria"/>
          <w:b w:val="0"/>
          <w:color w:val="auto"/>
        </w:rPr>
        <w:t>Error calculated using standard error.</w:t>
      </w:r>
    </w:p>
    <w:p w:rsidR="005934E8" w:rsidRPr="002E6B0C" w:rsidRDefault="005934E8" w:rsidP="002E6B0C">
      <w:pPr>
        <w:pStyle w:val="NoSpacing"/>
        <w:spacing w:line="360" w:lineRule="auto"/>
        <w:jc w:val="both"/>
        <w:rPr>
          <w:rFonts w:ascii="Cambria" w:hAnsi="Cambria"/>
          <w:sz w:val="23"/>
          <w:szCs w:val="23"/>
        </w:rPr>
      </w:pPr>
      <w:r w:rsidRPr="002E6B0C">
        <w:rPr>
          <w:rFonts w:ascii="Cambria" w:hAnsi="Cambria"/>
          <w:sz w:val="23"/>
          <w:szCs w:val="23"/>
        </w:rPr>
        <w:t>The intrinsic viscosity can be used as a quantit</w:t>
      </w:r>
      <w:r w:rsidR="00F43FB4" w:rsidRPr="002E6B0C">
        <w:rPr>
          <w:rFonts w:ascii="Cambria" w:hAnsi="Cambria"/>
          <w:sz w:val="23"/>
          <w:szCs w:val="23"/>
        </w:rPr>
        <w:t>at</w:t>
      </w:r>
      <w:r w:rsidRPr="002E6B0C">
        <w:rPr>
          <w:rFonts w:ascii="Cambria" w:hAnsi="Cambria"/>
          <w:sz w:val="23"/>
          <w:szCs w:val="23"/>
        </w:rPr>
        <w:t xml:space="preserve">ive measure of the viscosity average molecular weight.  HB-PAMPS 25:1 has the highest intrinsic viscosity and HB PAMPS 10:1 the lowest.  The intrinsic viscosity values for HB PAMPS samples in 1M NaCl at 25°C as calculated using the plot of reduced viscosity versus </w:t>
      </w:r>
      <w:r w:rsidR="00F43FB4" w:rsidRPr="002E6B0C">
        <w:rPr>
          <w:rFonts w:ascii="Cambria" w:hAnsi="Cambria"/>
          <w:sz w:val="23"/>
          <w:szCs w:val="23"/>
        </w:rPr>
        <w:t xml:space="preserve">concentration </w:t>
      </w:r>
      <w:r w:rsidRPr="002E6B0C">
        <w:rPr>
          <w:rFonts w:ascii="Cambria" w:hAnsi="Cambria"/>
          <w:sz w:val="23"/>
          <w:szCs w:val="23"/>
        </w:rPr>
        <w:t>are outlined in table</w:t>
      </w:r>
      <w:r w:rsidR="00062148">
        <w:rPr>
          <w:rFonts w:ascii="Cambria" w:hAnsi="Cambria"/>
          <w:sz w:val="23"/>
          <w:szCs w:val="23"/>
        </w:rPr>
        <w:t xml:space="preserve"> five</w:t>
      </w:r>
      <w:r w:rsidR="00F43FB4" w:rsidRPr="002E6B0C">
        <w:rPr>
          <w:rFonts w:ascii="Cambria" w:hAnsi="Cambria"/>
          <w:sz w:val="23"/>
          <w:szCs w:val="23"/>
        </w:rPr>
        <w:t>:</w:t>
      </w:r>
    </w:p>
    <w:tbl>
      <w:tblPr>
        <w:tblW w:w="4300" w:type="dxa"/>
        <w:jc w:val="center"/>
        <w:tblInd w:w="93" w:type="dxa"/>
        <w:tblLook w:val="04A0" w:firstRow="1" w:lastRow="0" w:firstColumn="1" w:lastColumn="0" w:noHBand="0" w:noVBand="1"/>
      </w:tblPr>
      <w:tblGrid>
        <w:gridCol w:w="1980"/>
        <w:gridCol w:w="2320"/>
      </w:tblGrid>
      <w:tr w:rsidR="005934E8" w:rsidRPr="002E6B0C" w:rsidTr="005934E8">
        <w:trPr>
          <w:trHeight w:val="300"/>
          <w:jc w:val="center"/>
        </w:trPr>
        <w:tc>
          <w:tcPr>
            <w:tcW w:w="1980" w:type="dxa"/>
            <w:tcBorders>
              <w:top w:val="single" w:sz="4" w:space="0" w:color="auto"/>
              <w:left w:val="nil"/>
              <w:bottom w:val="single" w:sz="4" w:space="0" w:color="auto"/>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Sample</w:t>
            </w:r>
          </w:p>
        </w:tc>
        <w:tc>
          <w:tcPr>
            <w:tcW w:w="2320" w:type="dxa"/>
            <w:tcBorders>
              <w:top w:val="single" w:sz="4" w:space="0" w:color="auto"/>
              <w:left w:val="nil"/>
              <w:bottom w:val="single" w:sz="4" w:space="0" w:color="auto"/>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[η] 1M NaCl at 25°C</w:t>
            </w:r>
          </w:p>
        </w:tc>
      </w:tr>
      <w:tr w:rsidR="005934E8" w:rsidRPr="002E6B0C" w:rsidTr="005934E8">
        <w:trPr>
          <w:trHeight w:val="300"/>
          <w:jc w:val="center"/>
        </w:trPr>
        <w:tc>
          <w:tcPr>
            <w:tcW w:w="198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p>
        </w:tc>
        <w:tc>
          <w:tcPr>
            <w:tcW w:w="232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p>
        </w:tc>
      </w:tr>
      <w:tr w:rsidR="005934E8" w:rsidRPr="002E6B0C" w:rsidTr="005934E8">
        <w:trPr>
          <w:trHeight w:val="300"/>
          <w:jc w:val="center"/>
        </w:trPr>
        <w:tc>
          <w:tcPr>
            <w:tcW w:w="198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 PAMPS 10:1</w:t>
            </w:r>
          </w:p>
        </w:tc>
        <w:tc>
          <w:tcPr>
            <w:tcW w:w="232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0.038</w:t>
            </w:r>
          </w:p>
        </w:tc>
      </w:tr>
      <w:tr w:rsidR="005934E8" w:rsidRPr="002E6B0C" w:rsidTr="005934E8">
        <w:trPr>
          <w:trHeight w:val="300"/>
          <w:jc w:val="center"/>
        </w:trPr>
        <w:tc>
          <w:tcPr>
            <w:tcW w:w="198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 PAMPS 15:1</w:t>
            </w:r>
          </w:p>
        </w:tc>
        <w:tc>
          <w:tcPr>
            <w:tcW w:w="232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0.077</w:t>
            </w:r>
          </w:p>
        </w:tc>
      </w:tr>
      <w:tr w:rsidR="005934E8" w:rsidRPr="002E6B0C" w:rsidTr="005934E8">
        <w:trPr>
          <w:trHeight w:val="300"/>
          <w:jc w:val="center"/>
        </w:trPr>
        <w:tc>
          <w:tcPr>
            <w:tcW w:w="198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 PAMPS 20:1</w:t>
            </w:r>
          </w:p>
        </w:tc>
        <w:tc>
          <w:tcPr>
            <w:tcW w:w="2320" w:type="dxa"/>
            <w:tcBorders>
              <w:top w:val="nil"/>
              <w:left w:val="nil"/>
              <w:bottom w:val="nil"/>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0.061</w:t>
            </w:r>
          </w:p>
        </w:tc>
      </w:tr>
      <w:tr w:rsidR="005934E8" w:rsidRPr="002E6B0C" w:rsidTr="005934E8">
        <w:trPr>
          <w:trHeight w:val="300"/>
          <w:jc w:val="center"/>
        </w:trPr>
        <w:tc>
          <w:tcPr>
            <w:tcW w:w="1980" w:type="dxa"/>
            <w:tcBorders>
              <w:top w:val="nil"/>
              <w:left w:val="nil"/>
              <w:bottom w:val="single" w:sz="4" w:space="0" w:color="auto"/>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 PAMPS 25:1</w:t>
            </w:r>
          </w:p>
        </w:tc>
        <w:tc>
          <w:tcPr>
            <w:tcW w:w="2320" w:type="dxa"/>
            <w:tcBorders>
              <w:top w:val="nil"/>
              <w:left w:val="nil"/>
              <w:bottom w:val="single" w:sz="4" w:space="0" w:color="auto"/>
              <w:right w:val="nil"/>
            </w:tcBorders>
            <w:shd w:val="clear" w:color="auto" w:fill="auto"/>
            <w:noWrap/>
            <w:vAlign w:val="bottom"/>
            <w:hideMark/>
          </w:tcPr>
          <w:p w:rsidR="005934E8" w:rsidRPr="002E6B0C" w:rsidRDefault="005934E8" w:rsidP="000F6595">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0.098</w:t>
            </w:r>
          </w:p>
        </w:tc>
      </w:tr>
    </w:tbl>
    <w:p w:rsidR="00952673" w:rsidRPr="002E6B0C" w:rsidRDefault="005934E8" w:rsidP="002E6B0C">
      <w:pPr>
        <w:pStyle w:val="Caption"/>
        <w:spacing w:line="360" w:lineRule="auto"/>
        <w:jc w:val="both"/>
        <w:rPr>
          <w:rFonts w:ascii="Cambria" w:hAnsi="Cambria"/>
          <w:b w:val="0"/>
          <w:color w:val="FF0000"/>
          <w:sz w:val="23"/>
          <w:szCs w:val="23"/>
        </w:rPr>
      </w:pPr>
      <w:r w:rsidRPr="000F6595">
        <w:rPr>
          <w:rFonts w:ascii="Cambria" w:hAnsi="Cambria"/>
          <w:color w:val="auto"/>
        </w:rPr>
        <w:t xml:space="preserve">Table </w:t>
      </w:r>
      <w:r w:rsidRPr="000F6595">
        <w:rPr>
          <w:rFonts w:ascii="Cambria" w:hAnsi="Cambria"/>
          <w:color w:val="auto"/>
        </w:rPr>
        <w:fldChar w:fldCharType="begin"/>
      </w:r>
      <w:r w:rsidRPr="000F6595">
        <w:rPr>
          <w:rFonts w:ascii="Cambria" w:hAnsi="Cambria"/>
          <w:color w:val="auto"/>
        </w:rPr>
        <w:instrText xml:space="preserve"> SEQ Table \* ARABIC </w:instrText>
      </w:r>
      <w:r w:rsidRPr="000F6595">
        <w:rPr>
          <w:rFonts w:ascii="Cambria" w:hAnsi="Cambria"/>
          <w:color w:val="auto"/>
        </w:rPr>
        <w:fldChar w:fldCharType="separate"/>
      </w:r>
      <w:r w:rsidR="006C1B2E">
        <w:rPr>
          <w:rFonts w:ascii="Cambria" w:hAnsi="Cambria"/>
          <w:noProof/>
          <w:color w:val="auto"/>
        </w:rPr>
        <w:t>5</w:t>
      </w:r>
      <w:r w:rsidRPr="000F6595">
        <w:rPr>
          <w:rFonts w:ascii="Cambria" w:hAnsi="Cambria"/>
          <w:color w:val="auto"/>
        </w:rPr>
        <w:fldChar w:fldCharType="end"/>
      </w:r>
      <w:r w:rsidR="00F43FB4" w:rsidRPr="000F6595">
        <w:rPr>
          <w:rFonts w:ascii="Cambria" w:hAnsi="Cambria"/>
          <w:color w:val="auto"/>
        </w:rPr>
        <w:t xml:space="preserve">.  Intrinsic Viscosity of HB PAMPS Samples.  </w:t>
      </w:r>
      <w:r w:rsidR="00F43FB4" w:rsidRPr="000F6595">
        <w:rPr>
          <w:rFonts w:ascii="Cambria" w:hAnsi="Cambria"/>
          <w:b w:val="0"/>
          <w:color w:val="auto"/>
        </w:rPr>
        <w:t xml:space="preserve">As </w:t>
      </w:r>
      <w:r w:rsidR="00952673" w:rsidRPr="000F6595">
        <w:rPr>
          <w:rFonts w:ascii="Cambria" w:hAnsi="Cambria"/>
          <w:b w:val="0"/>
          <w:color w:val="auto"/>
        </w:rPr>
        <w:t>calculated from the reduced viscosity of the samples in 1M NaCl at 25°C.</w:t>
      </w:r>
      <w:r w:rsidR="00E06283" w:rsidRPr="002E6B0C">
        <w:rPr>
          <w:rFonts w:ascii="Cambria" w:hAnsi="Cambria"/>
          <w:b w:val="0"/>
          <w:color w:val="auto"/>
          <w:sz w:val="23"/>
          <w:szCs w:val="23"/>
        </w:rPr>
        <w:t xml:space="preserve">  </w:t>
      </w:r>
      <w:r w:rsidR="00F43FB4" w:rsidRPr="002E6B0C">
        <w:rPr>
          <w:rFonts w:ascii="Cambria" w:hAnsi="Cambria"/>
          <w:b w:val="0"/>
          <w:color w:val="auto"/>
          <w:sz w:val="23"/>
          <w:szCs w:val="23"/>
        </w:rPr>
        <w:t xml:space="preserve"> </w:t>
      </w:r>
    </w:p>
    <w:p w:rsidR="00E64EAF" w:rsidRDefault="000E59BA" w:rsidP="002E6B0C">
      <w:pPr>
        <w:pStyle w:val="NoSpacing"/>
        <w:spacing w:line="360" w:lineRule="auto"/>
        <w:jc w:val="both"/>
        <w:rPr>
          <w:rFonts w:ascii="Cambria" w:hAnsi="Cambria"/>
          <w:sz w:val="23"/>
          <w:szCs w:val="23"/>
        </w:rPr>
      </w:pPr>
      <w:r w:rsidRPr="002E6B0C">
        <w:rPr>
          <w:rFonts w:ascii="Cambria" w:hAnsi="Cambria"/>
          <w:sz w:val="23"/>
          <w:szCs w:val="23"/>
        </w:rPr>
        <w:t xml:space="preserve">It should be noted that these values can be compared within themselves as the polymers have the same basic composition and the analysis uses the same solvent and temperature parameters.  However, the values cannot be used in the Mark Houwink equation to gain a viscometric average molecular weight as the K and α values for this particular polymer and analysis parameters are unknown.  </w:t>
      </w:r>
      <w:r w:rsidR="00FD090D" w:rsidRPr="002E6B0C">
        <w:rPr>
          <w:rFonts w:ascii="Cambria" w:hAnsi="Cambria"/>
          <w:sz w:val="23"/>
          <w:szCs w:val="23"/>
        </w:rPr>
        <w:t xml:space="preserve">There is potential for error </w:t>
      </w:r>
      <w:r w:rsidR="00FD090D" w:rsidRPr="002E6B0C">
        <w:rPr>
          <w:rFonts w:ascii="Cambria" w:hAnsi="Cambria"/>
          <w:sz w:val="23"/>
          <w:szCs w:val="23"/>
        </w:rPr>
        <w:lastRenderedPageBreak/>
        <w:t xml:space="preserve">when carrying out this type of viscometry.  </w:t>
      </w:r>
      <w:r w:rsidR="00E64EAF" w:rsidRPr="002E6B0C">
        <w:rPr>
          <w:rFonts w:ascii="Cambria" w:hAnsi="Cambria"/>
          <w:sz w:val="23"/>
          <w:szCs w:val="23"/>
        </w:rPr>
        <w:t xml:space="preserve">Human judgement is used to time the </w:t>
      </w:r>
      <w:r w:rsidR="00A97EB0" w:rsidRPr="002E6B0C">
        <w:rPr>
          <w:rFonts w:ascii="Cambria" w:hAnsi="Cambria"/>
          <w:sz w:val="23"/>
          <w:szCs w:val="23"/>
        </w:rPr>
        <w:t xml:space="preserve">elution </w:t>
      </w:r>
      <w:r w:rsidR="0018423E" w:rsidRPr="002E6B0C">
        <w:rPr>
          <w:rFonts w:ascii="Cambria" w:hAnsi="Cambria"/>
          <w:sz w:val="23"/>
          <w:szCs w:val="23"/>
        </w:rPr>
        <w:t>of polymer solution through the capillary viscometer, this should be considered when discussing the results.</w:t>
      </w:r>
      <w:r w:rsidR="00A97EB0" w:rsidRPr="002E6B0C">
        <w:rPr>
          <w:rFonts w:ascii="Cambria" w:hAnsi="Cambria"/>
          <w:sz w:val="23"/>
          <w:szCs w:val="23"/>
        </w:rPr>
        <w:t xml:space="preserve">  At very low concentration (≤ 0.1 g/dL) the difference between the elution time of the solvent and that of the solution is very similar making timing and ana</w:t>
      </w:r>
      <w:r w:rsidR="007B61F6">
        <w:rPr>
          <w:rFonts w:ascii="Cambria" w:hAnsi="Cambria"/>
          <w:sz w:val="23"/>
          <w:szCs w:val="23"/>
        </w:rPr>
        <w:t>lysis of results more challenging.</w:t>
      </w:r>
    </w:p>
    <w:p w:rsidR="00470969" w:rsidRPr="00470969" w:rsidRDefault="00470969" w:rsidP="002E6B0C">
      <w:pPr>
        <w:pStyle w:val="NoSpacing"/>
        <w:spacing w:line="360" w:lineRule="auto"/>
        <w:jc w:val="both"/>
        <w:rPr>
          <w:rFonts w:ascii="Cambria" w:hAnsi="Cambria"/>
          <w:sz w:val="23"/>
          <w:szCs w:val="23"/>
        </w:rPr>
      </w:pPr>
    </w:p>
    <w:p w:rsidR="00116613"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t>2.8</w:t>
      </w:r>
      <w:r w:rsidR="00DE60BF" w:rsidRPr="002E6B0C">
        <w:rPr>
          <w:rFonts w:ascii="Cambria" w:hAnsi="Cambria"/>
          <w:b/>
          <w:sz w:val="23"/>
          <w:szCs w:val="23"/>
        </w:rPr>
        <w:t xml:space="preserve">.4 </w:t>
      </w:r>
      <w:r w:rsidR="00116613" w:rsidRPr="002E6B0C">
        <w:rPr>
          <w:rFonts w:ascii="Cambria" w:hAnsi="Cambria"/>
          <w:b/>
          <w:sz w:val="23"/>
          <w:szCs w:val="23"/>
        </w:rPr>
        <w:t>Analytical Ultracentrifugation</w:t>
      </w:r>
    </w:p>
    <w:p w:rsidR="00116613" w:rsidRPr="002E6B0C" w:rsidRDefault="00116613" w:rsidP="002E6B0C">
      <w:pPr>
        <w:pStyle w:val="NoSpacing"/>
        <w:spacing w:line="360" w:lineRule="auto"/>
        <w:jc w:val="both"/>
        <w:rPr>
          <w:rFonts w:ascii="Cambria" w:hAnsi="Cambria"/>
          <w:b/>
          <w:sz w:val="23"/>
          <w:szCs w:val="23"/>
        </w:rPr>
      </w:pPr>
    </w:p>
    <w:p w:rsidR="00116613" w:rsidRPr="002E6B0C" w:rsidRDefault="00796858" w:rsidP="002E6B0C">
      <w:pPr>
        <w:pStyle w:val="NoSpacing"/>
        <w:spacing w:line="360" w:lineRule="auto"/>
        <w:jc w:val="both"/>
        <w:rPr>
          <w:rFonts w:ascii="Cambria" w:hAnsi="Cambria"/>
          <w:sz w:val="23"/>
          <w:szCs w:val="23"/>
        </w:rPr>
      </w:pPr>
      <w:r w:rsidRPr="002E6B0C">
        <w:rPr>
          <w:rFonts w:ascii="Cambria" w:hAnsi="Cambria"/>
          <w:sz w:val="23"/>
          <w:szCs w:val="23"/>
        </w:rPr>
        <w:t>Analytical ultracent</w:t>
      </w:r>
      <w:r w:rsidR="002F3AB3" w:rsidRPr="002E6B0C">
        <w:rPr>
          <w:rFonts w:ascii="Cambria" w:hAnsi="Cambria"/>
          <w:sz w:val="23"/>
          <w:szCs w:val="23"/>
        </w:rPr>
        <w:t>r</w:t>
      </w:r>
      <w:r w:rsidR="00723A66">
        <w:rPr>
          <w:rFonts w:ascii="Cambria" w:hAnsi="Cambria"/>
          <w:sz w:val="23"/>
          <w:szCs w:val="23"/>
        </w:rPr>
        <w:t>ifugation is</w:t>
      </w:r>
      <w:r w:rsidRPr="002E6B0C">
        <w:rPr>
          <w:rFonts w:ascii="Cambria" w:hAnsi="Cambria"/>
          <w:sz w:val="23"/>
          <w:szCs w:val="23"/>
        </w:rPr>
        <w:t xml:space="preserve"> a technique which was employed</w:t>
      </w:r>
      <w:r w:rsidR="00713694" w:rsidRPr="002E6B0C">
        <w:rPr>
          <w:rFonts w:ascii="Cambria" w:hAnsi="Cambria"/>
          <w:sz w:val="23"/>
          <w:szCs w:val="23"/>
        </w:rPr>
        <w:t xml:space="preserve"> after previous SEC</w:t>
      </w:r>
      <w:r w:rsidR="002F3AB3" w:rsidRPr="002E6B0C">
        <w:rPr>
          <w:rFonts w:ascii="Cambria" w:hAnsi="Cambria"/>
          <w:sz w:val="23"/>
          <w:szCs w:val="23"/>
        </w:rPr>
        <w:t xml:space="preserve"> analysis was found to be not entirely suitable for the strong polyelectrolytes which were synthesised.  </w:t>
      </w:r>
      <w:r w:rsidR="00ED76E1" w:rsidRPr="002E6B0C">
        <w:rPr>
          <w:rFonts w:ascii="Cambria" w:hAnsi="Cambria"/>
          <w:sz w:val="23"/>
          <w:szCs w:val="23"/>
        </w:rPr>
        <w:t>The technique of ana</w:t>
      </w:r>
      <w:r w:rsidR="001E1140" w:rsidRPr="002E6B0C">
        <w:rPr>
          <w:rFonts w:ascii="Cambria" w:hAnsi="Cambria"/>
          <w:sz w:val="23"/>
          <w:szCs w:val="23"/>
        </w:rPr>
        <w:t xml:space="preserve">lytical ultracentrifugation was developed by </w:t>
      </w:r>
      <w:r w:rsidR="00ED76E1" w:rsidRPr="002E6B0C">
        <w:rPr>
          <w:rFonts w:ascii="Cambria" w:hAnsi="Cambria"/>
          <w:sz w:val="23"/>
          <w:szCs w:val="23"/>
        </w:rPr>
        <w:t>Svedberg in 1924</w:t>
      </w:r>
      <w:r w:rsidR="00ED76E1"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&lt;EndNote&gt;&lt;Cite&gt;&lt;Author&gt;Theodor Svedberg&lt;/Author&gt;&lt;Year&gt;1940&lt;/Year&gt;&lt;RecNum&gt;258&lt;/RecNum&gt;&lt;DisplayText&gt;[152]&lt;/DisplayText&gt;&lt;record&gt;&lt;rec-number&gt;258&lt;/rec-number&gt;&lt;foreign-keys&gt;&lt;key app="EN" db-id="zfwtwadsxxs9doe55r0xtztdrf0zr2f92pe0"&gt;258&lt;/key&gt;&lt;/foreign-keys&gt;&lt;ref-type name="Book"&gt;6&lt;/ref-type&gt;&lt;contributors&gt;&lt;authors&gt;&lt;author&gt;Theodor Svedberg, Kia Olif Pedersen, Johannes Henrik Bauer&lt;/author&gt;&lt;/authors&gt;&lt;/contributors&gt;&lt;titles&gt;&lt;title&gt;The Ultracentrifuge&lt;/title&gt;&lt;secondary-title&gt;International Series of Monographs on Physics&lt;/secondary-title&gt;&lt;/titles&gt;&lt;dates&gt;&lt;year&gt;1940&lt;/year&gt;&lt;/dates&gt;&lt;publisher&gt;The Clarendon Press&lt;/publisher&gt;&lt;urls&gt;&lt;/urls&gt;&lt;/record&gt;&lt;/Cite&gt;&lt;/EndNote&gt;</w:instrText>
      </w:r>
      <w:r w:rsidR="00ED76E1"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2" w:tooltip="Theodor Svedberg, 1940 #258" w:history="1">
        <w:r w:rsidR="00292FD2">
          <w:rPr>
            <w:rFonts w:ascii="Cambria" w:hAnsi="Cambria"/>
            <w:noProof/>
            <w:sz w:val="23"/>
            <w:szCs w:val="23"/>
            <w:vertAlign w:val="superscript"/>
          </w:rPr>
          <w:t>152</w:t>
        </w:r>
      </w:hyperlink>
      <w:r w:rsidR="00AB53CC">
        <w:rPr>
          <w:rFonts w:ascii="Cambria" w:hAnsi="Cambria"/>
          <w:noProof/>
          <w:sz w:val="23"/>
          <w:szCs w:val="23"/>
          <w:vertAlign w:val="superscript"/>
        </w:rPr>
        <w:t>]</w:t>
      </w:r>
      <w:r w:rsidR="00ED76E1" w:rsidRPr="002E6B0C">
        <w:rPr>
          <w:rFonts w:ascii="Cambria" w:hAnsi="Cambria"/>
          <w:sz w:val="23"/>
          <w:szCs w:val="23"/>
          <w:vertAlign w:val="superscript"/>
        </w:rPr>
        <w:fldChar w:fldCharType="end"/>
      </w:r>
      <w:r w:rsidR="009B0BD4" w:rsidRPr="002E6B0C">
        <w:rPr>
          <w:rFonts w:ascii="Cambria" w:hAnsi="Cambria"/>
          <w:sz w:val="23"/>
          <w:szCs w:val="23"/>
          <w:vertAlign w:val="superscript"/>
        </w:rPr>
        <w:t xml:space="preserve"> </w:t>
      </w:r>
      <w:r w:rsidR="00ED76E1" w:rsidRPr="002E6B0C">
        <w:rPr>
          <w:rFonts w:ascii="Cambria" w:hAnsi="Cambria"/>
          <w:sz w:val="23"/>
          <w:szCs w:val="23"/>
        </w:rPr>
        <w:t xml:space="preserve">and has found routine use in the characterisation of </w:t>
      </w:r>
      <w:r w:rsidR="00040A3D" w:rsidRPr="002E6B0C">
        <w:rPr>
          <w:rFonts w:ascii="Cambria" w:hAnsi="Cambria"/>
          <w:sz w:val="23"/>
          <w:szCs w:val="23"/>
        </w:rPr>
        <w:t>proteins</w:t>
      </w:r>
      <w:r w:rsidR="00723A66">
        <w:rPr>
          <w:rFonts w:ascii="Cambria" w:hAnsi="Cambria"/>
          <w:sz w:val="23"/>
          <w:szCs w:val="23"/>
        </w:rPr>
        <w:t xml:space="preserve"> and DNA</w:t>
      </w:r>
      <w:r w:rsidR="00040A3D" w:rsidRPr="002E6B0C">
        <w:rPr>
          <w:rFonts w:ascii="Cambria" w:hAnsi="Cambria"/>
          <w:sz w:val="23"/>
          <w:szCs w:val="23"/>
        </w:rPr>
        <w:t xml:space="preserve">, but </w:t>
      </w:r>
      <w:r w:rsidR="000E7100">
        <w:rPr>
          <w:rFonts w:ascii="Cambria" w:hAnsi="Cambria"/>
          <w:sz w:val="23"/>
          <w:szCs w:val="23"/>
        </w:rPr>
        <w:t xml:space="preserve">it </w:t>
      </w:r>
      <w:r w:rsidR="00040A3D" w:rsidRPr="002E6B0C">
        <w:rPr>
          <w:rFonts w:ascii="Cambria" w:hAnsi="Cambria"/>
          <w:sz w:val="23"/>
          <w:szCs w:val="23"/>
        </w:rPr>
        <w:t xml:space="preserve">can </w:t>
      </w:r>
      <w:r w:rsidR="00DD1D8B" w:rsidRPr="002E6B0C">
        <w:rPr>
          <w:rFonts w:ascii="Cambria" w:hAnsi="Cambria"/>
          <w:sz w:val="23"/>
          <w:szCs w:val="23"/>
        </w:rPr>
        <w:t xml:space="preserve">also </w:t>
      </w:r>
      <w:r w:rsidR="00040A3D" w:rsidRPr="002E6B0C">
        <w:rPr>
          <w:rFonts w:ascii="Cambria" w:hAnsi="Cambria"/>
          <w:sz w:val="23"/>
          <w:szCs w:val="23"/>
        </w:rPr>
        <w:t>be used t</w:t>
      </w:r>
      <w:r w:rsidR="00DD1D8B" w:rsidRPr="002E6B0C">
        <w:rPr>
          <w:rFonts w:ascii="Cambria" w:hAnsi="Cambria"/>
          <w:sz w:val="23"/>
          <w:szCs w:val="23"/>
        </w:rPr>
        <w:t xml:space="preserve">o investigate </w:t>
      </w:r>
      <w:r w:rsidR="00F51188">
        <w:rPr>
          <w:rFonts w:ascii="Cambria" w:hAnsi="Cambria"/>
          <w:sz w:val="23"/>
          <w:szCs w:val="23"/>
        </w:rPr>
        <w:t xml:space="preserve">synthetic </w:t>
      </w:r>
      <w:r w:rsidR="00DD1D8B" w:rsidRPr="002E6B0C">
        <w:rPr>
          <w:rFonts w:ascii="Cambria" w:hAnsi="Cambria"/>
          <w:sz w:val="23"/>
          <w:szCs w:val="23"/>
        </w:rPr>
        <w:t>polymers</w:t>
      </w:r>
      <w:r w:rsidR="00F44E0C"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&lt;EndNote&gt;&lt;Cite&gt;&lt;Author&gt;David Scott&lt;/Author&gt;&lt;Year&gt;2005&lt;/Year&gt;&lt;RecNum&gt;259&lt;/RecNum&gt;&lt;DisplayText&gt;[153]&lt;/DisplayText&gt;&lt;record&gt;&lt;rec-number&gt;259&lt;/rec-number&gt;&lt;foreign-keys&gt;&lt;key app="EN" db-id="zfwtwadsxxs9doe55r0xtztdrf0zr2f92pe0"&gt;259&lt;/key&gt;&lt;/foreign-keys&gt;&lt;ref-type name="Book"&gt;6&lt;/ref-type&gt;&lt;contributors&gt;&lt;authors&gt;&lt;author&gt;David Scott, Stephen E. Harding, Arthur Rowe&lt;/author&gt;&lt;/authors&gt;&lt;secondary-authors&gt;&lt;author&gt;David Scott, Stephen E. Harding, Arther Rowe&lt;/author&gt;&lt;/secondary-authors&gt;&lt;/contributors&gt;&lt;titles&gt;&lt;title&gt;Analytical Ultrcentrifugation Techniques and Methods&lt;/title&gt;&lt;/titles&gt;&lt;dates&gt;&lt;year&gt;2005&lt;/year&gt;&lt;/dates&gt;&lt;pub-location&gt;Cambridge&lt;/pub-location&gt;&lt;publisher&gt;RSC Publishing&lt;/publisher&gt;&lt;urls&gt;&lt;/urls&gt;&lt;/record&gt;&lt;/Cite&gt;&lt;/EndNote&gt;</w:instrText>
      </w:r>
      <w:r w:rsidR="00F44E0C"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3" w:tooltip="David Scott, 2005 #259" w:history="1">
        <w:r w:rsidR="00292FD2">
          <w:rPr>
            <w:rFonts w:ascii="Cambria" w:hAnsi="Cambria"/>
            <w:noProof/>
            <w:sz w:val="23"/>
            <w:szCs w:val="23"/>
            <w:vertAlign w:val="superscript"/>
          </w:rPr>
          <w:t>153</w:t>
        </w:r>
      </w:hyperlink>
      <w:r w:rsidR="00AB53CC">
        <w:rPr>
          <w:rFonts w:ascii="Cambria" w:hAnsi="Cambria"/>
          <w:noProof/>
          <w:sz w:val="23"/>
          <w:szCs w:val="23"/>
          <w:vertAlign w:val="superscript"/>
        </w:rPr>
        <w:t>]</w:t>
      </w:r>
      <w:r w:rsidR="00F44E0C" w:rsidRPr="002E6B0C">
        <w:rPr>
          <w:rFonts w:ascii="Cambria" w:hAnsi="Cambria"/>
          <w:sz w:val="23"/>
          <w:szCs w:val="23"/>
          <w:vertAlign w:val="superscript"/>
        </w:rPr>
        <w:fldChar w:fldCharType="end"/>
      </w:r>
      <w:r w:rsidR="00F44E0C" w:rsidRPr="002E6B0C">
        <w:rPr>
          <w:rFonts w:ascii="Cambria" w:hAnsi="Cambria"/>
          <w:sz w:val="23"/>
          <w:szCs w:val="23"/>
        </w:rPr>
        <w:t xml:space="preserve">. </w:t>
      </w:r>
      <w:r w:rsidR="009B4138" w:rsidRPr="002E6B0C">
        <w:rPr>
          <w:rFonts w:ascii="Cambria" w:hAnsi="Cambria"/>
          <w:sz w:val="23"/>
          <w:szCs w:val="23"/>
        </w:rPr>
        <w:t xml:space="preserve">  This technique has the advantage of not requiring standards, a separating column or membrane</w:t>
      </w:r>
      <w:r w:rsidR="002944A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&lt;EndNote&gt;&lt;Cite&gt;&lt;Author&gt;Rowe&lt;/Author&gt;&lt;Year&gt;2010&lt;/Year&gt;&lt;RecNum&gt;261&lt;/RecNum&gt;&lt;DisplayText&gt;[154]&lt;/DisplayText&gt;&lt;record&gt;&lt;rec-number&gt;261&lt;/rec-number&gt;&lt;foreign-keys&gt;&lt;key app="EN" db-id="zfwtwadsxxs9doe55r0xtztdrf0zr2f92pe0"&gt;261&lt;/key&gt;&lt;/foreign-keys&gt;&lt;ref-type name="Journal Article"&gt;17&lt;/ref-type&gt;&lt;contributors&gt;&lt;authors&gt;&lt;author&gt;Stephen E. Harding and Arthur J. Rowe&lt;/author&gt;&lt;/authors&gt;&lt;/contributors&gt;&lt;titles&gt;&lt;title&gt;Insight Into Protein Protein Interactions From Analytical Ultracentrifugation&lt;/title&gt;&lt;secondary-title&gt;Biochemical Society Transactions&lt;/secondary-title&gt;&lt;/titles&gt;&lt;periodical&gt;&lt;full-title&gt;Biochemical Society Transactions&lt;/full-title&gt;&lt;/periodical&gt;&lt;pages&gt;901-907&lt;/pages&gt;&lt;volume&gt;38&lt;/volume&gt;&lt;dates&gt;&lt;year&gt;2010&lt;/year&gt;&lt;/dates&gt;&lt;urls&gt;&lt;/urls&gt;&lt;/record&gt;&lt;/Cite&gt;&lt;/EndNote&gt;</w:instrText>
      </w:r>
      <w:r w:rsidR="002944A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4" w:tooltip="Rowe, 2010 #261" w:history="1">
        <w:r w:rsidR="00292FD2">
          <w:rPr>
            <w:rFonts w:ascii="Cambria" w:hAnsi="Cambria"/>
            <w:noProof/>
            <w:sz w:val="23"/>
            <w:szCs w:val="23"/>
            <w:vertAlign w:val="superscript"/>
          </w:rPr>
          <w:t>154</w:t>
        </w:r>
      </w:hyperlink>
      <w:r w:rsidR="00AB53CC">
        <w:rPr>
          <w:rFonts w:ascii="Cambria" w:hAnsi="Cambria"/>
          <w:noProof/>
          <w:sz w:val="23"/>
          <w:szCs w:val="23"/>
          <w:vertAlign w:val="superscript"/>
        </w:rPr>
        <w:t>]</w:t>
      </w:r>
      <w:r w:rsidR="002944AD" w:rsidRPr="002E6B0C">
        <w:rPr>
          <w:rFonts w:ascii="Cambria" w:hAnsi="Cambria"/>
          <w:sz w:val="23"/>
          <w:szCs w:val="23"/>
          <w:vertAlign w:val="superscript"/>
        </w:rPr>
        <w:fldChar w:fldCharType="end"/>
      </w:r>
      <w:r w:rsidR="002944AD" w:rsidRPr="002E6B0C">
        <w:rPr>
          <w:rFonts w:ascii="Cambria" w:hAnsi="Cambria"/>
          <w:sz w:val="23"/>
          <w:szCs w:val="23"/>
        </w:rPr>
        <w:t xml:space="preserve">.  </w:t>
      </w:r>
      <w:r w:rsidR="00ED76E1" w:rsidRPr="002E6B0C">
        <w:rPr>
          <w:rFonts w:ascii="Cambria" w:hAnsi="Cambria"/>
          <w:sz w:val="23"/>
          <w:szCs w:val="23"/>
        </w:rPr>
        <w:t>In a simplified sense</w:t>
      </w:r>
      <w:r w:rsidR="0066525D" w:rsidRPr="002E6B0C">
        <w:rPr>
          <w:rFonts w:ascii="Cambria" w:hAnsi="Cambria"/>
          <w:sz w:val="23"/>
          <w:szCs w:val="23"/>
        </w:rPr>
        <w:t>,</w:t>
      </w:r>
      <w:r w:rsidR="00ED76E1" w:rsidRPr="002E6B0C">
        <w:rPr>
          <w:rFonts w:ascii="Cambria" w:hAnsi="Cambria"/>
          <w:sz w:val="23"/>
          <w:szCs w:val="23"/>
        </w:rPr>
        <w:t xml:space="preserve"> it comprises a standard preparative </w:t>
      </w:r>
      <w:r w:rsidR="00040A3D" w:rsidRPr="002E6B0C">
        <w:rPr>
          <w:rFonts w:ascii="Cambria" w:hAnsi="Cambria"/>
          <w:sz w:val="23"/>
          <w:szCs w:val="23"/>
        </w:rPr>
        <w:t xml:space="preserve">centrifuge </w:t>
      </w:r>
      <w:r w:rsidR="00DD1D8B" w:rsidRPr="002E6B0C">
        <w:rPr>
          <w:rFonts w:ascii="Cambria" w:hAnsi="Cambria"/>
          <w:sz w:val="23"/>
          <w:szCs w:val="23"/>
        </w:rPr>
        <w:t>equipped with an optical</w:t>
      </w:r>
      <w:r w:rsidR="00D10086" w:rsidRPr="002E6B0C">
        <w:rPr>
          <w:rFonts w:ascii="Cambria" w:hAnsi="Cambria"/>
          <w:sz w:val="23"/>
          <w:szCs w:val="23"/>
        </w:rPr>
        <w:t xml:space="preserve"> system which observes</w:t>
      </w:r>
      <w:r w:rsidR="00F44E0C" w:rsidRPr="002E6B0C">
        <w:rPr>
          <w:rFonts w:ascii="Cambria" w:hAnsi="Cambria"/>
          <w:sz w:val="23"/>
          <w:szCs w:val="23"/>
        </w:rPr>
        <w:t xml:space="preserve"> the distribution of the macromolecule over the centrifugation period</w:t>
      </w:r>
      <w:r w:rsidR="00F44E0C"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&lt;EndNote&gt;&lt;Cite&gt;&lt;Author&gt;David Scott&lt;/Author&gt;&lt;Year&gt;2005&lt;/Year&gt;&lt;RecNum&gt;259&lt;/RecNum&gt;&lt;DisplayText&gt;[153]&lt;/DisplayText&gt;&lt;record&gt;&lt;rec-number&gt;259&lt;/rec-number&gt;&lt;foreign-keys&gt;&lt;key app="EN" db-id="zfwtwadsxxs9doe55r0xtztdrf0zr2f92pe0"&gt;259&lt;/key&gt;&lt;/foreign-keys&gt;&lt;ref-type name="Book"&gt;6&lt;/ref-type&gt;&lt;contributors&gt;&lt;authors&gt;&lt;author&gt;David Scott, Stephen E. Harding, Arthur Rowe&lt;/author&gt;&lt;/authors&gt;&lt;secondary-authors&gt;&lt;author&gt;David Scott, Stephen E. Harding, Arther Rowe&lt;/author&gt;&lt;/secondary-authors&gt;&lt;/contributors&gt;&lt;titles&gt;&lt;title&gt;Analytical Ultrcentrifugation Techniques and Methods&lt;/title&gt;&lt;/titles&gt;&lt;dates&gt;&lt;year&gt;2005&lt;/year&gt;&lt;/dates&gt;&lt;pub-location&gt;Cambridge&lt;/pub-location&gt;&lt;publisher&gt;RSC Publishing&lt;/publisher&gt;&lt;urls&gt;&lt;/urls&gt;&lt;/record&gt;&lt;/Cite&gt;&lt;/EndNote&gt;</w:instrText>
      </w:r>
      <w:r w:rsidR="00F44E0C"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3" w:tooltip="David Scott, 2005 #259" w:history="1">
        <w:r w:rsidR="00292FD2">
          <w:rPr>
            <w:rFonts w:ascii="Cambria" w:hAnsi="Cambria"/>
            <w:noProof/>
            <w:sz w:val="23"/>
            <w:szCs w:val="23"/>
            <w:vertAlign w:val="superscript"/>
          </w:rPr>
          <w:t>153</w:t>
        </w:r>
      </w:hyperlink>
      <w:r w:rsidR="00AB53CC">
        <w:rPr>
          <w:rFonts w:ascii="Cambria" w:hAnsi="Cambria"/>
          <w:noProof/>
          <w:sz w:val="23"/>
          <w:szCs w:val="23"/>
          <w:vertAlign w:val="superscript"/>
        </w:rPr>
        <w:t>]</w:t>
      </w:r>
      <w:r w:rsidR="00F44E0C" w:rsidRPr="002E6B0C">
        <w:rPr>
          <w:rFonts w:ascii="Cambria" w:hAnsi="Cambria"/>
          <w:sz w:val="23"/>
          <w:szCs w:val="23"/>
          <w:vertAlign w:val="superscript"/>
        </w:rPr>
        <w:fldChar w:fldCharType="end"/>
      </w:r>
      <w:r w:rsidR="00F44E0C" w:rsidRPr="002E6B0C">
        <w:rPr>
          <w:rFonts w:ascii="Cambria" w:hAnsi="Cambria"/>
          <w:sz w:val="23"/>
          <w:szCs w:val="23"/>
        </w:rPr>
        <w:t xml:space="preserve">.  </w:t>
      </w:r>
      <w:r w:rsidR="00202DD4" w:rsidRPr="002E6B0C">
        <w:rPr>
          <w:rFonts w:ascii="Cambria" w:hAnsi="Cambria"/>
          <w:sz w:val="23"/>
          <w:szCs w:val="23"/>
        </w:rPr>
        <w:t>Two experiments</w:t>
      </w:r>
      <w:r w:rsidR="00D10086" w:rsidRPr="002E6B0C">
        <w:rPr>
          <w:rFonts w:ascii="Cambria" w:hAnsi="Cambria"/>
          <w:sz w:val="23"/>
          <w:szCs w:val="23"/>
        </w:rPr>
        <w:t xml:space="preserve"> can be utilised:</w:t>
      </w:r>
    </w:p>
    <w:p w:rsidR="00D10086" w:rsidRPr="002E6B0C" w:rsidRDefault="00D10086" w:rsidP="002E6B0C">
      <w:pPr>
        <w:pStyle w:val="NoSpacing"/>
        <w:spacing w:line="360" w:lineRule="auto"/>
        <w:jc w:val="both"/>
        <w:rPr>
          <w:rFonts w:ascii="Cambria" w:hAnsi="Cambria"/>
          <w:sz w:val="23"/>
          <w:szCs w:val="23"/>
        </w:rPr>
      </w:pPr>
    </w:p>
    <w:p w:rsidR="00D10086" w:rsidRPr="002E6B0C" w:rsidRDefault="00D10086" w:rsidP="002E6B0C">
      <w:pPr>
        <w:pStyle w:val="NoSpacing"/>
        <w:numPr>
          <w:ilvl w:val="0"/>
          <w:numId w:val="12"/>
        </w:numPr>
        <w:spacing w:line="360" w:lineRule="auto"/>
        <w:jc w:val="both"/>
        <w:rPr>
          <w:rFonts w:ascii="Cambria" w:hAnsi="Cambria"/>
          <w:sz w:val="23"/>
          <w:szCs w:val="23"/>
          <w:vertAlign w:val="superscript"/>
        </w:rPr>
      </w:pPr>
      <w:r w:rsidRPr="002E6B0C">
        <w:rPr>
          <w:rFonts w:ascii="Cambria" w:hAnsi="Cambria"/>
          <w:sz w:val="23"/>
          <w:szCs w:val="23"/>
        </w:rPr>
        <w:t>Sedimentation velocity (SV) – a high centrifugal force is applied and the time course of the sample over time is analysed</w:t>
      </w:r>
      <w:r w:rsidR="001B739A"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&lt;EndNote&gt;&lt;Cite&gt;&lt;Author&gt;David Scott&lt;/Author&gt;&lt;Year&gt;2005&lt;/Year&gt;&lt;RecNum&gt;259&lt;/RecNum&gt;&lt;DisplayText&gt;[153]&lt;/DisplayText&gt;&lt;record&gt;&lt;rec-number&gt;259&lt;/rec-number&gt;&lt;foreign-keys&gt;&lt;key app="EN" db-id="zfwtwadsxxs9doe55r0xtztdrf0zr2f92pe0"&gt;259&lt;/key&gt;&lt;/foreign-keys&gt;&lt;ref-type name="Book"&gt;6&lt;/ref-type&gt;&lt;contributors&gt;&lt;authors&gt;&lt;author&gt;David Scott, Stephen E. Harding, Arthur Rowe&lt;/author&gt;&lt;/authors&gt;&lt;secondary-authors&gt;&lt;author&gt;David Scott, Stephen E. Harding, Arther Rowe&lt;/author&gt;&lt;/secondary-authors&gt;&lt;/contributors&gt;&lt;titles&gt;&lt;title&gt;Analytical Ultrcentrifugation Techniques and Methods&lt;/title&gt;&lt;/titles&gt;&lt;dates&gt;&lt;year&gt;2005&lt;/year&gt;&lt;/dates&gt;&lt;pub-location&gt;Cambridge&lt;/pub-location&gt;&lt;publisher&gt;RSC Publishing&lt;/publisher&gt;&lt;urls&gt;&lt;/urls&gt;&lt;/record&gt;&lt;/Cite&gt;&lt;/EndNote&gt;</w:instrText>
      </w:r>
      <w:r w:rsidR="001B739A"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3" w:tooltip="David Scott, 2005 #259" w:history="1">
        <w:r w:rsidR="00292FD2">
          <w:rPr>
            <w:rFonts w:ascii="Cambria" w:hAnsi="Cambria"/>
            <w:noProof/>
            <w:sz w:val="23"/>
            <w:szCs w:val="23"/>
            <w:vertAlign w:val="superscript"/>
          </w:rPr>
          <w:t>153</w:t>
        </w:r>
      </w:hyperlink>
      <w:r w:rsidR="00AB53CC">
        <w:rPr>
          <w:rFonts w:ascii="Cambria" w:hAnsi="Cambria"/>
          <w:noProof/>
          <w:sz w:val="23"/>
          <w:szCs w:val="23"/>
          <w:vertAlign w:val="superscript"/>
        </w:rPr>
        <w:t>]</w:t>
      </w:r>
      <w:r w:rsidR="001B739A" w:rsidRPr="002E6B0C">
        <w:rPr>
          <w:rFonts w:ascii="Cambria" w:hAnsi="Cambria"/>
          <w:sz w:val="23"/>
          <w:szCs w:val="23"/>
          <w:vertAlign w:val="superscript"/>
        </w:rPr>
        <w:fldChar w:fldCharType="end"/>
      </w:r>
      <w:r w:rsidR="001B739A" w:rsidRPr="002E6B0C">
        <w:rPr>
          <w:rFonts w:ascii="Cambria" w:hAnsi="Cambria"/>
          <w:sz w:val="23"/>
          <w:szCs w:val="23"/>
        </w:rPr>
        <w:t>.</w:t>
      </w:r>
    </w:p>
    <w:p w:rsidR="00D10086" w:rsidRPr="002E6B0C" w:rsidRDefault="00D10086" w:rsidP="002E6B0C">
      <w:pPr>
        <w:pStyle w:val="NoSpacing"/>
        <w:numPr>
          <w:ilvl w:val="0"/>
          <w:numId w:val="12"/>
        </w:numPr>
        <w:spacing w:line="360" w:lineRule="auto"/>
        <w:jc w:val="both"/>
        <w:rPr>
          <w:rFonts w:ascii="Cambria" w:hAnsi="Cambria"/>
          <w:sz w:val="23"/>
          <w:szCs w:val="23"/>
          <w:vertAlign w:val="superscript"/>
        </w:rPr>
      </w:pPr>
      <w:r w:rsidRPr="002E6B0C">
        <w:rPr>
          <w:rFonts w:ascii="Cambria" w:hAnsi="Cambria"/>
          <w:sz w:val="23"/>
          <w:szCs w:val="23"/>
        </w:rPr>
        <w:t xml:space="preserve">Sedimentation equilibrium(SE) </w:t>
      </w:r>
      <w:r w:rsidR="001B739A" w:rsidRPr="002E6B0C">
        <w:rPr>
          <w:rFonts w:ascii="Cambria" w:hAnsi="Cambria"/>
          <w:sz w:val="23"/>
          <w:szCs w:val="23"/>
        </w:rPr>
        <w:t>–</w:t>
      </w:r>
      <w:r w:rsidRPr="002E6B0C">
        <w:rPr>
          <w:rFonts w:ascii="Cambria" w:hAnsi="Cambria"/>
          <w:sz w:val="23"/>
          <w:szCs w:val="23"/>
        </w:rPr>
        <w:t xml:space="preserve"> </w:t>
      </w:r>
      <w:r w:rsidR="001B739A" w:rsidRPr="002E6B0C">
        <w:rPr>
          <w:rFonts w:ascii="Cambria" w:hAnsi="Cambria"/>
          <w:sz w:val="23"/>
          <w:szCs w:val="23"/>
        </w:rPr>
        <w:t>a low centrifugal force is applied and a time-invariant equilibrium observed due to the diffusion balancing the sedimentation</w:t>
      </w:r>
      <w:r w:rsidR="001B739A"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&lt;EndNote&gt;&lt;Cite&gt;&lt;Author&gt;David Scott&lt;/Author&gt;&lt;Year&gt;2005&lt;/Year&gt;&lt;RecNum&gt;259&lt;/RecNum&gt;&lt;DisplayText&gt;[153]&lt;/DisplayText&gt;&lt;record&gt;&lt;rec-number&gt;259&lt;/rec-number&gt;&lt;foreign-keys&gt;&lt;key app="EN" db-id="zfwtwadsxxs9doe55r0xtztdrf0zr2f92pe0"&gt;259&lt;/key&gt;&lt;/foreign-keys&gt;&lt;ref-type name="Book"&gt;6&lt;/ref-type&gt;&lt;contributors&gt;&lt;authors&gt;&lt;author&gt;David Scott, Stephen E. Harding, Arthur Rowe&lt;/author&gt;&lt;/authors&gt;&lt;secondary-authors&gt;&lt;author&gt;David Scott, Stephen E. Harding, Arther Rowe&lt;/author&gt;&lt;/secondary-authors&gt;&lt;/contributors&gt;&lt;titles&gt;&lt;title&gt;Analytical Ultrcentrifugation Techniques and Methods&lt;/title&gt;&lt;/titles&gt;&lt;dates&gt;&lt;year&gt;2005&lt;/year&gt;&lt;/dates&gt;&lt;pub-location&gt;Cambridge&lt;/pub-location&gt;&lt;publisher&gt;RSC Publishing&lt;/publisher&gt;&lt;urls&gt;&lt;/urls&gt;&lt;/record&gt;&lt;/Cite&gt;&lt;/EndNote&gt;</w:instrText>
      </w:r>
      <w:r w:rsidR="001B739A"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3" w:tooltip="David Scott, 2005 #259" w:history="1">
        <w:r w:rsidR="00292FD2">
          <w:rPr>
            <w:rFonts w:ascii="Cambria" w:hAnsi="Cambria"/>
            <w:noProof/>
            <w:sz w:val="23"/>
            <w:szCs w:val="23"/>
            <w:vertAlign w:val="superscript"/>
          </w:rPr>
          <w:t>153</w:t>
        </w:r>
      </w:hyperlink>
      <w:r w:rsidR="00AB53CC">
        <w:rPr>
          <w:rFonts w:ascii="Cambria" w:hAnsi="Cambria"/>
          <w:noProof/>
          <w:sz w:val="23"/>
          <w:szCs w:val="23"/>
          <w:vertAlign w:val="superscript"/>
        </w:rPr>
        <w:t>]</w:t>
      </w:r>
      <w:r w:rsidR="001B739A" w:rsidRPr="002E6B0C">
        <w:rPr>
          <w:rFonts w:ascii="Cambria" w:hAnsi="Cambria"/>
          <w:sz w:val="23"/>
          <w:szCs w:val="23"/>
          <w:vertAlign w:val="superscript"/>
        </w:rPr>
        <w:fldChar w:fldCharType="end"/>
      </w:r>
      <w:r w:rsidR="001B739A" w:rsidRPr="002E6B0C">
        <w:rPr>
          <w:rFonts w:ascii="Cambria" w:hAnsi="Cambria"/>
          <w:sz w:val="23"/>
          <w:szCs w:val="23"/>
        </w:rPr>
        <w:t>.</w:t>
      </w:r>
    </w:p>
    <w:p w:rsidR="000B46EA" w:rsidRPr="002E6B0C" w:rsidRDefault="000B46EA" w:rsidP="002E6B0C">
      <w:pPr>
        <w:pStyle w:val="NoSpacing"/>
        <w:spacing w:line="360" w:lineRule="auto"/>
        <w:jc w:val="both"/>
        <w:rPr>
          <w:rFonts w:ascii="Cambria" w:hAnsi="Cambria"/>
          <w:sz w:val="23"/>
          <w:szCs w:val="23"/>
        </w:rPr>
      </w:pPr>
    </w:p>
    <w:p w:rsidR="00934BD1" w:rsidRPr="002E6B0C" w:rsidRDefault="007768F0" w:rsidP="002E6B0C">
      <w:pPr>
        <w:pStyle w:val="NoSpacing"/>
        <w:spacing w:line="360" w:lineRule="auto"/>
        <w:jc w:val="both"/>
        <w:rPr>
          <w:rFonts w:ascii="Cambria" w:hAnsi="Cambria"/>
          <w:sz w:val="23"/>
          <w:szCs w:val="23"/>
        </w:rPr>
      </w:pPr>
      <w:r w:rsidRPr="002E6B0C">
        <w:rPr>
          <w:rFonts w:ascii="Cambria" w:hAnsi="Cambria"/>
          <w:sz w:val="23"/>
          <w:szCs w:val="23"/>
        </w:rPr>
        <w:t>When the macromolecule in a solvent is subject to a gravitational field (ω</w:t>
      </w:r>
      <w:r w:rsidRPr="002E6B0C">
        <w:rPr>
          <w:rFonts w:ascii="Cambria" w:hAnsi="Cambria"/>
          <w:sz w:val="23"/>
          <w:szCs w:val="23"/>
          <w:vertAlign w:val="superscript"/>
        </w:rPr>
        <w:t>2</w:t>
      </w:r>
      <w:r w:rsidRPr="002E6B0C">
        <w:rPr>
          <w:rFonts w:ascii="Cambria" w:hAnsi="Cambria"/>
          <w:sz w:val="23"/>
          <w:szCs w:val="23"/>
        </w:rPr>
        <w:t xml:space="preserve">r) </w:t>
      </w:r>
      <w:r w:rsidR="00FF51C4" w:rsidRPr="002E6B0C">
        <w:rPr>
          <w:rFonts w:ascii="Cambria" w:hAnsi="Cambria"/>
          <w:sz w:val="23"/>
          <w:szCs w:val="23"/>
        </w:rPr>
        <w:t>there are t</w:t>
      </w:r>
      <w:r w:rsidR="00E2655D" w:rsidRPr="002E6B0C">
        <w:rPr>
          <w:rFonts w:ascii="Cambria" w:hAnsi="Cambria"/>
          <w:sz w:val="23"/>
          <w:szCs w:val="23"/>
        </w:rPr>
        <w:t>hree forces acting on the sample</w:t>
      </w:r>
      <w:r w:rsidR="00E2655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&lt;EndNote&gt;&lt;Cite&gt;&lt;Author&gt;Walter Machtle&lt;/Author&gt;&lt;Year&gt;2006&lt;/Year&gt;&lt;RecNum&gt;262&lt;/RecNum&gt;&lt;DisplayText&gt;[155]&lt;/DisplayText&gt;&lt;record&gt;&lt;rec-number&gt;262&lt;/rec-number&gt;&lt;foreign-keys&gt;&lt;key app="EN" db-id="zfwtwadsxxs9doe55r0xtztdrf0zr2f92pe0"&gt;262&lt;/key&gt;&lt;/foreign-keys&gt;&lt;ref-type name="Book"&gt;6&lt;/ref-type&gt;&lt;contributors&gt;&lt;authors&gt;&lt;author&gt;Walter Machtle, Lars Borger&lt;/author&gt;&lt;/authors&gt;&lt;/contributors&gt;&lt;titles&gt;&lt;title&gt;Analytical Ultracentrgifugation of Polymers and Nanoparticles&lt;/title&gt;&lt;/titles&gt;&lt;dates&gt;&lt;year&gt;2006&lt;/year&gt;&lt;/dates&gt;&lt;pub-location&gt;Germany&lt;/pub-location&gt;&lt;publisher&gt;Springer&lt;/publisher&gt;&lt;urls&gt;&lt;/urls&gt;&lt;/record&gt;&lt;/Cite&gt;&lt;/EndNote&gt;</w:instrText>
      </w:r>
      <w:r w:rsidR="00E2655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5" w:tooltip="Walter Machtle, 2006 #262" w:history="1">
        <w:r w:rsidR="00292FD2">
          <w:rPr>
            <w:rFonts w:ascii="Cambria" w:hAnsi="Cambria"/>
            <w:noProof/>
            <w:sz w:val="23"/>
            <w:szCs w:val="23"/>
            <w:vertAlign w:val="superscript"/>
          </w:rPr>
          <w:t>155</w:t>
        </w:r>
      </w:hyperlink>
      <w:r w:rsidR="00AB53CC">
        <w:rPr>
          <w:rFonts w:ascii="Cambria" w:hAnsi="Cambria"/>
          <w:noProof/>
          <w:sz w:val="23"/>
          <w:szCs w:val="23"/>
          <w:vertAlign w:val="superscript"/>
        </w:rPr>
        <w:t>]</w:t>
      </w:r>
      <w:r w:rsidR="00E2655D" w:rsidRPr="002E6B0C">
        <w:rPr>
          <w:rFonts w:ascii="Cambria" w:hAnsi="Cambria"/>
          <w:sz w:val="23"/>
          <w:szCs w:val="23"/>
          <w:vertAlign w:val="superscript"/>
        </w:rPr>
        <w:fldChar w:fldCharType="end"/>
      </w:r>
      <w:r w:rsidR="00FF51C4" w:rsidRPr="002E6B0C">
        <w:rPr>
          <w:rFonts w:ascii="Cambria" w:hAnsi="Cambria"/>
          <w:sz w:val="23"/>
          <w:szCs w:val="23"/>
        </w:rPr>
        <w:t>:</w:t>
      </w:r>
    </w:p>
    <w:p w:rsidR="00FF51C4" w:rsidRPr="002E6B0C" w:rsidRDefault="00FF51C4" w:rsidP="002E6B0C">
      <w:pPr>
        <w:pStyle w:val="NoSpacing"/>
        <w:spacing w:line="360" w:lineRule="auto"/>
        <w:jc w:val="both"/>
        <w:rPr>
          <w:rFonts w:ascii="Cambria" w:hAnsi="Cambria"/>
          <w:sz w:val="23"/>
          <w:szCs w:val="23"/>
        </w:rPr>
      </w:pPr>
    </w:p>
    <w:p w:rsidR="00FF51C4" w:rsidRPr="002E6B0C" w:rsidRDefault="00B206ED" w:rsidP="002E6B0C">
      <w:pPr>
        <w:pStyle w:val="NoSpacing"/>
        <w:numPr>
          <w:ilvl w:val="0"/>
          <w:numId w:val="14"/>
        </w:numPr>
        <w:spacing w:line="360" w:lineRule="auto"/>
        <w:jc w:val="both"/>
        <w:rPr>
          <w:rFonts w:ascii="Cambria" w:hAnsi="Cambria"/>
          <w:sz w:val="23"/>
          <w:szCs w:val="23"/>
        </w:rPr>
      </w:pPr>
      <w:r w:rsidRPr="002E6B0C">
        <w:rPr>
          <w:rFonts w:ascii="Cambria" w:hAnsi="Cambria"/>
          <w:b/>
          <w:sz w:val="23"/>
          <w:szCs w:val="23"/>
        </w:rPr>
        <w:t>Gravitational f</w:t>
      </w:r>
      <w:r w:rsidR="00FF51C4" w:rsidRPr="002E6B0C">
        <w:rPr>
          <w:rFonts w:ascii="Cambria" w:hAnsi="Cambria"/>
          <w:b/>
          <w:sz w:val="23"/>
          <w:szCs w:val="23"/>
        </w:rPr>
        <w:t>orce (F</w:t>
      </w:r>
      <w:r w:rsidR="00FF51C4" w:rsidRPr="002E6B0C">
        <w:rPr>
          <w:rFonts w:ascii="Cambria" w:hAnsi="Cambria"/>
          <w:b/>
          <w:sz w:val="23"/>
          <w:szCs w:val="23"/>
          <w:vertAlign w:val="subscript"/>
        </w:rPr>
        <w:t>s</w:t>
      </w:r>
      <w:r w:rsidR="00FF51C4" w:rsidRPr="002E6B0C">
        <w:rPr>
          <w:rFonts w:ascii="Cambria" w:hAnsi="Cambria"/>
          <w:b/>
          <w:sz w:val="23"/>
          <w:szCs w:val="23"/>
        </w:rPr>
        <w:t>)</w:t>
      </w:r>
      <w:r w:rsidR="00FF51C4" w:rsidRPr="002E6B0C">
        <w:rPr>
          <w:rFonts w:ascii="Cambria" w:hAnsi="Cambria"/>
          <w:sz w:val="23"/>
          <w:szCs w:val="23"/>
        </w:rPr>
        <w:t xml:space="preserve"> due to the centrifugal acceleration</w:t>
      </w:r>
      <w:r w:rsidR="009B0BD4" w:rsidRPr="002E6B0C">
        <w:rPr>
          <w:rFonts w:ascii="Cambria" w:hAnsi="Cambria"/>
          <w:sz w:val="23"/>
          <w:szCs w:val="23"/>
        </w:rPr>
        <w:t xml:space="preserve"> (ω</w:t>
      </w:r>
      <w:r w:rsidR="009B0BD4" w:rsidRPr="002E6B0C">
        <w:rPr>
          <w:rFonts w:ascii="Cambria" w:hAnsi="Cambria"/>
          <w:sz w:val="23"/>
          <w:szCs w:val="23"/>
          <w:vertAlign w:val="superscript"/>
        </w:rPr>
        <w:t>2</w:t>
      </w:r>
      <w:r w:rsidR="009B0BD4" w:rsidRPr="002E6B0C">
        <w:rPr>
          <w:rFonts w:ascii="Cambria" w:hAnsi="Cambria"/>
          <w:sz w:val="23"/>
          <w:szCs w:val="23"/>
        </w:rPr>
        <w:t>r) inside the analytical ultracentrifuge.</w:t>
      </w:r>
    </w:p>
    <w:p w:rsidR="009B0BD4" w:rsidRPr="002E6B0C" w:rsidRDefault="009B0BD4" w:rsidP="002E6B0C">
      <w:pPr>
        <w:pStyle w:val="NoSpacing"/>
        <w:spacing w:line="360" w:lineRule="auto"/>
        <w:ind w:left="720"/>
        <w:jc w:val="both"/>
        <w:rPr>
          <w:rFonts w:ascii="Cambria" w:hAnsi="Cambria"/>
          <w:sz w:val="23"/>
          <w:szCs w:val="23"/>
        </w:rPr>
      </w:pPr>
    </w:p>
    <w:p w:rsidR="009B0BD4" w:rsidRPr="002E6B0C" w:rsidRDefault="0018731F" w:rsidP="000F6595">
      <w:pPr>
        <w:pStyle w:val="NoSpacing"/>
        <w:spacing w:line="360" w:lineRule="auto"/>
        <w:ind w:left="720"/>
        <w:jc w:val="center"/>
        <w:rPr>
          <w:rFonts w:ascii="Cambria" w:hAnsi="Cambria"/>
          <w:sz w:val="23"/>
          <w:szCs w:val="23"/>
        </w:rPr>
      </w:pPr>
      <w:r w:rsidRPr="002E6B0C">
        <w:rPr>
          <w:rFonts w:ascii="Cambria" w:hAnsi="Cambria"/>
          <w:sz w:val="23"/>
          <w:szCs w:val="23"/>
        </w:rPr>
        <w:t>F</w:t>
      </w:r>
      <w:r w:rsidRPr="002E6B0C">
        <w:rPr>
          <w:rFonts w:ascii="Cambria" w:hAnsi="Cambria"/>
          <w:sz w:val="23"/>
          <w:szCs w:val="23"/>
          <w:vertAlign w:val="subscript"/>
        </w:rPr>
        <w:t xml:space="preserve">s </w:t>
      </w:r>
      <w:r w:rsidRPr="002E6B0C">
        <w:rPr>
          <w:rFonts w:ascii="Cambria" w:hAnsi="Cambria"/>
          <w:sz w:val="23"/>
          <w:szCs w:val="23"/>
        </w:rPr>
        <w:t>=</w:t>
      </w:r>
      <w:r w:rsidR="009B0BD4" w:rsidRPr="002E6B0C">
        <w:rPr>
          <w:rFonts w:ascii="Cambria" w:hAnsi="Cambria"/>
          <w:sz w:val="23"/>
          <w:szCs w:val="23"/>
        </w:rPr>
        <w:t xml:space="preserve"> m</w:t>
      </w:r>
      <w:r w:rsidR="009B0BD4" w:rsidRPr="002E6B0C">
        <w:rPr>
          <w:rFonts w:ascii="Cambria" w:hAnsi="Cambria"/>
          <w:sz w:val="23"/>
          <w:szCs w:val="23"/>
          <w:vertAlign w:val="subscript"/>
        </w:rPr>
        <w:t>p</w:t>
      </w:r>
      <w:r w:rsidR="009B0BD4" w:rsidRPr="002E6B0C">
        <w:rPr>
          <w:rFonts w:ascii="Cambria" w:hAnsi="Cambria"/>
          <w:sz w:val="23"/>
          <w:szCs w:val="23"/>
        </w:rPr>
        <w:t xml:space="preserve"> ω</w:t>
      </w:r>
      <w:r w:rsidR="009B0BD4" w:rsidRPr="002E6B0C">
        <w:rPr>
          <w:rFonts w:ascii="Cambria" w:hAnsi="Cambria"/>
          <w:sz w:val="23"/>
          <w:szCs w:val="23"/>
          <w:vertAlign w:val="superscript"/>
        </w:rPr>
        <w:t>2</w:t>
      </w:r>
      <w:r w:rsidR="006A15B1" w:rsidRPr="002E6B0C">
        <w:rPr>
          <w:rFonts w:ascii="Cambria" w:hAnsi="Cambria"/>
          <w:sz w:val="23"/>
          <w:szCs w:val="23"/>
        </w:rPr>
        <w:t xml:space="preserve">r </w:t>
      </w:r>
      <w:r w:rsidRPr="002E6B0C">
        <w:rPr>
          <w:rFonts w:ascii="Cambria" w:hAnsi="Cambria"/>
          <w:sz w:val="23"/>
          <w:szCs w:val="23"/>
        </w:rPr>
        <w:t>= (</w:t>
      </w:r>
      <w:r w:rsidR="009B0BD4" w:rsidRPr="002E6B0C">
        <w:rPr>
          <w:rFonts w:ascii="Cambria" w:hAnsi="Cambria"/>
          <w:sz w:val="23"/>
          <w:szCs w:val="23"/>
        </w:rPr>
        <w:t>M/N) ω</w:t>
      </w:r>
      <w:r w:rsidR="009B0BD4" w:rsidRPr="002E6B0C">
        <w:rPr>
          <w:rFonts w:ascii="Cambria" w:hAnsi="Cambria"/>
          <w:sz w:val="23"/>
          <w:szCs w:val="23"/>
          <w:vertAlign w:val="superscript"/>
        </w:rPr>
        <w:t>2</w:t>
      </w:r>
      <w:r w:rsidR="009B0BD4" w:rsidRPr="002E6B0C">
        <w:rPr>
          <w:rFonts w:ascii="Cambria" w:hAnsi="Cambria"/>
          <w:sz w:val="23"/>
          <w:szCs w:val="23"/>
        </w:rPr>
        <w:t>r</w:t>
      </w:r>
    </w:p>
    <w:p w:rsidR="009B0BD4" w:rsidRPr="002E6B0C" w:rsidRDefault="009B0BD4" w:rsidP="000F6595">
      <w:pPr>
        <w:pStyle w:val="NoSpacing"/>
        <w:spacing w:line="360" w:lineRule="auto"/>
        <w:ind w:left="720"/>
        <w:jc w:val="center"/>
        <w:rPr>
          <w:rFonts w:ascii="Cambria" w:hAnsi="Cambria"/>
          <w:sz w:val="23"/>
          <w:szCs w:val="23"/>
        </w:rPr>
      </w:pPr>
    </w:p>
    <w:p w:rsidR="009B0BD4" w:rsidRPr="002E6B0C" w:rsidRDefault="009B0BD4" w:rsidP="002E6B0C">
      <w:pPr>
        <w:pStyle w:val="NoSpacing"/>
        <w:spacing w:line="360" w:lineRule="auto"/>
        <w:ind w:left="720"/>
        <w:jc w:val="both"/>
        <w:rPr>
          <w:rFonts w:ascii="Cambria" w:hAnsi="Cambria"/>
          <w:sz w:val="23"/>
          <w:szCs w:val="23"/>
        </w:rPr>
      </w:pPr>
      <w:r w:rsidRPr="002E6B0C">
        <w:rPr>
          <w:rFonts w:ascii="Cambria" w:hAnsi="Cambria"/>
          <w:sz w:val="23"/>
          <w:szCs w:val="23"/>
        </w:rPr>
        <w:t>Where m</w:t>
      </w:r>
      <w:r w:rsidRPr="002E6B0C">
        <w:rPr>
          <w:rFonts w:ascii="Cambria" w:hAnsi="Cambria"/>
          <w:sz w:val="23"/>
          <w:szCs w:val="23"/>
          <w:vertAlign w:val="subscript"/>
        </w:rPr>
        <w:t xml:space="preserve">p </w:t>
      </w:r>
      <w:r w:rsidRPr="002E6B0C">
        <w:rPr>
          <w:rFonts w:ascii="Cambria" w:hAnsi="Cambria"/>
          <w:sz w:val="23"/>
          <w:szCs w:val="23"/>
        </w:rPr>
        <w:t xml:space="preserve">is the mass of the macromolecule, M is </w:t>
      </w:r>
      <w:r w:rsidR="00E17AF1" w:rsidRPr="002E6B0C">
        <w:rPr>
          <w:rFonts w:ascii="Cambria" w:hAnsi="Cambria"/>
          <w:sz w:val="23"/>
          <w:szCs w:val="23"/>
        </w:rPr>
        <w:t>the molar mass of the solute and N is Avogadro’s number</w:t>
      </w:r>
      <w:r w:rsidR="00E2655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&lt;EndNote&gt;&lt;Cite&gt;&lt;Author&gt;Walter Machtle&lt;/Author&gt;&lt;Year&gt;2006&lt;/Year&gt;&lt;RecNum&gt;262&lt;/RecNum&gt;&lt;DisplayText&gt;[155]&lt;/DisplayText&gt;&lt;record&gt;&lt;rec-number&gt;262&lt;/rec-number&gt;&lt;foreign-keys&gt;&lt;key app="EN" db-id="zfwtwadsxxs9doe55r0xtztdrf0zr2f92pe0"&gt;262&lt;/key&gt;&lt;/foreign-keys&gt;&lt;ref-type name="Book"&gt;6&lt;/ref-type&gt;&lt;contributors&gt;&lt;authors&gt;&lt;author&gt;Walter Machtle, Lars Borger&lt;/author&gt;&lt;/authors&gt;&lt;/contributors&gt;&lt;titles&gt;&lt;title&gt;Analytical Ultracentrgifugation of Polymers and Nanoparticles&lt;/title&gt;&lt;/titles&gt;&lt;dates&gt;&lt;year&gt;2006&lt;/year&gt;&lt;/dates&gt;&lt;pub-location&gt;Germany&lt;/pub-location&gt;&lt;publisher&gt;Springer&lt;/publisher&gt;&lt;urls&gt;&lt;/urls&gt;&lt;/record&gt;&lt;/Cite&gt;&lt;/EndNote&gt;</w:instrText>
      </w:r>
      <w:r w:rsidR="00E2655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5" w:tooltip="Walter Machtle, 2006 #262" w:history="1">
        <w:r w:rsidR="00292FD2">
          <w:rPr>
            <w:rFonts w:ascii="Cambria" w:hAnsi="Cambria"/>
            <w:noProof/>
            <w:sz w:val="23"/>
            <w:szCs w:val="23"/>
            <w:vertAlign w:val="superscript"/>
          </w:rPr>
          <w:t>155</w:t>
        </w:r>
      </w:hyperlink>
      <w:r w:rsidR="00AB53CC">
        <w:rPr>
          <w:rFonts w:ascii="Cambria" w:hAnsi="Cambria"/>
          <w:noProof/>
          <w:sz w:val="23"/>
          <w:szCs w:val="23"/>
          <w:vertAlign w:val="superscript"/>
        </w:rPr>
        <w:t>]</w:t>
      </w:r>
      <w:r w:rsidR="00E2655D" w:rsidRPr="002E6B0C">
        <w:rPr>
          <w:rFonts w:ascii="Cambria" w:hAnsi="Cambria"/>
          <w:sz w:val="23"/>
          <w:szCs w:val="23"/>
          <w:vertAlign w:val="superscript"/>
        </w:rPr>
        <w:fldChar w:fldCharType="end"/>
      </w:r>
      <w:r w:rsidR="00E17AF1" w:rsidRPr="002E6B0C">
        <w:rPr>
          <w:rFonts w:ascii="Cambria" w:hAnsi="Cambria"/>
          <w:sz w:val="23"/>
          <w:szCs w:val="23"/>
        </w:rPr>
        <w:t>.</w:t>
      </w:r>
    </w:p>
    <w:p w:rsidR="004D1758" w:rsidRPr="002E6B0C" w:rsidRDefault="00D13352" w:rsidP="002E6B0C">
      <w:pPr>
        <w:pStyle w:val="NoSpacing"/>
        <w:numPr>
          <w:ilvl w:val="0"/>
          <w:numId w:val="14"/>
        </w:numPr>
        <w:spacing w:line="360" w:lineRule="auto"/>
        <w:jc w:val="both"/>
        <w:rPr>
          <w:rFonts w:ascii="Cambria" w:hAnsi="Cambria"/>
          <w:sz w:val="23"/>
          <w:szCs w:val="23"/>
        </w:rPr>
      </w:pPr>
      <w:r w:rsidRPr="002E6B0C">
        <w:rPr>
          <w:rFonts w:ascii="Cambria" w:hAnsi="Cambria"/>
          <w:b/>
          <w:sz w:val="23"/>
          <w:szCs w:val="23"/>
        </w:rPr>
        <w:lastRenderedPageBreak/>
        <w:t>Buoyant</w:t>
      </w:r>
      <w:r w:rsidR="00B206ED" w:rsidRPr="002E6B0C">
        <w:rPr>
          <w:rFonts w:ascii="Cambria" w:hAnsi="Cambria"/>
          <w:b/>
          <w:sz w:val="23"/>
          <w:szCs w:val="23"/>
        </w:rPr>
        <w:t xml:space="preserve"> force (</w:t>
      </w:r>
      <w:r w:rsidRPr="002E6B0C">
        <w:rPr>
          <w:rFonts w:ascii="Cambria" w:hAnsi="Cambria"/>
          <w:b/>
          <w:sz w:val="23"/>
          <w:szCs w:val="23"/>
        </w:rPr>
        <w:t>F</w:t>
      </w:r>
      <w:r w:rsidRPr="002E6B0C">
        <w:rPr>
          <w:rFonts w:ascii="Cambria" w:hAnsi="Cambria"/>
          <w:b/>
          <w:sz w:val="23"/>
          <w:szCs w:val="23"/>
          <w:vertAlign w:val="subscript"/>
        </w:rPr>
        <w:t>b</w:t>
      </w:r>
      <w:r w:rsidRPr="002E6B0C">
        <w:rPr>
          <w:rFonts w:ascii="Cambria" w:hAnsi="Cambria"/>
          <w:b/>
          <w:sz w:val="23"/>
          <w:szCs w:val="23"/>
        </w:rPr>
        <w:t>)</w:t>
      </w:r>
      <w:r w:rsidRPr="002E6B0C">
        <w:rPr>
          <w:rFonts w:ascii="Cambria" w:hAnsi="Cambria"/>
          <w:sz w:val="23"/>
          <w:szCs w:val="23"/>
        </w:rPr>
        <w:t xml:space="preserve"> </w:t>
      </w:r>
      <w:r w:rsidR="00492AB4" w:rsidRPr="002E6B0C">
        <w:rPr>
          <w:rFonts w:ascii="Cambria" w:hAnsi="Cambria"/>
          <w:sz w:val="23"/>
          <w:szCs w:val="23"/>
        </w:rPr>
        <w:t>which is proportional to the mass of displaced solvent m</w:t>
      </w:r>
      <w:r w:rsidR="00492AB4" w:rsidRPr="002E6B0C">
        <w:rPr>
          <w:rFonts w:ascii="Cambria" w:hAnsi="Cambria"/>
          <w:sz w:val="23"/>
          <w:szCs w:val="23"/>
          <w:vertAlign w:val="subscript"/>
        </w:rPr>
        <w:t>s</w:t>
      </w:r>
      <w:r w:rsidR="00492AB4" w:rsidRPr="002E6B0C">
        <w:rPr>
          <w:rFonts w:ascii="Cambria" w:hAnsi="Cambria"/>
          <w:sz w:val="23"/>
          <w:szCs w:val="23"/>
        </w:rPr>
        <w:t xml:space="preserve"> and ω</w:t>
      </w:r>
      <w:r w:rsidR="00492AB4" w:rsidRPr="002E6B0C">
        <w:rPr>
          <w:rFonts w:ascii="Cambria" w:hAnsi="Cambria"/>
          <w:sz w:val="23"/>
          <w:szCs w:val="23"/>
          <w:vertAlign w:val="superscript"/>
        </w:rPr>
        <w:t>2</w:t>
      </w:r>
      <w:r w:rsidR="00492AB4" w:rsidRPr="002E6B0C">
        <w:rPr>
          <w:rFonts w:ascii="Cambria" w:hAnsi="Cambria"/>
          <w:sz w:val="23"/>
          <w:szCs w:val="23"/>
        </w:rPr>
        <w:t>r.</w:t>
      </w:r>
    </w:p>
    <w:p w:rsidR="003B3F2E" w:rsidRPr="002E6B0C" w:rsidRDefault="003B3F2E" w:rsidP="002E6B0C">
      <w:pPr>
        <w:pStyle w:val="NoSpacing"/>
        <w:spacing w:line="360" w:lineRule="auto"/>
        <w:ind w:left="720"/>
        <w:jc w:val="both"/>
        <w:rPr>
          <w:rFonts w:ascii="Cambria" w:hAnsi="Cambria"/>
          <w:sz w:val="23"/>
          <w:szCs w:val="23"/>
        </w:rPr>
      </w:pPr>
    </w:p>
    <w:p w:rsidR="000754C7" w:rsidRPr="002E6B0C" w:rsidRDefault="00401D2C" w:rsidP="000F6595">
      <w:pPr>
        <w:pStyle w:val="NoSpacing"/>
        <w:spacing w:line="360" w:lineRule="auto"/>
        <w:ind w:left="720"/>
        <w:jc w:val="center"/>
        <w:rPr>
          <w:rFonts w:ascii="Cambria" w:hAnsi="Cambria"/>
          <w:sz w:val="23"/>
          <w:szCs w:val="23"/>
        </w:rPr>
      </w:pPr>
      <w:r w:rsidRPr="002E6B0C">
        <w:rPr>
          <w:rFonts w:ascii="Cambria" w:hAnsi="Cambria"/>
          <w:sz w:val="23"/>
          <w:szCs w:val="23"/>
        </w:rPr>
        <w:t>F</w:t>
      </w:r>
      <w:r w:rsidRPr="002E6B0C">
        <w:rPr>
          <w:rFonts w:ascii="Cambria" w:hAnsi="Cambria"/>
          <w:sz w:val="23"/>
          <w:szCs w:val="23"/>
          <w:vertAlign w:val="subscript"/>
        </w:rPr>
        <w:t>b</w:t>
      </w:r>
      <w:r w:rsidRPr="002E6B0C">
        <w:rPr>
          <w:rFonts w:ascii="Cambria" w:hAnsi="Cambria"/>
          <w:sz w:val="23"/>
          <w:szCs w:val="23"/>
        </w:rPr>
        <w:t xml:space="preserve"> = -m</w:t>
      </w:r>
      <w:r w:rsidRPr="002E6B0C">
        <w:rPr>
          <w:rFonts w:ascii="Cambria" w:hAnsi="Cambria"/>
          <w:sz w:val="23"/>
          <w:szCs w:val="23"/>
          <w:vertAlign w:val="subscript"/>
        </w:rPr>
        <w:t>s</w:t>
      </w:r>
      <w:r w:rsidR="003B3F2E" w:rsidRPr="002E6B0C">
        <w:rPr>
          <w:rFonts w:ascii="Cambria" w:hAnsi="Cambria"/>
          <w:sz w:val="23"/>
          <w:szCs w:val="23"/>
        </w:rPr>
        <w:t xml:space="preserve"> ω</w:t>
      </w:r>
      <w:r w:rsidR="003B3F2E" w:rsidRPr="002E6B0C">
        <w:rPr>
          <w:rFonts w:ascii="Cambria" w:hAnsi="Cambria"/>
          <w:sz w:val="23"/>
          <w:szCs w:val="23"/>
          <w:vertAlign w:val="superscript"/>
        </w:rPr>
        <w:t>2</w:t>
      </w:r>
      <w:r w:rsidR="003B3F2E" w:rsidRPr="002E6B0C">
        <w:rPr>
          <w:rFonts w:ascii="Cambria" w:hAnsi="Cambria"/>
          <w:sz w:val="23"/>
          <w:szCs w:val="23"/>
        </w:rPr>
        <w:t>r = -m</w:t>
      </w:r>
      <w:r w:rsidR="003B3F2E" w:rsidRPr="002E6B0C">
        <w:rPr>
          <w:rFonts w:ascii="Cambria" w:hAnsi="Cambria"/>
          <w:sz w:val="23"/>
          <w:szCs w:val="23"/>
          <w:vertAlign w:val="subscript"/>
        </w:rPr>
        <w:t>p</w:t>
      </w:r>
      <w:r w:rsidR="003B3F2E" w:rsidRPr="002E6B0C">
        <w:rPr>
          <w:rFonts w:ascii="Cambria" w:hAnsi="Cambria"/>
          <w:sz w:val="23"/>
          <w:szCs w:val="23"/>
        </w:rPr>
        <w:t>ῡρ</w:t>
      </w:r>
      <w:r w:rsidR="003B3F2E" w:rsidRPr="002E6B0C">
        <w:rPr>
          <w:rFonts w:ascii="Cambria" w:hAnsi="Cambria"/>
          <w:sz w:val="23"/>
          <w:szCs w:val="23"/>
          <w:vertAlign w:val="subscript"/>
        </w:rPr>
        <w:t>s</w:t>
      </w:r>
      <w:r w:rsidR="003B3F2E" w:rsidRPr="002E6B0C">
        <w:rPr>
          <w:rFonts w:ascii="Cambria" w:hAnsi="Cambria"/>
          <w:sz w:val="23"/>
          <w:szCs w:val="23"/>
        </w:rPr>
        <w:t xml:space="preserve"> ω</w:t>
      </w:r>
      <w:r w:rsidR="003B3F2E" w:rsidRPr="002E6B0C">
        <w:rPr>
          <w:rFonts w:ascii="Cambria" w:hAnsi="Cambria"/>
          <w:sz w:val="23"/>
          <w:szCs w:val="23"/>
          <w:vertAlign w:val="superscript"/>
        </w:rPr>
        <w:t>2</w:t>
      </w:r>
      <w:r w:rsidR="003B3F2E" w:rsidRPr="002E6B0C">
        <w:rPr>
          <w:rFonts w:ascii="Cambria" w:hAnsi="Cambria"/>
          <w:sz w:val="23"/>
          <w:szCs w:val="23"/>
        </w:rPr>
        <w:t>r = -(M/N)ῡρ</w:t>
      </w:r>
      <w:r w:rsidR="003B3F2E" w:rsidRPr="002E6B0C">
        <w:rPr>
          <w:rFonts w:ascii="Cambria" w:hAnsi="Cambria"/>
          <w:sz w:val="23"/>
          <w:szCs w:val="23"/>
          <w:vertAlign w:val="subscript"/>
        </w:rPr>
        <w:t>s</w:t>
      </w:r>
      <w:r w:rsidR="003B3F2E" w:rsidRPr="002E6B0C">
        <w:rPr>
          <w:rFonts w:ascii="Cambria" w:hAnsi="Cambria"/>
          <w:sz w:val="23"/>
          <w:szCs w:val="23"/>
        </w:rPr>
        <w:t>ω</w:t>
      </w:r>
      <w:r w:rsidR="003B3F2E" w:rsidRPr="002E6B0C">
        <w:rPr>
          <w:rFonts w:ascii="Cambria" w:hAnsi="Cambria"/>
          <w:sz w:val="23"/>
          <w:szCs w:val="23"/>
          <w:vertAlign w:val="superscript"/>
        </w:rPr>
        <w:t>2</w:t>
      </w:r>
      <w:r w:rsidR="003B3F2E" w:rsidRPr="002E6B0C">
        <w:rPr>
          <w:rFonts w:ascii="Cambria" w:hAnsi="Cambria"/>
          <w:sz w:val="23"/>
          <w:szCs w:val="23"/>
        </w:rPr>
        <w:t>r</w:t>
      </w:r>
    </w:p>
    <w:p w:rsidR="003B3F2E" w:rsidRPr="002E6B0C" w:rsidRDefault="003B3F2E" w:rsidP="002E6B0C">
      <w:pPr>
        <w:pStyle w:val="NoSpacing"/>
        <w:spacing w:line="360" w:lineRule="auto"/>
        <w:ind w:left="720"/>
        <w:jc w:val="both"/>
        <w:rPr>
          <w:rFonts w:ascii="Cambria" w:hAnsi="Cambria"/>
          <w:sz w:val="23"/>
          <w:szCs w:val="23"/>
        </w:rPr>
      </w:pPr>
    </w:p>
    <w:p w:rsidR="003B3F2E" w:rsidRPr="002E6B0C" w:rsidRDefault="003B3F2E" w:rsidP="002E6B0C">
      <w:pPr>
        <w:pStyle w:val="NoSpacing"/>
        <w:spacing w:line="360" w:lineRule="auto"/>
        <w:ind w:left="720"/>
        <w:jc w:val="both"/>
        <w:rPr>
          <w:rFonts w:ascii="Cambria" w:hAnsi="Cambria"/>
          <w:sz w:val="23"/>
          <w:szCs w:val="23"/>
        </w:rPr>
      </w:pPr>
      <w:r w:rsidRPr="002E6B0C">
        <w:rPr>
          <w:rFonts w:ascii="Cambria" w:hAnsi="Cambria"/>
          <w:sz w:val="23"/>
          <w:szCs w:val="23"/>
        </w:rPr>
        <w:t>Where m</w:t>
      </w:r>
      <w:r w:rsidRPr="002E6B0C">
        <w:rPr>
          <w:rFonts w:ascii="Cambria" w:hAnsi="Cambria"/>
          <w:sz w:val="23"/>
          <w:szCs w:val="23"/>
          <w:vertAlign w:val="subscript"/>
        </w:rPr>
        <w:t xml:space="preserve">s </w:t>
      </w:r>
      <w:r w:rsidRPr="002E6B0C">
        <w:rPr>
          <w:rFonts w:ascii="Cambria" w:hAnsi="Cambria"/>
          <w:sz w:val="23"/>
          <w:szCs w:val="23"/>
        </w:rPr>
        <w:t xml:space="preserve">is the mass of the displaced solvent, </w:t>
      </w:r>
      <w:r w:rsidR="008B51D6" w:rsidRPr="002E6B0C">
        <w:rPr>
          <w:rFonts w:ascii="Cambria" w:hAnsi="Cambria"/>
          <w:sz w:val="23"/>
          <w:szCs w:val="23"/>
        </w:rPr>
        <w:t>ῡ is the partial specific volume of the solvent (recip</w:t>
      </w:r>
      <w:r w:rsidR="00515B2C" w:rsidRPr="002E6B0C">
        <w:rPr>
          <w:rFonts w:ascii="Cambria" w:hAnsi="Cambria"/>
          <w:sz w:val="23"/>
          <w:szCs w:val="23"/>
        </w:rPr>
        <w:t xml:space="preserve">rocal of the particle density) and </w:t>
      </w:r>
      <w:r w:rsidR="008B51D6" w:rsidRPr="002E6B0C">
        <w:rPr>
          <w:rFonts w:ascii="Cambria" w:hAnsi="Cambria"/>
          <w:sz w:val="23"/>
          <w:szCs w:val="23"/>
        </w:rPr>
        <w:t>ρ</w:t>
      </w:r>
      <w:r w:rsidR="008B51D6" w:rsidRPr="002E6B0C">
        <w:rPr>
          <w:rFonts w:ascii="Cambria" w:hAnsi="Cambria"/>
          <w:sz w:val="23"/>
          <w:szCs w:val="23"/>
          <w:vertAlign w:val="subscript"/>
        </w:rPr>
        <w:t xml:space="preserve">s </w:t>
      </w:r>
      <w:r w:rsidR="008B51D6" w:rsidRPr="002E6B0C">
        <w:rPr>
          <w:rFonts w:ascii="Cambria" w:hAnsi="Cambria"/>
          <w:sz w:val="23"/>
          <w:szCs w:val="23"/>
        </w:rPr>
        <w:t xml:space="preserve">is </w:t>
      </w:r>
      <w:r w:rsidR="00515B2C" w:rsidRPr="002E6B0C">
        <w:rPr>
          <w:rFonts w:ascii="Cambria" w:hAnsi="Cambria"/>
          <w:sz w:val="23"/>
          <w:szCs w:val="23"/>
        </w:rPr>
        <w:t>the solvent density</w:t>
      </w:r>
      <w:r w:rsidR="00E2655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&lt;EndNote&gt;&lt;Cite&gt;&lt;Author&gt;Walter Machtle&lt;/Author&gt;&lt;Year&gt;2006&lt;/Year&gt;&lt;RecNum&gt;262&lt;/RecNum&gt;&lt;DisplayText&gt;[155]&lt;/DisplayText&gt;&lt;record&gt;&lt;rec-number&gt;262&lt;/rec-number&gt;&lt;foreign-keys&gt;&lt;key app="EN" db-id="zfwtwadsxxs9doe55r0xtztdrf0zr2f92pe0"&gt;262&lt;/key&gt;&lt;/foreign-keys&gt;&lt;ref-type name="Book"&gt;6&lt;/ref-type&gt;&lt;contributors&gt;&lt;authors&gt;&lt;author&gt;Walter Machtle, Lars Borger&lt;/author&gt;&lt;/authors&gt;&lt;/contributors&gt;&lt;titles&gt;&lt;title&gt;Analytical Ultracentrgifugation of Polymers and Nanoparticles&lt;/title&gt;&lt;/titles&gt;&lt;dates&gt;&lt;year&gt;2006&lt;/year&gt;&lt;/dates&gt;&lt;pub-location&gt;Germany&lt;/pub-location&gt;&lt;publisher&gt;Springer&lt;/publisher&gt;&lt;urls&gt;&lt;/urls&gt;&lt;/record&gt;&lt;/Cite&gt;&lt;/EndNote&gt;</w:instrText>
      </w:r>
      <w:r w:rsidR="00E2655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5" w:tooltip="Walter Machtle, 2006 #262" w:history="1">
        <w:r w:rsidR="00292FD2">
          <w:rPr>
            <w:rFonts w:ascii="Cambria" w:hAnsi="Cambria"/>
            <w:noProof/>
            <w:sz w:val="23"/>
            <w:szCs w:val="23"/>
            <w:vertAlign w:val="superscript"/>
          </w:rPr>
          <w:t>155</w:t>
        </w:r>
      </w:hyperlink>
      <w:r w:rsidR="00AB53CC">
        <w:rPr>
          <w:rFonts w:ascii="Cambria" w:hAnsi="Cambria"/>
          <w:noProof/>
          <w:sz w:val="23"/>
          <w:szCs w:val="23"/>
          <w:vertAlign w:val="superscript"/>
        </w:rPr>
        <w:t>]</w:t>
      </w:r>
      <w:r w:rsidR="00E2655D" w:rsidRPr="002E6B0C">
        <w:rPr>
          <w:rFonts w:ascii="Cambria" w:hAnsi="Cambria"/>
          <w:sz w:val="23"/>
          <w:szCs w:val="23"/>
          <w:vertAlign w:val="superscript"/>
        </w:rPr>
        <w:fldChar w:fldCharType="end"/>
      </w:r>
      <w:r w:rsidR="00515B2C" w:rsidRPr="002E6B0C">
        <w:rPr>
          <w:rFonts w:ascii="Cambria" w:hAnsi="Cambria"/>
          <w:sz w:val="23"/>
          <w:szCs w:val="23"/>
        </w:rPr>
        <w:t>.</w:t>
      </w:r>
    </w:p>
    <w:p w:rsidR="00515B2C" w:rsidRPr="002E6B0C" w:rsidRDefault="00515B2C" w:rsidP="002E6B0C">
      <w:pPr>
        <w:pStyle w:val="NoSpacing"/>
        <w:numPr>
          <w:ilvl w:val="0"/>
          <w:numId w:val="14"/>
        </w:numPr>
        <w:spacing w:line="360" w:lineRule="auto"/>
        <w:jc w:val="both"/>
        <w:rPr>
          <w:rFonts w:ascii="Cambria" w:hAnsi="Cambria"/>
          <w:sz w:val="23"/>
          <w:szCs w:val="23"/>
        </w:rPr>
      </w:pPr>
      <w:r w:rsidRPr="002E6B0C">
        <w:rPr>
          <w:rFonts w:ascii="Cambria" w:hAnsi="Cambria"/>
          <w:b/>
          <w:sz w:val="23"/>
          <w:szCs w:val="23"/>
        </w:rPr>
        <w:t>Frictional force</w:t>
      </w:r>
      <w:r w:rsidR="00D93270" w:rsidRPr="002E6B0C">
        <w:rPr>
          <w:rFonts w:ascii="Cambria" w:hAnsi="Cambria"/>
          <w:b/>
          <w:sz w:val="23"/>
          <w:szCs w:val="23"/>
        </w:rPr>
        <w:t xml:space="preserve"> (F</w:t>
      </w:r>
      <w:r w:rsidR="00D93270" w:rsidRPr="002E6B0C">
        <w:rPr>
          <w:rFonts w:ascii="Cambria" w:hAnsi="Cambria"/>
          <w:b/>
          <w:sz w:val="23"/>
          <w:szCs w:val="23"/>
          <w:vertAlign w:val="subscript"/>
        </w:rPr>
        <w:t>f</w:t>
      </w:r>
      <w:r w:rsidR="00D93270" w:rsidRPr="002E6B0C">
        <w:rPr>
          <w:rFonts w:ascii="Cambria" w:hAnsi="Cambria"/>
          <w:b/>
          <w:sz w:val="23"/>
          <w:szCs w:val="23"/>
        </w:rPr>
        <w:t>)</w:t>
      </w:r>
      <w:r w:rsidR="00DD203E" w:rsidRPr="002E6B0C">
        <w:rPr>
          <w:rFonts w:ascii="Cambria" w:hAnsi="Cambria"/>
          <w:sz w:val="23"/>
          <w:szCs w:val="23"/>
        </w:rPr>
        <w:t xml:space="preserve"> caused </w:t>
      </w:r>
      <w:r w:rsidR="00D93270" w:rsidRPr="002E6B0C">
        <w:rPr>
          <w:rFonts w:ascii="Cambria" w:hAnsi="Cambria"/>
          <w:sz w:val="23"/>
          <w:szCs w:val="23"/>
        </w:rPr>
        <w:t>by the movement of the particle through the solvent.</w:t>
      </w:r>
    </w:p>
    <w:p w:rsidR="00935CD1" w:rsidRPr="002E6B0C" w:rsidRDefault="00935CD1" w:rsidP="002E6B0C">
      <w:pPr>
        <w:pStyle w:val="NoSpacing"/>
        <w:spacing w:line="360" w:lineRule="auto"/>
        <w:ind w:left="720"/>
        <w:jc w:val="both"/>
        <w:rPr>
          <w:rFonts w:ascii="Cambria" w:hAnsi="Cambria"/>
          <w:sz w:val="23"/>
          <w:szCs w:val="23"/>
        </w:rPr>
      </w:pPr>
    </w:p>
    <w:p w:rsidR="00DD203E" w:rsidRPr="002E6B0C" w:rsidRDefault="00DD203E" w:rsidP="000F6595">
      <w:pPr>
        <w:pStyle w:val="NoSpacing"/>
        <w:spacing w:line="360" w:lineRule="auto"/>
        <w:ind w:left="720"/>
        <w:jc w:val="center"/>
        <w:rPr>
          <w:rFonts w:ascii="Cambria" w:hAnsi="Cambria"/>
          <w:sz w:val="23"/>
          <w:szCs w:val="23"/>
        </w:rPr>
      </w:pPr>
      <w:r w:rsidRPr="002E6B0C">
        <w:rPr>
          <w:rFonts w:ascii="Cambria" w:hAnsi="Cambria"/>
          <w:sz w:val="23"/>
          <w:szCs w:val="23"/>
        </w:rPr>
        <w:t>F</w:t>
      </w:r>
      <w:r w:rsidRPr="002E6B0C">
        <w:rPr>
          <w:rFonts w:ascii="Cambria" w:hAnsi="Cambria"/>
          <w:sz w:val="23"/>
          <w:szCs w:val="23"/>
          <w:vertAlign w:val="subscript"/>
        </w:rPr>
        <w:t>f</w:t>
      </w:r>
      <w:r w:rsidRPr="002E6B0C">
        <w:rPr>
          <w:rFonts w:ascii="Cambria" w:hAnsi="Cambria"/>
          <w:sz w:val="23"/>
          <w:szCs w:val="23"/>
        </w:rPr>
        <w:t xml:space="preserve"> = -ƒu</w:t>
      </w:r>
    </w:p>
    <w:p w:rsidR="00935CD1" w:rsidRPr="002E6B0C" w:rsidRDefault="00935CD1" w:rsidP="002E6B0C">
      <w:pPr>
        <w:pStyle w:val="NoSpacing"/>
        <w:spacing w:line="360" w:lineRule="auto"/>
        <w:ind w:left="720"/>
        <w:jc w:val="both"/>
        <w:rPr>
          <w:rFonts w:ascii="Cambria" w:hAnsi="Cambria"/>
          <w:sz w:val="23"/>
          <w:szCs w:val="23"/>
        </w:rPr>
      </w:pPr>
    </w:p>
    <w:p w:rsidR="00E2655D" w:rsidRPr="002E6B0C" w:rsidRDefault="00DD203E" w:rsidP="002E6B0C">
      <w:pPr>
        <w:pStyle w:val="NoSpacing"/>
        <w:spacing w:line="360" w:lineRule="auto"/>
        <w:ind w:left="720"/>
        <w:jc w:val="both"/>
        <w:rPr>
          <w:rFonts w:ascii="Cambria" w:hAnsi="Cambria"/>
          <w:sz w:val="23"/>
          <w:szCs w:val="23"/>
        </w:rPr>
      </w:pPr>
      <w:r w:rsidRPr="002E6B0C">
        <w:rPr>
          <w:rFonts w:ascii="Cambria" w:hAnsi="Cambria"/>
          <w:sz w:val="23"/>
          <w:szCs w:val="23"/>
        </w:rPr>
        <w:t xml:space="preserve">Where </w:t>
      </w:r>
      <w:r w:rsidR="005C5F0F" w:rsidRPr="002E6B0C">
        <w:rPr>
          <w:rFonts w:ascii="Cambria" w:hAnsi="Cambria"/>
          <w:sz w:val="23"/>
          <w:szCs w:val="23"/>
        </w:rPr>
        <w:t>ƒ is the frictional coefficient and u is the sedimentation velocity</w:t>
      </w:r>
      <w:r w:rsidR="00E2655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&lt;EndNote&gt;&lt;Cite&gt;&lt;Author&gt;Walter Machtle&lt;/Author&gt;&lt;Year&gt;2006&lt;/Year&gt;&lt;RecNum&gt;262&lt;/RecNum&gt;&lt;DisplayText&gt;[155]&lt;/DisplayText&gt;&lt;record&gt;&lt;rec-number&gt;262&lt;/rec-number&gt;&lt;foreign-keys&gt;&lt;key app="EN" db-id="zfwtwadsxxs9doe55r0xtztdrf0zr2f92pe0"&gt;262&lt;/key&gt;&lt;/foreign-keys&gt;&lt;ref-type name="Book"&gt;6&lt;/ref-type&gt;&lt;contributors&gt;&lt;authors&gt;&lt;author&gt;Walter Machtle, Lars Borger&lt;/author&gt;&lt;/authors&gt;&lt;/contributors&gt;&lt;titles&gt;&lt;title&gt;Analytical Ultracentrgifugation of Polymers and Nanoparticles&lt;/title&gt;&lt;/titles&gt;&lt;dates&gt;&lt;year&gt;2006&lt;/year&gt;&lt;/dates&gt;&lt;pub-location&gt;Germany&lt;/pub-location&gt;&lt;publisher&gt;Springer&lt;/publisher&gt;&lt;urls&gt;&lt;/urls&gt;&lt;/record&gt;&lt;/Cite&gt;&lt;/EndNote&gt;</w:instrText>
      </w:r>
      <w:r w:rsidR="00E2655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5" w:tooltip="Walter Machtle, 2006 #262" w:history="1">
        <w:r w:rsidR="00292FD2">
          <w:rPr>
            <w:rFonts w:ascii="Cambria" w:hAnsi="Cambria"/>
            <w:noProof/>
            <w:sz w:val="23"/>
            <w:szCs w:val="23"/>
            <w:vertAlign w:val="superscript"/>
          </w:rPr>
          <w:t>155</w:t>
        </w:r>
      </w:hyperlink>
      <w:r w:rsidR="00AB53CC">
        <w:rPr>
          <w:rFonts w:ascii="Cambria" w:hAnsi="Cambria"/>
          <w:noProof/>
          <w:sz w:val="23"/>
          <w:szCs w:val="23"/>
          <w:vertAlign w:val="superscript"/>
        </w:rPr>
        <w:t>]</w:t>
      </w:r>
      <w:r w:rsidR="00E2655D" w:rsidRPr="002E6B0C">
        <w:rPr>
          <w:rFonts w:ascii="Cambria" w:hAnsi="Cambria"/>
          <w:sz w:val="23"/>
          <w:szCs w:val="23"/>
          <w:vertAlign w:val="superscript"/>
        </w:rPr>
        <w:fldChar w:fldCharType="end"/>
      </w:r>
      <w:r w:rsidR="005C5F0F" w:rsidRPr="002E6B0C">
        <w:rPr>
          <w:rFonts w:ascii="Cambria" w:hAnsi="Cambria"/>
          <w:sz w:val="23"/>
          <w:szCs w:val="23"/>
        </w:rPr>
        <w:t>.</w:t>
      </w:r>
    </w:p>
    <w:p w:rsidR="00E2655D" w:rsidRPr="002E6B0C" w:rsidRDefault="00E2655D" w:rsidP="002E6B0C">
      <w:pPr>
        <w:pStyle w:val="NoSpacing"/>
        <w:spacing w:line="360" w:lineRule="auto"/>
        <w:jc w:val="both"/>
        <w:rPr>
          <w:rFonts w:ascii="Cambria" w:hAnsi="Cambria"/>
          <w:sz w:val="23"/>
          <w:szCs w:val="23"/>
        </w:rPr>
      </w:pPr>
    </w:p>
    <w:p w:rsidR="00E2655D" w:rsidRPr="002E6B0C" w:rsidRDefault="000C0321" w:rsidP="002E6B0C">
      <w:pPr>
        <w:pStyle w:val="NoSpacing"/>
        <w:spacing w:line="360" w:lineRule="auto"/>
        <w:jc w:val="both"/>
        <w:rPr>
          <w:rFonts w:ascii="Cambria" w:hAnsi="Cambria"/>
          <w:sz w:val="23"/>
          <w:szCs w:val="23"/>
        </w:rPr>
      </w:pPr>
      <w:r w:rsidRPr="002E6B0C">
        <w:rPr>
          <w:rFonts w:ascii="Cambria" w:hAnsi="Cambria"/>
          <w:sz w:val="23"/>
          <w:szCs w:val="23"/>
        </w:rPr>
        <w:t xml:space="preserve">These forces balance and the macromolecule </w:t>
      </w:r>
      <w:r w:rsidR="00270373" w:rsidRPr="002E6B0C">
        <w:rPr>
          <w:rFonts w:ascii="Cambria" w:hAnsi="Cambria"/>
          <w:sz w:val="23"/>
          <w:szCs w:val="23"/>
        </w:rPr>
        <w:t>moves</w:t>
      </w:r>
      <w:r w:rsidRPr="002E6B0C">
        <w:rPr>
          <w:rFonts w:ascii="Cambria" w:hAnsi="Cambria"/>
          <w:sz w:val="23"/>
          <w:szCs w:val="23"/>
        </w:rPr>
        <w:t xml:space="preserve"> with a constant sedimentation velocity represented by the following equation</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&lt;EndNote&gt;&lt;Cite&gt;&lt;Author&gt;Walter Machtle&lt;/Author&gt;&lt;Year&gt;2006&lt;/Year&gt;&lt;RecNum&gt;262&lt;/RecNum&gt;&lt;DisplayText&gt;[155]&lt;/DisplayText&gt;&lt;record&gt;&lt;rec-number&gt;262&lt;/rec-number&gt;&lt;foreign-keys&gt;&lt;key app="EN" db-id="zfwtwadsxxs9doe55r0xtztdrf0zr2f92pe0"&gt;262&lt;/key&gt;&lt;/foreign-keys&gt;&lt;ref-type name="Book"&gt;6&lt;/ref-type&gt;&lt;contributors&gt;&lt;authors&gt;&lt;author&gt;Walter Machtle, Lars Borger&lt;/author&gt;&lt;/authors&gt;&lt;/contributors&gt;&lt;titles&gt;&lt;title&gt;Analytical Ultracentrgifugation of Polymers and Nanoparticles&lt;/title&gt;&lt;/titles&gt;&lt;dates&gt;&lt;year&gt;2006&lt;/year&gt;&lt;/dates&gt;&lt;pub-location&gt;Germany&lt;/pub-location&gt;&lt;publisher&gt;Springer&lt;/publisher&gt;&lt;urls&gt;&lt;/urls&gt;&lt;/record&gt;&lt;/Cite&gt;&lt;/EndNote&gt;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5" w:tooltip="Walter Machtle, 2006 #262" w:history="1">
        <w:r w:rsidR="00292FD2">
          <w:rPr>
            <w:rFonts w:ascii="Cambria" w:hAnsi="Cambria"/>
            <w:noProof/>
            <w:sz w:val="23"/>
            <w:szCs w:val="23"/>
            <w:vertAlign w:val="superscript"/>
          </w:rPr>
          <w:t>155</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0C0321" w:rsidRPr="002E6B0C" w:rsidRDefault="000C0321" w:rsidP="002E6B0C">
      <w:pPr>
        <w:pStyle w:val="NoSpacing"/>
        <w:spacing w:line="360" w:lineRule="auto"/>
        <w:jc w:val="both"/>
        <w:rPr>
          <w:rFonts w:ascii="Cambria" w:hAnsi="Cambria"/>
          <w:sz w:val="23"/>
          <w:szCs w:val="23"/>
        </w:rPr>
      </w:pPr>
    </w:p>
    <w:p w:rsidR="000C0321" w:rsidRPr="002E6B0C" w:rsidRDefault="000C0321" w:rsidP="00337572">
      <w:pPr>
        <w:pStyle w:val="NoSpacing"/>
        <w:spacing w:line="360" w:lineRule="auto"/>
        <w:jc w:val="center"/>
        <w:rPr>
          <w:rFonts w:ascii="Cambria" w:hAnsi="Cambria"/>
          <w:sz w:val="23"/>
          <w:szCs w:val="23"/>
        </w:rPr>
      </w:pPr>
      <w:r w:rsidRPr="002E6B0C">
        <w:rPr>
          <w:rFonts w:ascii="Cambria" w:hAnsi="Cambria"/>
          <w:sz w:val="23"/>
          <w:szCs w:val="23"/>
        </w:rPr>
        <w:t>F</w:t>
      </w:r>
      <w:r w:rsidRPr="002E6B0C">
        <w:rPr>
          <w:rFonts w:ascii="Cambria" w:hAnsi="Cambria"/>
          <w:sz w:val="23"/>
          <w:szCs w:val="23"/>
          <w:vertAlign w:val="subscript"/>
        </w:rPr>
        <w:t>s</w:t>
      </w:r>
      <w:r w:rsidRPr="002E6B0C">
        <w:rPr>
          <w:rFonts w:ascii="Cambria" w:hAnsi="Cambria"/>
          <w:sz w:val="23"/>
          <w:szCs w:val="23"/>
        </w:rPr>
        <w:t xml:space="preserve"> + F</w:t>
      </w:r>
      <w:r w:rsidRPr="002E6B0C">
        <w:rPr>
          <w:rFonts w:ascii="Cambria" w:hAnsi="Cambria"/>
          <w:sz w:val="23"/>
          <w:szCs w:val="23"/>
          <w:vertAlign w:val="subscript"/>
        </w:rPr>
        <w:t>b</w:t>
      </w:r>
      <w:r w:rsidRPr="002E6B0C">
        <w:rPr>
          <w:rFonts w:ascii="Cambria" w:hAnsi="Cambria"/>
          <w:sz w:val="23"/>
          <w:szCs w:val="23"/>
        </w:rPr>
        <w:t xml:space="preserve"> + F</w:t>
      </w:r>
      <w:r w:rsidRPr="002E6B0C">
        <w:rPr>
          <w:rFonts w:ascii="Cambria" w:hAnsi="Cambria"/>
          <w:sz w:val="23"/>
          <w:szCs w:val="23"/>
          <w:vertAlign w:val="subscript"/>
        </w:rPr>
        <w:t xml:space="preserve">f </w:t>
      </w:r>
      <w:r w:rsidRPr="002E6B0C">
        <w:rPr>
          <w:rFonts w:ascii="Cambria" w:hAnsi="Cambria"/>
          <w:sz w:val="23"/>
          <w:szCs w:val="23"/>
        </w:rPr>
        <w:t xml:space="preserve"> = 0 = (M/N) ω</w:t>
      </w:r>
      <w:r w:rsidRPr="002E6B0C">
        <w:rPr>
          <w:rFonts w:ascii="Cambria" w:hAnsi="Cambria"/>
          <w:sz w:val="23"/>
          <w:szCs w:val="23"/>
          <w:vertAlign w:val="superscript"/>
        </w:rPr>
        <w:t>2</w:t>
      </w:r>
      <w:r w:rsidRPr="002E6B0C">
        <w:rPr>
          <w:rFonts w:ascii="Cambria" w:hAnsi="Cambria"/>
          <w:sz w:val="23"/>
          <w:szCs w:val="23"/>
        </w:rPr>
        <w:t>r-(M/N)ῡρ</w:t>
      </w:r>
      <w:r w:rsidRPr="002E6B0C">
        <w:rPr>
          <w:rFonts w:ascii="Cambria" w:hAnsi="Cambria"/>
          <w:sz w:val="23"/>
          <w:szCs w:val="23"/>
          <w:vertAlign w:val="subscript"/>
        </w:rPr>
        <w:t>s</w:t>
      </w:r>
      <w:r w:rsidRPr="002E6B0C">
        <w:rPr>
          <w:rFonts w:ascii="Cambria" w:hAnsi="Cambria"/>
          <w:sz w:val="23"/>
          <w:szCs w:val="23"/>
        </w:rPr>
        <w:t xml:space="preserve"> ω</w:t>
      </w:r>
      <w:r w:rsidRPr="002E6B0C">
        <w:rPr>
          <w:rFonts w:ascii="Cambria" w:hAnsi="Cambria"/>
          <w:sz w:val="23"/>
          <w:szCs w:val="23"/>
          <w:vertAlign w:val="superscript"/>
        </w:rPr>
        <w:t>2</w:t>
      </w:r>
      <w:r w:rsidRPr="002E6B0C">
        <w:rPr>
          <w:rFonts w:ascii="Cambria" w:hAnsi="Cambria"/>
          <w:sz w:val="23"/>
          <w:szCs w:val="23"/>
        </w:rPr>
        <w:t>r-ƒu</w:t>
      </w:r>
    </w:p>
    <w:p w:rsidR="000C0321" w:rsidRPr="002E6B0C" w:rsidRDefault="000C0321" w:rsidP="002E6B0C">
      <w:pPr>
        <w:pStyle w:val="NoSpacing"/>
        <w:spacing w:line="360" w:lineRule="auto"/>
        <w:jc w:val="both"/>
        <w:rPr>
          <w:rFonts w:ascii="Cambria" w:hAnsi="Cambria"/>
          <w:sz w:val="23"/>
          <w:szCs w:val="23"/>
        </w:rPr>
      </w:pPr>
    </w:p>
    <w:p w:rsidR="000C0321" w:rsidRPr="002E6B0C" w:rsidRDefault="000C0321" w:rsidP="002E6B0C">
      <w:pPr>
        <w:pStyle w:val="NoSpacing"/>
        <w:spacing w:line="360" w:lineRule="auto"/>
        <w:jc w:val="both"/>
        <w:rPr>
          <w:rFonts w:ascii="Cambria" w:hAnsi="Cambria"/>
          <w:sz w:val="23"/>
          <w:szCs w:val="23"/>
        </w:rPr>
      </w:pPr>
      <w:r w:rsidRPr="002E6B0C">
        <w:rPr>
          <w:rFonts w:ascii="Cambria" w:hAnsi="Cambria"/>
          <w:sz w:val="23"/>
          <w:szCs w:val="23"/>
        </w:rPr>
        <w:t>Rearranged to give:</w:t>
      </w:r>
    </w:p>
    <w:p w:rsidR="000C0321" w:rsidRPr="002E6B0C" w:rsidRDefault="000C0321" w:rsidP="002E6B0C">
      <w:pPr>
        <w:pStyle w:val="NoSpacing"/>
        <w:spacing w:line="360" w:lineRule="auto"/>
        <w:jc w:val="both"/>
        <w:rPr>
          <w:rFonts w:ascii="Cambria" w:hAnsi="Cambria"/>
          <w:sz w:val="23"/>
          <w:szCs w:val="23"/>
        </w:rPr>
      </w:pPr>
    </w:p>
    <w:p w:rsidR="00251A11" w:rsidRPr="002E6B0C" w:rsidRDefault="00CE3190" w:rsidP="000F6595">
      <w:pPr>
        <w:pStyle w:val="NoSpacing"/>
        <w:spacing w:line="360" w:lineRule="auto"/>
        <w:jc w:val="center"/>
        <w:rPr>
          <w:rFonts w:ascii="Cambria" w:hAnsi="Cambria"/>
          <w:sz w:val="23"/>
          <w:szCs w:val="23"/>
        </w:rPr>
      </w:pPr>
      <w:r w:rsidRPr="002E6B0C">
        <w:rPr>
          <w:rFonts w:ascii="Cambria" w:hAnsi="Cambria"/>
          <w:sz w:val="23"/>
          <w:szCs w:val="23"/>
          <w:u w:val="single"/>
        </w:rPr>
        <w:t>M(1-ῡρ</w:t>
      </w:r>
      <w:r w:rsidRPr="002E6B0C">
        <w:rPr>
          <w:rFonts w:ascii="Cambria" w:hAnsi="Cambria"/>
          <w:sz w:val="23"/>
          <w:szCs w:val="23"/>
          <w:u w:val="single"/>
          <w:vertAlign w:val="subscript"/>
        </w:rPr>
        <w:t>s</w:t>
      </w:r>
      <w:r w:rsidRPr="002E6B0C">
        <w:rPr>
          <w:rFonts w:ascii="Cambria" w:hAnsi="Cambria"/>
          <w:sz w:val="23"/>
          <w:szCs w:val="23"/>
          <w:u w:val="single"/>
        </w:rPr>
        <w:t>)</w:t>
      </w:r>
      <w:r w:rsidRPr="002E6B0C">
        <w:rPr>
          <w:rFonts w:ascii="Cambria" w:hAnsi="Cambria"/>
          <w:sz w:val="23"/>
          <w:szCs w:val="23"/>
        </w:rPr>
        <w:t xml:space="preserve"> =     </w:t>
      </w:r>
      <w:r w:rsidRPr="002E6B0C">
        <w:rPr>
          <w:rFonts w:ascii="Cambria" w:hAnsi="Cambria"/>
          <w:sz w:val="23"/>
          <w:szCs w:val="23"/>
          <w:u w:val="single"/>
        </w:rPr>
        <w:t xml:space="preserve">     u    </w:t>
      </w:r>
      <w:r w:rsidRPr="002E6B0C">
        <w:rPr>
          <w:rFonts w:ascii="Cambria" w:hAnsi="Cambria"/>
          <w:sz w:val="23"/>
          <w:szCs w:val="23"/>
        </w:rPr>
        <w:t xml:space="preserve">     ≡  s</w:t>
      </w:r>
    </w:p>
    <w:p w:rsidR="000C0321" w:rsidRPr="002E6B0C" w:rsidRDefault="00CE3190" w:rsidP="000F6595">
      <w:pPr>
        <w:pStyle w:val="NoSpacing"/>
        <w:spacing w:line="360" w:lineRule="auto"/>
        <w:ind w:left="2880" w:firstLine="720"/>
        <w:rPr>
          <w:rFonts w:ascii="Cambria" w:hAnsi="Cambria"/>
          <w:sz w:val="23"/>
          <w:szCs w:val="23"/>
        </w:rPr>
      </w:pPr>
      <w:r w:rsidRPr="002E6B0C">
        <w:rPr>
          <w:rFonts w:ascii="Cambria" w:hAnsi="Cambria"/>
          <w:sz w:val="23"/>
          <w:szCs w:val="23"/>
        </w:rPr>
        <w:t>Nƒ                  ω</w:t>
      </w:r>
      <w:r w:rsidRPr="002E6B0C">
        <w:rPr>
          <w:rFonts w:ascii="Cambria" w:hAnsi="Cambria"/>
          <w:sz w:val="23"/>
          <w:szCs w:val="23"/>
          <w:vertAlign w:val="superscript"/>
        </w:rPr>
        <w:t>2</w:t>
      </w:r>
      <w:r w:rsidRPr="002E6B0C">
        <w:rPr>
          <w:rFonts w:ascii="Cambria" w:hAnsi="Cambria"/>
          <w:sz w:val="23"/>
          <w:szCs w:val="23"/>
        </w:rPr>
        <w:t>r</w:t>
      </w:r>
    </w:p>
    <w:p w:rsidR="00064427" w:rsidRPr="002E6B0C" w:rsidRDefault="00064427" w:rsidP="000F6595">
      <w:pPr>
        <w:pStyle w:val="NoSpacing"/>
        <w:spacing w:line="360" w:lineRule="auto"/>
        <w:jc w:val="center"/>
        <w:rPr>
          <w:rFonts w:ascii="Cambria" w:hAnsi="Cambria"/>
          <w:sz w:val="23"/>
          <w:szCs w:val="23"/>
        </w:rPr>
      </w:pPr>
    </w:p>
    <w:p w:rsidR="00FB6392" w:rsidRPr="002E6B0C" w:rsidRDefault="00D5653D" w:rsidP="002E6B0C">
      <w:pPr>
        <w:pStyle w:val="NoSpacing"/>
        <w:spacing w:line="360" w:lineRule="auto"/>
        <w:jc w:val="both"/>
        <w:rPr>
          <w:rFonts w:ascii="Cambria" w:hAnsi="Cambria"/>
          <w:sz w:val="23"/>
          <w:szCs w:val="23"/>
        </w:rPr>
      </w:pPr>
      <w:r w:rsidRPr="002E6B0C">
        <w:rPr>
          <w:rFonts w:ascii="Cambria" w:hAnsi="Cambria"/>
          <w:sz w:val="23"/>
          <w:szCs w:val="23"/>
        </w:rPr>
        <w:t>It is possible to calculate</w:t>
      </w:r>
      <w:r w:rsidR="00064427" w:rsidRPr="002E6B0C">
        <w:rPr>
          <w:rFonts w:ascii="Cambria" w:hAnsi="Cambria"/>
          <w:sz w:val="23"/>
          <w:szCs w:val="23"/>
        </w:rPr>
        <w:t xml:space="preserve"> the </w:t>
      </w:r>
      <w:r w:rsidR="001F3121" w:rsidRPr="002E6B0C">
        <w:rPr>
          <w:rFonts w:ascii="Cambria" w:hAnsi="Cambria"/>
          <w:sz w:val="23"/>
          <w:szCs w:val="23"/>
        </w:rPr>
        <w:t>weight average molec</w:t>
      </w:r>
      <w:r w:rsidR="0067184F" w:rsidRPr="002E6B0C">
        <w:rPr>
          <w:rFonts w:ascii="Cambria" w:hAnsi="Cambria"/>
          <w:sz w:val="23"/>
          <w:szCs w:val="23"/>
        </w:rPr>
        <w:t>ular weight using</w:t>
      </w:r>
      <w:r w:rsidR="00AD1610" w:rsidRPr="002E6B0C">
        <w:rPr>
          <w:rFonts w:ascii="Cambria" w:hAnsi="Cambria"/>
          <w:sz w:val="23"/>
          <w:szCs w:val="23"/>
        </w:rPr>
        <w:t xml:space="preserve"> the method of sedimentation equilibrium</w:t>
      </w:r>
      <w:r w:rsidR="0067184F" w:rsidRPr="002E6B0C">
        <w:rPr>
          <w:rFonts w:ascii="Cambria" w:hAnsi="Cambria"/>
          <w:sz w:val="23"/>
          <w:szCs w:val="23"/>
        </w:rPr>
        <w:t>, with the type of op</w:t>
      </w:r>
      <w:r w:rsidR="00FB08B8">
        <w:rPr>
          <w:rFonts w:ascii="Cambria" w:hAnsi="Cambria"/>
          <w:sz w:val="23"/>
          <w:szCs w:val="23"/>
        </w:rPr>
        <w:t>tics being depende</w:t>
      </w:r>
      <w:r w:rsidR="00085D62" w:rsidRPr="002E6B0C">
        <w:rPr>
          <w:rFonts w:ascii="Cambria" w:hAnsi="Cambria"/>
          <w:sz w:val="23"/>
          <w:szCs w:val="23"/>
        </w:rPr>
        <w:t xml:space="preserve">nt on how </w:t>
      </w:r>
      <w:r w:rsidR="0067184F" w:rsidRPr="002E6B0C">
        <w:rPr>
          <w:rFonts w:ascii="Cambria" w:hAnsi="Cambria"/>
          <w:sz w:val="23"/>
          <w:szCs w:val="23"/>
        </w:rPr>
        <w:t xml:space="preserve">this value is calculated.  </w:t>
      </w:r>
      <w:r w:rsidR="00085D62" w:rsidRPr="002E6B0C">
        <w:rPr>
          <w:rFonts w:ascii="Cambria" w:hAnsi="Cambria"/>
          <w:sz w:val="23"/>
          <w:szCs w:val="23"/>
        </w:rPr>
        <w:t>For absorbance optics the average</w:t>
      </w:r>
      <w:r w:rsidR="0079607F" w:rsidRPr="002E6B0C">
        <w:rPr>
          <w:rFonts w:ascii="Cambria" w:hAnsi="Cambria"/>
          <w:sz w:val="23"/>
          <w:szCs w:val="23"/>
        </w:rPr>
        <w:t xml:space="preserve"> slope of</w:t>
      </w:r>
      <w:r w:rsidR="00085D62" w:rsidRPr="002E6B0C">
        <w:rPr>
          <w:rFonts w:ascii="Cambria" w:hAnsi="Cambria"/>
          <w:sz w:val="23"/>
          <w:szCs w:val="23"/>
        </w:rPr>
        <w:t xml:space="preserve"> the plot of Ln</w:t>
      </w:r>
      <w:r w:rsidR="00402811" w:rsidRPr="002E6B0C">
        <w:rPr>
          <w:rFonts w:ascii="Cambria" w:hAnsi="Cambria"/>
          <w:sz w:val="23"/>
          <w:szCs w:val="23"/>
        </w:rPr>
        <w:t>[A] (absorbance) versus</w:t>
      </w:r>
      <w:r w:rsidR="00085D62" w:rsidRPr="002E6B0C">
        <w:rPr>
          <w:rFonts w:ascii="Cambria" w:hAnsi="Cambria"/>
          <w:sz w:val="23"/>
          <w:szCs w:val="23"/>
        </w:rPr>
        <w:t xml:space="preserve"> r</w:t>
      </w:r>
      <w:r w:rsidR="00085D62" w:rsidRPr="002E6B0C">
        <w:rPr>
          <w:rFonts w:ascii="Cambria" w:hAnsi="Cambria"/>
          <w:sz w:val="23"/>
          <w:szCs w:val="23"/>
          <w:vertAlign w:val="superscript"/>
        </w:rPr>
        <w:t xml:space="preserve">2 </w:t>
      </w:r>
      <w:r w:rsidR="0079607F" w:rsidRPr="002E6B0C">
        <w:rPr>
          <w:rFonts w:ascii="Cambria" w:hAnsi="Cambria"/>
          <w:sz w:val="23"/>
          <w:szCs w:val="23"/>
        </w:rPr>
        <w:t>(the square of the radial distance from the centre of the rotor)</w:t>
      </w:r>
      <w:r w:rsidR="00085D62" w:rsidRPr="002E6B0C">
        <w:rPr>
          <w:rFonts w:ascii="Cambria" w:hAnsi="Cambria"/>
          <w:sz w:val="23"/>
          <w:szCs w:val="23"/>
        </w:rPr>
        <w:t xml:space="preserve"> </w:t>
      </w:r>
      <w:r w:rsidR="0079607F" w:rsidRPr="002E6B0C">
        <w:rPr>
          <w:rFonts w:ascii="Cambria" w:hAnsi="Cambria"/>
          <w:sz w:val="23"/>
          <w:szCs w:val="23"/>
        </w:rPr>
        <w:t>using the flowing equation</w:t>
      </w:r>
      <w:r w:rsidR="0079607F"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&lt;EndNote&gt;&lt;Cite&gt;&lt;Author&gt;Harding&lt;/Author&gt;&lt;Year&gt;1994&lt;/Year&gt;&lt;RecNum&gt;271&lt;/RecNum&gt;&lt;DisplayText&gt;[156]&lt;/DisplayText&gt;&lt;record&gt;&lt;rec-number&gt;271&lt;/rec-number&gt;&lt;foreign-keys&gt;&lt;key app="EN" db-id="zfwtwadsxxs9doe55r0xtztdrf0zr2f92pe0"&gt;271&lt;/key&gt;&lt;/foreign-keys&gt;&lt;ref-type name="Book Section"&gt;5&lt;/ref-type&gt;&lt;contributors&gt;&lt;authors&gt;&lt;author&gt;Harding, StephenE&lt;/author&gt;&lt;/authors&gt;&lt;secondary-authors&gt;&lt;author&gt;Jones, Christopher&lt;/author&gt;&lt;author&gt;Mulloy, Barbara&lt;/author&gt;&lt;author&gt;Thomas, AdrianH&lt;/author&gt;&lt;/secondary-authors&gt;&lt;/contributors&gt;&lt;titles&gt;&lt;title&gt;Determination of Absolute Molecular Weights Using Sedimentation Equilibrium Analytical Ultracentrifugation&lt;/title&gt;&lt;secondary-title&gt;Microscopy, Optical Spectroscopy, and Macroscopic Techniques&lt;/secondary-title&gt;&lt;tertiary-title&gt;Methods in Molecular Biology&lt;/tertiary-title&gt;&lt;/titles&gt;&lt;pages&gt;75-84&lt;/pages&gt;&lt;volume&gt;22&lt;/volume&gt;&lt;section&gt;6&lt;/section&gt;&lt;dates&gt;&lt;year&gt;1994&lt;/year&gt;&lt;pub-dates&gt;&lt;date&gt;1994/01/01&lt;/date&gt;&lt;/pub-dates&gt;&lt;/dates&gt;&lt;publisher&gt;Humana Press&lt;/publisher&gt;&lt;isbn&gt;978-0-89603-232-3&lt;/isbn&gt;&lt;urls&gt;&lt;related-urls&gt;&lt;url&gt;http://dx.doi.org/10.1385/0-89603-232-9%3A75&lt;/url&gt;&lt;/related-urls&gt;&lt;/urls&gt;&lt;electronic-resource-num&gt;10.1385/0-89603-232-9:75&lt;/electronic-resource-num&gt;&lt;language&gt;English&lt;/language&gt;&lt;/record&gt;&lt;/Cite&gt;&lt;/EndNote&gt;</w:instrText>
      </w:r>
      <w:r w:rsidR="0079607F"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6" w:tooltip="Harding, 1994 #271" w:history="1">
        <w:r w:rsidR="00292FD2">
          <w:rPr>
            <w:rFonts w:ascii="Cambria" w:hAnsi="Cambria"/>
            <w:noProof/>
            <w:sz w:val="23"/>
            <w:szCs w:val="23"/>
            <w:vertAlign w:val="superscript"/>
          </w:rPr>
          <w:t>156</w:t>
        </w:r>
      </w:hyperlink>
      <w:r w:rsidR="00AB53CC">
        <w:rPr>
          <w:rFonts w:ascii="Cambria" w:hAnsi="Cambria"/>
          <w:noProof/>
          <w:sz w:val="23"/>
          <w:szCs w:val="23"/>
          <w:vertAlign w:val="superscript"/>
        </w:rPr>
        <w:t>]</w:t>
      </w:r>
      <w:r w:rsidR="0079607F" w:rsidRPr="002E6B0C">
        <w:rPr>
          <w:rFonts w:ascii="Cambria" w:hAnsi="Cambria"/>
          <w:sz w:val="23"/>
          <w:szCs w:val="23"/>
          <w:vertAlign w:val="superscript"/>
        </w:rPr>
        <w:fldChar w:fldCharType="end"/>
      </w:r>
      <w:r w:rsidR="0079607F" w:rsidRPr="002E6B0C">
        <w:rPr>
          <w:rFonts w:ascii="Cambria" w:hAnsi="Cambria"/>
          <w:sz w:val="23"/>
          <w:szCs w:val="23"/>
        </w:rPr>
        <w:t>:</w:t>
      </w:r>
    </w:p>
    <w:p w:rsidR="0079607F" w:rsidRPr="002E6B0C" w:rsidRDefault="0079607F" w:rsidP="002E6B0C">
      <w:pPr>
        <w:pStyle w:val="NoSpacing"/>
        <w:spacing w:line="360" w:lineRule="auto"/>
        <w:jc w:val="both"/>
        <w:rPr>
          <w:rFonts w:ascii="Cambria" w:hAnsi="Cambria"/>
          <w:sz w:val="23"/>
          <w:szCs w:val="23"/>
        </w:rPr>
      </w:pPr>
    </w:p>
    <w:p w:rsidR="0079607F" w:rsidRPr="002E6B0C" w:rsidRDefault="0079607F" w:rsidP="00337572">
      <w:pPr>
        <w:pStyle w:val="NoSpacing"/>
        <w:spacing w:line="360" w:lineRule="auto"/>
        <w:jc w:val="center"/>
        <w:rPr>
          <w:rFonts w:ascii="Cambria" w:hAnsi="Cambria"/>
          <w:sz w:val="23"/>
          <w:szCs w:val="23"/>
          <w:vertAlign w:val="superscript"/>
        </w:rPr>
      </w:pPr>
      <w:r w:rsidRPr="002E6B0C">
        <w:rPr>
          <w:rFonts w:ascii="Cambria" w:hAnsi="Cambria"/>
          <w:sz w:val="23"/>
          <w:szCs w:val="23"/>
        </w:rPr>
        <w:t>M = (</w:t>
      </w:r>
      <w:r w:rsidRPr="002E6B0C">
        <w:rPr>
          <w:rFonts w:ascii="Cambria" w:hAnsi="Cambria"/>
          <w:i/>
          <w:sz w:val="23"/>
          <w:szCs w:val="23"/>
        </w:rPr>
        <w:t>d</w:t>
      </w:r>
      <w:r w:rsidRPr="002E6B0C">
        <w:rPr>
          <w:rFonts w:ascii="Cambria" w:hAnsi="Cambria"/>
          <w:sz w:val="23"/>
          <w:szCs w:val="23"/>
        </w:rPr>
        <w:t>LnA/</w:t>
      </w:r>
      <w:r w:rsidRPr="002E6B0C">
        <w:rPr>
          <w:rFonts w:ascii="Cambria" w:hAnsi="Cambria"/>
          <w:i/>
          <w:sz w:val="23"/>
          <w:szCs w:val="23"/>
        </w:rPr>
        <w:t>d</w:t>
      </w:r>
      <w:r w:rsidRPr="002E6B0C">
        <w:rPr>
          <w:rFonts w:ascii="Cambria" w:hAnsi="Cambria"/>
          <w:sz w:val="23"/>
          <w:szCs w:val="23"/>
        </w:rPr>
        <w:t>r</w:t>
      </w:r>
      <w:r w:rsidRPr="002E6B0C">
        <w:rPr>
          <w:rFonts w:ascii="Cambria" w:hAnsi="Cambria"/>
          <w:sz w:val="23"/>
          <w:szCs w:val="23"/>
          <w:vertAlign w:val="superscript"/>
        </w:rPr>
        <w:t>2</w:t>
      </w:r>
      <w:r w:rsidRPr="002E6B0C">
        <w:rPr>
          <w:rFonts w:ascii="Cambria" w:hAnsi="Cambria"/>
          <w:sz w:val="23"/>
          <w:szCs w:val="23"/>
        </w:rPr>
        <w:t>) x 2RT/(1- ῡρ)ω</w:t>
      </w:r>
      <w:r w:rsidRPr="002E6B0C">
        <w:rPr>
          <w:rFonts w:ascii="Cambria" w:hAnsi="Cambria"/>
          <w:sz w:val="23"/>
          <w:szCs w:val="23"/>
          <w:vertAlign w:val="superscript"/>
        </w:rPr>
        <w:t>2</w:t>
      </w:r>
    </w:p>
    <w:p w:rsidR="0079607F" w:rsidRPr="002E6B0C" w:rsidRDefault="0079607F" w:rsidP="00337572">
      <w:pPr>
        <w:pStyle w:val="NoSpacing"/>
        <w:spacing w:line="360" w:lineRule="auto"/>
        <w:jc w:val="center"/>
        <w:rPr>
          <w:rFonts w:ascii="Cambria" w:hAnsi="Cambria"/>
          <w:sz w:val="23"/>
          <w:szCs w:val="23"/>
          <w:vertAlign w:val="superscript"/>
        </w:rPr>
      </w:pPr>
    </w:p>
    <w:p w:rsidR="0079607F" w:rsidRPr="002E6B0C" w:rsidRDefault="0079607F" w:rsidP="002E6B0C">
      <w:pPr>
        <w:pStyle w:val="NoSpacing"/>
        <w:spacing w:line="360" w:lineRule="auto"/>
        <w:jc w:val="both"/>
        <w:rPr>
          <w:rFonts w:ascii="Cambria" w:hAnsi="Cambria"/>
          <w:sz w:val="23"/>
          <w:szCs w:val="23"/>
        </w:rPr>
      </w:pPr>
      <w:r w:rsidRPr="002E6B0C">
        <w:rPr>
          <w:rFonts w:ascii="Cambria" w:hAnsi="Cambria"/>
          <w:sz w:val="23"/>
          <w:szCs w:val="23"/>
        </w:rPr>
        <w:t>Where ω is the angular velocity.</w:t>
      </w:r>
    </w:p>
    <w:p w:rsidR="0079607F" w:rsidRPr="002E6B0C" w:rsidRDefault="0079607F" w:rsidP="002E6B0C">
      <w:pPr>
        <w:pStyle w:val="NoSpacing"/>
        <w:spacing w:line="360" w:lineRule="auto"/>
        <w:jc w:val="both"/>
        <w:rPr>
          <w:rFonts w:ascii="Cambria" w:hAnsi="Cambria"/>
          <w:sz w:val="23"/>
          <w:szCs w:val="23"/>
        </w:rPr>
      </w:pPr>
    </w:p>
    <w:p w:rsidR="0079607F" w:rsidRPr="002E6B0C" w:rsidRDefault="0079607F" w:rsidP="002E6B0C">
      <w:pPr>
        <w:pStyle w:val="NoSpacing"/>
        <w:spacing w:line="360" w:lineRule="auto"/>
        <w:jc w:val="both"/>
        <w:rPr>
          <w:rFonts w:ascii="Cambria" w:hAnsi="Cambria"/>
          <w:sz w:val="23"/>
          <w:szCs w:val="23"/>
        </w:rPr>
      </w:pPr>
      <w:r w:rsidRPr="002E6B0C">
        <w:rPr>
          <w:rFonts w:ascii="Cambria" w:hAnsi="Cambria"/>
          <w:sz w:val="23"/>
          <w:szCs w:val="23"/>
        </w:rPr>
        <w:lastRenderedPageBreak/>
        <w:t xml:space="preserve">For Raleigh interference optics, which were used in this analysis, fringe displacement </w:t>
      </w:r>
      <w:r w:rsidRPr="002E6B0C">
        <w:rPr>
          <w:rFonts w:ascii="Cambria" w:hAnsi="Cambria"/>
          <w:i/>
          <w:sz w:val="23"/>
          <w:szCs w:val="23"/>
        </w:rPr>
        <w:t>J</w:t>
      </w:r>
      <w:r w:rsidRPr="002E6B0C">
        <w:rPr>
          <w:rFonts w:ascii="Cambria" w:hAnsi="Cambria"/>
          <w:sz w:val="23"/>
          <w:szCs w:val="23"/>
        </w:rPr>
        <w:t xml:space="preserve"> vs radial displacement r, </w:t>
      </w:r>
      <w:r w:rsidR="00402811" w:rsidRPr="002E6B0C">
        <w:rPr>
          <w:rFonts w:ascii="Cambria" w:hAnsi="Cambria"/>
          <w:sz w:val="23"/>
          <w:szCs w:val="23"/>
        </w:rPr>
        <w:t>are determined and a graph of Ln[</w:t>
      </w:r>
      <w:r w:rsidR="00402811" w:rsidRPr="002E6B0C">
        <w:rPr>
          <w:rFonts w:ascii="Cambria" w:hAnsi="Cambria"/>
          <w:i/>
          <w:sz w:val="23"/>
          <w:szCs w:val="23"/>
        </w:rPr>
        <w:t>J</w:t>
      </w:r>
      <w:r w:rsidR="00402811" w:rsidRPr="002E6B0C">
        <w:rPr>
          <w:rFonts w:ascii="Cambria" w:hAnsi="Cambria"/>
          <w:sz w:val="23"/>
          <w:szCs w:val="23"/>
        </w:rPr>
        <w:t>] versus r</w:t>
      </w:r>
      <w:r w:rsidR="00402811" w:rsidRPr="002E6B0C">
        <w:rPr>
          <w:rFonts w:ascii="Cambria" w:hAnsi="Cambria"/>
          <w:sz w:val="23"/>
          <w:szCs w:val="23"/>
          <w:vertAlign w:val="superscript"/>
        </w:rPr>
        <w:t>2</w:t>
      </w:r>
      <w:r w:rsidR="00402811" w:rsidRPr="002E6B0C">
        <w:rPr>
          <w:rFonts w:ascii="Cambria" w:hAnsi="Cambria"/>
          <w:sz w:val="23"/>
          <w:szCs w:val="23"/>
        </w:rPr>
        <w:t xml:space="preserve"> can be used in the same manner also giving the weight average molecular weight of the macromolecule</w:t>
      </w:r>
      <w:r w:rsidR="00402811"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&lt;EndNote&gt;&lt;Cite&gt;&lt;Author&gt;Harding&lt;/Author&gt;&lt;Year&gt;1994&lt;/Year&gt;&lt;RecNum&gt;271&lt;/RecNum&gt;&lt;DisplayText&gt;[156]&lt;/DisplayText&gt;&lt;record&gt;&lt;rec-number&gt;271&lt;/rec-number&gt;&lt;foreign-keys&gt;&lt;key app="EN" db-id="zfwtwadsxxs9doe55r0xtztdrf0zr2f92pe0"&gt;271&lt;/key&gt;&lt;/foreign-keys&gt;&lt;ref-type name="Book Section"&gt;5&lt;/ref-type&gt;&lt;contributors&gt;&lt;authors&gt;&lt;author&gt;Harding, StephenE&lt;/author&gt;&lt;/authors&gt;&lt;secondary-authors&gt;&lt;author&gt;Jones, Christopher&lt;/author&gt;&lt;author&gt;Mulloy, Barbara&lt;/author&gt;&lt;author&gt;Thomas, AdrianH&lt;/author&gt;&lt;/secondary-authors&gt;&lt;/contributors&gt;&lt;titles&gt;&lt;title&gt;Determination of Absolute Molecular Weights Using Sedimentation Equilibrium Analytical Ultracentrifugation&lt;/title&gt;&lt;secondary-title&gt;Microscopy, Optical Spectroscopy, and Macroscopic Techniques&lt;/secondary-title&gt;&lt;tertiary-title&gt;Methods in Molecular Biology&lt;/tertiary-title&gt;&lt;/titles&gt;&lt;pages&gt;75-84&lt;/pages&gt;&lt;volume&gt;22&lt;/volume&gt;&lt;section&gt;6&lt;/section&gt;&lt;dates&gt;&lt;year&gt;1994&lt;/year&gt;&lt;pub-dates&gt;&lt;date&gt;1994/01/01&lt;/date&gt;&lt;/pub-dates&gt;&lt;/dates&gt;&lt;publisher&gt;Humana Press&lt;/publisher&gt;&lt;isbn&gt;978-0-89603-232-3&lt;/isbn&gt;&lt;urls&gt;&lt;related-urls&gt;&lt;url&gt;http://dx.doi.org/10.1385/0-89603-232-9%3A75&lt;/url&gt;&lt;/related-urls&gt;&lt;/urls&gt;&lt;electronic-resource-num&gt;10.1385/0-89603-232-9:75&lt;/electronic-resource-num&gt;&lt;language&gt;English&lt;/language&gt;&lt;/record&gt;&lt;/Cite&gt;&lt;/EndNote&gt;</w:instrText>
      </w:r>
      <w:r w:rsidR="00402811"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56" w:tooltip="Harding, 1994 #271" w:history="1">
        <w:r w:rsidR="00292FD2">
          <w:rPr>
            <w:rFonts w:ascii="Cambria" w:hAnsi="Cambria"/>
            <w:noProof/>
            <w:sz w:val="23"/>
            <w:szCs w:val="23"/>
            <w:vertAlign w:val="superscript"/>
          </w:rPr>
          <w:t>156</w:t>
        </w:r>
      </w:hyperlink>
      <w:r w:rsidR="00AB53CC">
        <w:rPr>
          <w:rFonts w:ascii="Cambria" w:hAnsi="Cambria"/>
          <w:noProof/>
          <w:sz w:val="23"/>
          <w:szCs w:val="23"/>
          <w:vertAlign w:val="superscript"/>
        </w:rPr>
        <w:t>]</w:t>
      </w:r>
      <w:r w:rsidR="00402811" w:rsidRPr="002E6B0C">
        <w:rPr>
          <w:rFonts w:ascii="Cambria" w:hAnsi="Cambria"/>
          <w:sz w:val="23"/>
          <w:szCs w:val="23"/>
          <w:vertAlign w:val="superscript"/>
        </w:rPr>
        <w:fldChar w:fldCharType="end"/>
      </w:r>
      <w:r w:rsidR="00402811" w:rsidRPr="002E6B0C">
        <w:rPr>
          <w:rFonts w:ascii="Cambria" w:hAnsi="Cambria"/>
          <w:sz w:val="23"/>
          <w:szCs w:val="23"/>
        </w:rPr>
        <w:t>.</w:t>
      </w:r>
    </w:p>
    <w:p w:rsidR="006912CA" w:rsidRPr="002E6B0C" w:rsidRDefault="00A10046" w:rsidP="002E6B0C">
      <w:pPr>
        <w:spacing w:before="100" w:beforeAutospacing="1" w:after="100" w:afterAutospacing="1" w:line="360" w:lineRule="auto"/>
        <w:jc w:val="both"/>
        <w:rPr>
          <w:rFonts w:ascii="Cambria" w:eastAsia="Times New Roman" w:hAnsi="Cambria" w:cs="Arial"/>
          <w:sz w:val="23"/>
          <w:szCs w:val="23"/>
          <w:lang w:val="en-US"/>
        </w:rPr>
      </w:pPr>
      <w:r w:rsidRPr="002E6B0C">
        <w:rPr>
          <w:rFonts w:ascii="Cambria" w:hAnsi="Cambria"/>
          <w:sz w:val="23"/>
          <w:szCs w:val="23"/>
        </w:rPr>
        <w:t xml:space="preserve">The HB PAMPS prepared in molar ratios of AMPS to </w:t>
      </w:r>
      <w:r w:rsidR="000E7100">
        <w:rPr>
          <w:rFonts w:ascii="Cambria" w:hAnsi="Cambria"/>
          <w:sz w:val="23"/>
          <w:szCs w:val="23"/>
        </w:rPr>
        <w:t>4-VPC</w:t>
      </w:r>
      <w:r w:rsidRPr="002E6B0C">
        <w:rPr>
          <w:rFonts w:ascii="Cambria" w:hAnsi="Cambria"/>
          <w:sz w:val="23"/>
          <w:szCs w:val="23"/>
        </w:rPr>
        <w:t xml:space="preserve"> of 10:1, 15:1, </w:t>
      </w:r>
      <w:r w:rsidR="00AF2769" w:rsidRPr="002E6B0C">
        <w:rPr>
          <w:rFonts w:ascii="Cambria" w:hAnsi="Cambria"/>
          <w:sz w:val="23"/>
          <w:szCs w:val="23"/>
        </w:rPr>
        <w:t xml:space="preserve">20:1 and 25:1 and linear PAMPS prepared in a </w:t>
      </w:r>
      <w:r w:rsidR="00064427" w:rsidRPr="002E6B0C">
        <w:rPr>
          <w:rFonts w:ascii="Cambria" w:hAnsi="Cambria"/>
          <w:sz w:val="23"/>
          <w:szCs w:val="23"/>
        </w:rPr>
        <w:t xml:space="preserve">25:1 molar ratio were dissolved in </w:t>
      </w:r>
      <w:r w:rsidR="00A062CA" w:rsidRPr="002E6B0C">
        <w:rPr>
          <w:rFonts w:ascii="Cambria" w:hAnsi="Cambria"/>
          <w:sz w:val="23"/>
          <w:szCs w:val="23"/>
        </w:rPr>
        <w:t>0.</w:t>
      </w:r>
      <w:r w:rsidR="00064427" w:rsidRPr="002E6B0C">
        <w:rPr>
          <w:rFonts w:ascii="Cambria" w:hAnsi="Cambria"/>
          <w:sz w:val="23"/>
          <w:szCs w:val="23"/>
        </w:rPr>
        <w:t>1M phosphate buffered saline (PBS) and adjusted to pH 7 using KOH.</w:t>
      </w:r>
      <w:r w:rsidR="00B807AB" w:rsidRPr="002E6B0C">
        <w:rPr>
          <w:rFonts w:ascii="Cambria" w:hAnsi="Cambria"/>
          <w:sz w:val="23"/>
          <w:szCs w:val="23"/>
        </w:rPr>
        <w:t xml:space="preserve">  The sedimentation coefficients</w:t>
      </w:r>
      <w:r w:rsidR="003152B5" w:rsidRPr="002E6B0C">
        <w:rPr>
          <w:rFonts w:ascii="Cambria" w:hAnsi="Cambria"/>
          <w:sz w:val="23"/>
          <w:szCs w:val="23"/>
        </w:rPr>
        <w:t xml:space="preserve"> (measured in Svedberg units, S,  1S = 10</w:t>
      </w:r>
      <w:r w:rsidR="003152B5" w:rsidRPr="002E6B0C">
        <w:rPr>
          <w:rFonts w:ascii="Cambria" w:hAnsi="Cambria"/>
          <w:sz w:val="23"/>
          <w:szCs w:val="23"/>
          <w:vertAlign w:val="superscript"/>
        </w:rPr>
        <w:t>-13</w:t>
      </w:r>
      <w:r w:rsidR="003152B5" w:rsidRPr="002E6B0C">
        <w:rPr>
          <w:rFonts w:ascii="Cambria" w:hAnsi="Cambria"/>
          <w:sz w:val="23"/>
          <w:szCs w:val="23"/>
        </w:rPr>
        <w:t xml:space="preserve"> seconds) which were measured </w:t>
      </w:r>
      <w:r w:rsidR="006100B5" w:rsidRPr="002E6B0C">
        <w:rPr>
          <w:rFonts w:ascii="Cambria" w:hAnsi="Cambria"/>
          <w:sz w:val="23"/>
          <w:szCs w:val="23"/>
        </w:rPr>
        <w:t>in buffer were corrected to the standard conditions of water at 20°C in terms of viscosity and density using a standard formula</w:t>
      </w:r>
      <w:r w:rsidR="006912CA" w:rsidRPr="002E6B0C">
        <w:rPr>
          <w:rFonts w:ascii="Cambria" w:hAnsi="Cambria"/>
          <w:sz w:val="23"/>
          <w:szCs w:val="23"/>
        </w:rPr>
        <w:t xml:space="preserve"> with values defined as </w:t>
      </w:r>
      <w:r w:rsidR="006912CA" w:rsidRPr="002E6B0C">
        <w:rPr>
          <w:rFonts w:ascii="Cambria" w:hAnsi="Cambria"/>
          <w:i/>
          <w:sz w:val="23"/>
          <w:szCs w:val="23"/>
        </w:rPr>
        <w:t>s</w:t>
      </w:r>
      <w:r w:rsidR="006912CA" w:rsidRPr="002E6B0C">
        <w:rPr>
          <w:rFonts w:ascii="Cambria" w:hAnsi="Cambria"/>
          <w:sz w:val="23"/>
          <w:szCs w:val="23"/>
          <w:vertAlign w:val="subscript"/>
        </w:rPr>
        <w:t>20, w</w:t>
      </w:r>
      <w:r w:rsidR="006912CA" w:rsidRPr="002E6B0C">
        <w:rPr>
          <w:rFonts w:ascii="Cambria" w:hAnsi="Cambria"/>
          <w:sz w:val="23"/>
          <w:szCs w:val="23"/>
        </w:rPr>
        <w:t xml:space="preserve">.  </w:t>
      </w:r>
      <w:r w:rsidR="006912CA" w:rsidRPr="002E6B0C">
        <w:rPr>
          <w:rFonts w:ascii="Cambria" w:eastAsia="Times New Roman" w:hAnsi="Cambria" w:cs="Arial"/>
          <w:sz w:val="23"/>
          <w:szCs w:val="23"/>
          <w:lang w:val="en-US"/>
        </w:rPr>
        <w:t xml:space="preserve">In order to correct for solution non-ideality </w:t>
      </w:r>
      <w:r w:rsidR="006912CA" w:rsidRPr="002E6B0C">
        <w:rPr>
          <w:rFonts w:ascii="Cambria" w:eastAsia="Times New Roman" w:hAnsi="Cambria" w:cs="Arial"/>
          <w:i/>
          <w:sz w:val="23"/>
          <w:szCs w:val="23"/>
          <w:lang w:val="en-US"/>
        </w:rPr>
        <w:t>s</w:t>
      </w:r>
      <w:r w:rsidR="006912CA" w:rsidRPr="002E6B0C">
        <w:rPr>
          <w:rFonts w:ascii="Cambria" w:eastAsia="Times New Roman" w:hAnsi="Cambria" w:cs="Arial"/>
          <w:i/>
          <w:sz w:val="23"/>
          <w:szCs w:val="23"/>
          <w:vertAlign w:val="superscript"/>
          <w:lang w:val="en-US"/>
        </w:rPr>
        <w:t>o</w:t>
      </w:r>
      <w:r w:rsidR="006912CA" w:rsidRPr="002E6B0C">
        <w:rPr>
          <w:rFonts w:ascii="Cambria" w:eastAsia="Times New Roman" w:hAnsi="Cambria" w:cs="Arial"/>
          <w:sz w:val="23"/>
          <w:szCs w:val="23"/>
          <w:vertAlign w:val="superscript"/>
          <w:lang w:val="en-US"/>
        </w:rPr>
        <w:t xml:space="preserve"> </w:t>
      </w:r>
      <w:r w:rsidR="006912CA" w:rsidRPr="002E6B0C">
        <w:rPr>
          <w:rFonts w:ascii="Cambria" w:eastAsia="Times New Roman" w:hAnsi="Cambria" w:cs="Arial"/>
          <w:sz w:val="23"/>
          <w:szCs w:val="23"/>
          <w:vertAlign w:val="subscript"/>
          <w:lang w:val="en-US"/>
        </w:rPr>
        <w:t>20,w</w:t>
      </w:r>
      <w:r w:rsidR="006912CA" w:rsidRPr="002E6B0C">
        <w:rPr>
          <w:rFonts w:ascii="Cambria" w:eastAsia="Times New Roman" w:hAnsi="Cambria" w:cs="Arial"/>
          <w:sz w:val="23"/>
          <w:szCs w:val="23"/>
          <w:lang w:val="en-US"/>
        </w:rPr>
        <w:t xml:space="preserve"> values are measured at a series of concentrations and extrapolated to zero concentration to give s</w:t>
      </w:r>
      <w:r w:rsidR="006912CA" w:rsidRPr="002E6B0C">
        <w:rPr>
          <w:rFonts w:ascii="Cambria" w:eastAsia="Times New Roman" w:hAnsi="Cambria" w:cs="Arial"/>
          <w:sz w:val="23"/>
          <w:szCs w:val="23"/>
          <w:vertAlign w:val="superscript"/>
          <w:lang w:val="en-US"/>
        </w:rPr>
        <w:t xml:space="preserve"> </w:t>
      </w:r>
      <w:r w:rsidR="006912CA" w:rsidRPr="002E6B0C">
        <w:rPr>
          <w:rFonts w:ascii="Cambria" w:eastAsia="Times New Roman" w:hAnsi="Cambria" w:cs="Arial"/>
          <w:sz w:val="23"/>
          <w:szCs w:val="23"/>
          <w:vertAlign w:val="subscript"/>
          <w:lang w:val="en-US"/>
        </w:rPr>
        <w:t>20,w</w:t>
      </w:r>
      <w:r w:rsidR="006912CA" w:rsidRPr="002E6B0C">
        <w:rPr>
          <w:rFonts w:ascii="Cambria" w:eastAsia="Times New Roman" w:hAnsi="Cambria" w:cs="Arial"/>
          <w:sz w:val="23"/>
          <w:szCs w:val="23"/>
          <w:lang w:val="en-US"/>
        </w:rPr>
        <w:t xml:space="preserve"> using the “Gralen” formula:</w:t>
      </w:r>
    </w:p>
    <w:p w:rsidR="006912CA" w:rsidRPr="002E6B0C" w:rsidRDefault="006912CA" w:rsidP="00337572">
      <w:pPr>
        <w:spacing w:before="100" w:beforeAutospacing="1" w:after="100" w:afterAutospacing="1" w:line="360" w:lineRule="auto"/>
        <w:jc w:val="center"/>
        <w:rPr>
          <w:rFonts w:ascii="Cambria" w:eastAsia="Times New Roman" w:hAnsi="Cambria" w:cs="Arial"/>
          <w:sz w:val="23"/>
          <w:szCs w:val="23"/>
          <w:lang w:val="en-US"/>
        </w:rPr>
      </w:pPr>
      <w:r w:rsidRPr="002E6B0C">
        <w:rPr>
          <w:rFonts w:ascii="Cambria" w:eastAsia="Times New Roman" w:hAnsi="Cambria" w:cs="Arial"/>
          <w:sz w:val="23"/>
          <w:szCs w:val="23"/>
          <w:lang w:val="en-US"/>
        </w:rPr>
        <w:t>1/s</w:t>
      </w:r>
      <w:r w:rsidRPr="002E6B0C">
        <w:rPr>
          <w:rFonts w:ascii="Cambria" w:eastAsia="Times New Roman" w:hAnsi="Cambria" w:cs="Arial"/>
          <w:sz w:val="23"/>
          <w:szCs w:val="23"/>
          <w:vertAlign w:val="subscript"/>
          <w:lang w:val="en-US"/>
        </w:rPr>
        <w:t>20,w</w:t>
      </w:r>
      <w:r w:rsidRPr="002E6B0C">
        <w:rPr>
          <w:rFonts w:ascii="Cambria" w:eastAsia="Times New Roman" w:hAnsi="Cambria" w:cs="Arial"/>
          <w:sz w:val="23"/>
          <w:szCs w:val="23"/>
          <w:lang w:val="en-US"/>
        </w:rPr>
        <w:t xml:space="preserve">   = (1/</w:t>
      </w:r>
      <w:r w:rsidRPr="002E6B0C">
        <w:rPr>
          <w:rFonts w:ascii="Cambria" w:eastAsia="Times New Roman" w:hAnsi="Cambria" w:cs="Arial"/>
          <w:i/>
          <w:sz w:val="23"/>
          <w:szCs w:val="23"/>
          <w:lang w:val="en-US"/>
        </w:rPr>
        <w:t>s</w:t>
      </w:r>
      <w:r w:rsidRPr="002E6B0C">
        <w:rPr>
          <w:rFonts w:ascii="Cambria" w:eastAsia="Times New Roman" w:hAnsi="Cambria" w:cs="Arial"/>
          <w:i/>
          <w:sz w:val="23"/>
          <w:szCs w:val="23"/>
          <w:vertAlign w:val="superscript"/>
          <w:lang w:val="en-US"/>
        </w:rPr>
        <w:t>o</w:t>
      </w:r>
      <w:r w:rsidRPr="002E6B0C">
        <w:rPr>
          <w:rFonts w:ascii="Cambria" w:eastAsia="Times New Roman" w:hAnsi="Cambria" w:cs="Arial"/>
          <w:sz w:val="23"/>
          <w:szCs w:val="23"/>
          <w:vertAlign w:val="subscript"/>
          <w:lang w:val="en-US"/>
        </w:rPr>
        <w:t>20,w</w:t>
      </w:r>
      <w:r w:rsidR="007C691E" w:rsidRPr="002E6B0C">
        <w:rPr>
          <w:rFonts w:ascii="Cambria" w:eastAsia="Times New Roman" w:hAnsi="Cambria" w:cs="Arial"/>
          <w:sz w:val="23"/>
          <w:szCs w:val="23"/>
          <w:lang w:val="en-US"/>
        </w:rPr>
        <w:t xml:space="preserve">) x </w:t>
      </w:r>
      <w:r w:rsidRPr="002E6B0C">
        <w:rPr>
          <w:rFonts w:ascii="Cambria" w:eastAsia="Times New Roman" w:hAnsi="Cambria" w:cs="Arial"/>
          <w:sz w:val="23"/>
          <w:szCs w:val="23"/>
          <w:lang w:val="en-US"/>
        </w:rPr>
        <w:t>(1 + k</w:t>
      </w:r>
      <w:r w:rsidRPr="002E6B0C">
        <w:rPr>
          <w:rFonts w:ascii="Cambria" w:eastAsia="Times New Roman" w:hAnsi="Cambria" w:cs="Arial"/>
          <w:sz w:val="23"/>
          <w:szCs w:val="23"/>
          <w:vertAlign w:val="subscript"/>
          <w:lang w:val="en-US"/>
        </w:rPr>
        <w:t>s</w:t>
      </w:r>
      <w:r w:rsidRPr="002E6B0C">
        <w:rPr>
          <w:rFonts w:ascii="Cambria" w:eastAsia="Times New Roman" w:hAnsi="Cambria" w:cs="Arial"/>
          <w:sz w:val="23"/>
          <w:szCs w:val="23"/>
          <w:lang w:val="en-US"/>
        </w:rPr>
        <w:t>c)</w:t>
      </w:r>
    </w:p>
    <w:p w:rsidR="006912CA" w:rsidRPr="002E6B0C" w:rsidRDefault="006912CA" w:rsidP="002E6B0C">
      <w:pPr>
        <w:spacing w:before="100" w:beforeAutospacing="1" w:after="100" w:afterAutospacing="1" w:line="360" w:lineRule="auto"/>
        <w:jc w:val="both"/>
        <w:rPr>
          <w:rFonts w:ascii="Cambria" w:eastAsia="Times New Roman" w:hAnsi="Cambria" w:cs="Arial"/>
          <w:sz w:val="23"/>
          <w:szCs w:val="23"/>
          <w:lang w:val="en-US"/>
        </w:rPr>
      </w:pPr>
      <w:r w:rsidRPr="002E6B0C">
        <w:rPr>
          <w:rFonts w:ascii="Cambria" w:eastAsia="Times New Roman" w:hAnsi="Cambria" w:cs="Arial"/>
          <w:sz w:val="23"/>
          <w:szCs w:val="23"/>
          <w:lang w:val="en-US"/>
        </w:rPr>
        <w:t>Where k</w:t>
      </w:r>
      <w:r w:rsidRPr="002E6B0C">
        <w:rPr>
          <w:rFonts w:ascii="Cambria" w:eastAsia="Times New Roman" w:hAnsi="Cambria" w:cs="Arial"/>
          <w:sz w:val="23"/>
          <w:szCs w:val="23"/>
          <w:vertAlign w:val="subscript"/>
          <w:lang w:val="en-US"/>
        </w:rPr>
        <w:t>s</w:t>
      </w:r>
      <w:r w:rsidRPr="002E6B0C">
        <w:rPr>
          <w:rFonts w:ascii="Cambria" w:eastAsia="Times New Roman" w:hAnsi="Cambria" w:cs="Arial"/>
          <w:sz w:val="23"/>
          <w:szCs w:val="23"/>
          <w:lang w:val="en-US"/>
        </w:rPr>
        <w:t xml:space="preserve"> is the concentration dependence coefficient.  </w:t>
      </w:r>
    </w:p>
    <w:p w:rsidR="00E401AB" w:rsidRDefault="00642128" w:rsidP="002E6B0C">
      <w:pPr>
        <w:spacing w:before="100" w:beforeAutospacing="1" w:after="100" w:afterAutospacing="1" w:line="360" w:lineRule="auto"/>
        <w:jc w:val="both"/>
        <w:rPr>
          <w:rFonts w:ascii="Cambria" w:eastAsia="Times New Roman" w:hAnsi="Cambria" w:cs="Arial"/>
          <w:sz w:val="23"/>
          <w:szCs w:val="23"/>
          <w:lang w:val="en-US"/>
        </w:rPr>
      </w:pPr>
      <w:r w:rsidRPr="002E6B0C">
        <w:rPr>
          <w:rFonts w:ascii="Cambria" w:eastAsia="Times New Roman" w:hAnsi="Cambria" w:cs="Arial"/>
          <w:sz w:val="23"/>
          <w:szCs w:val="23"/>
          <w:lang w:val="en-US"/>
        </w:rPr>
        <w:t>Analysis of the M* function which is a</w:t>
      </w:r>
      <w:r w:rsidR="00944496" w:rsidRPr="002E6B0C">
        <w:rPr>
          <w:rFonts w:ascii="Cambria" w:eastAsia="Times New Roman" w:hAnsi="Cambria" w:cs="Arial"/>
          <w:sz w:val="23"/>
          <w:szCs w:val="23"/>
          <w:lang w:val="en-US"/>
        </w:rPr>
        <w:t>n operational</w:t>
      </w:r>
      <w:r w:rsidRPr="002E6B0C">
        <w:rPr>
          <w:rFonts w:ascii="Cambria" w:eastAsia="Times New Roman" w:hAnsi="Cambria" w:cs="Arial"/>
          <w:sz w:val="23"/>
          <w:szCs w:val="23"/>
          <w:lang w:val="en-US"/>
        </w:rPr>
        <w:t xml:space="preserve"> point average m</w:t>
      </w:r>
      <w:r w:rsidR="00F117B0" w:rsidRPr="002E6B0C">
        <w:rPr>
          <w:rFonts w:ascii="Cambria" w:eastAsia="Times New Roman" w:hAnsi="Cambria" w:cs="Arial"/>
          <w:sz w:val="23"/>
          <w:szCs w:val="23"/>
          <w:lang w:val="en-US"/>
        </w:rPr>
        <w:t>olecular weight methodology used to assess the distribution of macromolecules in sedimentation equilibrium experiments</w:t>
      </w:r>
      <w:r w:rsidR="00F117B0" w:rsidRPr="002E6B0C">
        <w:rPr>
          <w:rFonts w:ascii="Cambria" w:eastAsia="Times New Roman" w:hAnsi="Cambria" w:cs="Arial"/>
          <w:sz w:val="23"/>
          <w:szCs w:val="23"/>
          <w:vertAlign w:val="superscript"/>
          <w:lang w:val="en-US"/>
        </w:rPr>
        <w:fldChar w:fldCharType="begin"/>
      </w:r>
      <w:r w:rsidR="00AB53CC">
        <w:rPr>
          <w:rFonts w:ascii="Cambria" w:eastAsia="Times New Roman" w:hAnsi="Cambria" w:cs="Arial"/>
          <w:sz w:val="23"/>
          <w:szCs w:val="23"/>
          <w:vertAlign w:val="superscript"/>
          <w:lang w:val="en-US"/>
        </w:rPr>
        <w:instrText xml:space="preserve"> ADDIN EN.CITE &lt;EndNote&gt;&lt;Cite&gt;&lt;Author&gt;Creeth&lt;/Author&gt;&lt;Year&gt;1982&lt;/Year&gt;&lt;RecNum&gt;272&lt;/RecNum&gt;&lt;DisplayText&gt;[157]&lt;/DisplayText&gt;&lt;record&gt;&lt;rec-number&gt;272&lt;/rec-number&gt;&lt;foreign-keys&gt;&lt;key app="EN" db-id="zfwtwadsxxs9doe55r0xtztdrf0zr2f92pe0"&gt;272&lt;/key&gt;&lt;/foreign-keys&gt;&lt;ref-type name="Journal Article"&gt;17&lt;/ref-type&gt;&lt;contributors&gt;&lt;authors&gt;&lt;author&gt;Creeth, J. Micheal&lt;/author&gt;&lt;author&gt;Harding, Stephen H.&lt;/author&gt;&lt;/authors&gt;&lt;/contributors&gt;&lt;titles&gt;&lt;title&gt;Some observations on a new type of point average molecular weight&lt;/title&gt;&lt;secondary-title&gt;Journal of Biochemical and Biophysical Methods&lt;/secondary-title&gt;&lt;/titles&gt;&lt;periodical&gt;&lt;full-title&gt;Journal of Biochemical and Biophysical Methods&lt;/full-title&gt;&lt;/periodical&gt;&lt;pages&gt;25-34&lt;/pages&gt;&lt;volume&gt;7&lt;/volume&gt;&lt;number&gt;1&lt;/number&gt;&lt;keywords&gt;&lt;keyword&gt;point average molecular weight&lt;/keyword&gt;&lt;keyword&gt;meniscus concentration&lt;/keyword&gt;&lt;keyword&gt;heterogenous system&lt;/keyword&gt;&lt;keyword&gt;mucus glycoprotein&lt;/keyword&gt;&lt;/keywords&gt;&lt;dates&gt;&lt;year&gt;1982&lt;/year&gt;&lt;pub-dates&gt;&lt;date&gt;12//&lt;/date&gt;&lt;/pub-dates&gt;&lt;/dates&gt;&lt;isbn&gt;0165-022X&lt;/isbn&gt;&lt;urls&gt;&lt;related-urls&gt;&lt;url&gt;http://www.sciencedirect.com/science/article/pii/0165022X82900331&lt;/url&gt;&lt;/related-urls&gt;&lt;/urls&gt;&lt;electronic-resource-num&gt;http://dx.doi.org/10.1016/0165-022X(82)90033-1&lt;/electronic-resource-num&gt;&lt;/record&gt;&lt;/Cite&gt;&lt;/EndNote&gt;</w:instrText>
      </w:r>
      <w:r w:rsidR="00F117B0" w:rsidRPr="002E6B0C">
        <w:rPr>
          <w:rFonts w:ascii="Cambria" w:eastAsia="Times New Roman" w:hAnsi="Cambria" w:cs="Arial"/>
          <w:sz w:val="23"/>
          <w:szCs w:val="23"/>
          <w:vertAlign w:val="superscript"/>
          <w:lang w:val="en-US"/>
        </w:rPr>
        <w:fldChar w:fldCharType="separate"/>
      </w:r>
      <w:r w:rsidR="00AB53CC">
        <w:rPr>
          <w:rFonts w:ascii="Cambria" w:eastAsia="Times New Roman" w:hAnsi="Cambria" w:cs="Arial"/>
          <w:noProof/>
          <w:sz w:val="23"/>
          <w:szCs w:val="23"/>
          <w:vertAlign w:val="superscript"/>
          <w:lang w:val="en-US"/>
        </w:rPr>
        <w:t>[</w:t>
      </w:r>
      <w:hyperlink w:anchor="_ENREF_157" w:tooltip="Creeth, 1982 #272" w:history="1">
        <w:r w:rsidR="00292FD2">
          <w:rPr>
            <w:rFonts w:ascii="Cambria" w:eastAsia="Times New Roman" w:hAnsi="Cambria" w:cs="Arial"/>
            <w:noProof/>
            <w:sz w:val="23"/>
            <w:szCs w:val="23"/>
            <w:vertAlign w:val="superscript"/>
            <w:lang w:val="en-US"/>
          </w:rPr>
          <w:t>157</w:t>
        </w:r>
      </w:hyperlink>
      <w:r w:rsidR="00AB53CC">
        <w:rPr>
          <w:rFonts w:ascii="Cambria" w:eastAsia="Times New Roman" w:hAnsi="Cambria" w:cs="Arial"/>
          <w:noProof/>
          <w:sz w:val="23"/>
          <w:szCs w:val="23"/>
          <w:vertAlign w:val="superscript"/>
          <w:lang w:val="en-US"/>
        </w:rPr>
        <w:t>]</w:t>
      </w:r>
      <w:r w:rsidR="00F117B0" w:rsidRPr="002E6B0C">
        <w:rPr>
          <w:rFonts w:ascii="Cambria" w:eastAsia="Times New Roman" w:hAnsi="Cambria" w:cs="Arial"/>
          <w:sz w:val="23"/>
          <w:szCs w:val="23"/>
          <w:vertAlign w:val="superscript"/>
          <w:lang w:val="en-US"/>
        </w:rPr>
        <w:fldChar w:fldCharType="end"/>
      </w:r>
      <w:r w:rsidR="00F117B0" w:rsidRPr="002E6B0C">
        <w:rPr>
          <w:rFonts w:ascii="Cambria" w:eastAsia="Times New Roman" w:hAnsi="Cambria" w:cs="Arial"/>
          <w:sz w:val="23"/>
          <w:szCs w:val="23"/>
          <w:lang w:val="en-US"/>
        </w:rPr>
        <w:t xml:space="preserve">. </w:t>
      </w:r>
      <w:r w:rsidR="00944496" w:rsidRPr="002E6B0C">
        <w:rPr>
          <w:rFonts w:ascii="Cambria" w:eastAsia="Times New Roman" w:hAnsi="Cambria" w:cs="Arial"/>
          <w:sz w:val="23"/>
          <w:szCs w:val="23"/>
          <w:lang w:val="en-US"/>
        </w:rPr>
        <w:t xml:space="preserve">Previous methods relied on extrapolation to the cell base to measure the concentration, the M* method is less sensitive </w:t>
      </w:r>
      <w:r w:rsidR="00A419E6" w:rsidRPr="002E6B0C">
        <w:rPr>
          <w:rFonts w:ascii="Cambria" w:eastAsia="Times New Roman" w:hAnsi="Cambria" w:cs="Arial"/>
          <w:sz w:val="23"/>
          <w:szCs w:val="23"/>
          <w:lang w:val="en-US"/>
        </w:rPr>
        <w:t>to poor cell base determination</w:t>
      </w:r>
      <w:r w:rsidR="00A419E6" w:rsidRPr="002E6B0C">
        <w:rPr>
          <w:rFonts w:ascii="Cambria" w:eastAsia="Times New Roman" w:hAnsi="Cambria" w:cs="Arial"/>
          <w:sz w:val="23"/>
          <w:szCs w:val="23"/>
          <w:vertAlign w:val="superscript"/>
          <w:lang w:val="en-US"/>
        </w:rPr>
        <w:fldChar w:fldCharType="begin"/>
      </w:r>
      <w:r w:rsidR="00AB53CC">
        <w:rPr>
          <w:rFonts w:ascii="Cambria" w:eastAsia="Times New Roman" w:hAnsi="Cambria" w:cs="Arial"/>
          <w:sz w:val="23"/>
          <w:szCs w:val="23"/>
          <w:vertAlign w:val="superscript"/>
          <w:lang w:val="en-US"/>
        </w:rPr>
        <w:instrText xml:space="preserve"> ADDIN EN.CITE &lt;EndNote&gt;&lt;Cite&gt;&lt;Author&gt;Schuck&lt;/Author&gt;&lt;Year&gt;2014&lt;/Year&gt;&lt;RecNum&gt;257&lt;/RecNum&gt;&lt;DisplayText&gt;[158]&lt;/DisplayText&gt;&lt;record&gt;&lt;rec-number&gt;257&lt;/rec-number&gt;&lt;foreign-keys&gt;&lt;key app="EN" db-id="zfwtwadsxxs9doe55r0xtztdrf0zr2f92pe0"&gt;257&lt;/key&gt;&lt;/foreign-keys&gt;&lt;ref-type name="Journal Article"&gt;17&lt;/ref-type&gt;&lt;contributors&gt;&lt;authors&gt;&lt;author&gt;Schuck, Peter&lt;/author&gt;&lt;author&gt;Gillis, Richard B.&lt;/author&gt;&lt;author&gt;Besong, Tabot M. D.&lt;/author&gt;&lt;author&gt;Almutairi, Fahad&lt;/author&gt;&lt;author&gt;Adams, Gary G.&lt;/author&gt;&lt;author&gt;Rowe, Arthur J.&lt;/author&gt;&lt;author&gt;Harding, Stephen E.&lt;/author&gt;&lt;/authors&gt;&lt;/contributors&gt;&lt;titles&gt;&lt;title&gt;SEDFIT-MSTAR: molecular weight and molecular weight distribution analysis of polymers by sedimentation equilibrium in the ultracentrifuge&lt;/title&gt;&lt;secondary-title&gt;Analyst&lt;/secondary-title&gt;&lt;/titles&gt;&lt;periodical&gt;&lt;full-title&gt;Analyst&lt;/full-title&gt;&lt;/periodical&gt;&lt;pages&gt;79-92&lt;/pages&gt;&lt;volume&gt;139&lt;/volume&gt;&lt;number&gt;1&lt;/number&gt;&lt;dates&gt;&lt;year&gt;2014&lt;/year&gt;&lt;/dates&gt;&lt;publisher&gt;The Royal Society of Chemistry&lt;/publisher&gt;&lt;isbn&gt;0003-2654&lt;/isbn&gt;&lt;work-type&gt;10.1039/C3AN01507F&lt;/work-type&gt;&lt;urls&gt;&lt;related-urls&gt;&lt;url&gt;http://dx.doi.org/10.1039/C3AN01507F&lt;/url&gt;&lt;/related-urls&gt;&lt;/urls&gt;&lt;electronic-resource-num&gt;10.1039/C3AN01507F&lt;/electronic-resource-num&gt;&lt;/record&gt;&lt;/Cite&gt;&lt;/EndNote&gt;</w:instrText>
      </w:r>
      <w:r w:rsidR="00A419E6" w:rsidRPr="002E6B0C">
        <w:rPr>
          <w:rFonts w:ascii="Cambria" w:eastAsia="Times New Roman" w:hAnsi="Cambria" w:cs="Arial"/>
          <w:sz w:val="23"/>
          <w:szCs w:val="23"/>
          <w:vertAlign w:val="superscript"/>
          <w:lang w:val="en-US"/>
        </w:rPr>
        <w:fldChar w:fldCharType="separate"/>
      </w:r>
      <w:r w:rsidR="00AB53CC">
        <w:rPr>
          <w:rFonts w:ascii="Cambria" w:eastAsia="Times New Roman" w:hAnsi="Cambria" w:cs="Arial"/>
          <w:noProof/>
          <w:sz w:val="23"/>
          <w:szCs w:val="23"/>
          <w:vertAlign w:val="superscript"/>
          <w:lang w:val="en-US"/>
        </w:rPr>
        <w:t>[</w:t>
      </w:r>
      <w:hyperlink w:anchor="_ENREF_158" w:tooltip="Schuck, 2014 #257" w:history="1">
        <w:r w:rsidR="00292FD2">
          <w:rPr>
            <w:rFonts w:ascii="Cambria" w:eastAsia="Times New Roman" w:hAnsi="Cambria" w:cs="Arial"/>
            <w:noProof/>
            <w:sz w:val="23"/>
            <w:szCs w:val="23"/>
            <w:vertAlign w:val="superscript"/>
            <w:lang w:val="en-US"/>
          </w:rPr>
          <w:t>158</w:t>
        </w:r>
      </w:hyperlink>
      <w:r w:rsidR="00AB53CC">
        <w:rPr>
          <w:rFonts w:ascii="Cambria" w:eastAsia="Times New Roman" w:hAnsi="Cambria" w:cs="Arial"/>
          <w:noProof/>
          <w:sz w:val="23"/>
          <w:szCs w:val="23"/>
          <w:vertAlign w:val="superscript"/>
          <w:lang w:val="en-US"/>
        </w:rPr>
        <w:t>]</w:t>
      </w:r>
      <w:r w:rsidR="00A419E6" w:rsidRPr="002E6B0C">
        <w:rPr>
          <w:rFonts w:ascii="Cambria" w:eastAsia="Times New Roman" w:hAnsi="Cambria" w:cs="Arial"/>
          <w:sz w:val="23"/>
          <w:szCs w:val="23"/>
          <w:vertAlign w:val="superscript"/>
          <w:lang w:val="en-US"/>
        </w:rPr>
        <w:fldChar w:fldCharType="end"/>
      </w:r>
      <w:r w:rsidR="00A419E6" w:rsidRPr="002E6B0C">
        <w:rPr>
          <w:rFonts w:ascii="Cambria" w:eastAsia="Times New Roman" w:hAnsi="Cambria" w:cs="Arial"/>
          <w:sz w:val="23"/>
          <w:szCs w:val="23"/>
          <w:lang w:val="en-US"/>
        </w:rPr>
        <w:t>. The molecular weight determination using this provides the apparent weight average molecular weight, M</w:t>
      </w:r>
      <w:r w:rsidR="00A419E6" w:rsidRPr="002E6B0C">
        <w:rPr>
          <w:rFonts w:ascii="Cambria" w:eastAsia="Times New Roman" w:hAnsi="Cambria" w:cs="Arial"/>
          <w:sz w:val="23"/>
          <w:szCs w:val="23"/>
          <w:vertAlign w:val="subscript"/>
          <w:lang w:val="en-US"/>
        </w:rPr>
        <w:t>w,app.</w:t>
      </w:r>
      <w:r w:rsidR="00A419E6" w:rsidRPr="002E6B0C">
        <w:rPr>
          <w:rFonts w:ascii="Cambria" w:eastAsia="Times New Roman" w:hAnsi="Cambria" w:cs="Arial"/>
          <w:sz w:val="23"/>
          <w:szCs w:val="23"/>
          <w:lang w:val="en-US"/>
        </w:rPr>
        <w:t xml:space="preserve"> </w:t>
      </w:r>
      <w:r w:rsidR="009C1B39" w:rsidRPr="002E6B0C">
        <w:rPr>
          <w:rFonts w:ascii="Cambria" w:eastAsia="Times New Roman" w:hAnsi="Cambria" w:cs="Arial"/>
          <w:sz w:val="23"/>
          <w:szCs w:val="23"/>
          <w:lang w:val="en-US"/>
        </w:rPr>
        <w:t>This is facilitated by using SEDFIT-MSTAR</w:t>
      </w:r>
      <w:r w:rsidR="00740AF0" w:rsidRPr="002E6B0C">
        <w:rPr>
          <w:rFonts w:ascii="Cambria" w:eastAsia="Times New Roman" w:hAnsi="Cambria" w:cs="Arial"/>
          <w:sz w:val="23"/>
          <w:szCs w:val="23"/>
          <w:vertAlign w:val="superscript"/>
          <w:lang w:val="en-US"/>
        </w:rPr>
        <w:fldChar w:fldCharType="begin"/>
      </w:r>
      <w:r w:rsidR="00AB53CC">
        <w:rPr>
          <w:rFonts w:ascii="Cambria" w:eastAsia="Times New Roman" w:hAnsi="Cambria" w:cs="Arial"/>
          <w:sz w:val="23"/>
          <w:szCs w:val="23"/>
          <w:vertAlign w:val="superscript"/>
          <w:lang w:val="en-US"/>
        </w:rPr>
        <w:instrText xml:space="preserve"> ADDIN EN.CITE &lt;EndNote&gt;&lt;Cite&gt;&lt;Author&gt;Schuck&lt;/Author&gt;&lt;Year&gt;2014&lt;/Year&gt;&lt;RecNum&gt;257&lt;/RecNum&gt;&lt;DisplayText&gt;[158]&lt;/DisplayText&gt;&lt;record&gt;&lt;rec-number&gt;257&lt;/rec-number&gt;&lt;foreign-keys&gt;&lt;key app="EN" db-id="zfwtwadsxxs9doe55r0xtztdrf0zr2f92pe0"&gt;257&lt;/key&gt;&lt;/foreign-keys&gt;&lt;ref-type name="Journal Article"&gt;17&lt;/ref-type&gt;&lt;contributors&gt;&lt;authors&gt;&lt;author&gt;Schuck, Peter&lt;/author&gt;&lt;author&gt;Gillis, Richard B.&lt;/author&gt;&lt;author&gt;Besong, Tabot M. D.&lt;/author&gt;&lt;author&gt;Almutairi, Fahad&lt;/author&gt;&lt;author&gt;Adams, Gary G.&lt;/author&gt;&lt;author&gt;Rowe, Arthur J.&lt;/author&gt;&lt;author&gt;Harding, Stephen E.&lt;/author&gt;&lt;/authors&gt;&lt;/contributors&gt;&lt;titles&gt;&lt;title&gt;SEDFIT-MSTAR: molecular weight and molecular weight distribution analysis of polymers by sedimentation equilibrium in the ultracentrifuge&lt;/title&gt;&lt;secondary-title&gt;Analyst&lt;/secondary-title&gt;&lt;/titles&gt;&lt;periodical&gt;&lt;full-title&gt;Analyst&lt;/full-title&gt;&lt;/periodical&gt;&lt;pages&gt;79-92&lt;/pages&gt;&lt;volume&gt;139&lt;/volume&gt;&lt;number&gt;1&lt;/number&gt;&lt;dates&gt;&lt;year&gt;2014&lt;/year&gt;&lt;/dates&gt;&lt;publisher&gt;The Royal Society of Chemistry&lt;/publisher&gt;&lt;isbn&gt;0003-2654&lt;/isbn&gt;&lt;work-type&gt;10.1039/C3AN01507F&lt;/work-type&gt;&lt;urls&gt;&lt;related-urls&gt;&lt;url&gt;http://dx.doi.org/10.1039/C3AN01507F&lt;/url&gt;&lt;/related-urls&gt;&lt;/urls&gt;&lt;electronic-resource-num&gt;10.1039/C3AN01507F&lt;/electronic-resource-num&gt;&lt;/record&gt;&lt;/Cite&gt;&lt;/EndNote&gt;</w:instrText>
      </w:r>
      <w:r w:rsidR="00740AF0" w:rsidRPr="002E6B0C">
        <w:rPr>
          <w:rFonts w:ascii="Cambria" w:eastAsia="Times New Roman" w:hAnsi="Cambria" w:cs="Arial"/>
          <w:sz w:val="23"/>
          <w:szCs w:val="23"/>
          <w:vertAlign w:val="superscript"/>
          <w:lang w:val="en-US"/>
        </w:rPr>
        <w:fldChar w:fldCharType="separate"/>
      </w:r>
      <w:r w:rsidR="00AB53CC">
        <w:rPr>
          <w:rFonts w:ascii="Cambria" w:eastAsia="Times New Roman" w:hAnsi="Cambria" w:cs="Arial"/>
          <w:noProof/>
          <w:sz w:val="23"/>
          <w:szCs w:val="23"/>
          <w:vertAlign w:val="superscript"/>
          <w:lang w:val="en-US"/>
        </w:rPr>
        <w:t>[</w:t>
      </w:r>
      <w:hyperlink w:anchor="_ENREF_158" w:tooltip="Schuck, 2014 #257" w:history="1">
        <w:r w:rsidR="00292FD2">
          <w:rPr>
            <w:rFonts w:ascii="Cambria" w:eastAsia="Times New Roman" w:hAnsi="Cambria" w:cs="Arial"/>
            <w:noProof/>
            <w:sz w:val="23"/>
            <w:szCs w:val="23"/>
            <w:vertAlign w:val="superscript"/>
            <w:lang w:val="en-US"/>
          </w:rPr>
          <w:t>158</w:t>
        </w:r>
      </w:hyperlink>
      <w:r w:rsidR="00AB53CC">
        <w:rPr>
          <w:rFonts w:ascii="Cambria" w:eastAsia="Times New Roman" w:hAnsi="Cambria" w:cs="Arial"/>
          <w:noProof/>
          <w:sz w:val="23"/>
          <w:szCs w:val="23"/>
          <w:vertAlign w:val="superscript"/>
          <w:lang w:val="en-US"/>
        </w:rPr>
        <w:t>]</w:t>
      </w:r>
      <w:r w:rsidR="00740AF0" w:rsidRPr="002E6B0C">
        <w:rPr>
          <w:rFonts w:ascii="Cambria" w:eastAsia="Times New Roman" w:hAnsi="Cambria" w:cs="Arial"/>
          <w:sz w:val="23"/>
          <w:szCs w:val="23"/>
          <w:vertAlign w:val="superscript"/>
          <w:lang w:val="en-US"/>
        </w:rPr>
        <w:fldChar w:fldCharType="end"/>
      </w:r>
      <w:r w:rsidR="0029584F" w:rsidRPr="002E6B0C">
        <w:rPr>
          <w:rFonts w:ascii="Cambria" w:eastAsia="Times New Roman" w:hAnsi="Cambria" w:cs="Arial"/>
          <w:sz w:val="23"/>
          <w:szCs w:val="23"/>
          <w:lang w:val="en-US"/>
        </w:rPr>
        <w:t xml:space="preserve">, </w:t>
      </w:r>
      <w:r w:rsidR="009C1B39" w:rsidRPr="002E6B0C">
        <w:rPr>
          <w:rFonts w:ascii="Cambria" w:eastAsia="Times New Roman" w:hAnsi="Cambria" w:cs="Arial"/>
          <w:sz w:val="23"/>
          <w:szCs w:val="23"/>
          <w:lang w:val="en-US"/>
        </w:rPr>
        <w:t>a recent amendment to the MSTAR programme</w:t>
      </w:r>
      <w:r w:rsidR="00740AF0" w:rsidRPr="002E6B0C">
        <w:rPr>
          <w:rFonts w:ascii="Cambria" w:eastAsia="Times New Roman" w:hAnsi="Cambria" w:cs="Arial"/>
          <w:sz w:val="23"/>
          <w:szCs w:val="23"/>
          <w:lang w:val="en-US"/>
        </w:rPr>
        <w:t>, which was developed by Cölfen</w:t>
      </w:r>
      <w:r w:rsidR="009C1B39" w:rsidRPr="002E6B0C">
        <w:rPr>
          <w:rFonts w:ascii="Cambria" w:eastAsia="Times New Roman" w:hAnsi="Cambria" w:cs="Arial"/>
          <w:sz w:val="23"/>
          <w:szCs w:val="23"/>
          <w:lang w:val="en-US"/>
        </w:rPr>
        <w:t xml:space="preserve"> and Harding</w:t>
      </w:r>
      <w:r w:rsidR="00740AF0" w:rsidRPr="002E6B0C">
        <w:rPr>
          <w:rFonts w:ascii="Cambria" w:eastAsia="Times New Roman" w:hAnsi="Cambria" w:cs="Arial"/>
          <w:sz w:val="23"/>
          <w:szCs w:val="23"/>
          <w:vertAlign w:val="superscript"/>
          <w:lang w:val="en-US"/>
        </w:rPr>
        <w:fldChar w:fldCharType="begin"/>
      </w:r>
      <w:r w:rsidR="00AB53CC">
        <w:rPr>
          <w:rFonts w:ascii="Cambria" w:eastAsia="Times New Roman" w:hAnsi="Cambria" w:cs="Arial"/>
          <w:sz w:val="23"/>
          <w:szCs w:val="23"/>
          <w:vertAlign w:val="superscript"/>
          <w:lang w:val="en-US"/>
        </w:rPr>
        <w:instrText xml:space="preserve"> ADDIN EN.CITE &lt;EndNote&gt;&lt;Cite&gt;&lt;Author&gt;Cölfen&lt;/Author&gt;&lt;Year&gt;1997&lt;/Year&gt;&lt;RecNum&gt;273&lt;/RecNum&gt;&lt;DisplayText&gt;[159]&lt;/DisplayText&gt;&lt;record&gt;&lt;rec-number&gt;273&lt;/rec-number&gt;&lt;foreign-keys&gt;&lt;key app="EN" db-id="zfwtwadsxxs9doe55r0xtztdrf0zr2f92pe0"&gt;273&lt;/key&gt;&lt;/foreign-keys&gt;&lt;ref-type name="Journal Article"&gt;17&lt;/ref-type&gt;&lt;contributors&gt;&lt;authors&gt;&lt;author&gt;Cölfen, H.&lt;/author&gt;&lt;author&gt;Harding, Stephen E.&lt;/author&gt;&lt;/authors&gt;&lt;/contributors&gt;&lt;titles&gt;&lt;title&gt;MSTARA and MSTARI: interactive PC algorithms for simple, model independent evaluation of sedimentation equilibrium data&lt;/title&gt;&lt;secondary-title&gt;European Biophysics Journal&lt;/secondary-title&gt;&lt;alt-title&gt;Eur Biophys J&lt;/alt-title&gt;&lt;/titles&gt;&lt;periodical&gt;&lt;full-title&gt;European Biophysics Journal&lt;/full-title&gt;&lt;abbr-1&gt;Eur Biophys J&lt;/abbr-1&gt;&lt;/periodical&gt;&lt;alt-periodical&gt;&lt;full-title&gt;European Biophysics Journal&lt;/full-title&gt;&lt;abbr-1&gt;Eur Biophys J&lt;/abbr-1&gt;&lt;/alt-periodical&gt;&lt;pages&gt;333-346&lt;/pages&gt;&lt;volume&gt;25&lt;/volume&gt;&lt;number&gt;5-6&lt;/number&gt;&lt;keywords&gt;&lt;keyword&gt;Key words Analytical ultracentrifugation&lt;/keyword&gt;&lt;keyword&gt;Sedimentation equilibrium&lt;/keyword&gt;&lt;keyword&gt;MSTAR function&lt;/keyword&gt;&lt;keyword&gt;Molar mass determination&lt;/keyword&gt;&lt;keyword&gt;Polydispersity&lt;/keyword&gt;&lt;/keywords&gt;&lt;dates&gt;&lt;year&gt;1997&lt;/year&gt;&lt;pub-dates&gt;&lt;date&gt;1997/05/01&lt;/date&gt;&lt;/pub-dates&gt;&lt;/dates&gt;&lt;publisher&gt;Springer-Verlag&lt;/publisher&gt;&lt;isbn&gt;0175-7571&lt;/isbn&gt;&lt;urls&gt;&lt;related-urls&gt;&lt;url&gt;http://dx.doi.org/10.1007/s002490050047&lt;/url&gt;&lt;/related-urls&gt;&lt;/urls&gt;&lt;electronic-resource-num&gt;10.1007/s002490050047&lt;/electronic-resource-num&gt;&lt;language&gt;English&lt;/language&gt;&lt;/record&gt;&lt;/Cite&gt;&lt;/EndNote&gt;</w:instrText>
      </w:r>
      <w:r w:rsidR="00740AF0" w:rsidRPr="002E6B0C">
        <w:rPr>
          <w:rFonts w:ascii="Cambria" w:eastAsia="Times New Roman" w:hAnsi="Cambria" w:cs="Arial"/>
          <w:sz w:val="23"/>
          <w:szCs w:val="23"/>
          <w:vertAlign w:val="superscript"/>
          <w:lang w:val="en-US"/>
        </w:rPr>
        <w:fldChar w:fldCharType="separate"/>
      </w:r>
      <w:r w:rsidR="00AB53CC">
        <w:rPr>
          <w:rFonts w:ascii="Cambria" w:eastAsia="Times New Roman" w:hAnsi="Cambria" w:cs="Arial"/>
          <w:noProof/>
          <w:sz w:val="23"/>
          <w:szCs w:val="23"/>
          <w:vertAlign w:val="superscript"/>
          <w:lang w:val="en-US"/>
        </w:rPr>
        <w:t>[</w:t>
      </w:r>
      <w:hyperlink w:anchor="_ENREF_159" w:tooltip="Cölfen, 1997 #273" w:history="1">
        <w:r w:rsidR="00292FD2">
          <w:rPr>
            <w:rFonts w:ascii="Cambria" w:eastAsia="Times New Roman" w:hAnsi="Cambria" w:cs="Arial"/>
            <w:noProof/>
            <w:sz w:val="23"/>
            <w:szCs w:val="23"/>
            <w:vertAlign w:val="superscript"/>
            <w:lang w:val="en-US"/>
          </w:rPr>
          <w:t>159</w:t>
        </w:r>
      </w:hyperlink>
      <w:r w:rsidR="00AB53CC">
        <w:rPr>
          <w:rFonts w:ascii="Cambria" w:eastAsia="Times New Roman" w:hAnsi="Cambria" w:cs="Arial"/>
          <w:noProof/>
          <w:sz w:val="23"/>
          <w:szCs w:val="23"/>
          <w:vertAlign w:val="superscript"/>
          <w:lang w:val="en-US"/>
        </w:rPr>
        <w:t>]</w:t>
      </w:r>
      <w:r w:rsidR="00740AF0" w:rsidRPr="002E6B0C">
        <w:rPr>
          <w:rFonts w:ascii="Cambria" w:eastAsia="Times New Roman" w:hAnsi="Cambria" w:cs="Arial"/>
          <w:sz w:val="23"/>
          <w:szCs w:val="23"/>
          <w:vertAlign w:val="superscript"/>
          <w:lang w:val="en-US"/>
        </w:rPr>
        <w:fldChar w:fldCharType="end"/>
      </w:r>
      <w:r w:rsidR="00740AF0" w:rsidRPr="002E6B0C">
        <w:rPr>
          <w:rFonts w:ascii="Cambria" w:eastAsia="Times New Roman" w:hAnsi="Cambria" w:cs="Arial"/>
          <w:sz w:val="23"/>
          <w:szCs w:val="23"/>
          <w:lang w:val="en-US"/>
        </w:rPr>
        <w:t xml:space="preserve">.  </w:t>
      </w:r>
      <w:r w:rsidR="00A419E6" w:rsidRPr="002E6B0C">
        <w:rPr>
          <w:rFonts w:ascii="Cambria" w:eastAsia="Times New Roman" w:hAnsi="Cambria" w:cs="Arial"/>
          <w:sz w:val="23"/>
          <w:szCs w:val="23"/>
          <w:lang w:val="en-US"/>
        </w:rPr>
        <w:t>The analysis uses two different techniques to calculate the M</w:t>
      </w:r>
      <w:r w:rsidR="00A419E6" w:rsidRPr="002E6B0C">
        <w:rPr>
          <w:rFonts w:ascii="Cambria" w:eastAsia="Times New Roman" w:hAnsi="Cambria" w:cs="Arial"/>
          <w:sz w:val="23"/>
          <w:szCs w:val="23"/>
          <w:vertAlign w:val="subscript"/>
          <w:lang w:val="en-US"/>
        </w:rPr>
        <w:t>w,app</w:t>
      </w:r>
      <w:r w:rsidR="003025F0" w:rsidRPr="002E6B0C">
        <w:rPr>
          <w:rFonts w:ascii="Cambria" w:eastAsia="Times New Roman" w:hAnsi="Cambria" w:cs="Arial"/>
          <w:sz w:val="23"/>
          <w:szCs w:val="23"/>
          <w:lang w:val="en-US"/>
        </w:rPr>
        <w:t>, t</w:t>
      </w:r>
      <w:r w:rsidR="00A419E6" w:rsidRPr="002E6B0C">
        <w:rPr>
          <w:rFonts w:ascii="Cambria" w:eastAsia="Times New Roman" w:hAnsi="Cambria" w:cs="Arial"/>
          <w:sz w:val="23"/>
          <w:szCs w:val="23"/>
          <w:lang w:val="en-US"/>
        </w:rPr>
        <w:t>he M* extrapolation method and the hinge point method</w:t>
      </w:r>
      <w:r w:rsidR="003025F0" w:rsidRPr="002E6B0C">
        <w:rPr>
          <w:rFonts w:ascii="Cambria" w:eastAsia="Times New Roman" w:hAnsi="Cambria" w:cs="Arial"/>
          <w:sz w:val="23"/>
          <w:szCs w:val="23"/>
          <w:vertAlign w:val="superscript"/>
          <w:lang w:val="en-US"/>
        </w:rPr>
        <w:fldChar w:fldCharType="begin"/>
      </w:r>
      <w:r w:rsidR="00AB53CC">
        <w:rPr>
          <w:rFonts w:ascii="Cambria" w:eastAsia="Times New Roman" w:hAnsi="Cambria" w:cs="Arial"/>
          <w:sz w:val="23"/>
          <w:szCs w:val="23"/>
          <w:vertAlign w:val="superscript"/>
          <w:lang w:val="en-US"/>
        </w:rPr>
        <w:instrText xml:space="preserve"> ADDIN EN.CITE &lt;EndNote&gt;&lt;Cite&gt;&lt;Author&gt;Schuck&lt;/Author&gt;&lt;Year&gt;2014&lt;/Year&gt;&lt;RecNum&gt;257&lt;/RecNum&gt;&lt;DisplayText&gt;[158]&lt;/DisplayText&gt;&lt;record&gt;&lt;rec-number&gt;257&lt;/rec-number&gt;&lt;foreign-keys&gt;&lt;key app="EN" db-id="zfwtwadsxxs9doe55r0xtztdrf0zr2f92pe0"&gt;257&lt;/key&gt;&lt;/foreign-keys&gt;&lt;ref-type name="Journal Article"&gt;17&lt;/ref-type&gt;&lt;contributors&gt;&lt;authors&gt;&lt;author&gt;Schuck, Peter&lt;/author&gt;&lt;author&gt;Gillis, Richard B.&lt;/author&gt;&lt;author&gt;Besong, Tabot M. D.&lt;/author&gt;&lt;author&gt;Almutairi, Fahad&lt;/author&gt;&lt;author&gt;Adams, Gary G.&lt;/author&gt;&lt;author&gt;Rowe, Arthur J.&lt;/author&gt;&lt;author&gt;Harding, Stephen E.&lt;/author&gt;&lt;/authors&gt;&lt;/contributors&gt;&lt;titles&gt;&lt;title&gt;SEDFIT-MSTAR: molecular weight and molecular weight distribution analysis of polymers by sedimentation equilibrium in the ultracentrifuge&lt;/title&gt;&lt;secondary-title&gt;Analyst&lt;/secondary-title&gt;&lt;/titles&gt;&lt;periodical&gt;&lt;full-title&gt;Analyst&lt;/full-title&gt;&lt;/periodical&gt;&lt;pages&gt;79-92&lt;/pages&gt;&lt;volume&gt;139&lt;/volume&gt;&lt;number&gt;1&lt;/number&gt;&lt;dates&gt;&lt;year&gt;2014&lt;/year&gt;&lt;/dates&gt;&lt;publisher&gt;The Royal Society of Chemistry&lt;/publisher&gt;&lt;isbn&gt;0003-2654&lt;/isbn&gt;&lt;work-type&gt;10.1039/C3AN01507F&lt;/work-type&gt;&lt;urls&gt;&lt;related-urls&gt;&lt;url&gt;http://dx.doi.org/10.1039/C3AN01507F&lt;/url&gt;&lt;/related-urls&gt;&lt;/urls&gt;&lt;electronic-resource-num&gt;10.1039/C3AN01507F&lt;/electronic-resource-num&gt;&lt;/record&gt;&lt;/Cite&gt;&lt;/EndNote&gt;</w:instrText>
      </w:r>
      <w:r w:rsidR="003025F0" w:rsidRPr="002E6B0C">
        <w:rPr>
          <w:rFonts w:ascii="Cambria" w:eastAsia="Times New Roman" w:hAnsi="Cambria" w:cs="Arial"/>
          <w:sz w:val="23"/>
          <w:szCs w:val="23"/>
          <w:vertAlign w:val="superscript"/>
          <w:lang w:val="en-US"/>
        </w:rPr>
        <w:fldChar w:fldCharType="separate"/>
      </w:r>
      <w:r w:rsidR="00AB53CC">
        <w:rPr>
          <w:rFonts w:ascii="Cambria" w:eastAsia="Times New Roman" w:hAnsi="Cambria" w:cs="Arial"/>
          <w:noProof/>
          <w:sz w:val="23"/>
          <w:szCs w:val="23"/>
          <w:vertAlign w:val="superscript"/>
          <w:lang w:val="en-US"/>
        </w:rPr>
        <w:t>[</w:t>
      </w:r>
      <w:hyperlink w:anchor="_ENREF_158" w:tooltip="Schuck, 2014 #257" w:history="1">
        <w:r w:rsidR="00292FD2">
          <w:rPr>
            <w:rFonts w:ascii="Cambria" w:eastAsia="Times New Roman" w:hAnsi="Cambria" w:cs="Arial"/>
            <w:noProof/>
            <w:sz w:val="23"/>
            <w:szCs w:val="23"/>
            <w:vertAlign w:val="superscript"/>
            <w:lang w:val="en-US"/>
          </w:rPr>
          <w:t>158</w:t>
        </w:r>
      </w:hyperlink>
      <w:r w:rsidR="00AB53CC">
        <w:rPr>
          <w:rFonts w:ascii="Cambria" w:eastAsia="Times New Roman" w:hAnsi="Cambria" w:cs="Arial"/>
          <w:noProof/>
          <w:sz w:val="23"/>
          <w:szCs w:val="23"/>
          <w:vertAlign w:val="superscript"/>
          <w:lang w:val="en-US"/>
        </w:rPr>
        <w:t>]</w:t>
      </w:r>
      <w:r w:rsidR="003025F0" w:rsidRPr="002E6B0C">
        <w:rPr>
          <w:rFonts w:ascii="Cambria" w:eastAsia="Times New Roman" w:hAnsi="Cambria" w:cs="Arial"/>
          <w:sz w:val="23"/>
          <w:szCs w:val="23"/>
          <w:vertAlign w:val="superscript"/>
          <w:lang w:val="en-US"/>
        </w:rPr>
        <w:fldChar w:fldCharType="end"/>
      </w:r>
      <w:r w:rsidR="003025F0" w:rsidRPr="002E6B0C">
        <w:rPr>
          <w:rFonts w:ascii="Cambria" w:eastAsia="Times New Roman" w:hAnsi="Cambria" w:cs="Arial"/>
          <w:sz w:val="23"/>
          <w:szCs w:val="23"/>
          <w:lang w:val="en-US"/>
        </w:rPr>
        <w:t xml:space="preserve">.  </w:t>
      </w:r>
    </w:p>
    <w:p w:rsidR="00337572" w:rsidRDefault="0024333C" w:rsidP="002E6B0C">
      <w:pPr>
        <w:spacing w:before="100" w:beforeAutospacing="1" w:after="100" w:afterAutospacing="1" w:line="360" w:lineRule="auto"/>
        <w:jc w:val="both"/>
        <w:rPr>
          <w:rFonts w:ascii="Cambria" w:eastAsia="Times New Roman" w:hAnsi="Cambria" w:cs="Arial"/>
          <w:sz w:val="23"/>
          <w:szCs w:val="23"/>
          <w:lang w:val="en-US"/>
        </w:rPr>
      </w:pPr>
      <w:r w:rsidRPr="002E6B0C">
        <w:rPr>
          <w:rFonts w:ascii="Cambria" w:eastAsia="Times New Roman" w:hAnsi="Cambria" w:cs="Arial"/>
          <w:sz w:val="23"/>
          <w:szCs w:val="23"/>
          <w:lang w:val="en-US"/>
        </w:rPr>
        <w:t>Table</w:t>
      </w:r>
      <w:r w:rsidR="00062148">
        <w:rPr>
          <w:rFonts w:ascii="Cambria" w:eastAsia="Times New Roman" w:hAnsi="Cambria" w:cs="Arial"/>
          <w:sz w:val="23"/>
          <w:szCs w:val="23"/>
          <w:lang w:val="en-US"/>
        </w:rPr>
        <w:t xml:space="preserve"> six</w:t>
      </w:r>
      <w:r w:rsidR="00964863" w:rsidRPr="002E6B0C">
        <w:rPr>
          <w:rFonts w:ascii="Cambria" w:eastAsia="Times New Roman" w:hAnsi="Cambria" w:cs="Arial"/>
          <w:sz w:val="23"/>
          <w:szCs w:val="23"/>
          <w:lang w:val="en-US"/>
        </w:rPr>
        <w:t xml:space="preserve"> d</w:t>
      </w:r>
      <w:r w:rsidRPr="002E6B0C">
        <w:rPr>
          <w:rFonts w:ascii="Cambria" w:eastAsia="Times New Roman" w:hAnsi="Cambria" w:cs="Arial"/>
          <w:sz w:val="23"/>
          <w:szCs w:val="23"/>
          <w:lang w:val="en-US"/>
        </w:rPr>
        <w:t>etails the apparent weight average molecular weight as determined by sedimentation equilibr</w:t>
      </w:r>
      <w:r w:rsidR="00D6004A">
        <w:rPr>
          <w:rFonts w:ascii="Cambria" w:eastAsia="Times New Roman" w:hAnsi="Cambria" w:cs="Arial"/>
          <w:sz w:val="23"/>
          <w:szCs w:val="23"/>
          <w:lang w:val="en-US"/>
        </w:rPr>
        <w:t>ium analysis:</w:t>
      </w:r>
    </w:p>
    <w:p w:rsidR="00D6004A" w:rsidRDefault="00D6004A" w:rsidP="002E6B0C">
      <w:pPr>
        <w:spacing w:before="100" w:beforeAutospacing="1" w:after="100" w:afterAutospacing="1" w:line="360" w:lineRule="auto"/>
        <w:jc w:val="both"/>
        <w:rPr>
          <w:rFonts w:ascii="Cambria" w:eastAsia="Times New Roman" w:hAnsi="Cambria" w:cs="Arial"/>
          <w:sz w:val="23"/>
          <w:szCs w:val="23"/>
          <w:lang w:val="en-US"/>
        </w:rPr>
      </w:pPr>
    </w:p>
    <w:p w:rsidR="00D6004A" w:rsidRDefault="00D6004A" w:rsidP="002E6B0C">
      <w:pPr>
        <w:spacing w:before="100" w:beforeAutospacing="1" w:after="100" w:afterAutospacing="1" w:line="360" w:lineRule="auto"/>
        <w:jc w:val="both"/>
        <w:rPr>
          <w:rFonts w:ascii="Cambria" w:eastAsia="Times New Roman" w:hAnsi="Cambria" w:cs="Arial"/>
          <w:sz w:val="23"/>
          <w:szCs w:val="23"/>
          <w:lang w:val="en-US"/>
        </w:rPr>
      </w:pPr>
    </w:p>
    <w:p w:rsidR="00062148" w:rsidRPr="002E6B0C" w:rsidRDefault="00062148" w:rsidP="002E6B0C">
      <w:pPr>
        <w:spacing w:before="100" w:beforeAutospacing="1" w:after="100" w:afterAutospacing="1" w:line="360" w:lineRule="auto"/>
        <w:jc w:val="both"/>
        <w:rPr>
          <w:rFonts w:ascii="Cambria" w:eastAsia="Times New Roman" w:hAnsi="Cambria" w:cs="Arial"/>
          <w:sz w:val="23"/>
          <w:szCs w:val="23"/>
          <w:lang w:val="en-US"/>
        </w:rPr>
      </w:pPr>
    </w:p>
    <w:tbl>
      <w:tblPr>
        <w:tblW w:w="7820" w:type="dxa"/>
        <w:jc w:val="center"/>
        <w:tblInd w:w="93" w:type="dxa"/>
        <w:tblLook w:val="04A0" w:firstRow="1" w:lastRow="0" w:firstColumn="1" w:lastColumn="0" w:noHBand="0" w:noVBand="1"/>
      </w:tblPr>
      <w:tblGrid>
        <w:gridCol w:w="2100"/>
        <w:gridCol w:w="1760"/>
        <w:gridCol w:w="2000"/>
        <w:gridCol w:w="1960"/>
      </w:tblGrid>
      <w:tr w:rsidR="0024333C" w:rsidRPr="002E6B0C" w:rsidTr="0024333C">
        <w:trPr>
          <w:trHeight w:val="360"/>
          <w:jc w:val="center"/>
        </w:trPr>
        <w:tc>
          <w:tcPr>
            <w:tcW w:w="2100" w:type="dxa"/>
            <w:tcBorders>
              <w:top w:val="single" w:sz="4" w:space="0" w:color="auto"/>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lastRenderedPageBreak/>
              <w:t>Sample</w:t>
            </w:r>
          </w:p>
        </w:tc>
        <w:tc>
          <w:tcPr>
            <w:tcW w:w="1760" w:type="dxa"/>
            <w:tcBorders>
              <w:top w:val="single" w:sz="4" w:space="0" w:color="auto"/>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i/>
                <w:color w:val="000000"/>
                <w:sz w:val="23"/>
                <w:szCs w:val="23"/>
                <w:lang w:eastAsia="en-GB"/>
              </w:rPr>
              <w:t>s</w:t>
            </w:r>
            <w:r w:rsidRPr="002E6B0C">
              <w:rPr>
                <w:rFonts w:ascii="Cambria" w:eastAsia="Times New Roman" w:hAnsi="Cambria" w:cs="Times New Roman"/>
                <w:b/>
                <w:bCs/>
                <w:i/>
                <w:color w:val="000000"/>
                <w:sz w:val="23"/>
                <w:szCs w:val="23"/>
                <w:vertAlign w:val="superscript"/>
                <w:lang w:eastAsia="en-GB"/>
              </w:rPr>
              <w:t>0</w:t>
            </w:r>
            <w:r w:rsidRPr="002E6B0C">
              <w:rPr>
                <w:rFonts w:ascii="Cambria" w:eastAsia="Times New Roman" w:hAnsi="Cambria" w:cs="Times New Roman"/>
                <w:b/>
                <w:bCs/>
                <w:color w:val="000000"/>
                <w:sz w:val="23"/>
                <w:szCs w:val="23"/>
                <w:vertAlign w:val="subscript"/>
                <w:lang w:eastAsia="en-GB"/>
              </w:rPr>
              <w:t xml:space="preserve">20,w  </w:t>
            </w:r>
            <w:r w:rsidRPr="002E6B0C">
              <w:rPr>
                <w:rFonts w:ascii="Cambria" w:eastAsia="Times New Roman" w:hAnsi="Cambria" w:cs="Times New Roman"/>
                <w:b/>
                <w:bCs/>
                <w:color w:val="000000"/>
                <w:sz w:val="23"/>
                <w:szCs w:val="23"/>
                <w:lang w:eastAsia="en-GB"/>
              </w:rPr>
              <w:t>(S)</w:t>
            </w:r>
          </w:p>
        </w:tc>
        <w:tc>
          <w:tcPr>
            <w:tcW w:w="2000" w:type="dxa"/>
            <w:tcBorders>
              <w:top w:val="single" w:sz="4" w:space="0" w:color="auto"/>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M</w:t>
            </w:r>
            <w:r w:rsidRPr="002E6B0C">
              <w:rPr>
                <w:rFonts w:ascii="Cambria" w:eastAsia="Times New Roman" w:hAnsi="Cambria" w:cs="Times New Roman"/>
                <w:b/>
                <w:bCs/>
                <w:color w:val="000000"/>
                <w:sz w:val="23"/>
                <w:szCs w:val="23"/>
                <w:vertAlign w:val="subscript"/>
                <w:lang w:eastAsia="en-GB"/>
              </w:rPr>
              <w:t xml:space="preserve">w,app </w:t>
            </w:r>
            <w:r w:rsidRPr="002E6B0C">
              <w:rPr>
                <w:rFonts w:ascii="Cambria" w:eastAsia="Times New Roman" w:hAnsi="Cambria" w:cs="Times New Roman"/>
                <w:b/>
                <w:bCs/>
                <w:color w:val="000000"/>
                <w:sz w:val="23"/>
                <w:szCs w:val="23"/>
                <w:lang w:eastAsia="en-GB"/>
              </w:rPr>
              <w:t xml:space="preserve"> (g mol</w:t>
            </w:r>
            <w:r w:rsidRPr="002E6B0C">
              <w:rPr>
                <w:rFonts w:ascii="Cambria" w:eastAsia="Times New Roman" w:hAnsi="Cambria" w:cs="Times New Roman"/>
                <w:b/>
                <w:bCs/>
                <w:color w:val="000000"/>
                <w:sz w:val="23"/>
                <w:szCs w:val="23"/>
                <w:vertAlign w:val="superscript"/>
                <w:lang w:eastAsia="en-GB"/>
              </w:rPr>
              <w:t>-1</w:t>
            </w:r>
            <w:r w:rsidRPr="002E6B0C">
              <w:rPr>
                <w:rFonts w:ascii="Cambria" w:eastAsia="Times New Roman" w:hAnsi="Cambria" w:cs="Times New Roman"/>
                <w:b/>
                <w:bCs/>
                <w:color w:val="000000"/>
                <w:sz w:val="23"/>
                <w:szCs w:val="23"/>
                <w:lang w:eastAsia="en-GB"/>
              </w:rPr>
              <w:t>)*</w:t>
            </w:r>
          </w:p>
        </w:tc>
        <w:tc>
          <w:tcPr>
            <w:tcW w:w="1960" w:type="dxa"/>
            <w:tcBorders>
              <w:top w:val="single" w:sz="4" w:space="0" w:color="auto"/>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M</w:t>
            </w:r>
            <w:r w:rsidRPr="002E6B0C">
              <w:rPr>
                <w:rFonts w:ascii="Cambria" w:eastAsia="Times New Roman" w:hAnsi="Cambria" w:cs="Times New Roman"/>
                <w:b/>
                <w:bCs/>
                <w:color w:val="000000"/>
                <w:sz w:val="23"/>
                <w:szCs w:val="23"/>
                <w:vertAlign w:val="subscript"/>
                <w:lang w:eastAsia="en-GB"/>
              </w:rPr>
              <w:t xml:space="preserve">w,app </w:t>
            </w:r>
            <w:r w:rsidRPr="002E6B0C">
              <w:rPr>
                <w:rFonts w:ascii="Cambria" w:eastAsia="Times New Roman" w:hAnsi="Cambria" w:cs="Times New Roman"/>
                <w:b/>
                <w:bCs/>
                <w:color w:val="000000"/>
                <w:sz w:val="23"/>
                <w:szCs w:val="23"/>
                <w:lang w:eastAsia="en-GB"/>
              </w:rPr>
              <w:t>(g mol</w:t>
            </w:r>
            <w:r w:rsidRPr="002E6B0C">
              <w:rPr>
                <w:rFonts w:ascii="Cambria" w:eastAsia="Times New Roman" w:hAnsi="Cambria" w:cs="Times New Roman"/>
                <w:b/>
                <w:bCs/>
                <w:color w:val="000000"/>
                <w:sz w:val="23"/>
                <w:szCs w:val="23"/>
                <w:vertAlign w:val="superscript"/>
                <w:lang w:eastAsia="en-GB"/>
              </w:rPr>
              <w:t>-1</w:t>
            </w:r>
            <w:r w:rsidRPr="002E6B0C">
              <w:rPr>
                <w:rFonts w:ascii="Cambria" w:eastAsia="Times New Roman" w:hAnsi="Cambria" w:cs="Times New Roman"/>
                <w:b/>
                <w:bCs/>
                <w:color w:val="000000"/>
                <w:sz w:val="23"/>
                <w:szCs w:val="23"/>
                <w:lang w:eastAsia="en-GB"/>
              </w:rPr>
              <w:t>)†</w:t>
            </w:r>
          </w:p>
        </w:tc>
      </w:tr>
      <w:tr w:rsidR="0024333C" w:rsidRPr="002E6B0C" w:rsidTr="0024333C">
        <w:trPr>
          <w:trHeight w:val="285"/>
          <w:jc w:val="center"/>
        </w:trPr>
        <w:tc>
          <w:tcPr>
            <w:tcW w:w="21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p>
        </w:tc>
        <w:tc>
          <w:tcPr>
            <w:tcW w:w="17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p>
        </w:tc>
        <w:tc>
          <w:tcPr>
            <w:tcW w:w="20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p>
        </w:tc>
        <w:tc>
          <w:tcPr>
            <w:tcW w:w="19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p>
        </w:tc>
      </w:tr>
      <w:tr w:rsidR="0024333C" w:rsidRPr="002E6B0C" w:rsidTr="0024333C">
        <w:trPr>
          <w:trHeight w:val="300"/>
          <w:jc w:val="center"/>
        </w:trPr>
        <w:tc>
          <w:tcPr>
            <w:tcW w:w="21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HB-PAMPS 10:1</w:t>
            </w:r>
          </w:p>
        </w:tc>
        <w:tc>
          <w:tcPr>
            <w:tcW w:w="17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2.9 ± 0.1</w:t>
            </w:r>
          </w:p>
        </w:tc>
        <w:tc>
          <w:tcPr>
            <w:tcW w:w="20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95000</w:t>
            </w:r>
          </w:p>
        </w:tc>
        <w:tc>
          <w:tcPr>
            <w:tcW w:w="19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95000</w:t>
            </w:r>
          </w:p>
        </w:tc>
      </w:tr>
      <w:tr w:rsidR="0024333C" w:rsidRPr="002E6B0C" w:rsidTr="0024333C">
        <w:trPr>
          <w:trHeight w:val="300"/>
          <w:jc w:val="center"/>
        </w:trPr>
        <w:tc>
          <w:tcPr>
            <w:tcW w:w="21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HB-PAMPS 15:1</w:t>
            </w:r>
          </w:p>
        </w:tc>
        <w:tc>
          <w:tcPr>
            <w:tcW w:w="17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3.2 ± 0.1</w:t>
            </w:r>
          </w:p>
        </w:tc>
        <w:tc>
          <w:tcPr>
            <w:tcW w:w="20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100000</w:t>
            </w:r>
          </w:p>
        </w:tc>
        <w:tc>
          <w:tcPr>
            <w:tcW w:w="19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103000</w:t>
            </w:r>
          </w:p>
        </w:tc>
      </w:tr>
      <w:tr w:rsidR="0024333C" w:rsidRPr="002E6B0C" w:rsidTr="0024333C">
        <w:trPr>
          <w:trHeight w:val="300"/>
          <w:jc w:val="center"/>
        </w:trPr>
        <w:tc>
          <w:tcPr>
            <w:tcW w:w="21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HB-PAMPS 20:1</w:t>
            </w:r>
          </w:p>
        </w:tc>
        <w:tc>
          <w:tcPr>
            <w:tcW w:w="17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2.8 ± 0.1</w:t>
            </w:r>
          </w:p>
        </w:tc>
        <w:tc>
          <w:tcPr>
            <w:tcW w:w="200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100000</w:t>
            </w:r>
          </w:p>
        </w:tc>
        <w:tc>
          <w:tcPr>
            <w:tcW w:w="1960" w:type="dxa"/>
            <w:tcBorders>
              <w:top w:val="nil"/>
              <w:left w:val="nil"/>
              <w:bottom w:val="nil"/>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110000</w:t>
            </w:r>
          </w:p>
        </w:tc>
      </w:tr>
      <w:tr w:rsidR="0024333C" w:rsidRPr="002E6B0C" w:rsidTr="0024333C">
        <w:trPr>
          <w:trHeight w:val="300"/>
          <w:jc w:val="center"/>
        </w:trPr>
        <w:tc>
          <w:tcPr>
            <w:tcW w:w="2100" w:type="dxa"/>
            <w:tcBorders>
              <w:top w:val="nil"/>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HB-PAMPS 25:1</w:t>
            </w:r>
          </w:p>
        </w:tc>
        <w:tc>
          <w:tcPr>
            <w:tcW w:w="1760" w:type="dxa"/>
            <w:tcBorders>
              <w:top w:val="nil"/>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3.8 ± 0.1</w:t>
            </w:r>
          </w:p>
        </w:tc>
        <w:tc>
          <w:tcPr>
            <w:tcW w:w="2000" w:type="dxa"/>
            <w:tcBorders>
              <w:top w:val="nil"/>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150000</w:t>
            </w:r>
          </w:p>
        </w:tc>
        <w:tc>
          <w:tcPr>
            <w:tcW w:w="1960" w:type="dxa"/>
            <w:tcBorders>
              <w:top w:val="nil"/>
              <w:left w:val="nil"/>
              <w:bottom w:val="single" w:sz="4" w:space="0" w:color="auto"/>
              <w:right w:val="nil"/>
            </w:tcBorders>
            <w:shd w:val="clear" w:color="auto" w:fill="auto"/>
            <w:noWrap/>
            <w:vAlign w:val="bottom"/>
            <w:hideMark/>
          </w:tcPr>
          <w:p w:rsidR="0024333C" w:rsidRPr="002E6B0C" w:rsidRDefault="0024333C" w:rsidP="00337572">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w:t>
            </w:r>
          </w:p>
        </w:tc>
      </w:tr>
    </w:tbl>
    <w:p w:rsidR="00FB6392" w:rsidRPr="00337572" w:rsidRDefault="00964863" w:rsidP="002E6B0C">
      <w:pPr>
        <w:pStyle w:val="Caption"/>
        <w:spacing w:line="360" w:lineRule="auto"/>
        <w:jc w:val="both"/>
        <w:rPr>
          <w:rFonts w:ascii="Cambria" w:hAnsi="Cambria"/>
          <w:b w:val="0"/>
          <w:color w:val="auto"/>
        </w:rPr>
      </w:pPr>
      <w:r w:rsidRPr="00337572">
        <w:rPr>
          <w:rFonts w:ascii="Cambria" w:hAnsi="Cambria"/>
          <w:color w:val="auto"/>
        </w:rPr>
        <w:t xml:space="preserve">Table </w:t>
      </w:r>
      <w:r w:rsidRPr="00337572">
        <w:rPr>
          <w:rFonts w:ascii="Cambria" w:hAnsi="Cambria"/>
          <w:color w:val="auto"/>
        </w:rPr>
        <w:fldChar w:fldCharType="begin"/>
      </w:r>
      <w:r w:rsidRPr="00337572">
        <w:rPr>
          <w:rFonts w:ascii="Cambria" w:hAnsi="Cambria"/>
          <w:color w:val="auto"/>
        </w:rPr>
        <w:instrText xml:space="preserve"> SEQ Table \* ARABIC </w:instrText>
      </w:r>
      <w:r w:rsidRPr="00337572">
        <w:rPr>
          <w:rFonts w:ascii="Cambria" w:hAnsi="Cambria"/>
          <w:color w:val="auto"/>
        </w:rPr>
        <w:fldChar w:fldCharType="separate"/>
      </w:r>
      <w:r w:rsidR="006C1B2E">
        <w:rPr>
          <w:rFonts w:ascii="Cambria" w:hAnsi="Cambria"/>
          <w:noProof/>
          <w:color w:val="auto"/>
        </w:rPr>
        <w:t>6</w:t>
      </w:r>
      <w:r w:rsidRPr="00337572">
        <w:rPr>
          <w:rFonts w:ascii="Cambria" w:hAnsi="Cambria"/>
          <w:color w:val="auto"/>
        </w:rPr>
        <w:fldChar w:fldCharType="end"/>
      </w:r>
      <w:r w:rsidRPr="00337572">
        <w:rPr>
          <w:rFonts w:ascii="Cambria" w:hAnsi="Cambria"/>
          <w:color w:val="auto"/>
        </w:rPr>
        <w:t xml:space="preserve">.  Sedimentation Equilibrium Data for HB-PAMPS Samples. </w:t>
      </w:r>
      <w:r w:rsidRPr="00337572">
        <w:rPr>
          <w:rFonts w:ascii="Cambria" w:hAnsi="Cambria"/>
          <w:b w:val="0"/>
          <w:color w:val="auto"/>
        </w:rPr>
        <w:t xml:space="preserve">* </w:t>
      </w:r>
      <w:r w:rsidR="00816F0A" w:rsidRPr="00337572">
        <w:rPr>
          <w:rFonts w:ascii="Cambria" w:hAnsi="Cambria"/>
          <w:b w:val="0"/>
          <w:color w:val="auto"/>
        </w:rPr>
        <w:t>A</w:t>
      </w:r>
      <w:r w:rsidRPr="00337572">
        <w:rPr>
          <w:rFonts w:ascii="Cambria" w:hAnsi="Cambria"/>
          <w:b w:val="0"/>
          <w:color w:val="auto"/>
        </w:rPr>
        <w:t xml:space="preserve">pparent weight average molecular weight determined by M* method, † </w:t>
      </w:r>
      <w:r w:rsidR="00816F0A" w:rsidRPr="00337572">
        <w:rPr>
          <w:rFonts w:ascii="Cambria" w:hAnsi="Cambria"/>
          <w:b w:val="0"/>
          <w:color w:val="auto"/>
        </w:rPr>
        <w:t>A</w:t>
      </w:r>
      <w:r w:rsidRPr="00337572">
        <w:rPr>
          <w:rFonts w:ascii="Cambria" w:hAnsi="Cambria"/>
          <w:b w:val="0"/>
          <w:color w:val="auto"/>
        </w:rPr>
        <w:t>pparent weight average molecular weight determined using hinge point method.</w:t>
      </w:r>
    </w:p>
    <w:p w:rsidR="00A3014F" w:rsidRPr="002E6B0C" w:rsidRDefault="001E06FA" w:rsidP="002E6B0C">
      <w:pPr>
        <w:spacing w:line="360" w:lineRule="auto"/>
        <w:jc w:val="both"/>
        <w:rPr>
          <w:rFonts w:ascii="Cambria" w:hAnsi="Cambria"/>
          <w:sz w:val="23"/>
          <w:szCs w:val="23"/>
        </w:rPr>
      </w:pPr>
      <w:r w:rsidRPr="002E6B0C">
        <w:rPr>
          <w:rFonts w:ascii="Cambria" w:hAnsi="Cambria"/>
          <w:sz w:val="23"/>
          <w:szCs w:val="23"/>
        </w:rPr>
        <w:t xml:space="preserve">As the ratio of </w:t>
      </w:r>
      <w:r w:rsidR="000E7100">
        <w:rPr>
          <w:rFonts w:ascii="Cambria" w:hAnsi="Cambria"/>
          <w:sz w:val="23"/>
          <w:szCs w:val="23"/>
        </w:rPr>
        <w:t>4-VPC</w:t>
      </w:r>
      <w:r w:rsidRPr="002E6B0C">
        <w:rPr>
          <w:rFonts w:ascii="Cambria" w:hAnsi="Cambria"/>
          <w:sz w:val="23"/>
          <w:szCs w:val="23"/>
        </w:rPr>
        <w:t xml:space="preserve"> to </w:t>
      </w:r>
      <w:r w:rsidR="000E7100">
        <w:rPr>
          <w:rFonts w:ascii="Cambria" w:hAnsi="Cambria"/>
          <w:sz w:val="23"/>
          <w:szCs w:val="23"/>
        </w:rPr>
        <w:t>AMPS</w:t>
      </w:r>
      <w:r w:rsidRPr="002E6B0C">
        <w:rPr>
          <w:rFonts w:ascii="Cambria" w:hAnsi="Cambria"/>
          <w:sz w:val="23"/>
          <w:szCs w:val="23"/>
        </w:rPr>
        <w:t xml:space="preserve"> decreases the apparent weight average molecular weight incr</w:t>
      </w:r>
      <w:r w:rsidR="00113B5E" w:rsidRPr="002E6B0C">
        <w:rPr>
          <w:rFonts w:ascii="Cambria" w:hAnsi="Cambria"/>
          <w:sz w:val="23"/>
          <w:szCs w:val="23"/>
        </w:rPr>
        <w:t>eases</w:t>
      </w:r>
      <w:r w:rsidR="008C7791">
        <w:rPr>
          <w:rFonts w:ascii="Cambria" w:hAnsi="Cambria"/>
          <w:sz w:val="23"/>
          <w:szCs w:val="23"/>
        </w:rPr>
        <w:t>, this may be due to longer chains being produced due to a lower concentration of branching agent resulting in fewer propagating branches</w:t>
      </w:r>
      <w:r w:rsidR="00113B5E" w:rsidRPr="002E6B0C">
        <w:rPr>
          <w:rFonts w:ascii="Cambria" w:hAnsi="Cambria"/>
          <w:sz w:val="23"/>
          <w:szCs w:val="23"/>
        </w:rPr>
        <w:t xml:space="preserve">.  </w:t>
      </w:r>
      <w:r w:rsidR="004A3543" w:rsidRPr="002E6B0C">
        <w:rPr>
          <w:rFonts w:ascii="Cambria" w:hAnsi="Cambria"/>
          <w:sz w:val="23"/>
          <w:szCs w:val="23"/>
        </w:rPr>
        <w:t>Figure</w:t>
      </w:r>
      <w:r w:rsidR="00062148">
        <w:rPr>
          <w:rFonts w:ascii="Cambria" w:hAnsi="Cambria"/>
          <w:sz w:val="23"/>
          <w:szCs w:val="23"/>
        </w:rPr>
        <w:t xml:space="preserve"> 28</w:t>
      </w:r>
      <w:r w:rsidR="003E7130" w:rsidRPr="002E6B0C">
        <w:rPr>
          <w:rFonts w:ascii="Cambria" w:hAnsi="Cambria"/>
          <w:sz w:val="23"/>
          <w:szCs w:val="23"/>
        </w:rPr>
        <w:t xml:space="preserve"> </w:t>
      </w:r>
      <w:r w:rsidR="00C60843" w:rsidRPr="002E6B0C">
        <w:rPr>
          <w:rFonts w:ascii="Cambria" w:hAnsi="Cambria"/>
          <w:sz w:val="23"/>
          <w:szCs w:val="23"/>
        </w:rPr>
        <w:t xml:space="preserve">provides </w:t>
      </w:r>
      <w:r w:rsidR="004A3543" w:rsidRPr="002E6B0C">
        <w:rPr>
          <w:rFonts w:ascii="Cambria" w:hAnsi="Cambria"/>
          <w:sz w:val="23"/>
          <w:szCs w:val="23"/>
        </w:rPr>
        <w:t>example</w:t>
      </w:r>
      <w:r w:rsidR="00560D7F" w:rsidRPr="002E6B0C">
        <w:rPr>
          <w:rFonts w:ascii="Cambria" w:hAnsi="Cambria"/>
          <w:sz w:val="23"/>
          <w:szCs w:val="23"/>
        </w:rPr>
        <w:t xml:space="preserve"> sedimentation coefficient results (</w:t>
      </w:r>
      <w:r w:rsidR="00560D7F" w:rsidRPr="002E6B0C">
        <w:rPr>
          <w:rFonts w:ascii="Cambria" w:hAnsi="Cambria"/>
          <w:i/>
          <w:sz w:val="23"/>
          <w:szCs w:val="23"/>
        </w:rPr>
        <w:t>s</w:t>
      </w:r>
      <w:r w:rsidR="00560D7F" w:rsidRPr="002E6B0C">
        <w:rPr>
          <w:rFonts w:ascii="Cambria" w:hAnsi="Cambria"/>
          <w:i/>
          <w:sz w:val="23"/>
          <w:szCs w:val="23"/>
          <w:vertAlign w:val="superscript"/>
        </w:rPr>
        <w:t>0</w:t>
      </w:r>
      <w:r w:rsidR="00560D7F" w:rsidRPr="002E6B0C">
        <w:rPr>
          <w:rFonts w:ascii="Cambria" w:hAnsi="Cambria"/>
          <w:sz w:val="23"/>
          <w:szCs w:val="23"/>
          <w:vertAlign w:val="subscript"/>
        </w:rPr>
        <w:t>20,w</w:t>
      </w:r>
      <w:r w:rsidR="00C60843" w:rsidRPr="002E6B0C">
        <w:rPr>
          <w:rFonts w:ascii="Cambria" w:hAnsi="Cambria"/>
          <w:sz w:val="23"/>
          <w:szCs w:val="23"/>
        </w:rPr>
        <w:t>) as determined</w:t>
      </w:r>
      <w:r w:rsidR="00560D7F" w:rsidRPr="002E6B0C">
        <w:rPr>
          <w:rFonts w:ascii="Cambria" w:hAnsi="Cambria"/>
          <w:sz w:val="23"/>
          <w:szCs w:val="23"/>
        </w:rPr>
        <w:t xml:space="preserve"> from the sedimentation velocity experiments, serial dilutions are used to allow for the e</w:t>
      </w:r>
      <w:r w:rsidR="004A3543" w:rsidRPr="002E6B0C">
        <w:rPr>
          <w:rFonts w:ascii="Cambria" w:hAnsi="Cambria"/>
          <w:sz w:val="23"/>
          <w:szCs w:val="23"/>
        </w:rPr>
        <w:t>xtrapolation of results to zero</w:t>
      </w:r>
      <w:r w:rsidR="00A02792" w:rsidRPr="002E6B0C">
        <w:rPr>
          <w:rFonts w:ascii="Cambria" w:hAnsi="Cambria"/>
          <w:sz w:val="23"/>
          <w:szCs w:val="23"/>
        </w:rPr>
        <w:t>,</w:t>
      </w:r>
      <w:r w:rsidR="004A3543" w:rsidRPr="002E6B0C">
        <w:rPr>
          <w:rFonts w:ascii="Cambria" w:hAnsi="Cambria"/>
          <w:sz w:val="23"/>
          <w:szCs w:val="23"/>
        </w:rPr>
        <w:t xml:space="preserve"> further graphs can be seen in appendi</w:t>
      </w:r>
      <w:r w:rsidR="00A3014F" w:rsidRPr="002E6B0C">
        <w:rPr>
          <w:rFonts w:ascii="Cambria" w:hAnsi="Cambria"/>
          <w:sz w:val="23"/>
          <w:szCs w:val="23"/>
        </w:rPr>
        <w:t xml:space="preserve">x I.  </w:t>
      </w:r>
    </w:p>
    <w:p w:rsidR="004A3543" w:rsidRPr="002E6B0C" w:rsidRDefault="004A3543" w:rsidP="002E6B0C">
      <w:pPr>
        <w:pStyle w:val="Caption"/>
        <w:spacing w:line="360" w:lineRule="auto"/>
        <w:jc w:val="both"/>
        <w:rPr>
          <w:rFonts w:ascii="Cambria" w:hAnsi="Cambria"/>
          <w:sz w:val="23"/>
          <w:szCs w:val="23"/>
        </w:rPr>
      </w:pPr>
      <w:r w:rsidRPr="002E6B0C">
        <w:rPr>
          <w:rFonts w:ascii="Cambria" w:hAnsi="Cambria"/>
          <w:noProof/>
          <w:sz w:val="23"/>
          <w:szCs w:val="23"/>
          <w:lang w:eastAsia="en-GB"/>
        </w:rPr>
        <w:drawing>
          <wp:inline distT="0" distB="0" distL="0" distR="0" wp14:anchorId="0DF439E4" wp14:editId="6D5DA1D6">
            <wp:extent cx="5248275" cy="3800475"/>
            <wp:effectExtent l="0" t="0" r="9525" b="9525"/>
            <wp:docPr id="26" name="Picture 0" descr="Graph SV PAMP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SV PAMPS 10.jpg"/>
                    <pic:cNvPicPr/>
                  </pic:nvPicPr>
                  <pic:blipFill>
                    <a:blip r:embed="rId73" cstate="print"/>
                    <a:srcRect l="9638" t="5000" r="8716" b="3810"/>
                    <a:stretch>
                      <a:fillRect/>
                    </a:stretch>
                  </pic:blipFill>
                  <pic:spPr>
                    <a:xfrm>
                      <a:off x="0" y="0"/>
                      <a:ext cx="5248275" cy="3800475"/>
                    </a:xfrm>
                    <a:prstGeom prst="rect">
                      <a:avLst/>
                    </a:prstGeom>
                  </pic:spPr>
                </pic:pic>
              </a:graphicData>
            </a:graphic>
          </wp:inline>
        </w:drawing>
      </w:r>
    </w:p>
    <w:p w:rsidR="00383555" w:rsidRPr="00337572" w:rsidRDefault="00A3014F" w:rsidP="00337572">
      <w:pPr>
        <w:spacing w:line="360" w:lineRule="auto"/>
        <w:jc w:val="both"/>
        <w:rPr>
          <w:rFonts w:ascii="Cambria" w:hAnsi="Cambria"/>
          <w:sz w:val="18"/>
          <w:szCs w:val="18"/>
        </w:rPr>
      </w:pPr>
      <w:r w:rsidRPr="00337572">
        <w:rPr>
          <w:rFonts w:ascii="Cambria" w:hAnsi="Cambria"/>
          <w:b/>
          <w:sz w:val="18"/>
          <w:szCs w:val="18"/>
        </w:rPr>
        <w:t xml:space="preserve">Figure </w:t>
      </w:r>
      <w:r w:rsidRPr="00337572">
        <w:rPr>
          <w:rFonts w:ascii="Cambria" w:hAnsi="Cambria"/>
          <w:b/>
          <w:sz w:val="18"/>
          <w:szCs w:val="18"/>
        </w:rPr>
        <w:fldChar w:fldCharType="begin"/>
      </w:r>
      <w:r w:rsidRPr="00337572">
        <w:rPr>
          <w:rFonts w:ascii="Cambria" w:hAnsi="Cambria"/>
          <w:b/>
          <w:sz w:val="18"/>
          <w:szCs w:val="18"/>
        </w:rPr>
        <w:instrText xml:space="preserve"> SEQ Figure \* ARABIC </w:instrText>
      </w:r>
      <w:r w:rsidRPr="00337572">
        <w:rPr>
          <w:rFonts w:ascii="Cambria" w:hAnsi="Cambria"/>
          <w:b/>
          <w:sz w:val="18"/>
          <w:szCs w:val="18"/>
        </w:rPr>
        <w:fldChar w:fldCharType="separate"/>
      </w:r>
      <w:r w:rsidR="006C1B2E">
        <w:rPr>
          <w:rFonts w:ascii="Cambria" w:hAnsi="Cambria"/>
          <w:b/>
          <w:noProof/>
          <w:sz w:val="18"/>
          <w:szCs w:val="18"/>
        </w:rPr>
        <w:t>28</w:t>
      </w:r>
      <w:r w:rsidRPr="00337572">
        <w:rPr>
          <w:rFonts w:ascii="Cambria" w:hAnsi="Cambria"/>
          <w:b/>
          <w:sz w:val="18"/>
          <w:szCs w:val="18"/>
        </w:rPr>
        <w:fldChar w:fldCharType="end"/>
      </w:r>
      <w:r w:rsidRPr="00337572">
        <w:rPr>
          <w:rFonts w:ascii="Cambria" w:hAnsi="Cambria"/>
          <w:b/>
          <w:sz w:val="18"/>
          <w:szCs w:val="18"/>
        </w:rPr>
        <w:t>.  Sedimentation Coefficient Results for HB-PAMPS 10:1.</w:t>
      </w:r>
      <w:r w:rsidR="00815EEA" w:rsidRPr="00337572">
        <w:rPr>
          <w:rFonts w:ascii="Cambria" w:hAnsi="Cambria"/>
          <w:b/>
          <w:sz w:val="18"/>
          <w:szCs w:val="18"/>
        </w:rPr>
        <w:t xml:space="preserve">  </w:t>
      </w:r>
      <w:r w:rsidR="00815EEA" w:rsidRPr="00337572">
        <w:rPr>
          <w:rFonts w:ascii="Cambria" w:hAnsi="Cambria"/>
          <w:sz w:val="18"/>
          <w:szCs w:val="18"/>
        </w:rPr>
        <w:t xml:space="preserve">ls-g* versus Sedimentation Coefficient </w:t>
      </w:r>
      <w:r w:rsidR="008C0ADD" w:rsidRPr="00337572">
        <w:rPr>
          <w:rFonts w:ascii="Cambria" w:hAnsi="Cambria"/>
          <w:sz w:val="18"/>
          <w:szCs w:val="18"/>
        </w:rPr>
        <w:t xml:space="preserve">(a) </w:t>
      </w:r>
      <w:r w:rsidR="008244F3" w:rsidRPr="00337572">
        <w:rPr>
          <w:rFonts w:ascii="Cambria" w:hAnsi="Cambria"/>
          <w:sz w:val="18"/>
          <w:szCs w:val="18"/>
        </w:rPr>
        <w:t>shows</w:t>
      </w:r>
      <w:r w:rsidR="008244F3" w:rsidRPr="00337572">
        <w:rPr>
          <w:rFonts w:ascii="Cambria" w:hAnsi="Cambria"/>
          <w:b/>
          <w:sz w:val="18"/>
          <w:szCs w:val="18"/>
        </w:rPr>
        <w:t xml:space="preserve"> </w:t>
      </w:r>
      <w:r w:rsidR="008244F3" w:rsidRPr="00337572">
        <w:rPr>
          <w:rFonts w:ascii="Cambria" w:hAnsi="Cambria"/>
          <w:sz w:val="18"/>
          <w:szCs w:val="18"/>
        </w:rPr>
        <w:t>the p</w:t>
      </w:r>
      <w:r w:rsidR="00383555" w:rsidRPr="00337572">
        <w:rPr>
          <w:rFonts w:ascii="Cambria" w:hAnsi="Cambria" w:cs="Calibri"/>
          <w:sz w:val="18"/>
          <w:szCs w:val="18"/>
        </w:rPr>
        <w:t>rofile of sedimentation coefficient distribution at the different loading concentrat</w:t>
      </w:r>
      <w:r w:rsidR="008244F3" w:rsidRPr="00337572">
        <w:rPr>
          <w:rFonts w:ascii="Cambria" w:hAnsi="Cambria" w:cs="Calibri"/>
          <w:sz w:val="18"/>
          <w:szCs w:val="18"/>
        </w:rPr>
        <w:t>ions, showing unimodiality 1/</w:t>
      </w:r>
      <w:r w:rsidR="008244F3" w:rsidRPr="00337572">
        <w:rPr>
          <w:rFonts w:ascii="Cambria" w:hAnsi="Cambria" w:cs="Calibri"/>
          <w:i/>
          <w:sz w:val="18"/>
          <w:szCs w:val="18"/>
        </w:rPr>
        <w:t>s</w:t>
      </w:r>
      <w:r w:rsidR="0025057D" w:rsidRPr="00337572">
        <w:rPr>
          <w:rFonts w:ascii="Cambria" w:hAnsi="Cambria" w:cs="Calibri"/>
          <w:sz w:val="18"/>
          <w:szCs w:val="18"/>
          <w:vertAlign w:val="subscript"/>
        </w:rPr>
        <w:t>20,W</w:t>
      </w:r>
      <w:r w:rsidR="008C0ADD" w:rsidRPr="00337572">
        <w:rPr>
          <w:rFonts w:ascii="Cambria" w:hAnsi="Cambria" w:cs="Calibri"/>
          <w:sz w:val="18"/>
          <w:szCs w:val="18"/>
          <w:vertAlign w:val="subscript"/>
        </w:rPr>
        <w:t xml:space="preserve"> </w:t>
      </w:r>
      <w:r w:rsidR="008244F3" w:rsidRPr="00337572">
        <w:rPr>
          <w:rFonts w:ascii="Cambria" w:hAnsi="Cambria" w:cs="Calibri"/>
          <w:sz w:val="18"/>
          <w:szCs w:val="18"/>
        </w:rPr>
        <w:t xml:space="preserve">versus </w:t>
      </w:r>
      <w:r w:rsidR="008C0ADD" w:rsidRPr="00337572">
        <w:rPr>
          <w:rFonts w:ascii="Cambria" w:hAnsi="Cambria" w:cs="Calibri"/>
          <w:sz w:val="18"/>
          <w:szCs w:val="18"/>
        </w:rPr>
        <w:t xml:space="preserve">concentration (b) </w:t>
      </w:r>
      <w:r w:rsidR="002C1EBD" w:rsidRPr="00337572">
        <w:rPr>
          <w:rFonts w:ascii="Cambria" w:hAnsi="Cambria" w:cs="Calibri"/>
          <w:sz w:val="18"/>
          <w:szCs w:val="18"/>
        </w:rPr>
        <w:t>shows the c</w:t>
      </w:r>
      <w:r w:rsidR="00383555" w:rsidRPr="00337572">
        <w:rPr>
          <w:rFonts w:ascii="Cambria" w:hAnsi="Cambria" w:cs="Calibri"/>
          <w:sz w:val="18"/>
          <w:szCs w:val="18"/>
        </w:rPr>
        <w:t xml:space="preserve">oncentration dependence of the (weight average) sedimentation coefficient. </w:t>
      </w:r>
      <w:r w:rsidR="00383555" w:rsidRPr="00337572">
        <w:rPr>
          <w:rFonts w:ascii="Cambria" w:hAnsi="Cambria" w:cs="Calibri"/>
          <w:i/>
          <w:sz w:val="18"/>
          <w:szCs w:val="18"/>
        </w:rPr>
        <w:t>s</w:t>
      </w:r>
      <w:r w:rsidR="00383555" w:rsidRPr="00337572">
        <w:rPr>
          <w:rFonts w:ascii="Cambria" w:hAnsi="Cambria" w:cs="Calibri"/>
          <w:i/>
          <w:sz w:val="18"/>
          <w:szCs w:val="18"/>
          <w:vertAlign w:val="superscript"/>
        </w:rPr>
        <w:t>0</w:t>
      </w:r>
      <w:r w:rsidR="00383555" w:rsidRPr="00337572">
        <w:rPr>
          <w:rFonts w:ascii="Cambria" w:hAnsi="Cambria" w:cs="Calibri"/>
          <w:i/>
          <w:sz w:val="18"/>
          <w:szCs w:val="18"/>
          <w:vertAlign w:val="subscript"/>
        </w:rPr>
        <w:t xml:space="preserve">20,W </w:t>
      </w:r>
      <w:r w:rsidR="00383555" w:rsidRPr="00337572">
        <w:rPr>
          <w:rFonts w:ascii="Cambria" w:hAnsi="Cambria" w:cs="Calibri"/>
          <w:i/>
          <w:sz w:val="18"/>
          <w:szCs w:val="18"/>
        </w:rPr>
        <w:t xml:space="preserve"> </w:t>
      </w:r>
      <w:r w:rsidR="00383555" w:rsidRPr="00337572">
        <w:rPr>
          <w:rFonts w:ascii="Cambria" w:hAnsi="Cambria" w:cs="Calibri"/>
          <w:sz w:val="18"/>
          <w:szCs w:val="18"/>
        </w:rPr>
        <w:t>= 2.9±0.1 S.</w:t>
      </w:r>
    </w:p>
    <w:p w:rsidR="00A3014F" w:rsidRPr="002E6B0C" w:rsidRDefault="002C3110" w:rsidP="002E6B0C">
      <w:pPr>
        <w:pStyle w:val="Caption"/>
        <w:spacing w:line="360" w:lineRule="auto"/>
        <w:jc w:val="both"/>
        <w:rPr>
          <w:rFonts w:ascii="Cambria" w:hAnsi="Cambria"/>
          <w:b w:val="0"/>
          <w:color w:val="auto"/>
          <w:sz w:val="23"/>
          <w:szCs w:val="23"/>
        </w:rPr>
      </w:pPr>
      <w:r w:rsidRPr="002E6B0C">
        <w:rPr>
          <w:rFonts w:ascii="Cambria" w:hAnsi="Cambria"/>
          <w:b w:val="0"/>
          <w:color w:val="auto"/>
          <w:sz w:val="23"/>
          <w:szCs w:val="23"/>
        </w:rPr>
        <w:lastRenderedPageBreak/>
        <w:t>Figure 2</w:t>
      </w:r>
      <w:r w:rsidR="005778CA">
        <w:rPr>
          <w:rFonts w:ascii="Cambria" w:hAnsi="Cambria"/>
          <w:b w:val="0"/>
          <w:color w:val="auto"/>
          <w:sz w:val="23"/>
          <w:szCs w:val="23"/>
        </w:rPr>
        <w:t>9</w:t>
      </w:r>
      <w:r w:rsidR="005F2C3B" w:rsidRPr="002E6B0C">
        <w:rPr>
          <w:rFonts w:ascii="Cambria" w:hAnsi="Cambria"/>
          <w:b w:val="0"/>
          <w:color w:val="auto"/>
          <w:sz w:val="23"/>
          <w:szCs w:val="23"/>
        </w:rPr>
        <w:t xml:space="preserve"> </w:t>
      </w:r>
      <w:r w:rsidR="00283D4A" w:rsidRPr="002E6B0C">
        <w:rPr>
          <w:rFonts w:ascii="Cambria" w:hAnsi="Cambria"/>
          <w:b w:val="0"/>
          <w:color w:val="auto"/>
          <w:sz w:val="23"/>
          <w:szCs w:val="23"/>
        </w:rPr>
        <w:t xml:space="preserve">details the sedimentation equilibrium data for the same sample as above, HB-PAMPS 10:1.  The sedimentation equilibrium run was carried out at a concentration </w:t>
      </w:r>
      <w:r w:rsidR="007376BC" w:rsidRPr="002E6B0C">
        <w:rPr>
          <w:rFonts w:ascii="Cambria" w:hAnsi="Cambria"/>
          <w:b w:val="0"/>
          <w:color w:val="auto"/>
          <w:sz w:val="23"/>
          <w:szCs w:val="23"/>
        </w:rPr>
        <w:t xml:space="preserve">of 0.5 mg </w:t>
      </w:r>
      <w:r w:rsidR="00283D4A" w:rsidRPr="002E6B0C">
        <w:rPr>
          <w:rFonts w:ascii="Cambria" w:hAnsi="Cambria"/>
          <w:b w:val="0"/>
          <w:color w:val="auto"/>
          <w:sz w:val="23"/>
          <w:szCs w:val="23"/>
        </w:rPr>
        <w:t>ml</w:t>
      </w:r>
      <w:r w:rsidR="007376BC" w:rsidRPr="002E6B0C">
        <w:rPr>
          <w:rFonts w:ascii="Cambria" w:hAnsi="Cambria"/>
          <w:b w:val="0"/>
          <w:color w:val="auto"/>
          <w:sz w:val="23"/>
          <w:szCs w:val="23"/>
          <w:vertAlign w:val="superscript"/>
        </w:rPr>
        <w:t>-1</w:t>
      </w:r>
      <w:r w:rsidR="008D0954" w:rsidRPr="002E6B0C">
        <w:rPr>
          <w:rFonts w:ascii="Cambria" w:hAnsi="Cambria"/>
          <w:b w:val="0"/>
          <w:color w:val="auto"/>
          <w:sz w:val="23"/>
          <w:szCs w:val="23"/>
        </w:rPr>
        <w:t>.  The graphs are the output of the SEDFIT-MSTAR programme</w:t>
      </w:r>
      <w:r w:rsidR="007376BC" w:rsidRPr="002E6B0C">
        <w:rPr>
          <w:rFonts w:ascii="Cambria" w:hAnsi="Cambria"/>
          <w:b w:val="0"/>
          <w:color w:val="auto"/>
          <w:sz w:val="23"/>
          <w:szCs w:val="23"/>
        </w:rPr>
        <w:t>.  Graph (a)</w:t>
      </w:r>
      <w:r w:rsidR="00A73663" w:rsidRPr="002E6B0C">
        <w:rPr>
          <w:rFonts w:ascii="Cambria" w:hAnsi="Cambria"/>
          <w:b w:val="0"/>
          <w:color w:val="auto"/>
          <w:sz w:val="23"/>
          <w:szCs w:val="23"/>
        </w:rPr>
        <w:t xml:space="preserve"> is representative of the molecular weight distribution, </w:t>
      </w:r>
      <w:r w:rsidR="00A73663" w:rsidRPr="002E6B0C">
        <w:rPr>
          <w:rFonts w:ascii="Cambria" w:hAnsi="Cambria"/>
          <w:b w:val="0"/>
          <w:iCs/>
          <w:color w:val="auto"/>
          <w:sz w:val="23"/>
          <w:szCs w:val="23"/>
        </w:rPr>
        <w:t>c(M)</w:t>
      </w:r>
      <w:r w:rsidR="00A73663" w:rsidRPr="002E6B0C">
        <w:rPr>
          <w:rFonts w:ascii="Cambria" w:hAnsi="Cambria"/>
          <w:b w:val="0"/>
          <w:i/>
          <w:iCs/>
          <w:color w:val="auto"/>
          <w:sz w:val="23"/>
          <w:szCs w:val="23"/>
        </w:rPr>
        <w:t xml:space="preserve"> </w:t>
      </w:r>
      <w:r w:rsidR="00A73663" w:rsidRPr="002E6B0C">
        <w:rPr>
          <w:rFonts w:ascii="Cambria" w:hAnsi="Cambria"/>
          <w:b w:val="0"/>
          <w:iCs/>
          <w:color w:val="auto"/>
          <w:sz w:val="23"/>
          <w:szCs w:val="23"/>
        </w:rPr>
        <w:t>versus</w:t>
      </w:r>
      <w:r w:rsidR="00A73663" w:rsidRPr="002E6B0C">
        <w:rPr>
          <w:rFonts w:ascii="Cambria" w:hAnsi="Cambria"/>
          <w:b w:val="0"/>
          <w:i/>
          <w:iCs/>
          <w:color w:val="auto"/>
          <w:sz w:val="23"/>
          <w:szCs w:val="23"/>
        </w:rPr>
        <w:t xml:space="preserve"> </w:t>
      </w:r>
      <w:r w:rsidR="00A73663" w:rsidRPr="002E6B0C">
        <w:rPr>
          <w:rFonts w:ascii="Cambria" w:hAnsi="Cambria"/>
          <w:b w:val="0"/>
          <w:iCs/>
          <w:color w:val="auto"/>
          <w:sz w:val="23"/>
          <w:szCs w:val="23"/>
        </w:rPr>
        <w:t>M</w:t>
      </w:r>
      <w:r w:rsidR="00A73663" w:rsidRPr="002E6B0C">
        <w:rPr>
          <w:rFonts w:ascii="Cambria" w:hAnsi="Cambria"/>
          <w:b w:val="0"/>
          <w:color w:val="auto"/>
          <w:sz w:val="23"/>
          <w:szCs w:val="23"/>
        </w:rPr>
        <w:t xml:space="preserve"> plot, with graph (b) the log concentration ln </w:t>
      </w:r>
      <w:r w:rsidR="00A73663" w:rsidRPr="002E6B0C">
        <w:rPr>
          <w:rFonts w:ascii="Cambria" w:hAnsi="Cambria"/>
          <w:b w:val="0"/>
          <w:i/>
          <w:iCs/>
          <w:color w:val="auto"/>
          <w:sz w:val="23"/>
          <w:szCs w:val="23"/>
        </w:rPr>
        <w:t>c(r) vs. r</w:t>
      </w:r>
      <w:r w:rsidR="00A73663" w:rsidRPr="002E6B0C">
        <w:rPr>
          <w:rFonts w:ascii="Cambria" w:hAnsi="Cambria"/>
          <w:b w:val="0"/>
          <w:i/>
          <w:iCs/>
          <w:color w:val="auto"/>
          <w:sz w:val="23"/>
          <w:szCs w:val="23"/>
          <w:vertAlign w:val="superscript"/>
        </w:rPr>
        <w:t>2</w:t>
      </w:r>
      <w:r w:rsidR="00A73663" w:rsidRPr="002E6B0C">
        <w:rPr>
          <w:rFonts w:ascii="Cambria" w:hAnsi="Cambria"/>
          <w:b w:val="0"/>
          <w:color w:val="auto"/>
          <w:sz w:val="23"/>
          <w:szCs w:val="23"/>
          <w:vertAlign w:val="superscript"/>
        </w:rPr>
        <w:t xml:space="preserve"> </w:t>
      </w:r>
      <w:r w:rsidR="00A73663" w:rsidRPr="002E6B0C">
        <w:rPr>
          <w:rFonts w:ascii="Cambria" w:hAnsi="Cambria"/>
          <w:b w:val="0"/>
          <w:color w:val="auto"/>
          <w:sz w:val="23"/>
          <w:szCs w:val="23"/>
        </w:rPr>
        <w:t xml:space="preserve">plot, where </w:t>
      </w:r>
      <w:r w:rsidR="00A73663" w:rsidRPr="002E6B0C">
        <w:rPr>
          <w:rFonts w:ascii="Cambria" w:hAnsi="Cambria"/>
          <w:b w:val="0"/>
          <w:i/>
          <w:iCs/>
          <w:color w:val="auto"/>
          <w:sz w:val="23"/>
          <w:szCs w:val="23"/>
        </w:rPr>
        <w:t>r</w:t>
      </w:r>
      <w:r w:rsidR="00A73663" w:rsidRPr="002E6B0C">
        <w:rPr>
          <w:rFonts w:ascii="Cambria" w:hAnsi="Cambria"/>
          <w:b w:val="0"/>
          <w:color w:val="auto"/>
          <w:sz w:val="23"/>
          <w:szCs w:val="23"/>
        </w:rPr>
        <w:t xml:space="preserve"> is the radial distance from the centre of rotation.</w:t>
      </w:r>
      <w:r w:rsidR="00D57368" w:rsidRPr="002E6B0C">
        <w:rPr>
          <w:rFonts w:ascii="Cambria" w:hAnsi="Cambria"/>
          <w:b w:val="0"/>
          <w:color w:val="auto"/>
          <w:sz w:val="23"/>
          <w:szCs w:val="23"/>
        </w:rPr>
        <w:t xml:space="preserve"> Graphs (c) and (d) represent the M* and hinge point determination of apparent </w:t>
      </w:r>
      <w:r w:rsidR="00A00C4D" w:rsidRPr="002E6B0C">
        <w:rPr>
          <w:rFonts w:ascii="Cambria" w:hAnsi="Cambria"/>
          <w:b w:val="0"/>
          <w:color w:val="auto"/>
          <w:sz w:val="23"/>
          <w:szCs w:val="23"/>
        </w:rPr>
        <w:t>weight average molecular weight respectively.  Graph (c)</w:t>
      </w:r>
      <w:r w:rsidR="0035718B" w:rsidRPr="002E6B0C">
        <w:rPr>
          <w:rFonts w:ascii="Cambria" w:hAnsi="Cambria"/>
          <w:b w:val="0"/>
          <w:color w:val="auto"/>
          <w:sz w:val="23"/>
          <w:szCs w:val="23"/>
        </w:rPr>
        <w:t xml:space="preserve"> is a plot of </w:t>
      </w:r>
      <w:r w:rsidR="00E3667A" w:rsidRPr="002E6B0C">
        <w:rPr>
          <w:rFonts w:ascii="Cambria" w:hAnsi="Cambria"/>
          <w:b w:val="0"/>
          <w:i/>
          <w:iCs/>
          <w:color w:val="auto"/>
          <w:sz w:val="23"/>
          <w:szCs w:val="23"/>
        </w:rPr>
        <w:t xml:space="preserve">M* </w:t>
      </w:r>
      <w:r w:rsidR="00E3667A" w:rsidRPr="002E6B0C">
        <w:rPr>
          <w:rFonts w:ascii="Cambria" w:hAnsi="Cambria"/>
          <w:b w:val="0"/>
          <w:iCs/>
          <w:color w:val="auto"/>
          <w:sz w:val="23"/>
          <w:szCs w:val="23"/>
        </w:rPr>
        <w:t xml:space="preserve">versus </w:t>
      </w:r>
      <w:r w:rsidR="0035718B" w:rsidRPr="002E6B0C">
        <w:rPr>
          <w:rFonts w:ascii="Cambria" w:hAnsi="Cambria"/>
          <w:b w:val="0"/>
          <w:i/>
          <w:iCs/>
          <w:color w:val="auto"/>
          <w:sz w:val="23"/>
          <w:szCs w:val="23"/>
        </w:rPr>
        <w:t>r</w:t>
      </w:r>
      <w:r w:rsidR="0035718B" w:rsidRPr="002E6B0C">
        <w:rPr>
          <w:rFonts w:ascii="Cambria" w:hAnsi="Cambria"/>
          <w:b w:val="0"/>
          <w:color w:val="auto"/>
          <w:sz w:val="23"/>
          <w:szCs w:val="23"/>
        </w:rPr>
        <w:t xml:space="preserve"> plot (open circle) and fit based on the </w:t>
      </w:r>
      <w:r w:rsidR="0035718B" w:rsidRPr="002E6B0C">
        <w:rPr>
          <w:rFonts w:ascii="Cambria" w:hAnsi="Cambria"/>
          <w:b w:val="0"/>
          <w:i/>
          <w:iCs/>
          <w:color w:val="auto"/>
          <w:sz w:val="23"/>
          <w:szCs w:val="23"/>
        </w:rPr>
        <w:t>M*</w:t>
      </w:r>
      <w:r w:rsidR="0035718B" w:rsidRPr="002E6B0C">
        <w:rPr>
          <w:rFonts w:ascii="Cambria" w:hAnsi="Cambria"/>
          <w:b w:val="0"/>
          <w:color w:val="auto"/>
          <w:sz w:val="23"/>
          <w:szCs w:val="23"/>
        </w:rPr>
        <w:t xml:space="preserve"> transformations of the c(M) fit of the raw data (red line): the value of </w:t>
      </w:r>
      <w:r w:rsidR="0035718B" w:rsidRPr="002E6B0C">
        <w:rPr>
          <w:rFonts w:ascii="Cambria" w:hAnsi="Cambria"/>
          <w:b w:val="0"/>
          <w:i/>
          <w:iCs/>
          <w:color w:val="auto"/>
          <w:sz w:val="23"/>
          <w:szCs w:val="23"/>
        </w:rPr>
        <w:t>M*</w:t>
      </w:r>
      <w:r w:rsidR="0035718B" w:rsidRPr="002E6B0C">
        <w:rPr>
          <w:rFonts w:ascii="Cambria" w:hAnsi="Cambria"/>
          <w:b w:val="0"/>
          <w:color w:val="auto"/>
          <w:sz w:val="23"/>
          <w:szCs w:val="23"/>
        </w:rPr>
        <w:t xml:space="preserve"> extrapolated to the cell base </w:t>
      </w:r>
      <w:r w:rsidR="00E3667A" w:rsidRPr="002E6B0C">
        <w:rPr>
          <w:rFonts w:ascii="Cambria" w:hAnsi="Cambria"/>
          <w:b w:val="0"/>
          <w:color w:val="auto"/>
          <w:sz w:val="23"/>
          <w:szCs w:val="23"/>
        </w:rPr>
        <w:t xml:space="preserve">is the equivalent of </w:t>
      </w:r>
      <w:r w:rsidR="0035718B" w:rsidRPr="002E6B0C">
        <w:rPr>
          <w:rFonts w:ascii="Cambria" w:hAnsi="Cambria"/>
          <w:b w:val="0"/>
          <w:color w:val="auto"/>
          <w:sz w:val="23"/>
          <w:szCs w:val="23"/>
        </w:rPr>
        <w:t>the apparent weight average molecular weight for the whole distribution</w:t>
      </w:r>
      <w:r w:rsidR="00E3667A" w:rsidRPr="002E6B0C">
        <w:rPr>
          <w:rFonts w:ascii="Cambria" w:hAnsi="Cambria"/>
          <w:b w:val="0"/>
          <w:color w:val="auto"/>
          <w:sz w:val="23"/>
          <w:szCs w:val="23"/>
        </w:rPr>
        <w:t>.</w:t>
      </w:r>
      <w:r w:rsidR="00715AC6" w:rsidRPr="002E6B0C">
        <w:rPr>
          <w:rFonts w:ascii="Cambria" w:hAnsi="Cambria"/>
          <w:b w:val="0"/>
          <w:color w:val="auto"/>
          <w:sz w:val="23"/>
          <w:szCs w:val="23"/>
        </w:rPr>
        <w:t xml:space="preserve">  Graph (d) </w:t>
      </w:r>
      <w:r w:rsidR="001A0F0B" w:rsidRPr="002E6B0C">
        <w:rPr>
          <w:rFonts w:ascii="Cambria" w:hAnsi="Cambria"/>
          <w:b w:val="0"/>
          <w:color w:val="auto"/>
          <w:sz w:val="23"/>
          <w:szCs w:val="23"/>
        </w:rPr>
        <w:t xml:space="preserve">is the hinge point or local apparent weight average molecular weight at radial position r (open circle) plotted against the local concentration  c(r) for different radial position: </w:t>
      </w:r>
      <w:r w:rsidR="00C14F81">
        <w:rPr>
          <w:rFonts w:ascii="Cambria" w:hAnsi="Cambria"/>
          <w:b w:val="0"/>
          <w:color w:val="auto"/>
          <w:sz w:val="23"/>
          <w:szCs w:val="23"/>
        </w:rPr>
        <w:t xml:space="preserve">the </w:t>
      </w:r>
      <w:r w:rsidR="001A0F0B" w:rsidRPr="002E6B0C">
        <w:rPr>
          <w:rFonts w:ascii="Cambria" w:hAnsi="Cambria"/>
          <w:b w:val="0"/>
          <w:color w:val="auto"/>
          <w:sz w:val="23"/>
          <w:szCs w:val="23"/>
        </w:rPr>
        <w:t>red line is the fit based on the equivalent  transformations of the c(M) fit of the  raw data.</w:t>
      </w:r>
      <w:r w:rsidR="00144664" w:rsidRPr="002E6B0C">
        <w:rPr>
          <w:rFonts w:ascii="Cambria" w:hAnsi="Cambria"/>
          <w:b w:val="0"/>
          <w:color w:val="auto"/>
          <w:sz w:val="23"/>
          <w:szCs w:val="23"/>
        </w:rPr>
        <w:t xml:space="preserve">  The dotted line indicates the point at which the apparent weight average molecular weight is obtained, </w:t>
      </w:r>
      <w:r w:rsidR="007E7224" w:rsidRPr="002E6B0C">
        <w:rPr>
          <w:rFonts w:ascii="Cambria" w:hAnsi="Cambria"/>
          <w:b w:val="0"/>
          <w:color w:val="auto"/>
          <w:sz w:val="23"/>
          <w:szCs w:val="23"/>
        </w:rPr>
        <w:t xml:space="preserve">for the example data </w:t>
      </w:r>
      <w:r w:rsidR="00144664" w:rsidRPr="002E6B0C">
        <w:rPr>
          <w:rFonts w:ascii="Cambria" w:hAnsi="Cambria"/>
          <w:b w:val="0"/>
          <w:color w:val="auto"/>
          <w:sz w:val="23"/>
          <w:szCs w:val="23"/>
        </w:rPr>
        <w:t>r</w:t>
      </w:r>
      <w:r w:rsidR="00144664" w:rsidRPr="002E6B0C">
        <w:rPr>
          <w:rFonts w:ascii="Cambria" w:hAnsi="Cambria"/>
          <w:b w:val="0"/>
          <w:color w:val="auto"/>
          <w:sz w:val="23"/>
          <w:szCs w:val="23"/>
          <w:vertAlign w:val="subscript"/>
        </w:rPr>
        <w:t>hinge</w:t>
      </w:r>
      <w:r w:rsidR="00144664" w:rsidRPr="002E6B0C">
        <w:rPr>
          <w:rFonts w:ascii="Cambria" w:hAnsi="Cambria"/>
          <w:b w:val="0"/>
          <w:color w:val="auto"/>
          <w:sz w:val="23"/>
          <w:szCs w:val="23"/>
        </w:rPr>
        <w:t xml:space="preserve">  = 7.087cm.</w:t>
      </w:r>
    </w:p>
    <w:p w:rsidR="007376BC" w:rsidRPr="002E6B0C" w:rsidRDefault="007376BC" w:rsidP="00337572">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3C168FEB" wp14:editId="489C09E8">
            <wp:extent cx="5362575" cy="3781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MPS 10.jpg"/>
                    <pic:cNvPicPr/>
                  </pic:nvPicPr>
                  <pic:blipFill rotWithShape="1">
                    <a:blip r:embed="rId74" cstate="print">
                      <a:extLst>
                        <a:ext uri="{28A0092B-C50C-407E-A947-70E740481C1C}">
                          <a14:useLocalDpi xmlns:a14="http://schemas.microsoft.com/office/drawing/2010/main" val="0"/>
                        </a:ext>
                      </a:extLst>
                    </a:blip>
                    <a:srcRect l="5553" t="4573" r="3236" b="3777"/>
                    <a:stretch/>
                  </pic:blipFill>
                  <pic:spPr bwMode="auto">
                    <a:xfrm>
                      <a:off x="0" y="0"/>
                      <a:ext cx="5362967" cy="3781701"/>
                    </a:xfrm>
                    <a:prstGeom prst="rect">
                      <a:avLst/>
                    </a:prstGeom>
                    <a:ln>
                      <a:noFill/>
                    </a:ln>
                    <a:extLst>
                      <a:ext uri="{53640926-AAD7-44D8-BBD7-CCE9431645EC}">
                        <a14:shadowObscured xmlns:a14="http://schemas.microsoft.com/office/drawing/2010/main"/>
                      </a:ext>
                    </a:extLst>
                  </pic:spPr>
                </pic:pic>
              </a:graphicData>
            </a:graphic>
          </wp:inline>
        </w:drawing>
      </w:r>
    </w:p>
    <w:p w:rsidR="00C443B9" w:rsidRDefault="00D92610" w:rsidP="005778CA">
      <w:pPr>
        <w:pStyle w:val="Caption"/>
        <w:spacing w:line="360" w:lineRule="auto"/>
        <w:jc w:val="both"/>
        <w:rPr>
          <w:rFonts w:ascii="Cambria" w:hAnsi="Cambria"/>
          <w:b w:val="0"/>
          <w:sz w:val="23"/>
          <w:szCs w:val="23"/>
        </w:rPr>
      </w:pPr>
      <w:r w:rsidRPr="00337572">
        <w:rPr>
          <w:rFonts w:ascii="Cambria" w:hAnsi="Cambria"/>
          <w:color w:val="auto"/>
        </w:rPr>
        <w:t xml:space="preserve">Figure </w:t>
      </w:r>
      <w:r w:rsidRPr="00337572">
        <w:rPr>
          <w:rFonts w:ascii="Cambria" w:hAnsi="Cambria"/>
          <w:color w:val="auto"/>
        </w:rPr>
        <w:fldChar w:fldCharType="begin"/>
      </w:r>
      <w:r w:rsidRPr="00337572">
        <w:rPr>
          <w:rFonts w:ascii="Cambria" w:hAnsi="Cambria"/>
          <w:color w:val="auto"/>
        </w:rPr>
        <w:instrText xml:space="preserve"> SEQ Figure \* ARABIC </w:instrText>
      </w:r>
      <w:r w:rsidRPr="00337572">
        <w:rPr>
          <w:rFonts w:ascii="Cambria" w:hAnsi="Cambria"/>
          <w:color w:val="auto"/>
        </w:rPr>
        <w:fldChar w:fldCharType="separate"/>
      </w:r>
      <w:r w:rsidR="006C1B2E">
        <w:rPr>
          <w:rFonts w:ascii="Cambria" w:hAnsi="Cambria"/>
          <w:noProof/>
          <w:color w:val="auto"/>
        </w:rPr>
        <w:t>29</w:t>
      </w:r>
      <w:r w:rsidRPr="00337572">
        <w:rPr>
          <w:rFonts w:ascii="Cambria" w:hAnsi="Cambria"/>
          <w:color w:val="auto"/>
        </w:rPr>
        <w:fldChar w:fldCharType="end"/>
      </w:r>
      <w:r w:rsidR="00373B40" w:rsidRPr="00337572">
        <w:rPr>
          <w:rFonts w:ascii="Cambria" w:hAnsi="Cambria"/>
          <w:color w:val="auto"/>
        </w:rPr>
        <w:t xml:space="preserve">.  SEDFIT-MSTAR Data </w:t>
      </w:r>
      <w:r w:rsidR="0018731F" w:rsidRPr="00337572">
        <w:rPr>
          <w:rFonts w:ascii="Cambria" w:hAnsi="Cambria"/>
          <w:color w:val="auto"/>
        </w:rPr>
        <w:t>for</w:t>
      </w:r>
      <w:r w:rsidR="00373B40" w:rsidRPr="00337572">
        <w:rPr>
          <w:rFonts w:ascii="Cambria" w:hAnsi="Cambria"/>
          <w:color w:val="auto"/>
        </w:rPr>
        <w:t xml:space="preserve"> </w:t>
      </w:r>
      <w:r w:rsidR="0018731F" w:rsidRPr="00337572">
        <w:rPr>
          <w:rFonts w:ascii="Cambria" w:hAnsi="Cambria"/>
          <w:color w:val="auto"/>
        </w:rPr>
        <w:t>the</w:t>
      </w:r>
      <w:r w:rsidR="00373B40" w:rsidRPr="00337572">
        <w:rPr>
          <w:rFonts w:ascii="Cambria" w:hAnsi="Cambria"/>
          <w:color w:val="auto"/>
        </w:rPr>
        <w:t xml:space="preserve"> Sedimentation Equilibrium of HB-PAMPS 10:1.</w:t>
      </w:r>
    </w:p>
    <w:p w:rsidR="00D6004A" w:rsidRDefault="00D6004A" w:rsidP="002E6B0C">
      <w:pPr>
        <w:pStyle w:val="NoSpacing"/>
        <w:spacing w:line="360" w:lineRule="auto"/>
        <w:jc w:val="both"/>
        <w:rPr>
          <w:rFonts w:ascii="Cambria" w:hAnsi="Cambria"/>
          <w:b/>
          <w:sz w:val="23"/>
          <w:szCs w:val="23"/>
        </w:rPr>
      </w:pPr>
    </w:p>
    <w:p w:rsidR="00B25798" w:rsidRPr="002E6B0C" w:rsidRDefault="00D6004A" w:rsidP="002E6B0C">
      <w:pPr>
        <w:pStyle w:val="NoSpacing"/>
        <w:spacing w:line="360" w:lineRule="auto"/>
        <w:jc w:val="both"/>
        <w:rPr>
          <w:rFonts w:ascii="Cambria" w:hAnsi="Cambria"/>
          <w:b/>
          <w:sz w:val="23"/>
          <w:szCs w:val="23"/>
        </w:rPr>
      </w:pPr>
      <w:r>
        <w:rPr>
          <w:rFonts w:ascii="Cambria" w:hAnsi="Cambria"/>
          <w:b/>
          <w:sz w:val="23"/>
          <w:szCs w:val="23"/>
        </w:rPr>
        <w:lastRenderedPageBreak/>
        <w:t>2.9</w:t>
      </w:r>
      <w:r w:rsidR="00DE60BF" w:rsidRPr="002E6B0C">
        <w:rPr>
          <w:rFonts w:ascii="Cambria" w:hAnsi="Cambria"/>
          <w:b/>
          <w:sz w:val="23"/>
          <w:szCs w:val="23"/>
        </w:rPr>
        <w:t xml:space="preserve"> Conclusions </w:t>
      </w:r>
    </w:p>
    <w:p w:rsidR="00B96623" w:rsidRPr="002E6B0C" w:rsidRDefault="00B96623" w:rsidP="002E6B0C">
      <w:pPr>
        <w:pStyle w:val="NoSpacing"/>
        <w:spacing w:line="360" w:lineRule="auto"/>
        <w:jc w:val="both"/>
        <w:rPr>
          <w:rFonts w:ascii="Cambria" w:hAnsi="Cambria"/>
          <w:b/>
          <w:sz w:val="23"/>
          <w:szCs w:val="23"/>
        </w:rPr>
      </w:pPr>
    </w:p>
    <w:p w:rsidR="00C443B9" w:rsidRDefault="00B96623" w:rsidP="002E6B0C">
      <w:pPr>
        <w:pStyle w:val="NoSpacing"/>
        <w:spacing w:line="360" w:lineRule="auto"/>
        <w:jc w:val="both"/>
        <w:rPr>
          <w:rFonts w:ascii="Cambria" w:hAnsi="Cambria"/>
          <w:sz w:val="23"/>
          <w:szCs w:val="23"/>
        </w:rPr>
      </w:pPr>
      <w:r w:rsidRPr="002E6B0C">
        <w:rPr>
          <w:rFonts w:ascii="Cambria" w:hAnsi="Cambria"/>
          <w:sz w:val="23"/>
          <w:szCs w:val="23"/>
        </w:rPr>
        <w:t xml:space="preserve">Branched and linear PAMPS have been synthesised using a linear and branching RAFT agent in a number of molar ratios. </w:t>
      </w:r>
      <w:r w:rsidR="00522B81" w:rsidRPr="002E6B0C">
        <w:rPr>
          <w:rFonts w:ascii="Cambria" w:hAnsi="Cambria"/>
          <w:sz w:val="23"/>
          <w:szCs w:val="23"/>
        </w:rPr>
        <w:t xml:space="preserve">However, it has been difficult </w:t>
      </w:r>
      <w:r w:rsidR="006A0395">
        <w:rPr>
          <w:rFonts w:ascii="Cambria" w:hAnsi="Cambria"/>
          <w:sz w:val="23"/>
          <w:szCs w:val="23"/>
        </w:rPr>
        <w:t xml:space="preserve">to </w:t>
      </w:r>
      <w:r w:rsidR="00522B81" w:rsidRPr="002E6B0C">
        <w:rPr>
          <w:rFonts w:ascii="Cambria" w:hAnsi="Cambria"/>
          <w:sz w:val="23"/>
          <w:szCs w:val="23"/>
        </w:rPr>
        <w:t xml:space="preserve">confirm the differing architectures.  </w:t>
      </w:r>
      <w:r w:rsidRPr="002E6B0C">
        <w:rPr>
          <w:rFonts w:ascii="Cambria" w:hAnsi="Cambria"/>
          <w:sz w:val="23"/>
          <w:szCs w:val="23"/>
        </w:rPr>
        <w:t>Samples were analysed successfully using NMR, dilute s</w:t>
      </w:r>
      <w:r w:rsidR="00D40995" w:rsidRPr="002E6B0C">
        <w:rPr>
          <w:rFonts w:ascii="Cambria" w:hAnsi="Cambria"/>
          <w:sz w:val="23"/>
          <w:szCs w:val="23"/>
        </w:rPr>
        <w:t>olution viscometry</w:t>
      </w:r>
      <w:r w:rsidRPr="002E6B0C">
        <w:rPr>
          <w:rFonts w:ascii="Cambria" w:hAnsi="Cambria"/>
          <w:sz w:val="23"/>
          <w:szCs w:val="23"/>
        </w:rPr>
        <w:t xml:space="preserve"> and analytical</w:t>
      </w:r>
      <w:r w:rsidR="00C81B24" w:rsidRPr="002E6B0C">
        <w:rPr>
          <w:rFonts w:ascii="Cambria" w:hAnsi="Cambria"/>
          <w:sz w:val="23"/>
          <w:szCs w:val="23"/>
        </w:rPr>
        <w:t xml:space="preserve"> ultracentrifugation, however, a suit</w:t>
      </w:r>
      <w:r w:rsidR="009E5CF8" w:rsidRPr="002E6B0C">
        <w:rPr>
          <w:rFonts w:ascii="Cambria" w:hAnsi="Cambria"/>
          <w:sz w:val="23"/>
          <w:szCs w:val="23"/>
        </w:rPr>
        <w:t>able SEC method was not found.  M</w:t>
      </w:r>
      <w:r w:rsidR="009E5CF8" w:rsidRPr="002E6B0C">
        <w:rPr>
          <w:rFonts w:ascii="Cambria" w:hAnsi="Cambria"/>
          <w:sz w:val="23"/>
          <w:szCs w:val="23"/>
          <w:vertAlign w:val="subscript"/>
        </w:rPr>
        <w:t>w</w:t>
      </w:r>
      <w:r w:rsidR="009E5CF8" w:rsidRPr="002E6B0C">
        <w:rPr>
          <w:rFonts w:ascii="Cambria" w:hAnsi="Cambria"/>
          <w:sz w:val="23"/>
          <w:szCs w:val="23"/>
        </w:rPr>
        <w:t xml:space="preserve"> as reported from analytical ultracentrifugation was much larger than that reported from </w:t>
      </w:r>
      <w:r w:rsidR="00E826FE" w:rsidRPr="002E6B0C">
        <w:rPr>
          <w:rFonts w:ascii="Cambria" w:hAnsi="Cambria"/>
          <w:sz w:val="23"/>
          <w:szCs w:val="23"/>
        </w:rPr>
        <w:t>SEC;</w:t>
      </w:r>
      <w:r w:rsidR="009E5CF8" w:rsidRPr="002E6B0C">
        <w:rPr>
          <w:rFonts w:ascii="Cambria" w:hAnsi="Cambria"/>
          <w:sz w:val="23"/>
          <w:szCs w:val="23"/>
        </w:rPr>
        <w:t xml:space="preserve"> this is thought to be due to chain collapse and possible column polymer interactions.</w:t>
      </w:r>
      <w:r w:rsidR="0022238E" w:rsidRPr="002E6B0C">
        <w:rPr>
          <w:rFonts w:ascii="Cambria" w:hAnsi="Cambria"/>
          <w:sz w:val="23"/>
          <w:szCs w:val="23"/>
        </w:rPr>
        <w:t xml:space="preserve">  The strong polyelectrolyte functionality of the polymer has meant that analysis of the samples has not been trivial.</w:t>
      </w:r>
      <w:r w:rsidR="003F061E" w:rsidRPr="002E6B0C">
        <w:rPr>
          <w:rFonts w:ascii="Cambria" w:hAnsi="Cambria"/>
          <w:sz w:val="23"/>
          <w:szCs w:val="23"/>
        </w:rPr>
        <w:t xml:space="preserve">  </w:t>
      </w:r>
      <w:r w:rsidR="00227EA4" w:rsidRPr="002E6B0C">
        <w:rPr>
          <w:rFonts w:ascii="Cambria" w:hAnsi="Cambria"/>
          <w:sz w:val="23"/>
          <w:szCs w:val="23"/>
        </w:rPr>
        <w:t>As the RAFT agent to monomer ratio decreases the HB-</w:t>
      </w:r>
      <w:r w:rsidR="00831F91" w:rsidRPr="002E6B0C">
        <w:rPr>
          <w:rFonts w:ascii="Cambria" w:hAnsi="Cambria"/>
          <w:sz w:val="23"/>
          <w:szCs w:val="23"/>
        </w:rPr>
        <w:t>PAMPS polymers</w:t>
      </w:r>
      <w:r w:rsidR="00227EA4" w:rsidRPr="002E6B0C">
        <w:rPr>
          <w:rFonts w:ascii="Cambria" w:hAnsi="Cambria"/>
          <w:sz w:val="23"/>
          <w:szCs w:val="23"/>
        </w:rPr>
        <w:t xml:space="preserve"> increase in molecular weight, as analysed by analytical u</w:t>
      </w:r>
      <w:r w:rsidR="00A72E2E" w:rsidRPr="002E6B0C">
        <w:rPr>
          <w:rFonts w:ascii="Cambria" w:hAnsi="Cambria"/>
          <w:sz w:val="23"/>
          <w:szCs w:val="23"/>
        </w:rPr>
        <w:t xml:space="preserve">ltracentrifugation and dilute solution viscosity.  HB-PAMPS 25:1 has a weight average molecular weight of 150000 Da and intrinsic viscosity of 0.098 (1M NaCl, 25°C), compared to </w:t>
      </w:r>
      <w:r w:rsidR="008626E7" w:rsidRPr="002E6B0C">
        <w:rPr>
          <w:rFonts w:ascii="Cambria" w:hAnsi="Cambria"/>
          <w:sz w:val="23"/>
          <w:szCs w:val="23"/>
        </w:rPr>
        <w:t xml:space="preserve">HB-PAMPS 10:1 which has a weight average molecular weight of 95000 Da and intrinsic viscosity of 0.038 (1M NaCl, 25°C).  </w:t>
      </w:r>
    </w:p>
    <w:p w:rsidR="00C443B9" w:rsidRDefault="00C443B9" w:rsidP="002E6B0C">
      <w:pPr>
        <w:pStyle w:val="NoSpacing"/>
        <w:spacing w:line="360" w:lineRule="auto"/>
        <w:jc w:val="both"/>
        <w:rPr>
          <w:rFonts w:ascii="Cambria" w:hAnsi="Cambria"/>
          <w:sz w:val="23"/>
          <w:szCs w:val="23"/>
        </w:rPr>
      </w:pPr>
    </w:p>
    <w:p w:rsidR="00AD4D64" w:rsidRPr="002E6B0C" w:rsidRDefault="00AD4D64" w:rsidP="002E6B0C">
      <w:pPr>
        <w:pStyle w:val="NoSpacing"/>
        <w:spacing w:line="360" w:lineRule="auto"/>
        <w:jc w:val="both"/>
        <w:rPr>
          <w:rFonts w:ascii="Cambria" w:hAnsi="Cambria"/>
          <w:sz w:val="23"/>
          <w:szCs w:val="23"/>
          <w:vertAlign w:val="subscript"/>
        </w:rPr>
      </w:pPr>
      <w:r w:rsidRPr="002E6B0C">
        <w:rPr>
          <w:rFonts w:ascii="Cambria" w:hAnsi="Cambria"/>
          <w:sz w:val="23"/>
          <w:szCs w:val="23"/>
        </w:rPr>
        <w:t>These polymers would benefit from further analysis, however they have been used successfully as a functional polymer in other applications, for example, as the ionic component in a semi-IPN membrane and as a polymeric additive in emulsion polymerisation.</w:t>
      </w:r>
    </w:p>
    <w:p w:rsidR="00DE60BF" w:rsidRPr="002E6B0C" w:rsidRDefault="00DE60BF"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D6004A" w:rsidRDefault="00D6004A" w:rsidP="002E6B0C">
      <w:pPr>
        <w:pStyle w:val="NoSpacing"/>
        <w:spacing w:line="360" w:lineRule="auto"/>
        <w:jc w:val="both"/>
        <w:rPr>
          <w:rFonts w:ascii="Cambria" w:hAnsi="Cambria"/>
          <w:b/>
          <w:sz w:val="23"/>
          <w:szCs w:val="23"/>
        </w:rPr>
      </w:pPr>
    </w:p>
    <w:p w:rsidR="00D6004A" w:rsidRDefault="00D6004A" w:rsidP="002E6B0C">
      <w:pPr>
        <w:pStyle w:val="NoSpacing"/>
        <w:spacing w:line="360" w:lineRule="auto"/>
        <w:jc w:val="both"/>
        <w:rPr>
          <w:rFonts w:ascii="Cambria" w:hAnsi="Cambria"/>
          <w:b/>
          <w:sz w:val="23"/>
          <w:szCs w:val="23"/>
        </w:rPr>
      </w:pPr>
    </w:p>
    <w:p w:rsidR="00544757" w:rsidRDefault="00544757" w:rsidP="002E6B0C">
      <w:pPr>
        <w:pStyle w:val="NoSpacing"/>
        <w:spacing w:line="360" w:lineRule="auto"/>
        <w:jc w:val="both"/>
        <w:rPr>
          <w:rFonts w:ascii="Cambria" w:hAnsi="Cambria"/>
          <w:b/>
          <w:sz w:val="23"/>
          <w:szCs w:val="23"/>
        </w:rPr>
      </w:pPr>
    </w:p>
    <w:p w:rsidR="00D6004A" w:rsidRPr="00D6004A" w:rsidRDefault="00A34360" w:rsidP="002E6B0C">
      <w:pPr>
        <w:pStyle w:val="NoSpacing"/>
        <w:spacing w:line="360" w:lineRule="auto"/>
        <w:jc w:val="both"/>
        <w:rPr>
          <w:rFonts w:ascii="Cambria" w:hAnsi="Cambria"/>
          <w:b/>
          <w:sz w:val="28"/>
          <w:szCs w:val="28"/>
        </w:rPr>
      </w:pPr>
      <w:r w:rsidRPr="00D6004A">
        <w:rPr>
          <w:rFonts w:ascii="Cambria" w:hAnsi="Cambria"/>
          <w:b/>
          <w:sz w:val="28"/>
          <w:szCs w:val="28"/>
        </w:rPr>
        <w:lastRenderedPageBreak/>
        <w:t>Ch</w:t>
      </w:r>
      <w:r w:rsidR="00044166" w:rsidRPr="00D6004A">
        <w:rPr>
          <w:rFonts w:ascii="Cambria" w:hAnsi="Cambria"/>
          <w:b/>
          <w:sz w:val="28"/>
          <w:szCs w:val="28"/>
        </w:rPr>
        <w:t>apter 3</w:t>
      </w:r>
      <w:r w:rsidR="00C21B1C" w:rsidRPr="00D6004A">
        <w:rPr>
          <w:rFonts w:ascii="Cambria" w:hAnsi="Cambria"/>
          <w:b/>
          <w:sz w:val="28"/>
          <w:szCs w:val="28"/>
        </w:rPr>
        <w:t xml:space="preserve"> </w:t>
      </w:r>
    </w:p>
    <w:p w:rsidR="00D6004A" w:rsidRPr="00D6004A" w:rsidRDefault="00D6004A" w:rsidP="002E6B0C">
      <w:pPr>
        <w:pStyle w:val="NoSpacing"/>
        <w:spacing w:line="360" w:lineRule="auto"/>
        <w:jc w:val="both"/>
        <w:rPr>
          <w:rFonts w:ascii="Cambria" w:hAnsi="Cambria"/>
          <w:b/>
          <w:sz w:val="28"/>
          <w:szCs w:val="28"/>
        </w:rPr>
      </w:pPr>
    </w:p>
    <w:p w:rsidR="00A34360" w:rsidRPr="00D6004A" w:rsidRDefault="00A34360" w:rsidP="002E6B0C">
      <w:pPr>
        <w:pStyle w:val="NoSpacing"/>
        <w:spacing w:line="360" w:lineRule="auto"/>
        <w:jc w:val="both"/>
        <w:rPr>
          <w:rFonts w:ascii="Cambria" w:hAnsi="Cambria"/>
          <w:b/>
          <w:sz w:val="28"/>
          <w:szCs w:val="28"/>
        </w:rPr>
      </w:pPr>
      <w:r w:rsidRPr="00D6004A">
        <w:rPr>
          <w:rFonts w:ascii="Cambria" w:hAnsi="Cambria"/>
          <w:b/>
          <w:sz w:val="28"/>
          <w:szCs w:val="28"/>
        </w:rPr>
        <w:t xml:space="preserve">Surfactant Free Batch Emulsion Polymerisation of n-Butyl Methacrylate using Highly </w:t>
      </w:r>
      <w:r w:rsidR="00D40224" w:rsidRPr="00D6004A">
        <w:rPr>
          <w:rFonts w:ascii="Cambria" w:hAnsi="Cambria"/>
          <w:b/>
          <w:sz w:val="28"/>
          <w:szCs w:val="28"/>
        </w:rPr>
        <w:t>Branched and</w:t>
      </w:r>
      <w:r w:rsidRPr="00D6004A">
        <w:rPr>
          <w:rFonts w:ascii="Cambria" w:hAnsi="Cambria"/>
          <w:b/>
          <w:sz w:val="28"/>
          <w:szCs w:val="28"/>
        </w:rPr>
        <w:t xml:space="preserve"> Linear Poly(2-Acrylamido-2-Methyl-1-Propanesulfonic Acid).</w:t>
      </w:r>
    </w:p>
    <w:p w:rsidR="00B634D5" w:rsidRPr="002E6B0C" w:rsidRDefault="00B634D5" w:rsidP="002E6B0C">
      <w:pPr>
        <w:pStyle w:val="NoSpacing"/>
        <w:spacing w:line="360" w:lineRule="auto"/>
        <w:jc w:val="both"/>
        <w:rPr>
          <w:rFonts w:ascii="Cambria" w:hAnsi="Cambria"/>
          <w:b/>
          <w:sz w:val="23"/>
          <w:szCs w:val="23"/>
        </w:rPr>
      </w:pPr>
    </w:p>
    <w:p w:rsidR="00B634D5" w:rsidRPr="002E6B0C" w:rsidRDefault="00C21B1C" w:rsidP="002E6B0C">
      <w:pPr>
        <w:pStyle w:val="NoSpacing"/>
        <w:spacing w:line="360" w:lineRule="auto"/>
        <w:jc w:val="both"/>
        <w:rPr>
          <w:rFonts w:ascii="Cambria" w:hAnsi="Cambria"/>
          <w:b/>
          <w:sz w:val="23"/>
          <w:szCs w:val="23"/>
        </w:rPr>
      </w:pPr>
      <w:r w:rsidRPr="002E6B0C">
        <w:rPr>
          <w:rFonts w:ascii="Cambria" w:hAnsi="Cambria"/>
          <w:b/>
          <w:sz w:val="23"/>
          <w:szCs w:val="23"/>
        </w:rPr>
        <w:t xml:space="preserve">3.1 </w:t>
      </w:r>
      <w:r w:rsidR="00B634D5" w:rsidRPr="002E6B0C">
        <w:rPr>
          <w:rFonts w:ascii="Cambria" w:hAnsi="Cambria"/>
          <w:b/>
          <w:sz w:val="23"/>
          <w:szCs w:val="23"/>
        </w:rPr>
        <w:t xml:space="preserve">Aims and </w:t>
      </w:r>
      <w:r w:rsidR="00A279EE" w:rsidRPr="002E6B0C">
        <w:rPr>
          <w:rFonts w:ascii="Cambria" w:hAnsi="Cambria"/>
          <w:b/>
          <w:sz w:val="23"/>
          <w:szCs w:val="23"/>
        </w:rPr>
        <w:t>Objectives</w:t>
      </w:r>
    </w:p>
    <w:p w:rsidR="00985E98" w:rsidRPr="002E6B0C" w:rsidRDefault="00985E98" w:rsidP="002E6B0C">
      <w:pPr>
        <w:pStyle w:val="NoSpacing"/>
        <w:spacing w:line="360" w:lineRule="auto"/>
        <w:jc w:val="both"/>
        <w:rPr>
          <w:rFonts w:ascii="Cambria" w:hAnsi="Cambria"/>
          <w:b/>
          <w:sz w:val="23"/>
          <w:szCs w:val="23"/>
        </w:rPr>
      </w:pPr>
    </w:p>
    <w:p w:rsidR="00B634D5" w:rsidRPr="002E6B0C" w:rsidRDefault="009077A9" w:rsidP="002E6B0C">
      <w:pPr>
        <w:pStyle w:val="NoSpacing"/>
        <w:spacing w:line="360" w:lineRule="auto"/>
        <w:jc w:val="both"/>
        <w:rPr>
          <w:rFonts w:ascii="Cambria" w:hAnsi="Cambria"/>
          <w:sz w:val="23"/>
          <w:szCs w:val="23"/>
        </w:rPr>
      </w:pPr>
      <w:r w:rsidRPr="002E6B0C">
        <w:rPr>
          <w:rFonts w:ascii="Cambria" w:hAnsi="Cambria"/>
          <w:sz w:val="23"/>
          <w:szCs w:val="23"/>
        </w:rPr>
        <w:t xml:space="preserve">Core shell particles can be used for a wide number of applications including </w:t>
      </w:r>
      <w:r w:rsidR="00AD33D8" w:rsidRPr="002E6B0C">
        <w:rPr>
          <w:rFonts w:ascii="Cambria" w:hAnsi="Cambria"/>
          <w:sz w:val="23"/>
          <w:szCs w:val="23"/>
        </w:rPr>
        <w:t>controlled drug delivery</w:t>
      </w:r>
      <w:r w:rsidR="00AD33D8" w:rsidRPr="002E6B0C">
        <w:rPr>
          <w:rFonts w:ascii="Cambria" w:hAnsi="Cambria"/>
          <w:sz w:val="23"/>
          <w:szCs w:val="23"/>
          <w:vertAlign w:val="superscript"/>
        </w:rPr>
        <w:fldChar w:fldCharType="begin">
          <w:fldData xml:space="preserve">PEVuZE5vdGU+PENpdGU+PEF1dGhvcj5IdWFuZzwvQXV0aG9yPjxZZWFyPjIwMDY8L1llYXI+PFJl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=
</w:fldData>
        </w:fldChar>
      </w:r>
      <w:r w:rsidR="00AB53CC">
        <w:rPr>
          <w:rFonts w:ascii="Cambria" w:hAnsi="Cambria"/>
          <w:sz w:val="23"/>
          <w:szCs w:val="23"/>
          <w:vertAlign w:val="superscript"/>
        </w:rPr>
        <w:instrText xml:space="preserve"> ADDIN EN.CITE </w:instrText>
      </w:r>
      <w:r w:rsidR="00AB53CC">
        <w:rPr>
          <w:rFonts w:ascii="Cambria" w:hAnsi="Cambria"/>
          <w:sz w:val="23"/>
          <w:szCs w:val="23"/>
          <w:vertAlign w:val="superscript"/>
        </w:rPr>
        <w:fldChar w:fldCharType="begin">
          <w:fldData xml:space="preserve">PEVuZE5vdGU+PENpdGU+PEF1dGhvcj5IdWFuZzwvQXV0aG9yPjxZZWFyPjIwMDY8L1llYXI+PFJl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=
</w:fldData>
        </w:fldChar>
      </w:r>
      <w:r w:rsidR="00AB53CC">
        <w:rPr>
          <w:rFonts w:ascii="Cambria" w:hAnsi="Cambria"/>
          <w:sz w:val="23"/>
          <w:szCs w:val="23"/>
          <w:vertAlign w:val="superscript"/>
        </w:rPr>
        <w:instrText xml:space="preserve"> ADDIN EN.CITE.DATA </w:instrText>
      </w:r>
      <w:r w:rsidR="00AB53CC">
        <w:rPr>
          <w:rFonts w:ascii="Cambria" w:hAnsi="Cambria"/>
          <w:sz w:val="23"/>
          <w:szCs w:val="23"/>
          <w:vertAlign w:val="superscript"/>
        </w:rPr>
      </w:r>
      <w:r w:rsidR="00AB53CC">
        <w:rPr>
          <w:rFonts w:ascii="Cambria" w:hAnsi="Cambria"/>
          <w:sz w:val="23"/>
          <w:szCs w:val="23"/>
          <w:vertAlign w:val="superscript"/>
        </w:rPr>
        <w:fldChar w:fldCharType="end"/>
      </w:r>
      <w:r w:rsidR="00AD33D8" w:rsidRPr="002E6B0C">
        <w:rPr>
          <w:rFonts w:ascii="Cambria" w:hAnsi="Cambria"/>
          <w:sz w:val="23"/>
          <w:szCs w:val="23"/>
          <w:vertAlign w:val="superscript"/>
        </w:rPr>
      </w:r>
      <w:r w:rsidR="00AD33D8"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71" w:tooltip="Huang, 2006 #125" w:history="1">
        <w:r w:rsidR="00292FD2">
          <w:rPr>
            <w:rFonts w:ascii="Cambria" w:hAnsi="Cambria"/>
            <w:noProof/>
            <w:sz w:val="23"/>
            <w:szCs w:val="23"/>
            <w:vertAlign w:val="superscript"/>
          </w:rPr>
          <w:t>71</w:t>
        </w:r>
      </w:hyperlink>
      <w:r w:rsidR="00AB53CC">
        <w:rPr>
          <w:rFonts w:ascii="Cambria" w:hAnsi="Cambria"/>
          <w:noProof/>
          <w:sz w:val="23"/>
          <w:szCs w:val="23"/>
          <w:vertAlign w:val="superscript"/>
        </w:rPr>
        <w:t xml:space="preserve">, </w:t>
      </w:r>
      <w:hyperlink w:anchor="_ENREF_160" w:tooltip="Chan, 2006 #126" w:history="1">
        <w:r w:rsidR="00292FD2">
          <w:rPr>
            <w:rFonts w:ascii="Cambria" w:hAnsi="Cambria"/>
            <w:noProof/>
            <w:sz w:val="23"/>
            <w:szCs w:val="23"/>
            <w:vertAlign w:val="superscript"/>
          </w:rPr>
          <w:t>160</w:t>
        </w:r>
      </w:hyperlink>
      <w:r w:rsidR="00AB53CC">
        <w:rPr>
          <w:rFonts w:ascii="Cambria" w:hAnsi="Cambria"/>
          <w:noProof/>
          <w:sz w:val="23"/>
          <w:szCs w:val="23"/>
          <w:vertAlign w:val="superscript"/>
        </w:rPr>
        <w:t>]</w:t>
      </w:r>
      <w:r w:rsidR="00AD33D8" w:rsidRPr="002E6B0C">
        <w:rPr>
          <w:rFonts w:ascii="Cambria" w:hAnsi="Cambria"/>
          <w:sz w:val="23"/>
          <w:szCs w:val="23"/>
          <w:vertAlign w:val="superscript"/>
        </w:rPr>
        <w:fldChar w:fldCharType="end"/>
      </w:r>
      <w:r w:rsidR="00AD33D8" w:rsidRPr="002E6B0C">
        <w:rPr>
          <w:rFonts w:ascii="Cambria" w:hAnsi="Cambria"/>
          <w:sz w:val="23"/>
          <w:szCs w:val="23"/>
        </w:rPr>
        <w:t xml:space="preserve"> and </w:t>
      </w:r>
      <w:r w:rsidRPr="002E6B0C">
        <w:rPr>
          <w:rFonts w:ascii="Cambria" w:hAnsi="Cambria"/>
          <w:sz w:val="23"/>
          <w:szCs w:val="23"/>
        </w:rPr>
        <w:t>paints</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&lt;EndNote&gt;&lt;Cite&gt;&lt;Author&gt;Borthakur&lt;/Author&gt;&lt;Year&gt;2010&lt;/Year&gt;&lt;RecNum&gt;124&lt;/RecNum&gt;&lt;DisplayText&gt;[161]&lt;/DisplayText&gt;&lt;record&gt;&lt;rec-number&gt;124&lt;/rec-number&gt;&lt;foreign-keys&gt;&lt;key app="EN" db-id="zfwtwadsxxs9doe55r0xtztdrf0zr2f92pe0"&gt;124&lt;/key&gt;&lt;/foreign-keys&gt;&lt;ref-type name="Journal Article"&gt;17&lt;/ref-type&gt;&lt;contributors&gt;&lt;authors&gt;&lt;author&gt;Borthakur, LakhyaJ&lt;/author&gt;&lt;author&gt;Jana, Tirthankar&lt;/author&gt;&lt;author&gt;Dolui, S. K.&lt;/author&gt;&lt;/authors&gt;&lt;/contributors&gt;&lt;titles&gt;&lt;title&gt;Preparation of core–shell latex particles by emulsion co-polymerization of styrene and butyl acrylate, and evaluation of their pigment properties in emulsion paints&lt;/title&gt;&lt;secondary-title&gt;Journal of Coatings Technology and Research&lt;/secondary-title&gt;&lt;alt-title&gt;J Coat Technol Res&lt;/alt-title&gt;&lt;/titles&gt;&lt;periodical&gt;&lt;full-title&gt;Journal of Coatings Technology and Research&lt;/full-title&gt;&lt;abbr-1&gt;J Coat Technol Res&lt;/abbr-1&gt;&lt;/periodical&gt;&lt;alt-periodical&gt;&lt;full-title&gt;Journal of Coatings Technology and Research&lt;/full-title&gt;&lt;abbr-1&gt;J Coat Technol Res&lt;/abbr-1&gt;&lt;/alt-periodical&gt;&lt;pages&gt;765-772&lt;/pages&gt;&lt;volume&gt;7&lt;/volume&gt;&lt;number&gt;6&lt;/number&gt;&lt;keywords&gt;&lt;keyword&gt;Core–shell&lt;/keyword&gt;&lt;keyword&gt;Pigments&lt;/keyword&gt;&lt;keyword&gt;Emulsion&lt;/keyword&gt;&lt;/keywords&gt;&lt;dates&gt;&lt;year&gt;2010&lt;/year&gt;&lt;pub-dates&gt;&lt;date&gt;2010/11/01&lt;/date&gt;&lt;/pub-dates&gt;&lt;/dates&gt;&lt;publisher&gt;Springer US&lt;/publisher&gt;&lt;isbn&gt;1547-0091&lt;/isbn&gt;&lt;urls&gt;&lt;related-urls&gt;&lt;url&gt;http://dx.doi.org/10.1007/s11998-010-9265-2&lt;/url&gt;&lt;/related-urls&gt;&lt;/urls&gt;&lt;electronic-resource-num&gt;10.1007/s11998-010-9265-2&lt;/electronic-resource-num&gt;&lt;language&gt;English&lt;/language&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1" w:tooltip="Borthakur, 2010 #124" w:history="1">
        <w:r w:rsidR="00292FD2">
          <w:rPr>
            <w:rFonts w:ascii="Cambria" w:hAnsi="Cambria"/>
            <w:noProof/>
            <w:sz w:val="23"/>
            <w:szCs w:val="23"/>
            <w:vertAlign w:val="superscript"/>
          </w:rPr>
          <w:t>161</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00AD33D8" w:rsidRPr="002E6B0C">
        <w:rPr>
          <w:rFonts w:ascii="Cambria" w:hAnsi="Cambria"/>
          <w:sz w:val="23"/>
          <w:szCs w:val="23"/>
        </w:rPr>
        <w:t xml:space="preserve">.  As part of the </w:t>
      </w:r>
      <w:r w:rsidR="0052218B" w:rsidRPr="002E6B0C">
        <w:rPr>
          <w:rFonts w:ascii="Cambria" w:hAnsi="Cambria"/>
          <w:sz w:val="23"/>
          <w:szCs w:val="23"/>
        </w:rPr>
        <w:t>membrane electrode assembly in a fuel cell or electrolysis cell a polymer binder can be used to help fix catalyst particles in a porous layer, facilitating the flow of ions, reactants and products</w:t>
      </w:r>
      <w:r w:rsidR="0052218B"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&lt;EndNote&gt;&lt;Cite&gt;&lt;Author&gt;Li&lt;/Author&gt;&lt;Year&gt;2009&lt;/Year&gt;&lt;RecNum&gt;60&lt;/RecNum&gt;&lt;DisplayText&gt;[162]&lt;/DisplayText&gt;&lt;record&gt;&lt;rec-number&gt;60&lt;/rec-number&gt;&lt;foreign-keys&gt;&lt;key app="EN" db-id="zfwtwadsxxs9doe55r0xtztdrf0zr2f92pe0"&gt;60&lt;/key&gt;&lt;/foreign-keys&gt;&lt;ref-type name="Journal Article"&gt;17&lt;/ref-type&gt;&lt;contributors&gt;&lt;authors&gt;&lt;author&gt;Li, Y. S.&lt;/author&gt;&lt;author&gt;Zhao, T. S.&lt;/author&gt;&lt;author&gt;Liang, Z. X.&lt;/author&gt;&lt;/authors&gt;&lt;/contributors&gt;&lt;titles&gt;&lt;title&gt;Effect of polymer binders in anode catalyst layer on performance of alkaline direct ethanol fuel cells&lt;/title&gt;&lt;secondary-title&gt;Journal of Power Sources&lt;/secondary-title&gt;&lt;/titles&gt;&lt;periodical&gt;&lt;full-title&gt;Journal of Power Sources&lt;/full-title&gt;&lt;/periodical&gt;&lt;pages&gt;223-229&lt;/pages&gt;&lt;volume&gt;190&lt;/volume&gt;&lt;number&gt;2&lt;/number&gt;&lt;keywords&gt;&lt;keyword&gt;Alkaline direct ethanol fuel cell&lt;/keyword&gt;&lt;keyword&gt;Anion-conducting ionomer&lt;/keyword&gt;&lt;keyword&gt;Polymer binder&lt;/keyword&gt;&lt;keyword&gt;Non-platinum catalyst&lt;/keyword&gt;&lt;/keywords&gt;&lt;dates&gt;&lt;year&gt;2009&lt;/year&gt;&lt;pub-dates&gt;&lt;date&gt;5/15/&lt;/date&gt;&lt;/pub-dates&gt;&lt;/dates&gt;&lt;isbn&gt;0378-7753&lt;/isbn&gt;&lt;urls&gt;&lt;related-urls&gt;&lt;url&gt;http://www.sciencedirect.com/science/article/pii/S0378775309001554&lt;/url&gt;&lt;/related-urls&gt;&lt;/urls&gt;&lt;electronic-resource-num&gt;http://dx.doi.org/10.1016/j.jpowsour.2009.01.055&lt;/electronic-resource-num&gt;&lt;/record&gt;&lt;/Cite&gt;&lt;/EndNote&gt;</w:instrText>
      </w:r>
      <w:r w:rsidR="0052218B"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2" w:tooltip="Li, 2009 #60" w:history="1">
        <w:r w:rsidR="00292FD2">
          <w:rPr>
            <w:rFonts w:ascii="Cambria" w:hAnsi="Cambria"/>
            <w:noProof/>
            <w:sz w:val="23"/>
            <w:szCs w:val="23"/>
            <w:vertAlign w:val="superscript"/>
          </w:rPr>
          <w:t>162</w:t>
        </w:r>
      </w:hyperlink>
      <w:r w:rsidR="00AB53CC">
        <w:rPr>
          <w:rFonts w:ascii="Cambria" w:hAnsi="Cambria"/>
          <w:noProof/>
          <w:sz w:val="23"/>
          <w:szCs w:val="23"/>
          <w:vertAlign w:val="superscript"/>
        </w:rPr>
        <w:t>]</w:t>
      </w:r>
      <w:r w:rsidR="0052218B" w:rsidRPr="002E6B0C">
        <w:rPr>
          <w:rFonts w:ascii="Cambria" w:hAnsi="Cambria"/>
          <w:sz w:val="23"/>
          <w:szCs w:val="23"/>
          <w:vertAlign w:val="superscript"/>
        </w:rPr>
        <w:fldChar w:fldCharType="end"/>
      </w:r>
      <w:r w:rsidR="0052218B" w:rsidRPr="002E6B0C">
        <w:rPr>
          <w:rFonts w:ascii="Cambria" w:hAnsi="Cambria"/>
          <w:sz w:val="23"/>
          <w:szCs w:val="23"/>
        </w:rPr>
        <w:t xml:space="preserve">.  Often a catalyst ink is created which will contain catalyst and polymer solution or emulsion, for example, </w:t>
      </w:r>
      <w:r w:rsidR="000E1219" w:rsidRPr="002E6B0C">
        <w:rPr>
          <w:rFonts w:ascii="Cambria" w:hAnsi="Cambria"/>
          <w:sz w:val="23"/>
          <w:szCs w:val="23"/>
        </w:rPr>
        <w:t xml:space="preserve">platinum catalyst  mixed with either </w:t>
      </w:r>
      <w:r w:rsidR="00FB47DE" w:rsidRPr="002E6B0C">
        <w:rPr>
          <w:rFonts w:ascii="Cambria" w:hAnsi="Cambria"/>
          <w:sz w:val="23"/>
          <w:szCs w:val="23"/>
        </w:rPr>
        <w:t xml:space="preserve">5wt% Nafion solution (Nafion dispersed in a mixture of </w:t>
      </w:r>
      <w:r w:rsidR="000E1219" w:rsidRPr="002E6B0C">
        <w:rPr>
          <w:rFonts w:ascii="Cambria" w:hAnsi="Cambria"/>
          <w:sz w:val="23"/>
          <w:szCs w:val="23"/>
        </w:rPr>
        <w:t>alcohol</w:t>
      </w:r>
      <w:r w:rsidR="00FB47DE" w:rsidRPr="002E6B0C">
        <w:rPr>
          <w:rFonts w:ascii="Cambria" w:hAnsi="Cambria"/>
          <w:sz w:val="23"/>
          <w:szCs w:val="23"/>
        </w:rPr>
        <w:t>s</w:t>
      </w:r>
      <w:r w:rsidR="000E1219" w:rsidRPr="002E6B0C">
        <w:rPr>
          <w:rFonts w:ascii="Cambria" w:hAnsi="Cambria"/>
          <w:sz w:val="23"/>
          <w:szCs w:val="23"/>
        </w:rPr>
        <w:t xml:space="preserve"> and water) or a 60wt% PTFE emulsion</w:t>
      </w:r>
      <w:r w:rsidR="000E121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&lt;EndNote&gt;&lt;Cite&gt;&lt;Author&gt;Su&lt;/Author&gt;&lt;Year&gt;2013&lt;/Year&gt;&lt;RecNum&gt;128&lt;/RecNum&gt;&lt;DisplayText&gt;[163]&lt;/DisplayText&gt;&lt;record&gt;&lt;rec-number&gt;128&lt;/rec-number&gt;&lt;foreign-keys&gt;&lt;key app="EN" db-id="zfwtwadsxxs9doe55r0xtztdrf0zr2f92pe0"&gt;128&lt;/key&gt;&lt;/foreign-keys&gt;&lt;ref-type name="Journal Article"&gt;17&lt;/ref-type&gt;&lt;contributors&gt;&lt;authors&gt;&lt;author&gt;Su, Huaneng&lt;/author&gt;&lt;author&gt;Pasupathi, Sivakumar&lt;/author&gt;&lt;author&gt;Bladergroen, Bernard&lt;/author&gt;&lt;author&gt;Linkov, Vladimir&lt;/author&gt;&lt;author&gt;Pollet, Bruno G.&lt;/author&gt;&lt;/authors&gt;&lt;/contributors&gt;&lt;titles&gt;&lt;title&gt;Optimization of gas diffusion electrode for polybenzimidazole-based high temperature proton exchange membrane fuel cell: Evaluation of polymer binders in catalyst layer&lt;/title&gt;&lt;secondary-title&gt;International Journal of Hydrogen Energy&lt;/secondary-title&gt;&lt;/titles&gt;&lt;periodical&gt;&lt;full-title&gt;International Journal of Hydrogen Energy&lt;/full-title&gt;&lt;/periodical&gt;&lt;pages&gt;11370-11378&lt;/pages&gt;&lt;volume&gt;38&lt;/volume&gt;&lt;number&gt;26&lt;/number&gt;&lt;keywords&gt;&lt;keyword&gt;High temperature proton exchange membrane fuel cell&lt;/keyword&gt;&lt;keyword&gt;Polymer binder&lt;/keyword&gt;&lt;keyword&gt;Gas diffusion electrode&lt;/keyword&gt;&lt;keyword&gt;Polybenzimidazole&lt;/keyword&gt;&lt;keyword&gt;Membrane electrode assembly&lt;/keyword&gt;&lt;/keywords&gt;&lt;dates&gt;&lt;year&gt;2013&lt;/year&gt;&lt;pub-dates&gt;&lt;date&gt;8/30/&lt;/date&gt;&lt;/pub-dates&gt;&lt;/dates&gt;&lt;isbn&gt;0360-3199&lt;/isbn&gt;&lt;urls&gt;&lt;related-urls&gt;&lt;url&gt;http://www.sciencedirect.com/science/article/pii/S0360319913016066&lt;/url&gt;&lt;/related-urls&gt;&lt;/urls&gt;&lt;electronic-resource-num&gt;http://dx.doi.org/10.1016/j.ijhydene.2013.06.107&lt;/electronic-resource-num&gt;&lt;/record&gt;&lt;/Cite&gt;&lt;/EndNote&gt;</w:instrText>
      </w:r>
      <w:r w:rsidR="000E121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3" w:tooltip="Su, 2013 #128" w:history="1">
        <w:r w:rsidR="00292FD2">
          <w:rPr>
            <w:rFonts w:ascii="Cambria" w:hAnsi="Cambria"/>
            <w:noProof/>
            <w:sz w:val="23"/>
            <w:szCs w:val="23"/>
            <w:vertAlign w:val="superscript"/>
          </w:rPr>
          <w:t>163</w:t>
        </w:r>
      </w:hyperlink>
      <w:r w:rsidR="00AB53CC">
        <w:rPr>
          <w:rFonts w:ascii="Cambria" w:hAnsi="Cambria"/>
          <w:noProof/>
          <w:sz w:val="23"/>
          <w:szCs w:val="23"/>
          <w:vertAlign w:val="superscript"/>
        </w:rPr>
        <w:t>]</w:t>
      </w:r>
      <w:r w:rsidR="000E1219" w:rsidRPr="002E6B0C">
        <w:rPr>
          <w:rFonts w:ascii="Cambria" w:hAnsi="Cambria"/>
          <w:sz w:val="23"/>
          <w:szCs w:val="23"/>
          <w:vertAlign w:val="superscript"/>
        </w:rPr>
        <w:fldChar w:fldCharType="end"/>
      </w:r>
      <w:r w:rsidR="000E1219" w:rsidRPr="002E6B0C">
        <w:rPr>
          <w:rFonts w:ascii="Cambria" w:hAnsi="Cambria"/>
          <w:sz w:val="23"/>
          <w:szCs w:val="23"/>
        </w:rPr>
        <w:t xml:space="preserve">.  Therefore, it was proposed </w:t>
      </w:r>
      <w:r w:rsidR="00391F29" w:rsidRPr="002E6B0C">
        <w:rPr>
          <w:rFonts w:ascii="Cambria" w:hAnsi="Cambria"/>
          <w:sz w:val="23"/>
          <w:szCs w:val="23"/>
        </w:rPr>
        <w:t xml:space="preserve">that </w:t>
      </w:r>
      <w:r w:rsidR="007449F0" w:rsidRPr="002E6B0C">
        <w:rPr>
          <w:rFonts w:ascii="Cambria" w:hAnsi="Cambria"/>
          <w:sz w:val="23"/>
          <w:szCs w:val="23"/>
        </w:rPr>
        <w:t>c</w:t>
      </w:r>
      <w:r w:rsidR="00392846" w:rsidRPr="002E6B0C">
        <w:rPr>
          <w:rFonts w:ascii="Cambria" w:hAnsi="Cambria"/>
          <w:sz w:val="23"/>
          <w:szCs w:val="23"/>
        </w:rPr>
        <w:t>ore</w:t>
      </w:r>
      <w:r w:rsidR="000E1219" w:rsidRPr="002E6B0C">
        <w:rPr>
          <w:rFonts w:ascii="Cambria" w:hAnsi="Cambria"/>
          <w:sz w:val="23"/>
          <w:szCs w:val="23"/>
        </w:rPr>
        <w:t xml:space="preserve"> shell particle </w:t>
      </w:r>
      <w:r w:rsidR="00C949B3" w:rsidRPr="002E6B0C">
        <w:rPr>
          <w:rFonts w:ascii="Cambria" w:hAnsi="Cambria"/>
          <w:sz w:val="23"/>
          <w:szCs w:val="23"/>
        </w:rPr>
        <w:t>latex</w:t>
      </w:r>
      <w:r w:rsidR="00442F30" w:rsidRPr="002E6B0C">
        <w:rPr>
          <w:rFonts w:ascii="Cambria" w:hAnsi="Cambria"/>
          <w:sz w:val="23"/>
          <w:szCs w:val="23"/>
        </w:rPr>
        <w:t>es</w:t>
      </w:r>
      <w:r w:rsidR="00391F29" w:rsidRPr="002E6B0C">
        <w:rPr>
          <w:rFonts w:ascii="Cambria" w:hAnsi="Cambria"/>
          <w:sz w:val="23"/>
          <w:szCs w:val="23"/>
        </w:rPr>
        <w:t xml:space="preserve"> </w:t>
      </w:r>
      <w:r w:rsidR="000E1219" w:rsidRPr="002E6B0C">
        <w:rPr>
          <w:rFonts w:ascii="Cambria" w:hAnsi="Cambria"/>
          <w:sz w:val="23"/>
          <w:szCs w:val="23"/>
        </w:rPr>
        <w:t xml:space="preserve">with ionic functionality </w:t>
      </w:r>
      <w:r w:rsidR="00442F30" w:rsidRPr="002E6B0C">
        <w:rPr>
          <w:rFonts w:ascii="Cambria" w:hAnsi="Cambria"/>
          <w:sz w:val="23"/>
          <w:szCs w:val="23"/>
        </w:rPr>
        <w:t>in the shell could</w:t>
      </w:r>
      <w:r w:rsidR="000E1219" w:rsidRPr="002E6B0C">
        <w:rPr>
          <w:rFonts w:ascii="Cambria" w:hAnsi="Cambria"/>
          <w:sz w:val="23"/>
          <w:szCs w:val="23"/>
        </w:rPr>
        <w:t xml:space="preserve"> provide a suitable material </w:t>
      </w:r>
      <w:r w:rsidR="00FB47DE" w:rsidRPr="002E6B0C">
        <w:rPr>
          <w:rFonts w:ascii="Cambria" w:hAnsi="Cambria"/>
          <w:sz w:val="23"/>
          <w:szCs w:val="23"/>
        </w:rPr>
        <w:t xml:space="preserve">for </w:t>
      </w:r>
      <w:r w:rsidR="000E1219" w:rsidRPr="002E6B0C">
        <w:rPr>
          <w:rFonts w:ascii="Cambria" w:hAnsi="Cambria"/>
          <w:sz w:val="23"/>
          <w:szCs w:val="23"/>
        </w:rPr>
        <w:t xml:space="preserve">this application.  </w:t>
      </w:r>
    </w:p>
    <w:p w:rsidR="000E1219" w:rsidRPr="002E6B0C" w:rsidRDefault="000E1219" w:rsidP="002E6B0C">
      <w:pPr>
        <w:pStyle w:val="NoSpacing"/>
        <w:spacing w:line="360" w:lineRule="auto"/>
        <w:jc w:val="both"/>
        <w:rPr>
          <w:rFonts w:ascii="Cambria" w:hAnsi="Cambria"/>
          <w:sz w:val="23"/>
          <w:szCs w:val="23"/>
        </w:rPr>
      </w:pPr>
    </w:p>
    <w:p w:rsidR="000E1219" w:rsidRPr="002E6B0C" w:rsidRDefault="00391F29" w:rsidP="002E6B0C">
      <w:pPr>
        <w:pStyle w:val="NoSpacing"/>
        <w:spacing w:line="360" w:lineRule="auto"/>
        <w:jc w:val="both"/>
        <w:rPr>
          <w:rFonts w:ascii="Cambria" w:hAnsi="Cambria"/>
          <w:sz w:val="23"/>
          <w:szCs w:val="23"/>
        </w:rPr>
      </w:pPr>
      <w:r w:rsidRPr="002E6B0C">
        <w:rPr>
          <w:rFonts w:ascii="Cambria" w:hAnsi="Cambria"/>
          <w:sz w:val="23"/>
          <w:szCs w:val="23"/>
        </w:rPr>
        <w:t xml:space="preserve">It was thought </w:t>
      </w:r>
      <w:r w:rsidR="000E1219" w:rsidRPr="002E6B0C">
        <w:rPr>
          <w:rFonts w:ascii="Cambria" w:hAnsi="Cambria"/>
          <w:sz w:val="23"/>
          <w:szCs w:val="23"/>
        </w:rPr>
        <w:t>that the water soluble HB-PAMPS and Linear PAMPS synthesised previously could be used as additive</w:t>
      </w:r>
      <w:r w:rsidR="00713694" w:rsidRPr="002E6B0C">
        <w:rPr>
          <w:rFonts w:ascii="Cambria" w:hAnsi="Cambria"/>
          <w:sz w:val="23"/>
          <w:szCs w:val="23"/>
        </w:rPr>
        <w:t>s</w:t>
      </w:r>
      <w:r w:rsidR="000E1219" w:rsidRPr="002E6B0C">
        <w:rPr>
          <w:rFonts w:ascii="Cambria" w:hAnsi="Cambria"/>
          <w:sz w:val="23"/>
          <w:szCs w:val="23"/>
        </w:rPr>
        <w:t xml:space="preserve"> in the emulsion polymerisation of n-BMA.  These polymers have dithioate end groups which can activate during the emulsion polymerisation reaction, reacting w</w:t>
      </w:r>
      <w:r w:rsidR="00442F30" w:rsidRPr="002E6B0C">
        <w:rPr>
          <w:rFonts w:ascii="Cambria" w:hAnsi="Cambria"/>
          <w:sz w:val="23"/>
          <w:szCs w:val="23"/>
        </w:rPr>
        <w:t xml:space="preserve">ith BMA monomer units to form </w:t>
      </w:r>
      <w:r w:rsidR="000E1219" w:rsidRPr="002E6B0C">
        <w:rPr>
          <w:rFonts w:ascii="Cambria" w:hAnsi="Cambria"/>
          <w:sz w:val="23"/>
          <w:szCs w:val="23"/>
        </w:rPr>
        <w:t>core shell particle</w:t>
      </w:r>
      <w:r w:rsidR="00442F30" w:rsidRPr="002E6B0C">
        <w:rPr>
          <w:rFonts w:ascii="Cambria" w:hAnsi="Cambria"/>
          <w:sz w:val="23"/>
          <w:szCs w:val="23"/>
        </w:rPr>
        <w:t>s</w:t>
      </w:r>
      <w:r w:rsidR="000E1219" w:rsidRPr="002E6B0C">
        <w:rPr>
          <w:rFonts w:ascii="Cambria" w:hAnsi="Cambria"/>
          <w:sz w:val="23"/>
          <w:szCs w:val="23"/>
        </w:rPr>
        <w:t xml:space="preserve"> with a hydrophobic centre and swollen hydrophilic outer layer with ionic functionality.</w:t>
      </w:r>
    </w:p>
    <w:p w:rsidR="00713694" w:rsidRPr="002E6B0C" w:rsidRDefault="00713694" w:rsidP="002E6B0C">
      <w:pPr>
        <w:pStyle w:val="NoSpacing"/>
        <w:spacing w:line="360" w:lineRule="auto"/>
        <w:jc w:val="both"/>
        <w:rPr>
          <w:rFonts w:ascii="Cambria" w:hAnsi="Cambria"/>
          <w:sz w:val="23"/>
          <w:szCs w:val="23"/>
        </w:rPr>
      </w:pPr>
    </w:p>
    <w:p w:rsidR="00713694" w:rsidRPr="002E6B0C" w:rsidRDefault="00713694" w:rsidP="002E6B0C">
      <w:pPr>
        <w:pStyle w:val="NoSpacing"/>
        <w:spacing w:line="360" w:lineRule="auto"/>
        <w:jc w:val="both"/>
        <w:rPr>
          <w:rFonts w:ascii="Cambria" w:hAnsi="Cambria"/>
          <w:sz w:val="23"/>
          <w:szCs w:val="23"/>
        </w:rPr>
      </w:pPr>
      <w:r w:rsidRPr="002E6B0C">
        <w:rPr>
          <w:rFonts w:ascii="Cambria" w:hAnsi="Cambria"/>
          <w:sz w:val="23"/>
          <w:szCs w:val="23"/>
        </w:rPr>
        <w:t>The main objectives of this investigation are:</w:t>
      </w:r>
    </w:p>
    <w:p w:rsidR="00713694" w:rsidRPr="002E6B0C" w:rsidRDefault="00713694" w:rsidP="002E6B0C">
      <w:pPr>
        <w:pStyle w:val="NoSpacing"/>
        <w:spacing w:line="360" w:lineRule="auto"/>
        <w:jc w:val="both"/>
        <w:rPr>
          <w:rFonts w:ascii="Cambria" w:hAnsi="Cambria"/>
          <w:sz w:val="23"/>
          <w:szCs w:val="23"/>
        </w:rPr>
      </w:pPr>
    </w:p>
    <w:p w:rsidR="00713694" w:rsidRPr="002E6B0C" w:rsidRDefault="00713694" w:rsidP="002E6B0C">
      <w:pPr>
        <w:pStyle w:val="NoSpacing"/>
        <w:numPr>
          <w:ilvl w:val="0"/>
          <w:numId w:val="11"/>
        </w:numPr>
        <w:spacing w:line="360" w:lineRule="auto"/>
        <w:jc w:val="both"/>
        <w:rPr>
          <w:rFonts w:ascii="Cambria" w:hAnsi="Cambria"/>
          <w:sz w:val="23"/>
          <w:szCs w:val="23"/>
        </w:rPr>
      </w:pPr>
      <w:r w:rsidRPr="002E6B0C">
        <w:rPr>
          <w:rFonts w:ascii="Cambria" w:hAnsi="Cambria"/>
          <w:sz w:val="23"/>
          <w:szCs w:val="23"/>
        </w:rPr>
        <w:t>Use polyelectrolytes synthesised previously as additives in the batch emulsion polymerisation of n-BMA.</w:t>
      </w:r>
    </w:p>
    <w:p w:rsidR="00713694" w:rsidRPr="002E6B0C" w:rsidRDefault="00713694" w:rsidP="002E6B0C">
      <w:pPr>
        <w:pStyle w:val="NoSpacing"/>
        <w:numPr>
          <w:ilvl w:val="0"/>
          <w:numId w:val="11"/>
        </w:numPr>
        <w:spacing w:line="360" w:lineRule="auto"/>
        <w:jc w:val="both"/>
        <w:rPr>
          <w:rFonts w:ascii="Cambria" w:hAnsi="Cambria"/>
          <w:sz w:val="23"/>
          <w:szCs w:val="23"/>
        </w:rPr>
      </w:pPr>
      <w:r w:rsidRPr="002E6B0C">
        <w:rPr>
          <w:rFonts w:ascii="Cambria" w:hAnsi="Cambria"/>
          <w:sz w:val="23"/>
          <w:szCs w:val="23"/>
        </w:rPr>
        <w:t>Investigate the kinetics of this process, looking at the amount and type of additive.</w:t>
      </w:r>
    </w:p>
    <w:p w:rsidR="00A763A8" w:rsidRDefault="00713694" w:rsidP="002E6B0C">
      <w:pPr>
        <w:pStyle w:val="NoSpacing"/>
        <w:numPr>
          <w:ilvl w:val="0"/>
          <w:numId w:val="11"/>
        </w:numPr>
        <w:spacing w:line="360" w:lineRule="auto"/>
        <w:jc w:val="both"/>
        <w:rPr>
          <w:rFonts w:ascii="Cambria" w:hAnsi="Cambria"/>
          <w:sz w:val="23"/>
          <w:szCs w:val="23"/>
        </w:rPr>
      </w:pPr>
      <w:r w:rsidRPr="002E6B0C">
        <w:rPr>
          <w:rFonts w:ascii="Cambria" w:hAnsi="Cambria"/>
          <w:sz w:val="23"/>
          <w:szCs w:val="23"/>
        </w:rPr>
        <w:t>Characterise the latex samples using pH, solid content, monomer conversion, particle size, zeta potential and transmission electron microscopy.</w:t>
      </w:r>
    </w:p>
    <w:p w:rsidR="005A04B9" w:rsidRPr="00A763A8" w:rsidRDefault="00A279EE" w:rsidP="00A763A8">
      <w:pPr>
        <w:pStyle w:val="NoSpacing"/>
        <w:spacing w:line="360" w:lineRule="auto"/>
        <w:jc w:val="both"/>
        <w:rPr>
          <w:rFonts w:ascii="Cambria" w:hAnsi="Cambria"/>
          <w:sz w:val="23"/>
          <w:szCs w:val="23"/>
        </w:rPr>
      </w:pPr>
      <w:r w:rsidRPr="00A763A8">
        <w:rPr>
          <w:rFonts w:ascii="Cambria" w:hAnsi="Cambria"/>
          <w:b/>
          <w:sz w:val="23"/>
          <w:szCs w:val="23"/>
        </w:rPr>
        <w:lastRenderedPageBreak/>
        <w:t xml:space="preserve">3.2 </w:t>
      </w:r>
      <w:r w:rsidR="005A04B9" w:rsidRPr="00A763A8">
        <w:rPr>
          <w:rFonts w:ascii="Cambria" w:hAnsi="Cambria"/>
          <w:b/>
          <w:sz w:val="23"/>
          <w:szCs w:val="23"/>
        </w:rPr>
        <w:t>Emulsion Polymerisations Using Alternative Surfactants</w:t>
      </w:r>
    </w:p>
    <w:p w:rsidR="00B7720B" w:rsidRPr="002E6B0C" w:rsidRDefault="00B7720B" w:rsidP="002E6B0C">
      <w:pPr>
        <w:pStyle w:val="NoSpacing"/>
        <w:spacing w:line="360" w:lineRule="auto"/>
        <w:jc w:val="both"/>
        <w:rPr>
          <w:rFonts w:ascii="Cambria" w:hAnsi="Cambria"/>
          <w:b/>
          <w:sz w:val="23"/>
          <w:szCs w:val="23"/>
        </w:rPr>
      </w:pPr>
    </w:p>
    <w:p w:rsidR="00E9050D" w:rsidRPr="002E6B0C" w:rsidRDefault="00627257" w:rsidP="002E6B0C">
      <w:pPr>
        <w:pStyle w:val="NoSpacing"/>
        <w:spacing w:line="360" w:lineRule="auto"/>
        <w:jc w:val="both"/>
        <w:rPr>
          <w:rFonts w:ascii="Cambria" w:hAnsi="Cambria"/>
          <w:sz w:val="23"/>
          <w:szCs w:val="23"/>
        </w:rPr>
      </w:pPr>
      <w:r w:rsidRPr="002E6B0C">
        <w:rPr>
          <w:rFonts w:ascii="Cambria" w:hAnsi="Cambria"/>
          <w:sz w:val="23"/>
          <w:szCs w:val="23"/>
        </w:rPr>
        <w:t xml:space="preserve">The key characteristics of conventional surfactants of a hydrophilic head and hydrophobic tail </w:t>
      </w:r>
      <w:r w:rsidR="000E13DC">
        <w:rPr>
          <w:rFonts w:ascii="Cambria" w:hAnsi="Cambria"/>
          <w:sz w:val="23"/>
          <w:szCs w:val="23"/>
        </w:rPr>
        <w:t xml:space="preserve">resulting in a amphiphilic behaviour </w:t>
      </w:r>
      <w:r w:rsidRPr="002E6B0C">
        <w:rPr>
          <w:rFonts w:ascii="Cambria" w:hAnsi="Cambria"/>
          <w:sz w:val="23"/>
          <w:szCs w:val="23"/>
        </w:rPr>
        <w:t>can be mimicked by other materials which can behave in the same way as traditional surfactants, for example, polymers</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&lt;EndNote&gt;&lt;Cite&gt;&lt;Author&gt;Meyers&lt;/Author&gt;&lt;Year&gt;2006&lt;/Year&gt;&lt;RecNum&gt;240&lt;/RecNum&gt;&lt;DisplayText&gt;[164]&lt;/DisplayText&gt;&lt;record&gt;&lt;rec-number&gt;240&lt;/rec-number&gt;&lt;foreign-keys&gt;&lt;key app="EN" db-id="zfwtwadsxxs9doe55r0xtztdrf0zr2f92pe0"&gt;240&lt;/key&gt;&lt;/foreign-keys&gt;&lt;ref-type name="Book"&gt;6&lt;/ref-type&gt;&lt;contributors&gt;&lt;authors&gt;&lt;author&gt;Drew Meyers&lt;/author&gt;&lt;/authors&gt;&lt;/contributors&gt;&lt;titles&gt;&lt;title&gt;Surfactant Science and Technology&lt;/title&gt;&lt;/titles&gt;&lt;dates&gt;&lt;year&gt;2006&lt;/year&gt;&lt;/dates&gt;&lt;pub-location&gt;Hoboken New Jersey&lt;/pub-location&gt;&lt;publisher&gt;Wiley&lt;/publisher&gt;&lt;urls&gt;&lt;/urls&gt;&lt;/record&gt;&lt;/Cite&gt;&lt;/EndNote&gt;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4" w:tooltip="Meyers, 2006 #240" w:history="1">
        <w:r w:rsidR="00292FD2">
          <w:rPr>
            <w:rFonts w:ascii="Cambria" w:hAnsi="Cambria"/>
            <w:noProof/>
            <w:sz w:val="23"/>
            <w:szCs w:val="23"/>
            <w:vertAlign w:val="superscript"/>
          </w:rPr>
          <w:t>164</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004C5441" w:rsidRPr="002E6B0C">
        <w:rPr>
          <w:rFonts w:ascii="Cambria" w:hAnsi="Cambria"/>
          <w:sz w:val="23"/>
          <w:szCs w:val="23"/>
        </w:rPr>
        <w:t>Conventional surfactants are often low molecular weight and it has been shown that</w:t>
      </w:r>
      <w:r w:rsidR="005B48BE" w:rsidRPr="002E6B0C">
        <w:rPr>
          <w:rFonts w:ascii="Cambria" w:hAnsi="Cambria"/>
          <w:sz w:val="23"/>
          <w:szCs w:val="23"/>
        </w:rPr>
        <w:t xml:space="preserve"> polymeric</w:t>
      </w:r>
      <w:r w:rsidR="00987F90" w:rsidRPr="002E6B0C">
        <w:rPr>
          <w:rFonts w:ascii="Cambria" w:hAnsi="Cambria"/>
          <w:sz w:val="23"/>
          <w:szCs w:val="23"/>
        </w:rPr>
        <w:t xml:space="preserve"> surfactants can offer </w:t>
      </w:r>
      <w:r w:rsidRPr="002E6B0C">
        <w:rPr>
          <w:rFonts w:ascii="Cambria" w:hAnsi="Cambria"/>
          <w:sz w:val="23"/>
          <w:szCs w:val="23"/>
        </w:rPr>
        <w:t xml:space="preserve">some </w:t>
      </w:r>
      <w:r w:rsidR="00987F90" w:rsidRPr="002E6B0C">
        <w:rPr>
          <w:rFonts w:ascii="Cambria" w:hAnsi="Cambria"/>
          <w:sz w:val="23"/>
          <w:szCs w:val="23"/>
        </w:rPr>
        <w:t xml:space="preserve">advantages including, </w:t>
      </w:r>
      <w:r w:rsidR="005B48BE" w:rsidRPr="002E6B0C">
        <w:rPr>
          <w:rFonts w:ascii="Cambria" w:hAnsi="Cambria"/>
          <w:sz w:val="23"/>
          <w:szCs w:val="23"/>
        </w:rPr>
        <w:t>less mobility</w:t>
      </w:r>
      <w:r w:rsidR="000E13DC">
        <w:rPr>
          <w:rFonts w:ascii="Cambria" w:hAnsi="Cambria"/>
          <w:sz w:val="23"/>
          <w:szCs w:val="23"/>
        </w:rPr>
        <w:t xml:space="preserve"> (which can also be a disadvantage)</w:t>
      </w:r>
      <w:r w:rsidR="005B48BE" w:rsidRPr="002E6B0C">
        <w:rPr>
          <w:rFonts w:ascii="Cambria" w:hAnsi="Cambria"/>
          <w:sz w:val="23"/>
          <w:szCs w:val="23"/>
        </w:rPr>
        <w:t>, electrosteric stabilisation and better anchoring with the particle surface</w:t>
      </w:r>
      <w:r w:rsidR="005B48BE"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&lt;EndNote&gt;&lt;Cite&gt;&lt;Author&gt;Yeole&lt;/Author&gt;&lt;Year&gt;2011&lt;/Year&gt;&lt;RecNum&gt;13&lt;/RecNum&gt;&lt;DisplayText&gt;[165]&lt;/DisplayText&gt;&lt;record&gt;&lt;rec-number&gt;13&lt;/rec-number&gt;&lt;foreign-keys&gt;&lt;key app="EN" db-id="zfwtwadsxxs9doe55r0xtztdrf0zr2f92pe0"&gt;13&lt;/key&gt;&lt;/foreign-keys&gt;&lt;ref-type name="Journal Article"&gt;17&lt;/ref-type&gt;&lt;contributors&gt;&lt;authors&gt;&lt;author&gt;Yeole, Niranjan&lt;/author&gt;&lt;author&gt;Hundiwale, Dilip&lt;/author&gt;&lt;author&gt;Jana, Tushar&lt;/author&gt;&lt;/authors&gt;&lt;/contributors&gt;&lt;titles&gt;&lt;title&gt;Synthesis of core–shell polystyrene nanoparticles by surfactant free emulsion polymerization using macro-RAFT agent&lt;/title&gt;&lt;secondary-title&gt;Journal of Colloid and Interface Science&lt;/secondary-title&gt;&lt;/titles&gt;&lt;periodical&gt;&lt;full-title&gt;Journal of Colloid and Interface Science&lt;/full-title&gt;&lt;/periodical&gt;&lt;pages&gt;506-510&lt;/pages&gt;&lt;volume&gt;354&lt;/volume&gt;&lt;number&gt;2&lt;/number&gt;&lt;keywords&gt;&lt;keyword&gt;Core–shell particles&lt;/keyword&gt;&lt;keyword&gt;Surfactant free emulsion polymerization&lt;/keyword&gt;&lt;keyword&gt;Macro-RAFT agent&lt;/keyword&gt;&lt;keyword&gt;RAFT polymerization&lt;/keyword&gt;&lt;keyword&gt;Polystyrene&lt;/keyword&gt;&lt;/keywords&gt;&lt;dates&gt;&lt;year&gt;2011&lt;/year&gt;&lt;pub-dates&gt;&lt;date&gt;2/15/&lt;/date&gt;&lt;/pub-dates&gt;&lt;/dates&gt;&lt;isbn&gt;0021-9797&lt;/isbn&gt;&lt;urls&gt;&lt;related-urls&gt;&lt;url&gt;http://www.sciencedirect.com/science/article/pii/S0021979710012993&lt;/url&gt;&lt;/related-urls&gt;&lt;/urls&gt;&lt;electronic-resource-num&gt;http://dx.doi.org/10.1016/j.jcis.2010.11.021&lt;/electronic-resource-num&gt;&lt;/record&gt;&lt;/Cite&gt;&lt;/EndNote&gt;</w:instrText>
      </w:r>
      <w:r w:rsidR="005B48BE"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5" w:tooltip="Yeole, 2011 #13" w:history="1">
        <w:r w:rsidR="00292FD2">
          <w:rPr>
            <w:rFonts w:ascii="Cambria" w:hAnsi="Cambria"/>
            <w:noProof/>
            <w:sz w:val="23"/>
            <w:szCs w:val="23"/>
            <w:vertAlign w:val="superscript"/>
          </w:rPr>
          <w:t>165</w:t>
        </w:r>
      </w:hyperlink>
      <w:r w:rsidR="00AB53CC">
        <w:rPr>
          <w:rFonts w:ascii="Cambria" w:hAnsi="Cambria"/>
          <w:noProof/>
          <w:sz w:val="23"/>
          <w:szCs w:val="23"/>
          <w:vertAlign w:val="superscript"/>
        </w:rPr>
        <w:t>]</w:t>
      </w:r>
      <w:r w:rsidR="005B48BE" w:rsidRPr="002E6B0C">
        <w:rPr>
          <w:rFonts w:ascii="Cambria" w:hAnsi="Cambria"/>
          <w:sz w:val="23"/>
          <w:szCs w:val="23"/>
          <w:vertAlign w:val="superscript"/>
        </w:rPr>
        <w:fldChar w:fldCharType="end"/>
      </w:r>
      <w:r w:rsidR="00E543DC" w:rsidRPr="002E6B0C">
        <w:rPr>
          <w:rFonts w:ascii="Cambria" w:hAnsi="Cambria"/>
          <w:sz w:val="23"/>
          <w:szCs w:val="23"/>
        </w:rPr>
        <w:t>.  Polymeric surfactants are used in a number of industrial applications including</w:t>
      </w:r>
      <w:r w:rsidR="007E79DD" w:rsidRPr="002E6B0C">
        <w:rPr>
          <w:rFonts w:ascii="Cambria" w:hAnsi="Cambria"/>
          <w:sz w:val="23"/>
          <w:szCs w:val="23"/>
        </w:rPr>
        <w:t xml:space="preserve"> dyes, personal car</w:t>
      </w:r>
      <w:r w:rsidR="00E9050D" w:rsidRPr="002E6B0C">
        <w:rPr>
          <w:rFonts w:ascii="Cambria" w:hAnsi="Cambria"/>
          <w:sz w:val="23"/>
          <w:szCs w:val="23"/>
        </w:rPr>
        <w:t>e products and pharmaceuticals</w:t>
      </w:r>
      <w:r w:rsidR="00E9050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&lt;EndNote&gt;&lt;Cite&gt;&lt;Author&gt;Tadros&lt;/Author&gt;&lt;Year&gt;2009&lt;/Year&gt;&lt;RecNum&gt;242&lt;/RecNum&gt;&lt;DisplayText&gt;[166]&lt;/DisplayText&gt;&lt;record&gt;&lt;rec-number&gt;242&lt;/rec-number&gt;&lt;foreign-keys&gt;&lt;key app="EN" db-id="zfwtwadsxxs9doe55r0xtztdrf0zr2f92pe0"&gt;242&lt;/key&gt;&lt;/foreign-keys&gt;&lt;ref-type name="Journal Article"&gt;17&lt;/ref-type&gt;&lt;contributors&gt;&lt;authors&gt;&lt;author&gt;Tadros, Tharwat&lt;/author&gt;&lt;/authors&gt;&lt;/contributors&gt;&lt;titles&gt;&lt;title&gt;Polymeric surfactants in disperse systems&lt;/title&gt;&lt;secondary-title&gt;Advances in Colloid and Interface Science&lt;/secondary-title&gt;&lt;/titles&gt;&lt;periodical&gt;&lt;full-title&gt;Advances in Colloid and Interface Science&lt;/full-title&gt;&lt;/periodical&gt;&lt;pages&gt;281-299&lt;/pages&gt;&lt;volume&gt;147–148&lt;/volume&gt;&lt;number&gt;0&lt;/number&gt;&lt;keywords&gt;&lt;keyword&gt;Homopolymers&lt;/keyword&gt;&lt;keyword&gt;Block and graft copolymers&lt;/keyword&gt;&lt;keyword&gt;Solution properties&lt;/keyword&gt;&lt;keyword&gt;Adsorption and conformation&lt;/keyword&gt;&lt;keyword&gt;Steric stabilization&lt;/keyword&gt;&lt;keyword&gt;Emulsions&lt;/keyword&gt;&lt;keyword&gt;Suspensions&lt;/keyword&gt;&lt;keyword&gt;Latexes&lt;/keyword&gt;&lt;keyword&gt;Nano-emulsions&lt;/keyword&gt;&lt;/keywords&gt;&lt;dates&gt;&lt;year&gt;2009&lt;/year&gt;&lt;pub-dates&gt;&lt;date&gt;3//&lt;/date&gt;&lt;/pub-dates&gt;&lt;/dates&gt;&lt;isbn&gt;0001-8686&lt;/isbn&gt;&lt;urls&gt;&lt;related-urls&gt;&lt;url&gt;http://www.sciencedirect.com/science/article/pii/S0001868608001929&lt;/url&gt;&lt;/related-urls&gt;&lt;/urls&gt;&lt;electronic-resource-num&gt;http://dx.doi.org/10.1016/j.cis.2008.10.005&lt;/electronic-resource-num&gt;&lt;access-date&gt;2009/6//&lt;/access-date&gt;&lt;/record&gt;&lt;/Cite&gt;&lt;/EndNote&gt;</w:instrText>
      </w:r>
      <w:r w:rsidR="00E9050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6" w:tooltip="Tadros, 2009 #242" w:history="1">
        <w:r w:rsidR="00292FD2">
          <w:rPr>
            <w:rFonts w:ascii="Cambria" w:hAnsi="Cambria"/>
            <w:noProof/>
            <w:sz w:val="23"/>
            <w:szCs w:val="23"/>
            <w:vertAlign w:val="superscript"/>
          </w:rPr>
          <w:t>166</w:t>
        </w:r>
      </w:hyperlink>
      <w:r w:rsidR="00AB53CC">
        <w:rPr>
          <w:rFonts w:ascii="Cambria" w:hAnsi="Cambria"/>
          <w:noProof/>
          <w:sz w:val="23"/>
          <w:szCs w:val="23"/>
          <w:vertAlign w:val="superscript"/>
        </w:rPr>
        <w:t>]</w:t>
      </w:r>
      <w:r w:rsidR="00E9050D" w:rsidRPr="002E6B0C">
        <w:rPr>
          <w:rFonts w:ascii="Cambria" w:hAnsi="Cambria"/>
          <w:sz w:val="23"/>
          <w:szCs w:val="23"/>
          <w:vertAlign w:val="superscript"/>
        </w:rPr>
        <w:fldChar w:fldCharType="end"/>
      </w:r>
      <w:r w:rsidR="00E9050D" w:rsidRPr="002E6B0C">
        <w:rPr>
          <w:rFonts w:ascii="Cambria" w:hAnsi="Cambria"/>
          <w:sz w:val="23"/>
          <w:szCs w:val="23"/>
        </w:rPr>
        <w:t xml:space="preserve">.  </w:t>
      </w:r>
    </w:p>
    <w:p w:rsidR="00E9050D" w:rsidRPr="002E6B0C" w:rsidRDefault="00E9050D" w:rsidP="002E6B0C">
      <w:pPr>
        <w:pStyle w:val="NoSpacing"/>
        <w:spacing w:line="360" w:lineRule="auto"/>
        <w:jc w:val="both"/>
        <w:rPr>
          <w:rFonts w:ascii="Cambria" w:hAnsi="Cambria"/>
          <w:sz w:val="23"/>
          <w:szCs w:val="23"/>
        </w:rPr>
      </w:pPr>
    </w:p>
    <w:p w:rsidR="00040226" w:rsidRPr="002E6B0C" w:rsidRDefault="00A00C55" w:rsidP="002E6B0C">
      <w:pPr>
        <w:pStyle w:val="NoSpacing"/>
        <w:spacing w:line="360" w:lineRule="auto"/>
        <w:jc w:val="both"/>
        <w:rPr>
          <w:rFonts w:ascii="Cambria" w:hAnsi="Cambria"/>
          <w:sz w:val="23"/>
          <w:szCs w:val="23"/>
        </w:rPr>
      </w:pPr>
      <w:r w:rsidRPr="002E6B0C">
        <w:rPr>
          <w:rFonts w:ascii="Cambria" w:hAnsi="Cambria"/>
          <w:sz w:val="23"/>
          <w:szCs w:val="23"/>
        </w:rPr>
        <w:t>Burguié</w:t>
      </w:r>
      <w:r w:rsidR="00627257" w:rsidRPr="002E6B0C">
        <w:rPr>
          <w:rFonts w:ascii="Cambria" w:hAnsi="Cambria"/>
          <w:sz w:val="23"/>
          <w:szCs w:val="23"/>
        </w:rPr>
        <w:t xml:space="preserve">re </w:t>
      </w:r>
      <w:r w:rsidR="00627257" w:rsidRPr="002E6B0C">
        <w:rPr>
          <w:rFonts w:ascii="Cambria" w:hAnsi="Cambria"/>
          <w:i/>
          <w:sz w:val="23"/>
          <w:szCs w:val="23"/>
        </w:rPr>
        <w:t>et al</w:t>
      </w:r>
      <w:r w:rsidR="00627257" w:rsidRPr="002E6B0C">
        <w:rPr>
          <w:rFonts w:ascii="Cambria" w:hAnsi="Cambria"/>
          <w:sz w:val="23"/>
          <w:szCs w:val="23"/>
        </w:rPr>
        <w:t xml:space="preserve"> used block </w:t>
      </w:r>
      <w:r w:rsidRPr="002E6B0C">
        <w:rPr>
          <w:rFonts w:ascii="Cambria" w:hAnsi="Cambria"/>
          <w:sz w:val="23"/>
          <w:szCs w:val="23"/>
        </w:rPr>
        <w:t>copolymers of PS and PAA as stabilisers in the emulsion polymerisation of styrene and n-butyl acrylate</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&lt;EndNote&gt;&lt;Cite&gt;&lt;Author&gt;Burguière&lt;/Author&gt;&lt;Year&gt;2001&lt;/Year&gt;&lt;RecNum&gt;238&lt;/RecNum&gt;&lt;DisplayText&gt;[167]&lt;/DisplayText&gt;&lt;record&gt;&lt;rec-number&gt;238&lt;/rec-number&gt;&lt;foreign-keys&gt;&lt;key app="EN" db-id="zfwtwadsxxs9doe55r0xtztdrf0zr2f92pe0"&gt;238&lt;/key&gt;&lt;/foreign-keys&gt;&lt;ref-type name="Journal Article"&gt;17&lt;/ref-type&gt;&lt;contributors&gt;&lt;authors&gt;&lt;author&gt;Burguière, Carine&lt;/author&gt;&lt;author&gt;Pascual, Sagrario&lt;/author&gt;&lt;author&gt;Bui, Chuong&lt;/author&gt;&lt;author&gt;Vairon, Jean-Pierre&lt;/author&gt;&lt;author&gt;Charleux, Bernadette&lt;/author&gt;&lt;author&gt;Davis, Kelly A.&lt;/author&gt;&lt;author&gt;Matyjaszewski, Krzysztof&lt;/author&gt;&lt;author&gt;Bétremieux, Isabelle&lt;/author&gt;&lt;/authors&gt;&lt;/contributors&gt;&lt;titles&gt;&lt;title&gt;Block Copolymers of Poly(styrene) and Poly(acrylic acid) of Various Molar Masses, Topologies, and Compositions Prepared via Controlled/Living Radical Polymerization. Application as Stabilizers in Emulsion Polymerization&lt;/title&gt;&lt;secondary-title&gt;Macromolecules&lt;/secondary-title&gt;&lt;/titles&gt;&lt;periodical&gt;&lt;full-title&gt;Macromolecules&lt;/full-title&gt;&lt;/periodical&gt;&lt;pages&gt;4439-4450&lt;/pages&gt;&lt;volume&gt;34&lt;/volume&gt;&lt;number&gt;13&lt;/number&gt;&lt;dates&gt;&lt;year&gt;2001&lt;/year&gt;&lt;pub-dates&gt;&lt;date&gt;2001/06/01&lt;/date&gt;&lt;/pub-dates&gt;&lt;/dates&gt;&lt;publisher&gt;American Chemical Society&lt;/publisher&gt;&lt;isbn&gt;0024-9297&lt;/isbn&gt;&lt;urls&gt;&lt;related-urls&gt;&lt;url&gt;http://dx.doi.org/10.1021/ma002066k&lt;/url&gt;&lt;/related-urls&gt;&lt;/urls&gt;&lt;electronic-resource-num&gt;10.1021/ma002066k&lt;/electronic-resource-num&gt;&lt;access-date&gt;2013/12/06&lt;/access-date&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7" w:tooltip="Burguière, 2001 #238" w:history="1">
        <w:r w:rsidR="00292FD2">
          <w:rPr>
            <w:rFonts w:ascii="Cambria" w:hAnsi="Cambria"/>
            <w:noProof/>
            <w:sz w:val="23"/>
            <w:szCs w:val="23"/>
            <w:vertAlign w:val="superscript"/>
          </w:rPr>
          <w:t>167</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amphiphilic block copolymers were synthesised via controlled living radical polymerisation in various architectures, for example, diblock, triblock and star copolymers with varied block lengths and then us</w:t>
      </w:r>
      <w:r w:rsidR="00022CDF">
        <w:rPr>
          <w:rFonts w:ascii="Cambria" w:hAnsi="Cambria"/>
          <w:sz w:val="23"/>
          <w:szCs w:val="23"/>
        </w:rPr>
        <w:t xml:space="preserve">ed </w:t>
      </w:r>
      <w:r w:rsidRPr="002E6B0C">
        <w:rPr>
          <w:rFonts w:ascii="Cambria" w:hAnsi="Cambria"/>
          <w:sz w:val="23"/>
          <w:szCs w:val="23"/>
        </w:rPr>
        <w:t>instead of a conventional low molecular weight surfactant.  The diblock polymers were found to be the most effective</w:t>
      </w:r>
      <w:r w:rsidR="00022CDF">
        <w:rPr>
          <w:rFonts w:ascii="Cambria" w:hAnsi="Cambria"/>
          <w:sz w:val="23"/>
          <w:szCs w:val="23"/>
        </w:rPr>
        <w:t xml:space="preserve"> in this instance</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&lt;EndNote&gt;&lt;Cite&gt;&lt;Author&gt;Burguière&lt;/Author&gt;&lt;Year&gt;2001&lt;/Year&gt;&lt;RecNum&gt;238&lt;/RecNum&gt;&lt;DisplayText&gt;[167]&lt;/DisplayText&gt;&lt;record&gt;&lt;rec-number&gt;238&lt;/rec-number&gt;&lt;foreign-keys&gt;&lt;key app="EN" db-id="zfwtwadsxxs9doe55r0xtztdrf0zr2f92pe0"&gt;238&lt;/key&gt;&lt;/foreign-keys&gt;&lt;ref-type name="Journal Article"&gt;17&lt;/ref-type&gt;&lt;contributors&gt;&lt;authors&gt;&lt;author&gt;Burguière, Carine&lt;/author&gt;&lt;author&gt;Pascual, Sagrario&lt;/author&gt;&lt;author&gt;Bui, Chuong&lt;/author&gt;&lt;author&gt;Vairon, Jean-Pierre&lt;/author&gt;&lt;author&gt;Charleux, Bernadette&lt;/author&gt;&lt;author&gt;Davis, Kelly A.&lt;/author&gt;&lt;author&gt;Matyjaszewski, Krzysztof&lt;/author&gt;&lt;author&gt;Bétremieux, Isabelle&lt;/author&gt;&lt;/authors&gt;&lt;/contributors&gt;&lt;titles&gt;&lt;title&gt;Block Copolymers of Poly(styrene) and Poly(acrylic acid) of Various Molar Masses, Topologies, and Compositions Prepared via Controlled/Living Radical Polymerization. Application as Stabilizers in Emulsion Polymerization&lt;/title&gt;&lt;secondary-title&gt;Macromolecules&lt;/secondary-title&gt;&lt;/titles&gt;&lt;periodical&gt;&lt;full-title&gt;Macromolecules&lt;/full-title&gt;&lt;/periodical&gt;&lt;pages&gt;4439-4450&lt;/pages&gt;&lt;volume&gt;34&lt;/volume&gt;&lt;number&gt;13&lt;/number&gt;&lt;dates&gt;&lt;year&gt;2001&lt;/year&gt;&lt;pub-dates&gt;&lt;date&gt;2001/06/01&lt;/date&gt;&lt;/pub-dates&gt;&lt;/dates&gt;&lt;publisher&gt;American Chemical Society&lt;/publisher&gt;&lt;isbn&gt;0024-9297&lt;/isbn&gt;&lt;urls&gt;&lt;related-urls&gt;&lt;url&gt;http://dx.doi.org/10.1021/ma002066k&lt;/url&gt;&lt;/related-urls&gt;&lt;/urls&gt;&lt;electronic-resource-num&gt;10.1021/ma002066k&lt;/electronic-resource-num&gt;&lt;access-date&gt;2013/12/06&lt;/access-date&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7" w:tooltip="Burguière, 2001 #238" w:history="1">
        <w:r w:rsidR="00292FD2">
          <w:rPr>
            <w:rFonts w:ascii="Cambria" w:hAnsi="Cambria"/>
            <w:noProof/>
            <w:sz w:val="23"/>
            <w:szCs w:val="23"/>
            <w:vertAlign w:val="superscript"/>
          </w:rPr>
          <w:t>167</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00040226" w:rsidRPr="002E6B0C">
        <w:rPr>
          <w:rFonts w:ascii="Cambria" w:hAnsi="Cambria"/>
          <w:sz w:val="23"/>
          <w:szCs w:val="23"/>
        </w:rPr>
        <w:t xml:space="preserve">.  </w:t>
      </w:r>
    </w:p>
    <w:p w:rsidR="00040226" w:rsidRPr="002E6B0C" w:rsidRDefault="00040226" w:rsidP="002E6B0C">
      <w:pPr>
        <w:pStyle w:val="NoSpacing"/>
        <w:spacing w:line="360" w:lineRule="auto"/>
        <w:jc w:val="both"/>
        <w:rPr>
          <w:rFonts w:ascii="Cambria" w:hAnsi="Cambria"/>
          <w:sz w:val="23"/>
          <w:szCs w:val="23"/>
        </w:rPr>
      </w:pPr>
    </w:p>
    <w:p w:rsidR="00627257" w:rsidRPr="002E6B0C" w:rsidRDefault="002B19B0" w:rsidP="002E6B0C">
      <w:pPr>
        <w:pStyle w:val="NoSpacing"/>
        <w:spacing w:line="360" w:lineRule="auto"/>
        <w:jc w:val="both"/>
        <w:rPr>
          <w:rFonts w:ascii="Cambria" w:hAnsi="Cambria"/>
          <w:sz w:val="23"/>
          <w:szCs w:val="23"/>
        </w:rPr>
      </w:pPr>
      <w:r w:rsidRPr="002E6B0C">
        <w:rPr>
          <w:rFonts w:ascii="Cambria" w:hAnsi="Cambria"/>
          <w:sz w:val="23"/>
          <w:szCs w:val="23"/>
        </w:rPr>
        <w:t>Synthesis techni</w:t>
      </w:r>
      <w:r w:rsidR="00442F30" w:rsidRPr="002E6B0C">
        <w:rPr>
          <w:rFonts w:ascii="Cambria" w:hAnsi="Cambria"/>
          <w:sz w:val="23"/>
          <w:szCs w:val="23"/>
        </w:rPr>
        <w:t xml:space="preserve">ques also involve polymers that </w:t>
      </w:r>
      <w:r w:rsidRPr="002E6B0C">
        <w:rPr>
          <w:rFonts w:ascii="Cambria" w:hAnsi="Cambria"/>
          <w:sz w:val="23"/>
          <w:szCs w:val="23"/>
        </w:rPr>
        <w:t>can be covalently bonded to the monomer involved in the emulsion polymerisation</w:t>
      </w:r>
      <w:r w:rsidR="00442F30" w:rsidRPr="002E6B0C">
        <w:rPr>
          <w:rFonts w:ascii="Cambria" w:hAnsi="Cambria"/>
          <w:sz w:val="23"/>
          <w:szCs w:val="23"/>
        </w:rPr>
        <w:t>.  These polymers act as both co-r</w:t>
      </w:r>
      <w:r w:rsidRPr="002E6B0C">
        <w:rPr>
          <w:rFonts w:ascii="Cambria" w:hAnsi="Cambria"/>
          <w:sz w:val="23"/>
          <w:szCs w:val="23"/>
        </w:rPr>
        <w:t xml:space="preserve">eactant and stabiliser.  </w:t>
      </w:r>
      <w:r w:rsidR="00040226" w:rsidRPr="002E6B0C">
        <w:rPr>
          <w:rFonts w:ascii="Cambria" w:hAnsi="Cambria"/>
          <w:sz w:val="23"/>
          <w:szCs w:val="23"/>
        </w:rPr>
        <w:t xml:space="preserve">Adler </w:t>
      </w:r>
      <w:r w:rsidR="00040226" w:rsidRPr="002E6B0C">
        <w:rPr>
          <w:rFonts w:ascii="Cambria" w:hAnsi="Cambria"/>
          <w:i/>
          <w:sz w:val="23"/>
          <w:szCs w:val="23"/>
        </w:rPr>
        <w:t>et al</w:t>
      </w:r>
      <w:r w:rsidR="00040226" w:rsidRPr="002E6B0C">
        <w:rPr>
          <w:rFonts w:ascii="Cambria" w:hAnsi="Cambria"/>
          <w:sz w:val="23"/>
          <w:szCs w:val="23"/>
        </w:rPr>
        <w:t xml:space="preserve"> synthesised polyurethane</w:t>
      </w:r>
      <w:r w:rsidRPr="002E6B0C">
        <w:rPr>
          <w:rFonts w:ascii="Cambria" w:hAnsi="Cambria"/>
          <w:sz w:val="23"/>
          <w:szCs w:val="23"/>
        </w:rPr>
        <w:t xml:space="preserve"> macromonomer</w:t>
      </w:r>
      <w:r w:rsidR="00040226" w:rsidRPr="002E6B0C">
        <w:rPr>
          <w:rFonts w:ascii="Cambria" w:hAnsi="Cambria"/>
          <w:sz w:val="23"/>
          <w:szCs w:val="23"/>
        </w:rPr>
        <w:t xml:space="preserve"> emulsifiers built up of </w:t>
      </w:r>
      <w:r w:rsidR="00D70167" w:rsidRPr="002E6B0C">
        <w:rPr>
          <w:rFonts w:ascii="Cambria" w:hAnsi="Cambria"/>
          <w:sz w:val="23"/>
          <w:szCs w:val="23"/>
        </w:rPr>
        <w:t>polyester diol hydrophobic areas and hydrophilicity introduced using dimethylolpropanoic acid</w:t>
      </w:r>
      <w:r w:rsidR="007E79DD" w:rsidRPr="002E6B0C">
        <w:rPr>
          <w:rFonts w:ascii="Cambria" w:hAnsi="Cambria"/>
          <w:sz w:val="23"/>
          <w:szCs w:val="23"/>
        </w:rPr>
        <w:t xml:space="preserve"> and isocyanates end capped with hydroxyl functional acrylate allowing for further radical polymerisation</w:t>
      </w:r>
      <w:r w:rsidR="007E79D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&lt;EndNote&gt;&lt;Cite&gt;&lt;Author&gt;Adler&lt;/Author&gt;&lt;Year&gt;2001&lt;/Year&gt;&lt;RecNum&gt;239&lt;/RecNum&gt;&lt;DisplayText&gt;[168]&lt;/DisplayText&gt;&lt;record&gt;&lt;rec-number&gt;239&lt;/rec-number&gt;&lt;foreign-keys&gt;&lt;key app="EN" db-id="zfwtwadsxxs9doe55r0xtztdrf0zr2f92pe0"&gt;239&lt;/key&gt;&lt;/foreign-keys&gt;&lt;ref-type name="Journal Article"&gt;17&lt;/ref-type&gt;&lt;contributors&gt;&lt;authors&gt;&lt;author&gt;Adler, Hans-Jürgen&lt;/author&gt;&lt;author&gt;Jahny, Karsten&lt;/author&gt;&lt;author&gt;Vogt-Birnbrich, Bettina&lt;/author&gt;&lt;/authors&gt;&lt;/contributors&gt;&lt;titles&gt;&lt;title&gt;Polyurethane macromers—new building blocks for acrylic hybrid emulsions with outstanding performance&lt;/title&gt;&lt;secondary-title&gt;Progress in Organic Coatings&lt;/secondary-title&gt;&lt;/titles&gt;&lt;periodical&gt;&lt;full-title&gt;Progress in Organic Coatings&lt;/full-title&gt;&lt;/periodical&gt;&lt;pages&gt;251-257&lt;/pages&gt;&lt;volume&gt;43&lt;/volume&gt;&lt;number&gt;4&lt;/number&gt;&lt;keywords&gt;&lt;keyword&gt;Polyurethane&lt;/keyword&gt;&lt;keyword&gt;Polymeric emulsifier&lt;/keyword&gt;&lt;keyword&gt;Polyurethane–acrylic hybrids&lt;/keyword&gt;&lt;/keywords&gt;&lt;dates&gt;&lt;year&gt;2001&lt;/year&gt;&lt;pub-dates&gt;&lt;date&gt;12//&lt;/date&gt;&lt;/pub-dates&gt;&lt;/dates&gt;&lt;isbn&gt;0300-9440&lt;/isbn&gt;&lt;urls&gt;&lt;related-urls&gt;&lt;url&gt;http://www.sciencedirect.com/science/article/pii/S0300944001002077&lt;/url&gt;&lt;/related-urls&gt;&lt;/urls&gt;&lt;electronic-resource-num&gt;http://dx.doi.org/10.1016/S0300-9440(01)00207-7&lt;/electronic-resource-num&gt;&lt;/record&gt;&lt;/Cite&gt;&lt;/EndNote&gt;</w:instrText>
      </w:r>
      <w:r w:rsidR="007E79D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8" w:tooltip="Adler, 2001 #239" w:history="1">
        <w:r w:rsidR="00292FD2">
          <w:rPr>
            <w:rFonts w:ascii="Cambria" w:hAnsi="Cambria"/>
            <w:noProof/>
            <w:sz w:val="23"/>
            <w:szCs w:val="23"/>
            <w:vertAlign w:val="superscript"/>
          </w:rPr>
          <w:t>168</w:t>
        </w:r>
      </w:hyperlink>
      <w:r w:rsidR="00AB53CC">
        <w:rPr>
          <w:rFonts w:ascii="Cambria" w:hAnsi="Cambria"/>
          <w:noProof/>
          <w:sz w:val="23"/>
          <w:szCs w:val="23"/>
          <w:vertAlign w:val="superscript"/>
        </w:rPr>
        <w:t>]</w:t>
      </w:r>
      <w:r w:rsidR="007E79DD" w:rsidRPr="002E6B0C">
        <w:rPr>
          <w:rFonts w:ascii="Cambria" w:hAnsi="Cambria"/>
          <w:sz w:val="23"/>
          <w:szCs w:val="23"/>
          <w:vertAlign w:val="superscript"/>
        </w:rPr>
        <w:fldChar w:fldCharType="end"/>
      </w:r>
      <w:r w:rsidR="007E79DD" w:rsidRPr="002E6B0C">
        <w:rPr>
          <w:rFonts w:ascii="Cambria" w:hAnsi="Cambria"/>
          <w:sz w:val="23"/>
          <w:szCs w:val="23"/>
        </w:rPr>
        <w:t>.  The emulsion polymerisation with styrene gave a core shell morphology with the polyurethane stabiliser on the outside, this was confirmed by solid state NMR and atomic force microscopy (AFM)</w:t>
      </w:r>
      <w:r w:rsidR="007E79D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&lt;EndNote&gt;&lt;Cite&gt;&lt;Author&gt;Adler&lt;/Author&gt;&lt;Year&gt;2001&lt;/Year&gt;&lt;RecNum&gt;239&lt;/RecNum&gt;&lt;DisplayText&gt;[168]&lt;/DisplayText&gt;&lt;record&gt;&lt;rec-number&gt;239&lt;/rec-number&gt;&lt;foreign-keys&gt;&lt;key app="EN" db-id="zfwtwadsxxs9doe55r0xtztdrf0zr2f92pe0"&gt;239&lt;/key&gt;&lt;/foreign-keys&gt;&lt;ref-type name="Journal Article"&gt;17&lt;/ref-type&gt;&lt;contributors&gt;&lt;authors&gt;&lt;author&gt;Adler, Hans-Jürgen&lt;/author&gt;&lt;author&gt;Jahny, Karsten&lt;/author&gt;&lt;author&gt;Vogt-Birnbrich, Bettina&lt;/author&gt;&lt;/authors&gt;&lt;/contributors&gt;&lt;titles&gt;&lt;title&gt;Polyurethane macromers—new building blocks for acrylic hybrid emulsions with outstanding performance&lt;/title&gt;&lt;secondary-title&gt;Progress in Organic Coatings&lt;/secondary-title&gt;&lt;/titles&gt;&lt;periodical&gt;&lt;full-title&gt;Progress in Organic Coatings&lt;/full-title&gt;&lt;/periodical&gt;&lt;pages&gt;251-257&lt;/pages&gt;&lt;volume&gt;43&lt;/volume&gt;&lt;number&gt;4&lt;/number&gt;&lt;keywords&gt;&lt;keyword&gt;Polyurethane&lt;/keyword&gt;&lt;keyword&gt;Polymeric emulsifier&lt;/keyword&gt;&lt;keyword&gt;Polyurethane–acrylic hybrids&lt;/keyword&gt;&lt;/keywords&gt;&lt;dates&gt;&lt;year&gt;2001&lt;/year&gt;&lt;pub-dates&gt;&lt;date&gt;12//&lt;/date&gt;&lt;/pub-dates&gt;&lt;/dates&gt;&lt;isbn&gt;0300-9440&lt;/isbn&gt;&lt;urls&gt;&lt;related-urls&gt;&lt;url&gt;http://www.sciencedirect.com/science/article/pii/S0300944001002077&lt;/url&gt;&lt;/related-urls&gt;&lt;/urls&gt;&lt;electronic-resource-num&gt;http://dx.doi.org/10.1016/S0300-9440(01)00207-7&lt;/electronic-resource-num&gt;&lt;/record&gt;&lt;/Cite&gt;&lt;/EndNote&gt;</w:instrText>
      </w:r>
      <w:r w:rsidR="007E79D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8" w:tooltip="Adler, 2001 #239" w:history="1">
        <w:r w:rsidR="00292FD2">
          <w:rPr>
            <w:rFonts w:ascii="Cambria" w:hAnsi="Cambria"/>
            <w:noProof/>
            <w:sz w:val="23"/>
            <w:szCs w:val="23"/>
            <w:vertAlign w:val="superscript"/>
          </w:rPr>
          <w:t>168</w:t>
        </w:r>
      </w:hyperlink>
      <w:r w:rsidR="00AB53CC">
        <w:rPr>
          <w:rFonts w:ascii="Cambria" w:hAnsi="Cambria"/>
          <w:noProof/>
          <w:sz w:val="23"/>
          <w:szCs w:val="23"/>
          <w:vertAlign w:val="superscript"/>
        </w:rPr>
        <w:t>]</w:t>
      </w:r>
      <w:r w:rsidR="007E79DD" w:rsidRPr="002E6B0C">
        <w:rPr>
          <w:rFonts w:ascii="Cambria" w:hAnsi="Cambria"/>
          <w:sz w:val="23"/>
          <w:szCs w:val="23"/>
          <w:vertAlign w:val="superscript"/>
        </w:rPr>
        <w:fldChar w:fldCharType="end"/>
      </w:r>
      <w:r w:rsidR="007E79DD" w:rsidRPr="002E6B0C">
        <w:rPr>
          <w:rFonts w:ascii="Cambria" w:hAnsi="Cambria"/>
          <w:sz w:val="23"/>
          <w:szCs w:val="23"/>
        </w:rPr>
        <w:t xml:space="preserve">.  </w:t>
      </w:r>
    </w:p>
    <w:p w:rsidR="00EA1E1E" w:rsidRPr="002E6B0C" w:rsidRDefault="00EA1E1E" w:rsidP="002E6B0C">
      <w:pPr>
        <w:pStyle w:val="NoSpacing"/>
        <w:spacing w:line="360" w:lineRule="auto"/>
        <w:jc w:val="both"/>
        <w:rPr>
          <w:rFonts w:ascii="Cambria" w:hAnsi="Cambria"/>
          <w:sz w:val="23"/>
          <w:szCs w:val="23"/>
        </w:rPr>
      </w:pPr>
    </w:p>
    <w:p w:rsidR="00EA1E1E" w:rsidRPr="002E6B0C" w:rsidRDefault="00442F30" w:rsidP="002E6B0C">
      <w:pPr>
        <w:pStyle w:val="NoSpacing"/>
        <w:spacing w:line="360" w:lineRule="auto"/>
        <w:jc w:val="both"/>
        <w:rPr>
          <w:rFonts w:ascii="Cambria" w:hAnsi="Cambria"/>
          <w:sz w:val="23"/>
          <w:szCs w:val="23"/>
        </w:rPr>
      </w:pPr>
      <w:r w:rsidRPr="002E6B0C">
        <w:rPr>
          <w:rFonts w:ascii="Cambria" w:hAnsi="Cambria"/>
          <w:sz w:val="23"/>
          <w:szCs w:val="23"/>
        </w:rPr>
        <w:t>The m</w:t>
      </w:r>
      <w:r w:rsidR="009C0373" w:rsidRPr="002E6B0C">
        <w:rPr>
          <w:rFonts w:ascii="Cambria" w:hAnsi="Cambria"/>
          <w:sz w:val="23"/>
          <w:szCs w:val="23"/>
        </w:rPr>
        <w:t xml:space="preserve">onomer </w:t>
      </w:r>
      <w:r w:rsidR="00EA1E1E" w:rsidRPr="002E6B0C">
        <w:rPr>
          <w:rFonts w:ascii="Cambria" w:hAnsi="Cambria"/>
          <w:sz w:val="23"/>
          <w:szCs w:val="23"/>
        </w:rPr>
        <w:t xml:space="preserve">AMPS has been used as a polymerisable </w:t>
      </w:r>
      <w:r w:rsidR="009C0373" w:rsidRPr="002E6B0C">
        <w:rPr>
          <w:rFonts w:ascii="Cambria" w:hAnsi="Cambria"/>
          <w:sz w:val="23"/>
          <w:szCs w:val="23"/>
        </w:rPr>
        <w:t>emulsifier in a semicontinous emulsion copolymerisation of methyl methacrylate, butyl methacrylate and 1,3,5-trimethyltris (3,3,3-trifluoropyropyl) cyclotrisiloxane, obtaining latex particles of 100nm, with the polymers stable at high temperatures of up to 400°C</w:t>
      </w:r>
      <w:r w:rsidR="009C0373"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&lt;EndNote&gt;&lt;Cite&gt;&lt;Author&gt;Xu&lt;/Author&gt;&lt;Year&gt;2013&lt;/Year&gt;&lt;RecNum&gt;223&lt;/RecNum&gt;&lt;DisplayText&gt;[169]&lt;/DisplayText&gt;&lt;record&gt;&lt;rec-number&gt;223&lt;/rec-number&gt;&lt;foreign-keys&gt;&lt;key app="EN" db-id="zfwtwadsxxs9doe55r0xtztdrf0zr2f92pe0"&gt;223&lt;/key&gt;&lt;/foreign-keys&gt;&lt;ref-type name="Journal Article"&gt;17&lt;/ref-type&gt;&lt;contributors&gt;&lt;authors&gt;&lt;author&gt;Xu, Lin&lt;/author&gt;&lt;author&gt;Xu, Lei&lt;/author&gt;&lt;author&gt;Dai, Wei-shuai&lt;/author&gt;&lt;author&gt;Tsuboi, Taiju&lt;/author&gt;&lt;author&gt;Xie, Hong-de&lt;/author&gt;&lt;/authors&gt;&lt;/contributors&gt;&lt;titles&gt;&lt;title&gt;Preparation and characterization of a novel fluoro-silicone acrylate copolymer by semi-continuous emulsion polymerization&lt;/title&gt;&lt;secondary-title&gt;Journal of Fluorine Chemistry&lt;/secondary-title&gt;&lt;/titles&gt;&lt;periodical&gt;&lt;full-title&gt;Journal of Fluorine Chemistry&lt;/full-title&gt;&lt;/periodical&gt;&lt;pages&gt;68-73&lt;/pages&gt;&lt;volume&gt;153&lt;/volume&gt;&lt;number&gt;0&lt;/number&gt;&lt;keywords&gt;&lt;keyword&gt;Fluoro-silicone copolymer&lt;/keyword&gt;&lt;keyword&gt;Nano-particle&lt;/keyword&gt;&lt;keyword&gt;Emulsion polymerization&lt;/keyword&gt;&lt;keyword&gt;Hydrophobic&lt;/keyword&gt;&lt;/keywords&gt;&lt;dates&gt;&lt;year&gt;2013&lt;/year&gt;&lt;pub-dates&gt;&lt;date&gt;9//&lt;/date&gt;&lt;/pub-dates&gt;&lt;/dates&gt;&lt;isbn&gt;0022-1139&lt;/isbn&gt;&lt;urls&gt;&lt;related-urls&gt;&lt;url&gt;http://www.sciencedirect.com/science/article/pii/S0022113913001966&lt;/url&gt;&lt;/related-urls&gt;&lt;/urls&gt;&lt;electronic-resource-num&gt;http://dx.doi.org/10.1016/j.jfluchem.2013.05.017&lt;/electronic-resource-num&gt;&lt;/record&gt;&lt;/Cite&gt;&lt;/EndNote&gt;</w:instrText>
      </w:r>
      <w:r w:rsidR="009C0373"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9" w:tooltip="Xu, 2013 #223" w:history="1">
        <w:r w:rsidR="00292FD2">
          <w:rPr>
            <w:rFonts w:ascii="Cambria" w:hAnsi="Cambria"/>
            <w:noProof/>
            <w:sz w:val="23"/>
            <w:szCs w:val="23"/>
            <w:vertAlign w:val="superscript"/>
          </w:rPr>
          <w:t>169</w:t>
        </w:r>
      </w:hyperlink>
      <w:r w:rsidR="00AB53CC">
        <w:rPr>
          <w:rFonts w:ascii="Cambria" w:hAnsi="Cambria"/>
          <w:noProof/>
          <w:sz w:val="23"/>
          <w:szCs w:val="23"/>
          <w:vertAlign w:val="superscript"/>
        </w:rPr>
        <w:t>]</w:t>
      </w:r>
      <w:r w:rsidR="009C0373" w:rsidRPr="002E6B0C">
        <w:rPr>
          <w:rFonts w:ascii="Cambria" w:hAnsi="Cambria"/>
          <w:sz w:val="23"/>
          <w:szCs w:val="23"/>
          <w:vertAlign w:val="superscript"/>
        </w:rPr>
        <w:fldChar w:fldCharType="end"/>
      </w:r>
      <w:r w:rsidR="009C0373" w:rsidRPr="002E6B0C">
        <w:rPr>
          <w:rFonts w:ascii="Cambria" w:hAnsi="Cambria"/>
          <w:sz w:val="23"/>
          <w:szCs w:val="23"/>
        </w:rPr>
        <w:t xml:space="preserve">.  </w:t>
      </w:r>
    </w:p>
    <w:p w:rsidR="00544757" w:rsidRDefault="00544757" w:rsidP="002E6B0C">
      <w:pPr>
        <w:pStyle w:val="NoSpacing"/>
        <w:spacing w:line="360" w:lineRule="auto"/>
        <w:jc w:val="both"/>
        <w:rPr>
          <w:rFonts w:ascii="Cambria" w:hAnsi="Cambria"/>
          <w:sz w:val="23"/>
          <w:szCs w:val="23"/>
        </w:rPr>
      </w:pPr>
    </w:p>
    <w:p w:rsidR="005A04B9"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3.3 </w:t>
      </w:r>
      <w:r w:rsidR="005A04B9" w:rsidRPr="002E6B0C">
        <w:rPr>
          <w:rFonts w:ascii="Cambria" w:hAnsi="Cambria"/>
          <w:b/>
          <w:sz w:val="23"/>
          <w:szCs w:val="23"/>
        </w:rPr>
        <w:t>RAFT Mediated Emulsion Polymerisations</w:t>
      </w:r>
    </w:p>
    <w:p w:rsidR="005747C4" w:rsidRPr="002E6B0C" w:rsidRDefault="005747C4" w:rsidP="002E6B0C">
      <w:pPr>
        <w:pStyle w:val="NoSpacing"/>
        <w:spacing w:line="360" w:lineRule="auto"/>
        <w:jc w:val="both"/>
        <w:rPr>
          <w:rFonts w:ascii="Cambria" w:hAnsi="Cambria"/>
          <w:b/>
          <w:sz w:val="23"/>
          <w:szCs w:val="23"/>
        </w:rPr>
      </w:pPr>
    </w:p>
    <w:p w:rsidR="00A5751E" w:rsidRPr="002E6B0C" w:rsidRDefault="00903271" w:rsidP="002E6B0C">
      <w:pPr>
        <w:pStyle w:val="NoSpacing"/>
        <w:spacing w:line="360" w:lineRule="auto"/>
        <w:jc w:val="both"/>
        <w:rPr>
          <w:rFonts w:ascii="Cambria" w:hAnsi="Cambria"/>
          <w:sz w:val="23"/>
          <w:szCs w:val="23"/>
        </w:rPr>
      </w:pPr>
      <w:r w:rsidRPr="002E6B0C">
        <w:rPr>
          <w:rFonts w:ascii="Cambria" w:hAnsi="Cambria"/>
          <w:sz w:val="23"/>
          <w:szCs w:val="23"/>
        </w:rPr>
        <w:t>RAFT polymerisation has been explored as one way of using living radical polymerisation in a water borne system</w:t>
      </w:r>
      <w:r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&lt;EndNote&gt;&lt;Cite&gt;&lt;Author&gt;McLeary&lt;/Author&gt;&lt;Year&gt;2006&lt;/Year&gt;&lt;RecNum&gt;135&lt;/RecNum&gt;&lt;DisplayText&gt;[170]&lt;/DisplayText&gt;&lt;record&gt;&lt;rec-number&gt;135&lt;/rec-number&gt;&lt;foreign-keys&gt;&lt;key app="EN" db-id="zfwtwadsxxs9doe55r0xtztdrf0zr2f92pe0"&gt;135&lt;/key&gt;&lt;/foreign-keys&gt;&lt;ref-type name="Journal Article"&gt;17&lt;/ref-type&gt;&lt;contributors&gt;&lt;authors&gt;&lt;author&gt;McLeary, J. B.&lt;/author&gt;&lt;author&gt;Klumperman, B.&lt;/author&gt;&lt;/authors&gt;&lt;/contributors&gt;&lt;titles&gt;&lt;title&gt;RAFT mediated polymerisation in heterogeneous media&lt;/title&gt;&lt;secondary-title&gt;Soft Matter&lt;/secondary-title&gt;&lt;/titles&gt;&lt;periodical&gt;&lt;full-title&gt;Soft Matter&lt;/full-title&gt;&lt;/periodical&gt;&lt;pages&gt;45-53&lt;/pages&gt;&lt;volume&gt;2&lt;/volume&gt;&lt;number&gt;1&lt;/number&gt;&lt;dates&gt;&lt;year&gt;2006&lt;/year&gt;&lt;/dates&gt;&lt;publisher&gt;The Royal Society of Chemistry&lt;/publisher&gt;&lt;isbn&gt;1744-683X&lt;/isbn&gt;&lt;work-type&gt;10.1039/B513575C&lt;/work-type&gt;&lt;urls&gt;&lt;related-urls&gt;&lt;url&gt;http://dx.doi.org/10.1039/B513575C&lt;/url&gt;&lt;/related-urls&gt;&lt;/urls&gt;&lt;electronic-resource-num&gt;10.1039/B513575C&lt;/electronic-resource-num&gt;&lt;/record&gt;&lt;/Cite&gt;&lt;/EndNote&gt;</w:instrText>
      </w:r>
      <w:r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0" w:tooltip="McLeary, 2006 #135" w:history="1">
        <w:r w:rsidR="00292FD2">
          <w:rPr>
            <w:rFonts w:ascii="Cambria" w:hAnsi="Cambria"/>
            <w:noProof/>
            <w:sz w:val="23"/>
            <w:szCs w:val="23"/>
            <w:vertAlign w:val="superscript"/>
          </w:rPr>
          <w:t>170</w:t>
        </w:r>
      </w:hyperlink>
      <w:r w:rsidR="00AB53CC">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The us</w:t>
      </w:r>
      <w:r w:rsidR="004C5441" w:rsidRPr="002E6B0C">
        <w:rPr>
          <w:rFonts w:ascii="Cambria" w:hAnsi="Cambria"/>
          <w:sz w:val="23"/>
          <w:szCs w:val="23"/>
        </w:rPr>
        <w:t xml:space="preserve">e of RAFT synthesised polymers as hydrophilic </w:t>
      </w:r>
      <w:r w:rsidR="00392846" w:rsidRPr="002E6B0C">
        <w:rPr>
          <w:rFonts w:ascii="Cambria" w:hAnsi="Cambria"/>
          <w:sz w:val="23"/>
          <w:szCs w:val="23"/>
        </w:rPr>
        <w:t>macro RAFT</w:t>
      </w:r>
      <w:r w:rsidR="004C5441" w:rsidRPr="002E6B0C">
        <w:rPr>
          <w:rFonts w:ascii="Cambria" w:hAnsi="Cambria"/>
          <w:sz w:val="23"/>
          <w:szCs w:val="23"/>
        </w:rPr>
        <w:t xml:space="preserve"> agents has been investigated by a number of research groups</w:t>
      </w:r>
      <w:r w:rsidR="0042662D" w:rsidRPr="002E6B0C">
        <w:rPr>
          <w:rFonts w:ascii="Cambria" w:hAnsi="Cambria"/>
          <w:sz w:val="23"/>
          <w:szCs w:val="23"/>
        </w:rPr>
        <w:t xml:space="preserve">, examples of </w:t>
      </w:r>
      <w:r w:rsidR="00A5751E" w:rsidRPr="002E6B0C">
        <w:rPr>
          <w:rFonts w:ascii="Cambria" w:hAnsi="Cambria"/>
          <w:sz w:val="23"/>
          <w:szCs w:val="23"/>
        </w:rPr>
        <w:t xml:space="preserve">polymers used as </w:t>
      </w:r>
      <w:r w:rsidR="00392846" w:rsidRPr="002E6B0C">
        <w:rPr>
          <w:rFonts w:ascii="Cambria" w:hAnsi="Cambria"/>
          <w:sz w:val="23"/>
          <w:szCs w:val="23"/>
        </w:rPr>
        <w:t>macro RAFT</w:t>
      </w:r>
      <w:r w:rsidR="00A5751E" w:rsidRPr="002E6B0C">
        <w:rPr>
          <w:rFonts w:ascii="Cambria" w:hAnsi="Cambria"/>
          <w:sz w:val="23"/>
          <w:szCs w:val="23"/>
        </w:rPr>
        <w:t xml:space="preserve"> agents include </w:t>
      </w:r>
      <w:r w:rsidR="0042662D" w:rsidRPr="002E6B0C">
        <w:rPr>
          <w:rFonts w:ascii="Cambria" w:hAnsi="Cambria"/>
          <w:sz w:val="23"/>
          <w:szCs w:val="23"/>
        </w:rPr>
        <w:t>amphiphilic poly(ethylene oxide)</w:t>
      </w:r>
      <w:r w:rsidR="0042662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&lt;EndNote&gt;&lt;Cite&gt;&lt;Author&gt;Rieger&lt;/Author&gt;&lt;Year&gt;2008&lt;/Year&gt;&lt;RecNum&gt;14&lt;/RecNum&gt;&lt;DisplayText&gt;[171]&lt;/DisplayText&gt;&lt;record&gt;&lt;rec-number&gt;14&lt;/rec-number&gt;&lt;foreign-keys&gt;&lt;key app="EN" db-id="zfwtwadsxxs9doe55r0xtztdrf0zr2f92pe0"&gt;14&lt;/key&gt;&lt;/foreign-keys&gt;&lt;ref-type name="Journal Article"&gt;17&lt;/ref-type&gt;&lt;contributors&gt;&lt;authors&gt;&lt;author&gt;Rieger, Jutta&lt;/author&gt;&lt;author&gt;Stoffelbach, François&lt;/author&gt;&lt;author&gt;Bui, Chuong&lt;/author&gt;&lt;author&gt;Alaimo, David&lt;/author&gt;&lt;author&gt;Jérôme, Christine&lt;/author&gt;&lt;author&gt;Charleux, Bernadette&lt;/author&gt;&lt;/authors&gt;&lt;/contributors&gt;&lt;titles&gt;&lt;title&gt;Amphiphilic Poly(ethylene oxide) Macromolecular RAFT Agent as a Stabilizer and Control Agent in ab Initio Batch Emulsion Polymerization&lt;/title&gt;&lt;secondary-title&gt;Macromolecules&lt;/secondary-title&gt;&lt;/titles&gt;&lt;periodical&gt;&lt;full-title&gt;Macromolecules&lt;/full-title&gt;&lt;/periodical&gt;&lt;pages&gt;4065-4068&lt;/pages&gt;&lt;volume&gt;41&lt;/volume&gt;&lt;number&gt;12&lt;/number&gt;&lt;dates&gt;&lt;year&gt;2008&lt;/year&gt;&lt;pub-dates&gt;&lt;date&gt;2008/06/01&lt;/date&gt;&lt;/pub-dates&gt;&lt;/dates&gt;&lt;publisher&gt;American Chemical Society&lt;/publisher&gt;&lt;isbn&gt;0024-9297&lt;/isbn&gt;&lt;urls&gt;&lt;related-urls&gt;&lt;url&gt;http://dx.doi.org/10.1021/ma800544v&lt;/url&gt;&lt;/related-urls&gt;&lt;/urls&gt;&lt;electronic-resource-num&gt;10.1021/ma800544v&lt;/electronic-resource-num&gt;&lt;access-date&gt;2013/02/01&lt;/access-date&gt;&lt;/record&gt;&lt;/Cite&gt;&lt;/EndNote&gt;</w:instrText>
      </w:r>
      <w:r w:rsidR="0042662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1" w:tooltip="Rieger, 2008 #14" w:history="1">
        <w:r w:rsidR="00292FD2">
          <w:rPr>
            <w:rFonts w:ascii="Cambria" w:hAnsi="Cambria"/>
            <w:noProof/>
            <w:sz w:val="23"/>
            <w:szCs w:val="23"/>
            <w:vertAlign w:val="superscript"/>
          </w:rPr>
          <w:t>171</w:t>
        </w:r>
      </w:hyperlink>
      <w:r w:rsidR="00AB53CC">
        <w:rPr>
          <w:rFonts w:ascii="Cambria" w:hAnsi="Cambria"/>
          <w:noProof/>
          <w:sz w:val="23"/>
          <w:szCs w:val="23"/>
          <w:vertAlign w:val="superscript"/>
        </w:rPr>
        <w:t>]</w:t>
      </w:r>
      <w:r w:rsidR="0042662D" w:rsidRPr="002E6B0C">
        <w:rPr>
          <w:rFonts w:ascii="Cambria" w:hAnsi="Cambria"/>
          <w:sz w:val="23"/>
          <w:szCs w:val="23"/>
          <w:vertAlign w:val="superscript"/>
        </w:rPr>
        <w:fldChar w:fldCharType="end"/>
      </w:r>
      <w:r w:rsidR="0042662D" w:rsidRPr="002E6B0C">
        <w:rPr>
          <w:rFonts w:ascii="Cambria" w:hAnsi="Cambria"/>
          <w:sz w:val="23"/>
          <w:szCs w:val="23"/>
        </w:rPr>
        <w:t>, poly(methacrylic acid)</w:t>
      </w:r>
      <w:r w:rsidR="0042662D"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&lt;EndNote&gt;&lt;Cite&gt;&lt;Author&gt;Wi&lt;/Author&gt;&lt;Year&gt;2008&lt;/Year&gt;&lt;RecNum&gt;15&lt;/RecNum&gt;&lt;DisplayText&gt;[172]&lt;/DisplayText&gt;&lt;record&gt;&lt;rec-number&gt;15&lt;/rec-number&gt;&lt;foreign-keys&gt;&lt;key app="EN" db-id="zfwtwadsxxs9doe55r0xtztdrf0zr2f92pe0"&gt;15&lt;/key&gt;&lt;/foreign-keys&gt;&lt;ref-type name="Journal Article"&gt;17&lt;/ref-type&gt;&lt;contributors&gt;&lt;authors&gt;&lt;author&gt;Wi, Yeonhwa&lt;/author&gt;&lt;author&gt;Lee, Kangseok&lt;/author&gt;&lt;author&gt;Lee, Byung Hyung&lt;/author&gt;&lt;author&gt;Choe, Soonja&lt;/author&gt;&lt;/authors&gt;&lt;/contributors&gt;&lt;titles&gt;&lt;title&gt;Soap-free emulsion polymerization of styrene using poly(methacrylic acid) macro-RAFT agent&lt;/title&gt;&lt;secondary-title&gt;Polymer&lt;/secondary-title&gt;&lt;/titles&gt;&lt;periodical&gt;&lt;full-title&gt;Polymer&lt;/full-title&gt;&lt;/periodical&gt;&lt;pages&gt;5626-5635&lt;/pages&gt;&lt;volume&gt;49&lt;/volume&gt;&lt;number&gt;26&lt;/number&gt;&lt;keywords&gt;&lt;keyword&gt;Reversible addition–fragmentation chain transfer (RAFT)&lt;/keyword&gt;&lt;keyword&gt;Macro-RAFT agent&lt;/keyword&gt;&lt;keyword&gt;Poly(methacrylic acid)&lt;/keyword&gt;&lt;/keywords&gt;&lt;dates&gt;&lt;year&gt;2008&lt;/year&gt;&lt;pub-dates&gt;&lt;date&gt;12/8/&lt;/date&gt;&lt;/pub-dates&gt;&lt;/dates&gt;&lt;isbn&gt;0032-3861&lt;/isbn&gt;&lt;urls&gt;&lt;related-urls&gt;&lt;url&gt;http://www.sciencedirect.com/science/article/pii/S0032386108009178&lt;/url&gt;&lt;/related-urls&gt;&lt;/urls&gt;&lt;electronic-resource-num&gt;http://dx.doi.org/10.1016/j.polymer.2008.10.014&lt;/electronic-resource-num&gt;&lt;/record&gt;&lt;/Cite&gt;&lt;/EndNote&gt;</w:instrText>
      </w:r>
      <w:r w:rsidR="0042662D"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2" w:tooltip="Wi, 2008 #15" w:history="1">
        <w:r w:rsidR="00292FD2">
          <w:rPr>
            <w:rFonts w:ascii="Cambria" w:hAnsi="Cambria"/>
            <w:noProof/>
            <w:sz w:val="23"/>
            <w:szCs w:val="23"/>
            <w:vertAlign w:val="superscript"/>
          </w:rPr>
          <w:t>172</w:t>
        </w:r>
      </w:hyperlink>
      <w:r w:rsidR="00AB53CC">
        <w:rPr>
          <w:rFonts w:ascii="Cambria" w:hAnsi="Cambria"/>
          <w:noProof/>
          <w:sz w:val="23"/>
          <w:szCs w:val="23"/>
          <w:vertAlign w:val="superscript"/>
        </w:rPr>
        <w:t>]</w:t>
      </w:r>
      <w:r w:rsidR="0042662D" w:rsidRPr="002E6B0C">
        <w:rPr>
          <w:rFonts w:ascii="Cambria" w:hAnsi="Cambria"/>
          <w:sz w:val="23"/>
          <w:szCs w:val="23"/>
          <w:vertAlign w:val="superscript"/>
        </w:rPr>
        <w:fldChar w:fldCharType="end"/>
      </w:r>
      <w:r w:rsidR="0042662D" w:rsidRPr="002E6B0C">
        <w:rPr>
          <w:rFonts w:ascii="Cambria" w:hAnsi="Cambria"/>
          <w:sz w:val="23"/>
          <w:szCs w:val="23"/>
        </w:rPr>
        <w:t xml:space="preserve"> and poly(N, N-dimethylacrylamide</w:t>
      </w:r>
      <w:r w:rsidR="00F07BE0" w:rsidRPr="002E6B0C">
        <w:rPr>
          <w:rFonts w:ascii="Cambria" w:hAnsi="Cambria"/>
          <w:sz w:val="23"/>
          <w:szCs w:val="23"/>
        </w:rPr>
        <w:t>)</w:t>
      </w:r>
      <w:r w:rsidR="00F07BE0"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&lt;EndNote&gt;&lt;Cite&gt;&lt;Author&gt;Rieger&lt;/Author&gt;&lt;Year&gt;2010&lt;/Year&gt;&lt;RecNum&gt;12&lt;/RecNum&gt;&lt;DisplayText&gt;[173]&lt;/DisplayText&gt;&lt;record&gt;&lt;rec-number&gt;12&lt;/rec-number&gt;&lt;foreign-keys&gt;&lt;key app="EN" db-id="zfwtwadsxxs9doe55r0xtztdrf0zr2f92pe0"&gt;12&lt;/key&gt;&lt;/foreign-keys&gt;&lt;ref-type name="Journal Article"&gt;17&lt;/ref-type&gt;&lt;contributors&gt;&lt;authors&gt;&lt;author&gt;Rieger, Jutta&lt;/author&gt;&lt;author&gt;Zhang, Wenjing&lt;/author&gt;&lt;author&gt;Stoffelbach, François&lt;/author&gt;&lt;author&gt;Charleux, Bernadette&lt;/author&gt;&lt;/authors&gt;&lt;/contributors&gt;&lt;titles&gt;&lt;title&gt;Surfactant-Free RAFT Emulsion Polymerization Using Poly(N,N-dimethylacrylamide) Trithiocarbonate Macromolecular Chain Transfer Agents&lt;/title&gt;&lt;secondary-title&gt;Macromolecules&lt;/secondary-title&gt;&lt;/titles&gt;&lt;periodical&gt;&lt;full-title&gt;Macromolecules&lt;/full-title&gt;&lt;/periodical&gt;&lt;pages&gt;6302-6310&lt;/pages&gt;&lt;volume&gt;43&lt;/volume&gt;&lt;number&gt;15&lt;/number&gt;&lt;dates&gt;&lt;year&gt;2010&lt;/year&gt;&lt;pub-dates&gt;&lt;date&gt;2010/08/10&lt;/date&gt;&lt;/pub-dates&gt;&lt;/dates&gt;&lt;publisher&gt;American Chemical Society&lt;/publisher&gt;&lt;isbn&gt;0024-9297&lt;/isbn&gt;&lt;urls&gt;&lt;related-urls&gt;&lt;url&gt;http://dx.doi.org/10.1021/ma1009269&lt;/url&gt;&lt;/related-urls&gt;&lt;/urls&gt;&lt;electronic-resource-num&gt;10.1021/ma1009269&lt;/electronic-resource-num&gt;&lt;access-date&gt;2013/02/01&lt;/access-date&gt;&lt;/record&gt;&lt;/Cite&gt;&lt;/EndNote&gt;</w:instrText>
      </w:r>
      <w:r w:rsidR="00F07BE0"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3" w:tooltip="Rieger, 2010 #12" w:history="1">
        <w:r w:rsidR="00292FD2">
          <w:rPr>
            <w:rFonts w:ascii="Cambria" w:hAnsi="Cambria"/>
            <w:noProof/>
            <w:sz w:val="23"/>
            <w:szCs w:val="23"/>
            <w:vertAlign w:val="superscript"/>
          </w:rPr>
          <w:t>173</w:t>
        </w:r>
      </w:hyperlink>
      <w:r w:rsidR="00AB53CC">
        <w:rPr>
          <w:rFonts w:ascii="Cambria" w:hAnsi="Cambria"/>
          <w:noProof/>
          <w:sz w:val="23"/>
          <w:szCs w:val="23"/>
          <w:vertAlign w:val="superscript"/>
        </w:rPr>
        <w:t>]</w:t>
      </w:r>
      <w:r w:rsidR="00F07BE0" w:rsidRPr="002E6B0C">
        <w:rPr>
          <w:rFonts w:ascii="Cambria" w:hAnsi="Cambria"/>
          <w:sz w:val="23"/>
          <w:szCs w:val="23"/>
          <w:vertAlign w:val="superscript"/>
        </w:rPr>
        <w:fldChar w:fldCharType="end"/>
      </w:r>
      <w:r w:rsidR="00F07BE0" w:rsidRPr="002E6B0C">
        <w:rPr>
          <w:rFonts w:ascii="Cambria" w:hAnsi="Cambria"/>
          <w:sz w:val="23"/>
          <w:szCs w:val="23"/>
        </w:rPr>
        <w:t xml:space="preserve">.  In each instance the </w:t>
      </w:r>
      <w:r w:rsidR="00392846" w:rsidRPr="002E6B0C">
        <w:rPr>
          <w:rFonts w:ascii="Cambria" w:hAnsi="Cambria"/>
          <w:sz w:val="23"/>
          <w:szCs w:val="23"/>
        </w:rPr>
        <w:t>macro RAFT</w:t>
      </w:r>
      <w:r w:rsidR="00F07BE0" w:rsidRPr="002E6B0C">
        <w:rPr>
          <w:rFonts w:ascii="Cambria" w:hAnsi="Cambria"/>
          <w:sz w:val="23"/>
          <w:szCs w:val="23"/>
        </w:rPr>
        <w:t xml:space="preserve"> agent is synthesised u</w:t>
      </w:r>
      <w:r w:rsidR="003E0A8D" w:rsidRPr="002E6B0C">
        <w:rPr>
          <w:rFonts w:ascii="Cambria" w:hAnsi="Cambria"/>
          <w:sz w:val="23"/>
          <w:szCs w:val="23"/>
        </w:rPr>
        <w:t xml:space="preserve">sing a small molecule RAFT agent </w:t>
      </w:r>
      <w:r w:rsidR="00F07BE0" w:rsidRPr="002E6B0C">
        <w:rPr>
          <w:rFonts w:ascii="Cambria" w:hAnsi="Cambria"/>
          <w:sz w:val="23"/>
          <w:szCs w:val="23"/>
        </w:rPr>
        <w:t>prior to being added into the emulsion polymerisation.</w:t>
      </w:r>
      <w:r w:rsidR="00EF0795" w:rsidRPr="002E6B0C">
        <w:rPr>
          <w:rFonts w:ascii="Cambria" w:hAnsi="Cambria"/>
          <w:sz w:val="23"/>
          <w:szCs w:val="23"/>
        </w:rPr>
        <w:t xml:space="preserve">  </w:t>
      </w:r>
    </w:p>
    <w:p w:rsidR="005747C4" w:rsidRPr="002E6B0C" w:rsidRDefault="005747C4" w:rsidP="002E6B0C">
      <w:pPr>
        <w:pStyle w:val="NoSpacing"/>
        <w:spacing w:line="360" w:lineRule="auto"/>
        <w:jc w:val="both"/>
        <w:rPr>
          <w:rFonts w:ascii="Cambria" w:hAnsi="Cambria"/>
          <w:sz w:val="23"/>
          <w:szCs w:val="23"/>
        </w:rPr>
      </w:pPr>
    </w:p>
    <w:p w:rsidR="003C2B4B" w:rsidRPr="002E6B0C" w:rsidRDefault="005747C4" w:rsidP="002E6B0C">
      <w:pPr>
        <w:pStyle w:val="NoSpacing"/>
        <w:spacing w:line="360" w:lineRule="auto"/>
        <w:jc w:val="both"/>
        <w:rPr>
          <w:rFonts w:ascii="Cambria" w:eastAsia="Arial Unicode MS" w:hAnsi="Cambria" w:cs="Arial Unicode MS"/>
          <w:sz w:val="23"/>
          <w:szCs w:val="23"/>
        </w:rPr>
      </w:pPr>
      <w:r w:rsidRPr="002E6B0C">
        <w:rPr>
          <w:rFonts w:ascii="Cambria" w:hAnsi="Cambria"/>
          <w:sz w:val="23"/>
          <w:szCs w:val="23"/>
        </w:rPr>
        <w:t>Yeole</w:t>
      </w:r>
      <w:r w:rsidRPr="002E6B0C">
        <w:rPr>
          <w:rFonts w:ascii="Cambria" w:hAnsi="Cambria"/>
          <w:i/>
          <w:sz w:val="23"/>
          <w:szCs w:val="23"/>
        </w:rPr>
        <w:t xml:space="preserve"> et al</w:t>
      </w:r>
      <w:r w:rsidR="000E622F"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&lt;EndNote&gt;&lt;Cite&gt;&lt;Author&gt;Yeole&lt;/Author&gt;&lt;Year&gt;2011&lt;/Year&gt;&lt;RecNum&gt;13&lt;/RecNum&gt;&lt;DisplayText&gt;[165]&lt;/DisplayText&gt;&lt;record&gt;&lt;rec-number&gt;13&lt;/rec-number&gt;&lt;foreign-keys&gt;&lt;key app="EN" db-id="zfwtwadsxxs9doe55r0xtztdrf0zr2f92pe0"&gt;13&lt;/key&gt;&lt;/foreign-keys&gt;&lt;ref-type name="Journal Article"&gt;17&lt;/ref-type&gt;&lt;contributors&gt;&lt;authors&gt;&lt;author&gt;Yeole, Niranjan&lt;/author&gt;&lt;author&gt;Hundiwale, Dilip&lt;/author&gt;&lt;author&gt;Jana, Tushar&lt;/author&gt;&lt;/authors&gt;&lt;/contributors&gt;&lt;titles&gt;&lt;title&gt;Synthesis of core–shell polystyrene nanoparticles by surfactant free emulsion polymerization using macro-RAFT agent&lt;/title&gt;&lt;secondary-title&gt;Journal of Colloid and Interface Science&lt;/secondary-title&gt;&lt;/titles&gt;&lt;periodical&gt;&lt;full-title&gt;Journal of Colloid and Interface Science&lt;/full-title&gt;&lt;/periodical&gt;&lt;pages&gt;506-510&lt;/pages&gt;&lt;volume&gt;354&lt;/volume&gt;&lt;number&gt;2&lt;/number&gt;&lt;keywords&gt;&lt;keyword&gt;Core–shell particles&lt;/keyword&gt;&lt;keyword&gt;Surfactant free emulsion polymerization&lt;/keyword&gt;&lt;keyword&gt;Macro-RAFT agent&lt;/keyword&gt;&lt;keyword&gt;RAFT polymerization&lt;/keyword&gt;&lt;keyword&gt;Polystyrene&lt;/keyword&gt;&lt;/keywords&gt;&lt;dates&gt;&lt;year&gt;2011&lt;/year&gt;&lt;pub-dates&gt;&lt;date&gt;2/15/&lt;/date&gt;&lt;/pub-dates&gt;&lt;/dates&gt;&lt;isbn&gt;0021-9797&lt;/isbn&gt;&lt;urls&gt;&lt;related-urls&gt;&lt;url&gt;http://www.sciencedirect.com/science/article/pii/S0021979710012993&lt;/url&gt;&lt;/related-urls&gt;&lt;/urls&gt;&lt;electronic-resource-num&gt;http://dx.doi.org/10.1016/j.jcis.2010.11.021&lt;/electronic-resource-num&gt;&lt;/record&gt;&lt;/Cite&gt;&lt;/EndNote&gt;</w:instrText>
      </w:r>
      <w:r w:rsidR="000E622F"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5" w:tooltip="Yeole, 2011 #13" w:history="1">
        <w:r w:rsidR="00292FD2">
          <w:rPr>
            <w:rFonts w:ascii="Cambria" w:hAnsi="Cambria"/>
            <w:noProof/>
            <w:sz w:val="23"/>
            <w:szCs w:val="23"/>
            <w:vertAlign w:val="superscript"/>
          </w:rPr>
          <w:t>165</w:t>
        </w:r>
      </w:hyperlink>
      <w:r w:rsidR="00AB53CC">
        <w:rPr>
          <w:rFonts w:ascii="Cambria" w:hAnsi="Cambria"/>
          <w:noProof/>
          <w:sz w:val="23"/>
          <w:szCs w:val="23"/>
          <w:vertAlign w:val="superscript"/>
        </w:rPr>
        <w:t>]</w:t>
      </w:r>
      <w:r w:rsidR="000E622F" w:rsidRPr="002E6B0C">
        <w:rPr>
          <w:rFonts w:ascii="Cambria" w:hAnsi="Cambria"/>
          <w:sz w:val="23"/>
          <w:szCs w:val="23"/>
          <w:vertAlign w:val="superscript"/>
        </w:rPr>
        <w:fldChar w:fldCharType="end"/>
      </w:r>
      <w:r w:rsidR="000E622F" w:rsidRPr="002E6B0C">
        <w:rPr>
          <w:rFonts w:ascii="Cambria" w:hAnsi="Cambria"/>
          <w:sz w:val="23"/>
          <w:szCs w:val="23"/>
        </w:rPr>
        <w:t xml:space="preserve"> synthesis</w:t>
      </w:r>
      <w:r w:rsidR="00442F30" w:rsidRPr="002E6B0C">
        <w:rPr>
          <w:rFonts w:ascii="Cambria" w:hAnsi="Cambria"/>
          <w:sz w:val="23"/>
          <w:szCs w:val="23"/>
        </w:rPr>
        <w:t>ed</w:t>
      </w:r>
      <w:r w:rsidR="000E622F" w:rsidRPr="002E6B0C">
        <w:rPr>
          <w:rFonts w:ascii="Cambria" w:hAnsi="Cambria"/>
          <w:sz w:val="23"/>
          <w:szCs w:val="23"/>
        </w:rPr>
        <w:t xml:space="preserve"> core shell polystyrene nanoparticles using a</w:t>
      </w:r>
      <w:r w:rsidR="008B2DD2" w:rsidRPr="002E6B0C">
        <w:rPr>
          <w:rFonts w:ascii="Cambria" w:hAnsi="Cambria"/>
          <w:sz w:val="23"/>
          <w:szCs w:val="23"/>
        </w:rPr>
        <w:t xml:space="preserve"> </w:t>
      </w:r>
      <w:r w:rsidR="00392846" w:rsidRPr="002E6B0C">
        <w:rPr>
          <w:rFonts w:ascii="Cambria" w:hAnsi="Cambria"/>
          <w:sz w:val="23"/>
          <w:szCs w:val="23"/>
        </w:rPr>
        <w:t>macro RAFT</w:t>
      </w:r>
      <w:r w:rsidR="008B2DD2" w:rsidRPr="002E6B0C">
        <w:rPr>
          <w:rFonts w:ascii="Cambria" w:hAnsi="Cambria"/>
          <w:sz w:val="23"/>
          <w:szCs w:val="23"/>
        </w:rPr>
        <w:t xml:space="preserve"> agent prepared via the RAFT polymerisation of </w:t>
      </w:r>
      <w:r w:rsidR="000E622F" w:rsidRPr="002E6B0C">
        <w:rPr>
          <w:rFonts w:ascii="Cambria" w:hAnsi="Cambria"/>
          <w:sz w:val="23"/>
          <w:szCs w:val="23"/>
        </w:rPr>
        <w:t>sodium styrene sulfonate</w:t>
      </w:r>
      <w:r w:rsidR="008B2DD2" w:rsidRPr="002E6B0C">
        <w:rPr>
          <w:rFonts w:ascii="Cambria" w:hAnsi="Cambria"/>
          <w:sz w:val="23"/>
          <w:szCs w:val="23"/>
        </w:rPr>
        <w:t>.</w:t>
      </w:r>
      <w:r w:rsidR="00392846" w:rsidRPr="002E6B0C">
        <w:rPr>
          <w:rFonts w:ascii="Cambria" w:hAnsi="Cambria"/>
          <w:sz w:val="23"/>
          <w:szCs w:val="23"/>
        </w:rPr>
        <w:t xml:space="preserve">  A</w:t>
      </w:r>
      <w:r w:rsidR="008B314D" w:rsidRPr="002E6B0C">
        <w:rPr>
          <w:rFonts w:ascii="Cambria" w:hAnsi="Cambria"/>
          <w:sz w:val="23"/>
          <w:szCs w:val="23"/>
        </w:rPr>
        <w:t xml:space="preserve"> stable latex was produced which exhibited </w:t>
      </w:r>
      <w:r w:rsidR="00392846" w:rsidRPr="002E6B0C">
        <w:rPr>
          <w:rFonts w:ascii="Cambria" w:hAnsi="Cambria"/>
          <w:sz w:val="23"/>
          <w:szCs w:val="23"/>
        </w:rPr>
        <w:t>sulfonate functi</w:t>
      </w:r>
      <w:r w:rsidR="008B314D" w:rsidRPr="002E6B0C">
        <w:rPr>
          <w:rFonts w:ascii="Cambria" w:hAnsi="Cambria"/>
          <w:sz w:val="23"/>
          <w:szCs w:val="23"/>
        </w:rPr>
        <w:t>onality in the outer shell  T</w:t>
      </w:r>
      <w:r w:rsidR="00392846" w:rsidRPr="002E6B0C">
        <w:rPr>
          <w:rFonts w:ascii="Cambria" w:hAnsi="Cambria"/>
          <w:sz w:val="23"/>
          <w:szCs w:val="23"/>
        </w:rPr>
        <w:t>he concentratio</w:t>
      </w:r>
      <w:r w:rsidR="008B314D" w:rsidRPr="002E6B0C">
        <w:rPr>
          <w:rFonts w:ascii="Cambria" w:hAnsi="Cambria"/>
          <w:sz w:val="23"/>
          <w:szCs w:val="23"/>
        </w:rPr>
        <w:t>n of the macro RAFT agent had</w:t>
      </w:r>
      <w:r w:rsidR="00392846" w:rsidRPr="002E6B0C">
        <w:rPr>
          <w:rFonts w:ascii="Cambria" w:hAnsi="Cambria"/>
          <w:sz w:val="23"/>
          <w:szCs w:val="23"/>
        </w:rPr>
        <w:t xml:space="preserve"> an effect on particle formation</w:t>
      </w:r>
      <w:r w:rsidR="00392846"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&lt;EndNote&gt;&lt;Cite&gt;&lt;Author&gt;Yeole&lt;/Author&gt;&lt;Year&gt;2011&lt;/Year&gt;&lt;RecNum&gt;13&lt;/RecNum&gt;&lt;DisplayText&gt;[165]&lt;/DisplayText&gt;&lt;record&gt;&lt;rec-number&gt;13&lt;/rec-number&gt;&lt;foreign-keys&gt;&lt;key app="EN" db-id="zfwtwadsxxs9doe55r0xtztdrf0zr2f92pe0"&gt;13&lt;/key&gt;&lt;/foreign-keys&gt;&lt;ref-type name="Journal Article"&gt;17&lt;/ref-type&gt;&lt;contributors&gt;&lt;authors&gt;&lt;author&gt;Yeole, Niranjan&lt;/author&gt;&lt;author&gt;Hundiwale, Dilip&lt;/author&gt;&lt;author&gt;Jana, Tushar&lt;/author&gt;&lt;/authors&gt;&lt;/contributors&gt;&lt;titles&gt;&lt;title&gt;Synthesis of core–shell polystyrene nanoparticles by surfactant free emulsion polymerization using macro-RAFT agent&lt;/title&gt;&lt;secondary-title&gt;Journal of Colloid and Interface Science&lt;/secondary-title&gt;&lt;/titles&gt;&lt;periodical&gt;&lt;full-title&gt;Journal of Colloid and Interface Science&lt;/full-title&gt;&lt;/periodical&gt;&lt;pages&gt;506-510&lt;/pages&gt;&lt;volume&gt;354&lt;/volume&gt;&lt;number&gt;2&lt;/number&gt;&lt;keywords&gt;&lt;keyword&gt;Core–shell particles&lt;/keyword&gt;&lt;keyword&gt;Surfactant free emulsion polymerization&lt;/keyword&gt;&lt;keyword&gt;Macro-RAFT agent&lt;/keyword&gt;&lt;keyword&gt;RAFT polymerization&lt;/keyword&gt;&lt;keyword&gt;Polystyrene&lt;/keyword&gt;&lt;/keywords&gt;&lt;dates&gt;&lt;year&gt;2011&lt;/year&gt;&lt;pub-dates&gt;&lt;date&gt;2/15/&lt;/date&gt;&lt;/pub-dates&gt;&lt;/dates&gt;&lt;isbn&gt;0021-9797&lt;/isbn&gt;&lt;urls&gt;&lt;related-urls&gt;&lt;url&gt;http://www.sciencedirect.com/science/article/pii/S0021979710012993&lt;/url&gt;&lt;/related-urls&gt;&lt;/urls&gt;&lt;electronic-resource-num&gt;http://dx.doi.org/10.1016/j.jcis.2010.11.021&lt;/electronic-resource-num&gt;&lt;/record&gt;&lt;/Cite&gt;&lt;/EndNote&gt;</w:instrText>
      </w:r>
      <w:r w:rsidR="00392846"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65" w:tooltip="Yeole, 2011 #13" w:history="1">
        <w:r w:rsidR="00292FD2">
          <w:rPr>
            <w:rFonts w:ascii="Cambria" w:hAnsi="Cambria"/>
            <w:noProof/>
            <w:sz w:val="23"/>
            <w:szCs w:val="23"/>
            <w:vertAlign w:val="superscript"/>
          </w:rPr>
          <w:t>165</w:t>
        </w:r>
      </w:hyperlink>
      <w:r w:rsidR="00AB53CC">
        <w:rPr>
          <w:rFonts w:ascii="Cambria" w:hAnsi="Cambria"/>
          <w:noProof/>
          <w:sz w:val="23"/>
          <w:szCs w:val="23"/>
          <w:vertAlign w:val="superscript"/>
        </w:rPr>
        <w:t>]</w:t>
      </w:r>
      <w:r w:rsidR="00392846" w:rsidRPr="002E6B0C">
        <w:rPr>
          <w:rFonts w:ascii="Cambria" w:hAnsi="Cambria"/>
          <w:sz w:val="23"/>
          <w:szCs w:val="23"/>
          <w:vertAlign w:val="superscript"/>
        </w:rPr>
        <w:fldChar w:fldCharType="end"/>
      </w:r>
      <w:r w:rsidR="00392846" w:rsidRPr="002E6B0C">
        <w:rPr>
          <w:rFonts w:ascii="Cambria" w:hAnsi="Cambria"/>
          <w:sz w:val="23"/>
          <w:szCs w:val="23"/>
        </w:rPr>
        <w:t>.</w:t>
      </w:r>
      <w:r w:rsidR="00442F30" w:rsidRPr="002E6B0C">
        <w:rPr>
          <w:rFonts w:ascii="Cambria" w:hAnsi="Cambria"/>
          <w:sz w:val="23"/>
          <w:szCs w:val="23"/>
        </w:rPr>
        <w:t xml:space="preserve">  Zhang </w:t>
      </w:r>
      <w:r w:rsidR="00442F30" w:rsidRPr="002E6B0C">
        <w:rPr>
          <w:rFonts w:ascii="Cambria" w:hAnsi="Cambria"/>
          <w:i/>
          <w:sz w:val="23"/>
          <w:szCs w:val="23"/>
        </w:rPr>
        <w:t>et al</w:t>
      </w:r>
      <w:r w:rsidR="00442F30" w:rsidRPr="002E6B0C">
        <w:rPr>
          <w:rFonts w:ascii="Cambria" w:hAnsi="Cambria"/>
          <w:sz w:val="23"/>
          <w:szCs w:val="23"/>
        </w:rPr>
        <w:t xml:space="preserve"> reported </w:t>
      </w:r>
      <w:r w:rsidR="00F32A57" w:rsidRPr="002E6B0C">
        <w:rPr>
          <w:rFonts w:ascii="Cambria" w:hAnsi="Cambria"/>
          <w:sz w:val="23"/>
          <w:szCs w:val="23"/>
        </w:rPr>
        <w:t xml:space="preserve">RAFT mediated emulsion polymerisation reactions based on a one pot synthesis where </w:t>
      </w:r>
      <w:r w:rsidR="00022CDF">
        <w:rPr>
          <w:rFonts w:ascii="Cambria" w:hAnsi="Cambria"/>
          <w:sz w:val="23"/>
          <w:szCs w:val="23"/>
        </w:rPr>
        <w:t xml:space="preserve">an </w:t>
      </w:r>
      <w:r w:rsidR="00F32A57" w:rsidRPr="002E6B0C">
        <w:rPr>
          <w:rFonts w:ascii="Cambria" w:hAnsi="Cambria"/>
          <w:sz w:val="23"/>
          <w:szCs w:val="23"/>
        </w:rPr>
        <w:t>amphiphilic RAFT polymer</w:t>
      </w:r>
      <w:r w:rsidR="007530B2" w:rsidRPr="002E6B0C">
        <w:rPr>
          <w:rFonts w:ascii="Cambria" w:hAnsi="Cambria"/>
          <w:sz w:val="23"/>
          <w:szCs w:val="23"/>
        </w:rPr>
        <w:t>, po</w:t>
      </w:r>
      <w:r w:rsidR="007530B2" w:rsidRPr="002E6B0C">
        <w:rPr>
          <w:rFonts w:ascii="Cambria" w:eastAsia="Arial Unicode MS" w:hAnsi="Cambria" w:cs="Arial Unicode MS"/>
          <w:sz w:val="23"/>
          <w:szCs w:val="23"/>
        </w:rPr>
        <w:t>ly(methacrylic acid-</w:t>
      </w:r>
      <w:r w:rsidR="007530B2" w:rsidRPr="002E6B0C">
        <w:rPr>
          <w:rStyle w:val="Emphasis"/>
          <w:rFonts w:ascii="Cambria" w:eastAsia="Arial Unicode MS" w:hAnsi="Cambria" w:cs="Arial Unicode MS"/>
          <w:sz w:val="23"/>
          <w:szCs w:val="23"/>
        </w:rPr>
        <w:t>co</w:t>
      </w:r>
      <w:r w:rsidR="007530B2" w:rsidRPr="002E6B0C">
        <w:rPr>
          <w:rFonts w:ascii="Cambria" w:eastAsia="Arial Unicode MS" w:hAnsi="Cambria" w:cs="Arial Unicode MS"/>
          <w:sz w:val="23"/>
          <w:szCs w:val="23"/>
        </w:rPr>
        <w:t>-poly(ethylene oxide) methyl ether methacrylate) with a trithiocarbonate reactive end-group was synthesised</w:t>
      </w:r>
      <w:r w:rsidR="00F32A57" w:rsidRPr="002E6B0C">
        <w:rPr>
          <w:rFonts w:ascii="Cambria" w:hAnsi="Cambria"/>
          <w:sz w:val="23"/>
          <w:szCs w:val="23"/>
        </w:rPr>
        <w:t xml:space="preserve"> </w:t>
      </w:r>
      <w:r w:rsidR="00F32A57" w:rsidRPr="002E6B0C">
        <w:rPr>
          <w:rFonts w:ascii="Cambria" w:hAnsi="Cambria"/>
          <w:i/>
          <w:sz w:val="23"/>
          <w:szCs w:val="23"/>
        </w:rPr>
        <w:t>in situ</w:t>
      </w:r>
      <w:r w:rsidR="00F32A57" w:rsidRPr="002E6B0C">
        <w:rPr>
          <w:rFonts w:ascii="Cambria" w:hAnsi="Cambria"/>
          <w:sz w:val="23"/>
          <w:szCs w:val="23"/>
        </w:rPr>
        <w:t xml:space="preserve"> and then used in a subsequent emulsion polymerisation</w:t>
      </w:r>
      <w:r w:rsidR="007530B2" w:rsidRPr="002E6B0C">
        <w:rPr>
          <w:rFonts w:ascii="Cambria" w:hAnsi="Cambria"/>
          <w:sz w:val="23"/>
          <w:szCs w:val="23"/>
        </w:rPr>
        <w:t xml:space="preserve"> at varying </w:t>
      </w:r>
      <w:r w:rsidR="00DF7CC7" w:rsidRPr="002E6B0C">
        <w:rPr>
          <w:rFonts w:ascii="Cambria" w:eastAsia="Arial Unicode MS" w:hAnsi="Cambria" w:cs="Arial Unicode MS"/>
          <w:sz w:val="23"/>
          <w:szCs w:val="23"/>
        </w:rPr>
        <w:t>pH values (3.5, 5 and 7)</w:t>
      </w:r>
      <w:r w:rsidR="00DF7CC7"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&lt;EndNote&gt;&lt;Cite&gt;&lt;Author&gt;Zhang&lt;/Author&gt;&lt;Year&gt;2013&lt;/Year&gt;&lt;RecNum&gt;137&lt;/RecNum&gt;&lt;DisplayText&gt;[174]&lt;/DisplayText&gt;&lt;record&gt;&lt;rec-number&gt;137&lt;/rec-number&gt;&lt;foreign-keys&gt;&lt;key app="EN" db-id="zfwtwadsxxs9doe55r0xtztdrf0zr2f92pe0"&gt;137&lt;/key&gt;&lt;/foreign-keys&gt;&lt;ref-type name="Journal Article"&gt;17&lt;/ref-type&gt;&lt;contributors&gt;&lt;authors&gt;&lt;author&gt;Zhang, Wenjing&lt;/author&gt;&lt;author&gt;D&amp;apos;Agosto, Franck&lt;/author&gt;&lt;author&gt;Dugas, Pierre-Yves&lt;/author&gt;&lt;author&gt;Rieger, Jutta&lt;/author&gt;&lt;author&gt;Charleux, Bernadette&lt;/author&gt;&lt;/authors&gt;&lt;/contributors&gt;&lt;titles&gt;&lt;title&gt;RAFT-mediated one-pot aqueous emulsion polymerization of methyl methacrylate in presence of poly(methacrylic acid-co-poly(ethylene oxide) methacrylate) trithiocarbonate macromolecular chain transfer agent&lt;/title&gt;&lt;secondary-title&gt;Polymer&lt;/secondary-title&gt;&lt;/titles&gt;&lt;periodical&gt;&lt;full-title&gt;Polymer&lt;/full-title&gt;&lt;/periodical&gt;&lt;pages&gt;2011-2019&lt;/pages&gt;&lt;volume&gt;54&lt;/volume&gt;&lt;number&gt;8&lt;/number&gt;&lt;keywords&gt;&lt;keyword&gt;Controlled/living radical polymerization (RAFT)&lt;/keyword&gt;&lt;keyword&gt;Polymerization-induced self-assembly (PISA)&lt;/keyword&gt;&lt;keyword&gt;Emulsion polymerization&lt;/keyword&gt;&lt;/keywords&gt;&lt;dates&gt;&lt;year&gt;2013&lt;/year&gt;&lt;pub-dates&gt;&lt;date&gt;4/3/&lt;/date&gt;&lt;/pub-dates&gt;&lt;/dates&gt;&lt;isbn&gt;0032-3861&lt;/isbn&gt;&lt;urls&gt;&lt;related-urls&gt;&lt;url&gt;http://www.sciencedirect.com/science/article/pii/S0032386112010889&lt;/url&gt;&lt;/related-urls&gt;&lt;/urls&gt;&lt;electronic-resource-num&gt;http://dx.doi.org/10.1016/j.polymer.2012.12.028&lt;/electronic-resource-num&gt;&lt;/record&gt;&lt;/Cite&gt;&lt;/EndNote&gt;</w:instrText>
      </w:r>
      <w:r w:rsidR="00DF7CC7"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74" w:tooltip="Zhang, 2013 #137" w:history="1">
        <w:r w:rsidR="00292FD2">
          <w:rPr>
            <w:rFonts w:ascii="Cambria" w:eastAsia="Arial Unicode MS" w:hAnsi="Cambria" w:cs="Arial Unicode MS"/>
            <w:noProof/>
            <w:sz w:val="23"/>
            <w:szCs w:val="23"/>
            <w:vertAlign w:val="superscript"/>
          </w:rPr>
          <w:t>174</w:t>
        </w:r>
      </w:hyperlink>
      <w:r w:rsidR="00AB53CC">
        <w:rPr>
          <w:rFonts w:ascii="Cambria" w:eastAsia="Arial Unicode MS" w:hAnsi="Cambria" w:cs="Arial Unicode MS"/>
          <w:noProof/>
          <w:sz w:val="23"/>
          <w:szCs w:val="23"/>
          <w:vertAlign w:val="superscript"/>
        </w:rPr>
        <w:t>]</w:t>
      </w:r>
      <w:r w:rsidR="00DF7CC7" w:rsidRPr="002E6B0C">
        <w:rPr>
          <w:rFonts w:ascii="Cambria" w:eastAsia="Arial Unicode MS" w:hAnsi="Cambria" w:cs="Arial Unicode MS"/>
          <w:sz w:val="23"/>
          <w:szCs w:val="23"/>
          <w:vertAlign w:val="superscript"/>
        </w:rPr>
        <w:fldChar w:fldCharType="end"/>
      </w:r>
      <w:r w:rsidR="00DF7CC7" w:rsidRPr="002E6B0C">
        <w:rPr>
          <w:rFonts w:ascii="Cambria" w:eastAsia="Arial Unicode MS" w:hAnsi="Cambria" w:cs="Arial Unicode MS"/>
          <w:sz w:val="23"/>
          <w:szCs w:val="23"/>
        </w:rPr>
        <w:t>.  The reaction was successful in creating spherical particles and other architectures (fibres and vesicles) as the molecular weight of the hydrophobic polymer section was increased, however low control was observed for pH 5 and 7</w:t>
      </w:r>
      <w:r w:rsidR="00DF7CC7"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&lt;EndNote&gt;&lt;Cite&gt;&lt;Author&gt;Zhang&lt;/Author&gt;&lt;Year&gt;2013&lt;/Year&gt;&lt;RecNum&gt;137&lt;/RecNum&gt;&lt;DisplayText&gt;[174]&lt;/DisplayText&gt;&lt;record&gt;&lt;rec-number&gt;137&lt;/rec-number&gt;&lt;foreign-keys&gt;&lt;key app="EN" db-id="zfwtwadsxxs9doe55r0xtztdrf0zr2f92pe0"&gt;137&lt;/key&gt;&lt;/foreign-keys&gt;&lt;ref-type name="Journal Article"&gt;17&lt;/ref-type&gt;&lt;contributors&gt;&lt;authors&gt;&lt;author&gt;Zhang, Wenjing&lt;/author&gt;&lt;author&gt;D&amp;apos;Agosto, Franck&lt;/author&gt;&lt;author&gt;Dugas, Pierre-Yves&lt;/author&gt;&lt;author&gt;Rieger, Jutta&lt;/author&gt;&lt;author&gt;Charleux, Bernadette&lt;/author&gt;&lt;/authors&gt;&lt;/contributors&gt;&lt;titles&gt;&lt;title&gt;RAFT-mediated one-pot aqueous emulsion polymerization of methyl methacrylate in presence of poly(methacrylic acid-co-poly(ethylene oxide) methacrylate) trithiocarbonate macromolecular chain transfer agent&lt;/title&gt;&lt;secondary-title&gt;Polymer&lt;/secondary-title&gt;&lt;/titles&gt;&lt;periodical&gt;&lt;full-title&gt;Polymer&lt;/full-title&gt;&lt;/periodical&gt;&lt;pages&gt;2011-2019&lt;/pages&gt;&lt;volume&gt;54&lt;/volume&gt;&lt;number&gt;8&lt;/number&gt;&lt;keywords&gt;&lt;keyword&gt;Controlled/living radical polymerization (RAFT)&lt;/keyword&gt;&lt;keyword&gt;Polymerization-induced self-assembly (PISA)&lt;/keyword&gt;&lt;keyword&gt;Emulsion polymerization&lt;/keyword&gt;&lt;/keywords&gt;&lt;dates&gt;&lt;year&gt;2013&lt;/year&gt;&lt;pub-dates&gt;&lt;date&gt;4/3/&lt;/date&gt;&lt;/pub-dates&gt;&lt;/dates&gt;&lt;isbn&gt;0032-3861&lt;/isbn&gt;&lt;urls&gt;&lt;related-urls&gt;&lt;url&gt;http://www.sciencedirect.com/science/article/pii/S0032386112010889&lt;/url&gt;&lt;/related-urls&gt;&lt;/urls&gt;&lt;electronic-resource-num&gt;http://dx.doi.org/10.1016/j.polymer.2012.12.028&lt;/electronic-resource-num&gt;&lt;/record&gt;&lt;/Cite&gt;&lt;/EndNote&gt;</w:instrText>
      </w:r>
      <w:r w:rsidR="00DF7CC7"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74" w:tooltip="Zhang, 2013 #137" w:history="1">
        <w:r w:rsidR="00292FD2">
          <w:rPr>
            <w:rFonts w:ascii="Cambria" w:eastAsia="Arial Unicode MS" w:hAnsi="Cambria" w:cs="Arial Unicode MS"/>
            <w:noProof/>
            <w:sz w:val="23"/>
            <w:szCs w:val="23"/>
            <w:vertAlign w:val="superscript"/>
          </w:rPr>
          <w:t>174</w:t>
        </w:r>
      </w:hyperlink>
      <w:r w:rsidR="00AB53CC">
        <w:rPr>
          <w:rFonts w:ascii="Cambria" w:eastAsia="Arial Unicode MS" w:hAnsi="Cambria" w:cs="Arial Unicode MS"/>
          <w:noProof/>
          <w:sz w:val="23"/>
          <w:szCs w:val="23"/>
          <w:vertAlign w:val="superscript"/>
        </w:rPr>
        <w:t>]</w:t>
      </w:r>
      <w:r w:rsidR="00DF7CC7" w:rsidRPr="002E6B0C">
        <w:rPr>
          <w:rFonts w:ascii="Cambria" w:eastAsia="Arial Unicode MS" w:hAnsi="Cambria" w:cs="Arial Unicode MS"/>
          <w:sz w:val="23"/>
          <w:szCs w:val="23"/>
          <w:vertAlign w:val="superscript"/>
        </w:rPr>
        <w:fldChar w:fldCharType="end"/>
      </w:r>
      <w:r w:rsidR="00DF7CC7" w:rsidRPr="002E6B0C">
        <w:rPr>
          <w:rFonts w:ascii="Cambria" w:eastAsia="Arial Unicode MS" w:hAnsi="Cambria" w:cs="Arial Unicode MS"/>
          <w:sz w:val="23"/>
          <w:szCs w:val="23"/>
        </w:rPr>
        <w:t xml:space="preserve">.  Zhou et al </w:t>
      </w:r>
      <w:r w:rsidR="00380E1E" w:rsidRPr="002E6B0C">
        <w:rPr>
          <w:rFonts w:ascii="Cambria" w:eastAsia="Arial Unicode MS" w:hAnsi="Cambria" w:cs="Arial Unicode MS"/>
          <w:sz w:val="23"/>
          <w:szCs w:val="23"/>
        </w:rPr>
        <w:t xml:space="preserve">successfully </w:t>
      </w:r>
      <w:r w:rsidR="00DF7CC7" w:rsidRPr="002E6B0C">
        <w:rPr>
          <w:rFonts w:ascii="Cambria" w:eastAsia="Arial Unicode MS" w:hAnsi="Cambria" w:cs="Arial Unicode MS"/>
          <w:sz w:val="23"/>
          <w:szCs w:val="23"/>
        </w:rPr>
        <w:t xml:space="preserve">used </w:t>
      </w:r>
      <w:r w:rsidR="00F70D04" w:rsidRPr="002E6B0C">
        <w:rPr>
          <w:rFonts w:ascii="Cambria" w:eastAsia="Arial Unicode MS" w:hAnsi="Cambria" w:cs="Arial Unicode MS"/>
          <w:sz w:val="23"/>
          <w:szCs w:val="23"/>
        </w:rPr>
        <w:t xml:space="preserve">a block copolymer composed of poly(acrylic acid)-b-poly(hexaflurobutyl acrylate) </w:t>
      </w:r>
      <w:r w:rsidR="00A973CB" w:rsidRPr="002E6B0C">
        <w:rPr>
          <w:rFonts w:ascii="Cambria" w:eastAsia="Arial Unicode MS" w:hAnsi="Cambria" w:cs="Arial Unicode MS"/>
          <w:sz w:val="23"/>
          <w:szCs w:val="23"/>
        </w:rPr>
        <w:t>as a macroRAFT agent in the emulsion polymerisation of butyl a</w:t>
      </w:r>
      <w:r w:rsidR="00380E1E" w:rsidRPr="002E6B0C">
        <w:rPr>
          <w:rFonts w:ascii="Cambria" w:eastAsia="Arial Unicode MS" w:hAnsi="Cambria" w:cs="Arial Unicode MS"/>
          <w:sz w:val="23"/>
          <w:szCs w:val="23"/>
        </w:rPr>
        <w:t>crylate and methyl methacrylate</w:t>
      </w:r>
      <w:r w:rsidR="00380E1E"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&lt;EndNote&gt;&lt;Cite&gt;&lt;Author&gt;Zhou&lt;/Author&gt;&lt;Year&gt;2013&lt;/Year&gt;&lt;RecNum&gt;243&lt;/RecNum&gt;&lt;DisplayText&gt;[175]&lt;/DisplayText&gt;&lt;record&gt;&lt;rec-number&gt;243&lt;/rec-number&gt;&lt;foreign-keys&gt;&lt;key app="EN" db-id="zfwtwadsxxs9doe55r0xtztdrf0zr2f92pe0"&gt;243&lt;/key&gt;&lt;/foreign-keys&gt;&lt;ref-type name="Journal Article"&gt;17&lt;/ref-type&gt;&lt;contributors&gt;&lt;authors&gt;&lt;author&gt;Zhou, Jianhua&lt;/author&gt;&lt;author&gt;Zhang, Lin&lt;/author&gt;&lt;author&gt;Ma, Jianzhong&lt;/author&gt;&lt;/authors&gt;&lt;/contributors&gt;&lt;titles&gt;&lt;title&gt;Fluorinated polyacrylate emulsifier-free emulsion mediated by poly(acrylic acid)-b-poly(hexafluorobutyl acrylate) trithiocarbonate via ab initio RAFT emulsion polymerization&lt;/title&gt;&lt;secondary-title&gt;Chemical Engineering Journal&lt;/secondary-title&gt;&lt;/titles&gt;&lt;periodical&gt;&lt;full-title&gt;Chemical Engineering Journal&lt;/full-title&gt;&lt;/periodical&gt;&lt;pages&gt;8-17&lt;/pages&gt;&lt;volume&gt;223&lt;/volume&gt;&lt;number&gt;0&lt;/number&gt;&lt;keywords&gt;&lt;keyword&gt;Fluorinated polyacrylate emulsifier-free emulsion&lt;/keyword&gt;&lt;keyword&gt;Amphiphilic block copolymer&lt;/keyword&gt;&lt;keyword&gt;RAFT polymerization&lt;/keyword&gt;&lt;/keywords&gt;&lt;dates&gt;&lt;year&gt;2013&lt;/year&gt;&lt;pub-dates&gt;&lt;date&gt;5/1/&lt;/date&gt;&lt;/pub-dates&gt;&lt;/dates&gt;&lt;isbn&gt;1385-8947&lt;/isbn&gt;&lt;urls&gt;&lt;related-urls&gt;&lt;url&gt;http://www.sciencedirect.com/science/article/pii/S1385894713003112&lt;/url&gt;&lt;/related-urls&gt;&lt;/urls&gt;&lt;electronic-resource-num&gt;http://dx.doi.org/10.1016/j.cej.2013.02.117&lt;/electronic-resource-num&gt;&lt;/record&gt;&lt;/Cite&gt;&lt;/EndNote&gt;</w:instrText>
      </w:r>
      <w:r w:rsidR="00380E1E"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75" w:tooltip="Zhou, 2013 #243" w:history="1">
        <w:r w:rsidR="00292FD2">
          <w:rPr>
            <w:rFonts w:ascii="Cambria" w:eastAsia="Arial Unicode MS" w:hAnsi="Cambria" w:cs="Arial Unicode MS"/>
            <w:noProof/>
            <w:sz w:val="23"/>
            <w:szCs w:val="23"/>
            <w:vertAlign w:val="superscript"/>
          </w:rPr>
          <w:t>175</w:t>
        </w:r>
      </w:hyperlink>
      <w:r w:rsidR="00AB53CC">
        <w:rPr>
          <w:rFonts w:ascii="Cambria" w:eastAsia="Arial Unicode MS" w:hAnsi="Cambria" w:cs="Arial Unicode MS"/>
          <w:noProof/>
          <w:sz w:val="23"/>
          <w:szCs w:val="23"/>
          <w:vertAlign w:val="superscript"/>
        </w:rPr>
        <w:t>]</w:t>
      </w:r>
      <w:r w:rsidR="00380E1E" w:rsidRPr="002E6B0C">
        <w:rPr>
          <w:rFonts w:ascii="Cambria" w:eastAsia="Arial Unicode MS" w:hAnsi="Cambria" w:cs="Arial Unicode MS"/>
          <w:sz w:val="23"/>
          <w:szCs w:val="23"/>
          <w:vertAlign w:val="superscript"/>
        </w:rPr>
        <w:fldChar w:fldCharType="end"/>
      </w:r>
      <w:r w:rsidR="00380E1E" w:rsidRPr="002E6B0C">
        <w:rPr>
          <w:rFonts w:ascii="Cambria" w:eastAsia="Arial Unicode MS" w:hAnsi="Cambria" w:cs="Arial Unicode MS"/>
          <w:sz w:val="23"/>
          <w:szCs w:val="23"/>
        </w:rPr>
        <w:t xml:space="preserve">.  Composition and architecture were confirmed via </w:t>
      </w:r>
      <w:r w:rsidR="00380E1E" w:rsidRPr="002E6B0C">
        <w:rPr>
          <w:rFonts w:ascii="Cambria" w:eastAsia="Arial Unicode MS" w:hAnsi="Cambria" w:cs="Arial Unicode MS"/>
          <w:sz w:val="23"/>
          <w:szCs w:val="23"/>
          <w:vertAlign w:val="superscript"/>
        </w:rPr>
        <w:t>1</w:t>
      </w:r>
      <w:r w:rsidR="00380E1E" w:rsidRPr="002E6B0C">
        <w:rPr>
          <w:rFonts w:ascii="Cambria" w:eastAsia="Arial Unicode MS" w:hAnsi="Cambria" w:cs="Arial Unicode MS"/>
          <w:sz w:val="23"/>
          <w:szCs w:val="23"/>
        </w:rPr>
        <w:t>H NMR, FT-IR, TEM and x-ray photoelectron spectroscopy (XPS)</w:t>
      </w:r>
      <w:r w:rsidR="00380E1E"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&lt;EndNote&gt;&lt;Cite&gt;&lt;Author&gt;Zhou&lt;/Author&gt;&lt;Year&gt;2013&lt;/Year&gt;&lt;RecNum&gt;243&lt;/RecNum&gt;&lt;DisplayText&gt;[175]&lt;/DisplayText&gt;&lt;record&gt;&lt;rec-number&gt;243&lt;/rec-number&gt;&lt;foreign-keys&gt;&lt;key app="EN" db-id="zfwtwadsxxs9doe55r0xtztdrf0zr2f92pe0"&gt;243&lt;/key&gt;&lt;/foreign-keys&gt;&lt;ref-type name="Journal Article"&gt;17&lt;/ref-type&gt;&lt;contributors&gt;&lt;authors&gt;&lt;author&gt;Zhou, Jianhua&lt;/author&gt;&lt;author&gt;Zhang, Lin&lt;/author&gt;&lt;author&gt;Ma, Jianzhong&lt;/author&gt;&lt;/authors&gt;&lt;/contributors&gt;&lt;titles&gt;&lt;title&gt;Fluorinated polyacrylate emulsifier-free emulsion mediated by poly(acrylic acid)-b-poly(hexafluorobutyl acrylate) trithiocarbonate via ab initio RAFT emulsion polymerization&lt;/title&gt;&lt;secondary-title&gt;Chemical Engineering Journal&lt;/secondary-title&gt;&lt;/titles&gt;&lt;periodical&gt;&lt;full-title&gt;Chemical Engineering Journal&lt;/full-title&gt;&lt;/periodical&gt;&lt;pages&gt;8-17&lt;/pages&gt;&lt;volume&gt;223&lt;/volume&gt;&lt;number&gt;0&lt;/number&gt;&lt;keywords&gt;&lt;keyword&gt;Fluorinated polyacrylate emulsifier-free emulsion&lt;/keyword&gt;&lt;keyword&gt;Amphiphilic block copolymer&lt;/keyword&gt;&lt;keyword&gt;RAFT polymerization&lt;/keyword&gt;&lt;/keywords&gt;&lt;dates&gt;&lt;year&gt;2013&lt;/year&gt;&lt;pub-dates&gt;&lt;date&gt;5/1/&lt;/date&gt;&lt;/pub-dates&gt;&lt;/dates&gt;&lt;isbn&gt;1385-8947&lt;/isbn&gt;&lt;urls&gt;&lt;related-urls&gt;&lt;url&gt;http://www.sciencedirect.com/science/article/pii/S1385894713003112&lt;/url&gt;&lt;/related-urls&gt;&lt;/urls&gt;&lt;electronic-resource-num&gt;http://dx.doi.org/10.1016/j.cej.2013.02.117&lt;/electronic-resource-num&gt;&lt;/record&gt;&lt;/Cite&gt;&lt;/EndNote&gt;</w:instrText>
      </w:r>
      <w:r w:rsidR="00380E1E"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75" w:tooltip="Zhou, 2013 #243" w:history="1">
        <w:r w:rsidR="00292FD2">
          <w:rPr>
            <w:rFonts w:ascii="Cambria" w:eastAsia="Arial Unicode MS" w:hAnsi="Cambria" w:cs="Arial Unicode MS"/>
            <w:noProof/>
            <w:sz w:val="23"/>
            <w:szCs w:val="23"/>
            <w:vertAlign w:val="superscript"/>
          </w:rPr>
          <w:t>175</w:t>
        </w:r>
      </w:hyperlink>
      <w:r w:rsidR="00AB53CC">
        <w:rPr>
          <w:rFonts w:ascii="Cambria" w:eastAsia="Arial Unicode MS" w:hAnsi="Cambria" w:cs="Arial Unicode MS"/>
          <w:noProof/>
          <w:sz w:val="23"/>
          <w:szCs w:val="23"/>
          <w:vertAlign w:val="superscript"/>
        </w:rPr>
        <w:t>]</w:t>
      </w:r>
      <w:r w:rsidR="00380E1E" w:rsidRPr="002E6B0C">
        <w:rPr>
          <w:rFonts w:ascii="Cambria" w:eastAsia="Arial Unicode MS" w:hAnsi="Cambria" w:cs="Arial Unicode MS"/>
          <w:sz w:val="23"/>
          <w:szCs w:val="23"/>
          <w:vertAlign w:val="superscript"/>
        </w:rPr>
        <w:fldChar w:fldCharType="end"/>
      </w:r>
      <w:r w:rsidR="00380E1E" w:rsidRPr="002E6B0C">
        <w:rPr>
          <w:rFonts w:ascii="Cambria" w:eastAsia="Arial Unicode MS" w:hAnsi="Cambria" w:cs="Arial Unicode MS"/>
          <w:sz w:val="23"/>
          <w:szCs w:val="23"/>
        </w:rPr>
        <w:t xml:space="preserve">.  </w:t>
      </w:r>
    </w:p>
    <w:p w:rsidR="005D7E5A" w:rsidRPr="002E6B0C" w:rsidRDefault="005D7E5A" w:rsidP="002E6B0C">
      <w:pPr>
        <w:pStyle w:val="NoSpacing"/>
        <w:spacing w:line="360" w:lineRule="auto"/>
        <w:jc w:val="both"/>
        <w:rPr>
          <w:rFonts w:ascii="Cambria" w:eastAsia="Arial Unicode MS" w:hAnsi="Cambria" w:cs="Arial Unicode MS"/>
          <w:sz w:val="23"/>
          <w:szCs w:val="23"/>
        </w:rPr>
      </w:pPr>
    </w:p>
    <w:p w:rsidR="00EF0795" w:rsidRPr="002E6B0C" w:rsidRDefault="00EA6CBD" w:rsidP="002E6B0C">
      <w:pPr>
        <w:pStyle w:val="NoSpacing"/>
        <w:spacing w:line="360" w:lineRule="auto"/>
        <w:jc w:val="both"/>
        <w:rPr>
          <w:rFonts w:ascii="Cambria" w:hAnsi="Cambria"/>
          <w:sz w:val="23"/>
          <w:szCs w:val="23"/>
        </w:rPr>
      </w:pPr>
      <w:r w:rsidRPr="002E6B0C">
        <w:rPr>
          <w:rFonts w:ascii="Cambria" w:eastAsia="Arial Unicode MS" w:hAnsi="Cambria" w:cs="Arial Unicode MS"/>
          <w:sz w:val="23"/>
          <w:szCs w:val="23"/>
        </w:rPr>
        <w:t>Although the concept of RAFT mediated emulsion polymerisation has been discussed in some detail, it should be mentioned that NMP and ATRP techniques can also be used in this capacity</w:t>
      </w:r>
      <w:r w:rsidRPr="002E6B0C">
        <w:rPr>
          <w:rFonts w:ascii="Cambria" w:eastAsia="Arial Unicode MS" w:hAnsi="Cambria" w:cs="Arial Unicode MS"/>
          <w:sz w:val="23"/>
          <w:szCs w:val="23"/>
          <w:vertAlign w:val="superscript"/>
        </w:rPr>
        <w:fldChar w:fldCharType="begin"/>
      </w:r>
      <w:r w:rsidR="00AB53CC">
        <w:rPr>
          <w:rFonts w:ascii="Cambria" w:eastAsia="Arial Unicode MS" w:hAnsi="Cambria" w:cs="Arial Unicode MS"/>
          <w:sz w:val="23"/>
          <w:szCs w:val="23"/>
          <w:vertAlign w:val="superscript"/>
        </w:rPr>
        <w:instrText xml:space="preserve"> ADDIN EN.CITE &lt;EndNote&gt;&lt;Cite&gt;&lt;Author&gt;Cunningham&lt;/Author&gt;&lt;Year&gt;2008&lt;/Year&gt;&lt;RecNum&gt;7&lt;/RecNum&gt;&lt;DisplayText&gt;[176]&lt;/DisplayText&gt;&lt;record&gt;&lt;rec-number&gt;7&lt;/rec-number&gt;&lt;foreign-keys&gt;&lt;key app="EN" db-id="zfwtwadsxxs9doe55r0xtztdrf0zr2f92pe0"&gt;7&lt;/key&gt;&lt;/foreign-keys&gt;&lt;ref-type name="Journal Article"&gt;17&lt;/ref-type&gt;&lt;contributors&gt;&lt;authors&gt;&lt;author&gt;Cunningham, Michael F.&lt;/author&gt;&lt;/authors&gt;&lt;/contributors&gt;&lt;titles&gt;&lt;title&gt;Controlled/living radical polymerization in aqueous dispersed systems&lt;/title&gt;&lt;secondary-title&gt;Progress in Polymer Science&lt;/secondary-title&gt;&lt;/titles&gt;&lt;periodical&gt;&lt;full-title&gt;Progress in Polymer Science&lt;/full-title&gt;&lt;/periodical&gt;&lt;pages&gt;365-398&lt;/pages&gt;&lt;volume&gt;33&lt;/volume&gt;&lt;number&gt;4&lt;/number&gt;&lt;keywords&gt;&lt;keyword&gt;Nitroxide-mediated polymerization (NMP)&lt;/keyword&gt;&lt;keyword&gt;Atom transfer radical polymerization (ATRP)&lt;/keyword&gt;&lt;keyword&gt;Reversible-addition–fragmentation-transfer (RAFT)&lt;/keyword&gt;&lt;keyword&gt;Degenerative transfer (DT)&lt;/keyword&gt;&lt;keyword&gt;Emulsion polymerization&lt;/keyword&gt;&lt;keyword&gt;Miniemulsion polymerization&lt;/keyword&gt;&lt;/keywords&gt;&lt;dates&gt;&lt;year&gt;2008&lt;/year&gt;&lt;pub-dates&gt;&lt;date&gt;4//&lt;/date&gt;&lt;/pub-dates&gt;&lt;/dates&gt;&lt;isbn&gt;0079-6700&lt;/isbn&gt;&lt;urls&gt;&lt;related-urls&gt;&lt;url&gt;http://www.sciencedirect.com/science/article/pii/S007967000700130X&lt;/url&gt;&lt;/related-urls&gt;&lt;/urls&gt;&lt;electronic-resource-num&gt;http://dx.doi.org/10.1016/j.progpolymsci.2007.11.002&lt;/electronic-resource-num&gt;&lt;/record&gt;&lt;/Cite&gt;&lt;/EndNote&gt;</w:instrText>
      </w:r>
      <w:r w:rsidRPr="002E6B0C">
        <w:rPr>
          <w:rFonts w:ascii="Cambria" w:eastAsia="Arial Unicode MS" w:hAnsi="Cambria" w:cs="Arial Unicode MS"/>
          <w:sz w:val="23"/>
          <w:szCs w:val="23"/>
          <w:vertAlign w:val="superscript"/>
        </w:rPr>
        <w:fldChar w:fldCharType="separate"/>
      </w:r>
      <w:r w:rsidR="00AB53CC">
        <w:rPr>
          <w:rFonts w:ascii="Cambria" w:eastAsia="Arial Unicode MS" w:hAnsi="Cambria" w:cs="Arial Unicode MS"/>
          <w:noProof/>
          <w:sz w:val="23"/>
          <w:szCs w:val="23"/>
          <w:vertAlign w:val="superscript"/>
        </w:rPr>
        <w:t>[</w:t>
      </w:r>
      <w:hyperlink w:anchor="_ENREF_176" w:tooltip="Cunningham, 2008 #7" w:history="1">
        <w:r w:rsidR="00292FD2">
          <w:rPr>
            <w:rFonts w:ascii="Cambria" w:eastAsia="Arial Unicode MS" w:hAnsi="Cambria" w:cs="Arial Unicode MS"/>
            <w:noProof/>
            <w:sz w:val="23"/>
            <w:szCs w:val="23"/>
            <w:vertAlign w:val="superscript"/>
          </w:rPr>
          <w:t>176</w:t>
        </w:r>
      </w:hyperlink>
      <w:r w:rsidR="00AB53CC">
        <w:rPr>
          <w:rFonts w:ascii="Cambria" w:eastAsia="Arial Unicode MS" w:hAnsi="Cambria" w:cs="Arial Unicode MS"/>
          <w:noProof/>
          <w:sz w:val="23"/>
          <w:szCs w:val="23"/>
          <w:vertAlign w:val="superscript"/>
        </w:rPr>
        <w:t>]</w:t>
      </w:r>
      <w:r w:rsidRPr="002E6B0C">
        <w:rPr>
          <w:rFonts w:ascii="Cambria" w:eastAsia="Arial Unicode MS" w:hAnsi="Cambria" w:cs="Arial Unicode MS"/>
          <w:sz w:val="23"/>
          <w:szCs w:val="23"/>
          <w:vertAlign w:val="superscript"/>
        </w:rPr>
        <w:fldChar w:fldCharType="end"/>
      </w:r>
      <w:r w:rsidRPr="002E6B0C">
        <w:rPr>
          <w:rFonts w:ascii="Cambria" w:eastAsia="Arial Unicode MS" w:hAnsi="Cambria" w:cs="Arial Unicode MS"/>
          <w:sz w:val="23"/>
          <w:szCs w:val="23"/>
        </w:rPr>
        <w:t xml:space="preserve">.  </w:t>
      </w:r>
    </w:p>
    <w:p w:rsidR="00A5751E" w:rsidRPr="002E6B0C" w:rsidRDefault="00A5751E" w:rsidP="002E6B0C">
      <w:pPr>
        <w:pStyle w:val="NoSpacing"/>
        <w:spacing w:line="360" w:lineRule="auto"/>
        <w:jc w:val="both"/>
        <w:rPr>
          <w:rFonts w:ascii="Cambria" w:hAnsi="Cambria"/>
          <w:sz w:val="23"/>
          <w:szCs w:val="23"/>
          <w:vertAlign w:val="superscript"/>
        </w:rPr>
      </w:pPr>
    </w:p>
    <w:p w:rsidR="00A763A8" w:rsidRDefault="00A763A8" w:rsidP="002E6B0C">
      <w:pPr>
        <w:pStyle w:val="NoSpacing"/>
        <w:spacing w:line="360" w:lineRule="auto"/>
        <w:jc w:val="both"/>
        <w:rPr>
          <w:rFonts w:ascii="Cambria" w:hAnsi="Cambria"/>
          <w:b/>
          <w:sz w:val="23"/>
          <w:szCs w:val="23"/>
        </w:rPr>
      </w:pPr>
    </w:p>
    <w:p w:rsidR="00A763A8" w:rsidRDefault="00A763A8" w:rsidP="002E6B0C">
      <w:pPr>
        <w:pStyle w:val="NoSpacing"/>
        <w:spacing w:line="360" w:lineRule="auto"/>
        <w:jc w:val="both"/>
        <w:rPr>
          <w:rFonts w:ascii="Cambria" w:hAnsi="Cambria"/>
          <w:b/>
          <w:sz w:val="23"/>
          <w:szCs w:val="23"/>
        </w:rPr>
      </w:pPr>
    </w:p>
    <w:p w:rsidR="00A763A8" w:rsidRDefault="00A763A8" w:rsidP="002E6B0C">
      <w:pPr>
        <w:pStyle w:val="NoSpacing"/>
        <w:spacing w:line="360" w:lineRule="auto"/>
        <w:jc w:val="both"/>
        <w:rPr>
          <w:rFonts w:ascii="Cambria" w:hAnsi="Cambria"/>
          <w:b/>
          <w:sz w:val="23"/>
          <w:szCs w:val="23"/>
        </w:rPr>
      </w:pPr>
    </w:p>
    <w:p w:rsidR="005A04B9"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3.4 </w:t>
      </w:r>
      <w:r w:rsidR="005A04B9" w:rsidRPr="002E6B0C">
        <w:rPr>
          <w:rFonts w:ascii="Cambria" w:hAnsi="Cambria"/>
          <w:b/>
          <w:sz w:val="23"/>
          <w:szCs w:val="23"/>
        </w:rPr>
        <w:t>Materials and Methods</w:t>
      </w:r>
    </w:p>
    <w:p w:rsidR="00A279EE" w:rsidRPr="002E6B0C" w:rsidRDefault="00A279EE" w:rsidP="002E6B0C">
      <w:pPr>
        <w:pStyle w:val="NoSpacing"/>
        <w:spacing w:line="360" w:lineRule="auto"/>
        <w:jc w:val="both"/>
        <w:rPr>
          <w:rFonts w:ascii="Cambria" w:hAnsi="Cambria"/>
          <w:b/>
          <w:sz w:val="23"/>
          <w:szCs w:val="23"/>
        </w:rPr>
      </w:pPr>
    </w:p>
    <w:p w:rsidR="005A04B9"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3.4.1 </w:t>
      </w:r>
      <w:r w:rsidR="005A04B9" w:rsidRPr="002E6B0C">
        <w:rPr>
          <w:rFonts w:ascii="Cambria" w:hAnsi="Cambria"/>
          <w:b/>
          <w:sz w:val="23"/>
          <w:szCs w:val="23"/>
        </w:rPr>
        <w:t>Emul</w:t>
      </w:r>
      <w:r w:rsidR="00EA6CBD" w:rsidRPr="002E6B0C">
        <w:rPr>
          <w:rFonts w:ascii="Cambria" w:hAnsi="Cambria"/>
          <w:b/>
          <w:sz w:val="23"/>
          <w:szCs w:val="23"/>
        </w:rPr>
        <w:t>sion Polymerisation of n-Butyl Methacrylate U</w:t>
      </w:r>
      <w:r w:rsidR="005A04B9" w:rsidRPr="002E6B0C">
        <w:rPr>
          <w:rFonts w:ascii="Cambria" w:hAnsi="Cambria"/>
          <w:b/>
          <w:sz w:val="23"/>
          <w:szCs w:val="23"/>
        </w:rPr>
        <w:t>sing HB-PAMPS</w:t>
      </w:r>
      <w:r w:rsidR="000026E6" w:rsidRPr="002E6B0C">
        <w:rPr>
          <w:rFonts w:ascii="Cambria" w:hAnsi="Cambria"/>
          <w:b/>
          <w:sz w:val="23"/>
          <w:szCs w:val="23"/>
        </w:rPr>
        <w:t xml:space="preserve"> and Linear PAMPS</w:t>
      </w:r>
    </w:p>
    <w:p w:rsidR="00A279EE" w:rsidRPr="002E6B0C" w:rsidRDefault="00A279EE" w:rsidP="002E6B0C">
      <w:pPr>
        <w:pStyle w:val="NoSpacing"/>
        <w:spacing w:line="360" w:lineRule="auto"/>
        <w:jc w:val="both"/>
        <w:rPr>
          <w:rFonts w:ascii="Cambria" w:hAnsi="Cambria"/>
          <w:b/>
          <w:sz w:val="23"/>
          <w:szCs w:val="23"/>
        </w:rPr>
      </w:pPr>
    </w:p>
    <w:p w:rsidR="00A279EE" w:rsidRPr="002E6B0C" w:rsidRDefault="005216FB" w:rsidP="002E6B0C">
      <w:pPr>
        <w:pStyle w:val="NoSpacing"/>
        <w:spacing w:line="360" w:lineRule="auto"/>
        <w:jc w:val="both"/>
        <w:rPr>
          <w:rFonts w:ascii="Cambria" w:hAnsi="Cambria"/>
          <w:sz w:val="23"/>
          <w:szCs w:val="23"/>
        </w:rPr>
      </w:pPr>
      <w:r w:rsidRPr="002E6B0C">
        <w:rPr>
          <w:rFonts w:ascii="Cambria" w:hAnsi="Cambria"/>
          <w:b/>
          <w:sz w:val="23"/>
          <w:szCs w:val="23"/>
        </w:rPr>
        <w:t>Materials</w:t>
      </w:r>
    </w:p>
    <w:p w:rsidR="005216FB" w:rsidRDefault="005216FB" w:rsidP="002E6B0C">
      <w:pPr>
        <w:pStyle w:val="NoSpacing"/>
        <w:spacing w:line="360" w:lineRule="auto"/>
        <w:jc w:val="both"/>
        <w:rPr>
          <w:rFonts w:ascii="Cambria" w:hAnsi="Cambria"/>
          <w:sz w:val="23"/>
          <w:szCs w:val="23"/>
        </w:rPr>
      </w:pPr>
      <w:r w:rsidRPr="002E6B0C">
        <w:rPr>
          <w:rFonts w:ascii="Cambria" w:hAnsi="Cambria"/>
          <w:sz w:val="23"/>
          <w:szCs w:val="23"/>
        </w:rPr>
        <w:t>Potassium persulfate (Sigma Aldrich</w:t>
      </w:r>
      <w:r w:rsidR="00D40224" w:rsidRPr="002E6B0C">
        <w:rPr>
          <w:rFonts w:ascii="Cambria" w:hAnsi="Cambria"/>
          <w:sz w:val="23"/>
          <w:szCs w:val="23"/>
        </w:rPr>
        <w:t>, ≥</w:t>
      </w:r>
      <w:r w:rsidRPr="002E6B0C">
        <w:rPr>
          <w:rFonts w:ascii="Cambria" w:hAnsi="Cambria"/>
          <w:sz w:val="23"/>
          <w:szCs w:val="23"/>
        </w:rPr>
        <w:t>99%) was used as received.  n-Butyl methacrylate (Sigma Aldrich, 99%) was vacuum distilled before use.</w:t>
      </w:r>
      <w:r w:rsidR="00EA6CBD" w:rsidRPr="002E6B0C">
        <w:rPr>
          <w:rFonts w:ascii="Cambria" w:hAnsi="Cambria"/>
          <w:sz w:val="23"/>
          <w:szCs w:val="23"/>
        </w:rPr>
        <w:t xml:space="preserve"> HB-PAMPS and Linear PAMPS were </w:t>
      </w:r>
      <w:r w:rsidR="005C4617" w:rsidRPr="002E6B0C">
        <w:rPr>
          <w:rFonts w:ascii="Cambria" w:hAnsi="Cambria"/>
          <w:sz w:val="23"/>
          <w:szCs w:val="23"/>
        </w:rPr>
        <w:t xml:space="preserve">synthesised as described previously.  </w:t>
      </w:r>
      <w:r w:rsidR="00EA6CBD" w:rsidRPr="002E6B0C">
        <w:rPr>
          <w:rFonts w:ascii="Cambria" w:hAnsi="Cambria"/>
          <w:sz w:val="23"/>
          <w:szCs w:val="23"/>
        </w:rPr>
        <w:t>Ultrapure water (18.2MΩ.cm@25°C) was used.</w:t>
      </w:r>
    </w:p>
    <w:p w:rsidR="00022CDF" w:rsidRDefault="00022CDF" w:rsidP="002E6B0C">
      <w:pPr>
        <w:pStyle w:val="NoSpacing"/>
        <w:spacing w:line="360" w:lineRule="auto"/>
        <w:jc w:val="both"/>
        <w:rPr>
          <w:rFonts w:ascii="Cambria" w:hAnsi="Cambria"/>
          <w:sz w:val="23"/>
          <w:szCs w:val="23"/>
        </w:rPr>
      </w:pPr>
    </w:p>
    <w:p w:rsidR="00022CDF" w:rsidRPr="00022CDF" w:rsidRDefault="00022CDF" w:rsidP="002E6B0C">
      <w:pPr>
        <w:pStyle w:val="NoSpacing"/>
        <w:spacing w:line="360" w:lineRule="auto"/>
        <w:jc w:val="both"/>
        <w:rPr>
          <w:rFonts w:ascii="Cambria" w:hAnsi="Cambria"/>
          <w:b/>
          <w:sz w:val="23"/>
          <w:szCs w:val="23"/>
        </w:rPr>
      </w:pPr>
      <w:r w:rsidRPr="00022CDF">
        <w:rPr>
          <w:rFonts w:ascii="Cambria" w:hAnsi="Cambria"/>
          <w:b/>
          <w:sz w:val="23"/>
          <w:szCs w:val="23"/>
        </w:rPr>
        <w:t xml:space="preserve">Method </w:t>
      </w:r>
    </w:p>
    <w:p w:rsidR="00022CDF" w:rsidRPr="002E6B0C" w:rsidRDefault="00022CDF" w:rsidP="002E6B0C">
      <w:pPr>
        <w:pStyle w:val="NoSpacing"/>
        <w:spacing w:line="360" w:lineRule="auto"/>
        <w:jc w:val="both"/>
        <w:rPr>
          <w:rFonts w:ascii="Cambria" w:hAnsi="Cambria"/>
          <w:sz w:val="23"/>
          <w:szCs w:val="23"/>
        </w:rPr>
      </w:pPr>
    </w:p>
    <w:p w:rsidR="00D34413" w:rsidRPr="002E6B0C" w:rsidRDefault="00022CDF" w:rsidP="00337572">
      <w:pPr>
        <w:pStyle w:val="NoSpacing"/>
        <w:spacing w:line="360" w:lineRule="auto"/>
        <w:jc w:val="center"/>
        <w:rPr>
          <w:rFonts w:ascii="Cambria" w:hAnsi="Cambria"/>
          <w:sz w:val="23"/>
          <w:szCs w:val="23"/>
        </w:rPr>
      </w:pPr>
      <w:r w:rsidRPr="002E6B0C">
        <w:rPr>
          <w:rFonts w:ascii="Cambria" w:hAnsi="Cambria"/>
          <w:sz w:val="23"/>
          <w:szCs w:val="23"/>
        </w:rPr>
        <w:object w:dxaOrig="9446" w:dyaOrig="3772">
          <v:shape id="_x0000_i1058" type="#_x0000_t75" style="width:417.75pt;height:165.75pt" o:ole="">
            <v:imagedata r:id="rId75" o:title=""/>
          </v:shape>
          <o:OLEObject Type="Embed" ProgID="ChemDraw.Document.6.0" ShapeID="_x0000_i1058" DrawAspect="Content" ObjectID="_1483275399" r:id="rId76"/>
        </w:object>
      </w:r>
    </w:p>
    <w:p w:rsidR="009831F5" w:rsidRPr="00337572" w:rsidRDefault="00D34413" w:rsidP="002E6B0C">
      <w:pPr>
        <w:pStyle w:val="NoSpacing"/>
        <w:spacing w:line="360" w:lineRule="auto"/>
        <w:jc w:val="both"/>
        <w:rPr>
          <w:rFonts w:ascii="Cambria" w:hAnsi="Cambria"/>
          <w:b/>
          <w:sz w:val="18"/>
          <w:szCs w:val="18"/>
        </w:rPr>
      </w:pPr>
      <w:r w:rsidRPr="00337572">
        <w:rPr>
          <w:rFonts w:ascii="Cambria" w:hAnsi="Cambria"/>
          <w:b/>
          <w:sz w:val="18"/>
          <w:szCs w:val="18"/>
        </w:rPr>
        <w:t xml:space="preserve">Figure </w:t>
      </w:r>
      <w:r w:rsidRPr="00337572">
        <w:rPr>
          <w:rFonts w:ascii="Cambria" w:hAnsi="Cambria"/>
          <w:b/>
          <w:sz w:val="18"/>
          <w:szCs w:val="18"/>
        </w:rPr>
        <w:fldChar w:fldCharType="begin"/>
      </w:r>
      <w:r w:rsidRPr="00337572">
        <w:rPr>
          <w:rFonts w:ascii="Cambria" w:hAnsi="Cambria"/>
          <w:b/>
          <w:sz w:val="18"/>
          <w:szCs w:val="18"/>
        </w:rPr>
        <w:instrText xml:space="preserve"> SEQ Figure \* ARABIC </w:instrText>
      </w:r>
      <w:r w:rsidRPr="00337572">
        <w:rPr>
          <w:rFonts w:ascii="Cambria" w:hAnsi="Cambria"/>
          <w:b/>
          <w:sz w:val="18"/>
          <w:szCs w:val="18"/>
        </w:rPr>
        <w:fldChar w:fldCharType="separate"/>
      </w:r>
      <w:r w:rsidR="006C1B2E">
        <w:rPr>
          <w:rFonts w:ascii="Cambria" w:hAnsi="Cambria"/>
          <w:b/>
          <w:noProof/>
          <w:sz w:val="18"/>
          <w:szCs w:val="18"/>
        </w:rPr>
        <w:t>30</w:t>
      </w:r>
      <w:r w:rsidRPr="00337572">
        <w:rPr>
          <w:rFonts w:ascii="Cambria" w:hAnsi="Cambria"/>
          <w:b/>
          <w:sz w:val="18"/>
          <w:szCs w:val="18"/>
        </w:rPr>
        <w:fldChar w:fldCharType="end"/>
      </w:r>
      <w:r w:rsidRPr="00337572">
        <w:rPr>
          <w:rFonts w:ascii="Cambria" w:hAnsi="Cambria"/>
          <w:b/>
          <w:sz w:val="18"/>
          <w:szCs w:val="18"/>
        </w:rPr>
        <w:t>.  Polymerisation of BMA Using HB-PAMPS or L-PAMPS as an Additive.</w:t>
      </w:r>
    </w:p>
    <w:p w:rsidR="00A279EE" w:rsidRPr="002E6B0C" w:rsidRDefault="00A279EE" w:rsidP="002E6B0C">
      <w:pPr>
        <w:pStyle w:val="NoSpacing"/>
        <w:spacing w:line="360" w:lineRule="auto"/>
        <w:jc w:val="both"/>
        <w:rPr>
          <w:rFonts w:ascii="Cambria" w:hAnsi="Cambria"/>
          <w:b/>
          <w:sz w:val="23"/>
          <w:szCs w:val="23"/>
        </w:rPr>
      </w:pPr>
    </w:p>
    <w:p w:rsidR="00A61A96" w:rsidRPr="002E6B0C" w:rsidRDefault="00A61A96" w:rsidP="002E6B0C">
      <w:pPr>
        <w:pStyle w:val="NoSpacing"/>
        <w:spacing w:line="360" w:lineRule="auto"/>
        <w:jc w:val="both"/>
        <w:rPr>
          <w:rFonts w:ascii="Cambria" w:hAnsi="Cambria"/>
          <w:sz w:val="23"/>
          <w:szCs w:val="23"/>
        </w:rPr>
      </w:pPr>
      <w:r w:rsidRPr="002E6B0C">
        <w:rPr>
          <w:rFonts w:ascii="Cambria" w:hAnsi="Cambria"/>
          <w:sz w:val="23"/>
          <w:szCs w:val="23"/>
        </w:rPr>
        <w:t>Ultrapure water (18.2MΩ.cm@25°C), n-BMA</w:t>
      </w:r>
      <w:r w:rsidR="00B634D5" w:rsidRPr="002E6B0C">
        <w:rPr>
          <w:rFonts w:ascii="Cambria" w:hAnsi="Cambria"/>
          <w:sz w:val="23"/>
          <w:szCs w:val="23"/>
        </w:rPr>
        <w:t xml:space="preserve"> and </w:t>
      </w:r>
      <w:r w:rsidRPr="002E6B0C">
        <w:rPr>
          <w:rFonts w:ascii="Cambria" w:hAnsi="Cambria"/>
          <w:sz w:val="23"/>
          <w:szCs w:val="23"/>
        </w:rPr>
        <w:t xml:space="preserve">HB or linear PAMPS were charged to a 1L jacketed reactor fitted with a nitrogen inlet, overhead stirrer, condenser and bubbler and heated water circulator.  The reactants </w:t>
      </w:r>
      <w:r w:rsidR="004B655C" w:rsidRPr="002E6B0C">
        <w:rPr>
          <w:rFonts w:ascii="Cambria" w:hAnsi="Cambria"/>
          <w:sz w:val="23"/>
          <w:szCs w:val="23"/>
        </w:rPr>
        <w:t xml:space="preserve">with BMA added last, </w:t>
      </w:r>
      <w:r w:rsidRPr="002E6B0C">
        <w:rPr>
          <w:rFonts w:ascii="Cambria" w:hAnsi="Cambria"/>
          <w:sz w:val="23"/>
          <w:szCs w:val="23"/>
        </w:rPr>
        <w:t xml:space="preserve">were stirred and purged with nitrogen for approximately one hour </w:t>
      </w:r>
      <w:r w:rsidR="005C4617" w:rsidRPr="002E6B0C">
        <w:rPr>
          <w:rFonts w:ascii="Cambria" w:hAnsi="Cambria"/>
          <w:sz w:val="23"/>
          <w:szCs w:val="23"/>
        </w:rPr>
        <w:t xml:space="preserve">at reaction temperature </w:t>
      </w:r>
      <w:r w:rsidRPr="002E6B0C">
        <w:rPr>
          <w:rFonts w:ascii="Cambria" w:hAnsi="Cambria"/>
          <w:sz w:val="23"/>
          <w:szCs w:val="23"/>
        </w:rPr>
        <w:t>before commencing the reaction.  The reaction vessel was heated to 60°C and nitrogen purged potassium persulfate (Sigma Aldrich,</w:t>
      </w:r>
      <w:r w:rsidR="005C4617" w:rsidRPr="002E6B0C">
        <w:rPr>
          <w:rFonts w:ascii="Cambria" w:hAnsi="Cambria"/>
          <w:sz w:val="23"/>
          <w:szCs w:val="23"/>
        </w:rPr>
        <w:t xml:space="preserve"> ≥99%) solution using ultrapure </w:t>
      </w:r>
      <w:r w:rsidRPr="002E6B0C">
        <w:rPr>
          <w:rFonts w:ascii="Cambria" w:hAnsi="Cambria"/>
          <w:sz w:val="23"/>
          <w:szCs w:val="23"/>
        </w:rPr>
        <w:t>water was introduced to initiate the polymerisation.  Samples (approximately 20ml) were taken from the reaction vessel at various time intervals</w:t>
      </w:r>
      <w:r w:rsidR="000B6A8E" w:rsidRPr="002E6B0C">
        <w:rPr>
          <w:rFonts w:ascii="Cambria" w:hAnsi="Cambria"/>
          <w:sz w:val="23"/>
          <w:szCs w:val="23"/>
        </w:rPr>
        <w:t>,</w:t>
      </w:r>
      <w:r w:rsidRPr="002E6B0C">
        <w:rPr>
          <w:rFonts w:ascii="Cambria" w:hAnsi="Cambria"/>
          <w:sz w:val="23"/>
          <w:szCs w:val="23"/>
        </w:rPr>
        <w:t xml:space="preserve"> </w:t>
      </w:r>
      <w:r w:rsidR="000B6A8E" w:rsidRPr="002E6B0C">
        <w:rPr>
          <w:rFonts w:ascii="Cambria" w:hAnsi="Cambria"/>
          <w:sz w:val="23"/>
          <w:szCs w:val="23"/>
        </w:rPr>
        <w:t xml:space="preserve">in order to assess monomer conversion rate </w:t>
      </w:r>
      <w:r w:rsidRPr="002E6B0C">
        <w:rPr>
          <w:rFonts w:ascii="Cambria" w:hAnsi="Cambria"/>
          <w:sz w:val="23"/>
          <w:szCs w:val="23"/>
        </w:rPr>
        <w:t xml:space="preserve">and </w:t>
      </w:r>
      <w:r w:rsidR="000B6A8E" w:rsidRPr="002E6B0C">
        <w:rPr>
          <w:rFonts w:ascii="Cambria" w:hAnsi="Cambria"/>
          <w:sz w:val="23"/>
          <w:szCs w:val="23"/>
        </w:rPr>
        <w:t xml:space="preserve">the polymerisation was </w:t>
      </w:r>
      <w:r w:rsidRPr="002E6B0C">
        <w:rPr>
          <w:rFonts w:ascii="Cambria" w:hAnsi="Cambria"/>
          <w:sz w:val="23"/>
          <w:szCs w:val="23"/>
        </w:rPr>
        <w:t xml:space="preserve">quenched using hydroquinone monomethyl ether </w:t>
      </w:r>
      <w:r w:rsidR="005C4617" w:rsidRPr="002E6B0C">
        <w:rPr>
          <w:rFonts w:ascii="Cambria" w:hAnsi="Cambria"/>
          <w:sz w:val="23"/>
          <w:szCs w:val="23"/>
        </w:rPr>
        <w:t xml:space="preserve">(MEHQ) </w:t>
      </w:r>
      <w:r w:rsidRPr="002E6B0C">
        <w:rPr>
          <w:rFonts w:ascii="Cambria" w:hAnsi="Cambria"/>
          <w:sz w:val="23"/>
          <w:szCs w:val="23"/>
        </w:rPr>
        <w:t>(Sigma Aldrich, ≥98%).  All reactions were eight hours in total.</w:t>
      </w:r>
    </w:p>
    <w:p w:rsidR="00457DB6" w:rsidRPr="002E6B0C" w:rsidRDefault="00457DB6" w:rsidP="002E6B0C">
      <w:pPr>
        <w:pStyle w:val="NoSpacing"/>
        <w:spacing w:line="360" w:lineRule="auto"/>
        <w:jc w:val="both"/>
        <w:rPr>
          <w:rFonts w:ascii="Cambria" w:hAnsi="Cambria"/>
          <w:sz w:val="23"/>
          <w:szCs w:val="23"/>
        </w:rPr>
      </w:pPr>
    </w:p>
    <w:p w:rsidR="00A61A96" w:rsidRPr="002E6B0C" w:rsidRDefault="00A61A96" w:rsidP="002E6B0C">
      <w:pPr>
        <w:pStyle w:val="NoSpacing"/>
        <w:spacing w:line="360" w:lineRule="auto"/>
        <w:jc w:val="both"/>
        <w:rPr>
          <w:rFonts w:ascii="Cambria" w:hAnsi="Cambria"/>
          <w:sz w:val="23"/>
          <w:szCs w:val="23"/>
        </w:rPr>
      </w:pPr>
      <w:r w:rsidRPr="002E6B0C">
        <w:rPr>
          <w:rFonts w:ascii="Cambria" w:hAnsi="Cambria"/>
          <w:sz w:val="23"/>
          <w:szCs w:val="23"/>
        </w:rPr>
        <w:t xml:space="preserve">The </w:t>
      </w:r>
      <w:r w:rsidR="00457DB6" w:rsidRPr="002E6B0C">
        <w:rPr>
          <w:rFonts w:ascii="Cambria" w:hAnsi="Cambria"/>
          <w:sz w:val="23"/>
          <w:szCs w:val="23"/>
        </w:rPr>
        <w:t xml:space="preserve">latex </w:t>
      </w:r>
      <w:r w:rsidRPr="002E6B0C">
        <w:rPr>
          <w:rFonts w:ascii="Cambria" w:hAnsi="Cambria"/>
          <w:sz w:val="23"/>
          <w:szCs w:val="23"/>
        </w:rPr>
        <w:t xml:space="preserve">samples </w:t>
      </w:r>
      <w:r w:rsidR="00B15679" w:rsidRPr="002E6B0C">
        <w:rPr>
          <w:rFonts w:ascii="Cambria" w:hAnsi="Cambria"/>
          <w:sz w:val="23"/>
          <w:szCs w:val="23"/>
        </w:rPr>
        <w:t xml:space="preserve">using HB PAMPS are not soluble </w:t>
      </w:r>
      <w:r w:rsidRPr="002E6B0C">
        <w:rPr>
          <w:rFonts w:ascii="Cambria" w:hAnsi="Cambria"/>
          <w:sz w:val="23"/>
          <w:szCs w:val="23"/>
        </w:rPr>
        <w:t xml:space="preserve">due to possible crosslinking.  Poly(butyl methacrylate) latexes using the linear samples were soluble and analysed using NMR </w:t>
      </w:r>
      <w:r w:rsidR="005C4617" w:rsidRPr="002E6B0C">
        <w:rPr>
          <w:rFonts w:ascii="Cambria" w:hAnsi="Cambria"/>
          <w:sz w:val="23"/>
          <w:szCs w:val="23"/>
        </w:rPr>
        <w:t>(</w:t>
      </w:r>
      <w:r w:rsidR="005C4617" w:rsidRPr="002E6B0C">
        <w:rPr>
          <w:rFonts w:ascii="Cambria" w:hAnsi="Cambria"/>
          <w:sz w:val="23"/>
          <w:szCs w:val="23"/>
          <w:vertAlign w:val="superscript"/>
        </w:rPr>
        <w:t>1</w:t>
      </w:r>
      <w:r w:rsidR="005C4617" w:rsidRPr="002E6B0C">
        <w:rPr>
          <w:rFonts w:ascii="Cambria" w:hAnsi="Cambria"/>
          <w:sz w:val="23"/>
          <w:szCs w:val="23"/>
        </w:rPr>
        <w:t xml:space="preserve">H and </w:t>
      </w:r>
      <w:r w:rsidR="005C4617" w:rsidRPr="002E6B0C">
        <w:rPr>
          <w:rFonts w:ascii="Cambria" w:hAnsi="Cambria"/>
          <w:sz w:val="23"/>
          <w:szCs w:val="23"/>
          <w:vertAlign w:val="superscript"/>
        </w:rPr>
        <w:t>13</w:t>
      </w:r>
      <w:r w:rsidR="005C4617" w:rsidRPr="002E6B0C">
        <w:rPr>
          <w:rFonts w:ascii="Cambria" w:hAnsi="Cambria"/>
          <w:sz w:val="23"/>
          <w:szCs w:val="23"/>
        </w:rPr>
        <w:t>C</w:t>
      </w:r>
      <w:r w:rsidR="00526220" w:rsidRPr="002E6B0C">
        <w:rPr>
          <w:rFonts w:ascii="Cambria" w:hAnsi="Cambria"/>
          <w:sz w:val="23"/>
          <w:szCs w:val="23"/>
        </w:rPr>
        <w:t>)</w:t>
      </w:r>
      <w:r w:rsidR="005C4617" w:rsidRPr="002E6B0C">
        <w:rPr>
          <w:rFonts w:ascii="Cambria" w:hAnsi="Cambria"/>
          <w:sz w:val="23"/>
          <w:szCs w:val="23"/>
        </w:rPr>
        <w:t xml:space="preserve"> </w:t>
      </w:r>
      <w:r w:rsidRPr="002E6B0C">
        <w:rPr>
          <w:rFonts w:ascii="Cambria" w:hAnsi="Cambria"/>
          <w:sz w:val="23"/>
          <w:szCs w:val="23"/>
        </w:rPr>
        <w:t xml:space="preserve">and </w:t>
      </w:r>
      <w:r w:rsidR="005C4617" w:rsidRPr="002E6B0C">
        <w:rPr>
          <w:rFonts w:ascii="Cambria" w:hAnsi="Cambria"/>
          <w:sz w:val="23"/>
          <w:szCs w:val="23"/>
        </w:rPr>
        <w:t>SEC</w:t>
      </w:r>
      <w:r w:rsidR="00457DB6" w:rsidRPr="002E6B0C">
        <w:rPr>
          <w:rFonts w:ascii="Cambria" w:hAnsi="Cambria"/>
          <w:sz w:val="23"/>
          <w:szCs w:val="23"/>
        </w:rPr>
        <w:t xml:space="preserve"> (THF)</w:t>
      </w:r>
      <w:r w:rsidRPr="002E6B0C">
        <w:rPr>
          <w:rFonts w:ascii="Cambria" w:hAnsi="Cambria"/>
          <w:sz w:val="23"/>
          <w:szCs w:val="23"/>
        </w:rPr>
        <w:t>.</w:t>
      </w:r>
    </w:p>
    <w:p w:rsidR="009C2FF6" w:rsidRPr="002E6B0C" w:rsidRDefault="009C2FF6" w:rsidP="002E6B0C">
      <w:pPr>
        <w:pStyle w:val="NoSpacing"/>
        <w:spacing w:line="360" w:lineRule="auto"/>
        <w:jc w:val="both"/>
        <w:rPr>
          <w:rFonts w:ascii="Cambria" w:hAnsi="Cambria"/>
          <w:sz w:val="23"/>
          <w:szCs w:val="23"/>
        </w:rPr>
      </w:pPr>
    </w:p>
    <w:p w:rsidR="009C2FF6" w:rsidRPr="002E6B0C" w:rsidRDefault="009C2FF6" w:rsidP="002E6B0C">
      <w:pPr>
        <w:pStyle w:val="NoSpacing"/>
        <w:spacing w:line="360" w:lineRule="auto"/>
        <w:jc w:val="both"/>
        <w:rPr>
          <w:rFonts w:ascii="Cambria" w:hAnsi="Cambria"/>
          <w:sz w:val="23"/>
          <w:szCs w:val="23"/>
        </w:rPr>
      </w:pPr>
      <w:r w:rsidRPr="002E6B0C">
        <w:rPr>
          <w:rFonts w:ascii="Cambria" w:hAnsi="Cambria"/>
          <w:sz w:val="23"/>
          <w:szCs w:val="23"/>
        </w:rPr>
        <w:t>Solid polymer isolated from the latexes synthesised using HB-PAMPS were not soluble in solvents suitable for NMR analysis.  However, polymer from the samples synthesised using Linear PAMPS was soluble and NMR could be carried out using CDCl</w:t>
      </w:r>
      <w:r w:rsidRPr="002E6B0C">
        <w:rPr>
          <w:rFonts w:ascii="Cambria" w:hAnsi="Cambria"/>
          <w:sz w:val="23"/>
          <w:szCs w:val="23"/>
          <w:vertAlign w:val="subscript"/>
        </w:rPr>
        <w:t xml:space="preserve">3 </w:t>
      </w:r>
      <w:r w:rsidRPr="002E6B0C">
        <w:rPr>
          <w:rFonts w:ascii="Cambria" w:hAnsi="Cambria"/>
          <w:sz w:val="23"/>
          <w:szCs w:val="23"/>
        </w:rPr>
        <w:t>as the deuterated solvent.</w:t>
      </w:r>
    </w:p>
    <w:p w:rsidR="009C2FF6" w:rsidRPr="002E6B0C" w:rsidRDefault="009C2FF6" w:rsidP="002E6B0C">
      <w:pPr>
        <w:pStyle w:val="NoSpacing"/>
        <w:spacing w:line="360" w:lineRule="auto"/>
        <w:jc w:val="both"/>
        <w:rPr>
          <w:rFonts w:ascii="Cambria" w:hAnsi="Cambria"/>
          <w:sz w:val="23"/>
          <w:szCs w:val="23"/>
        </w:rPr>
      </w:pPr>
    </w:p>
    <w:p w:rsidR="009C2FF6" w:rsidRPr="002E6B0C" w:rsidRDefault="009C2FF6"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 CDCl</w:t>
      </w:r>
      <w:r w:rsidRPr="002E6B0C">
        <w:rPr>
          <w:rFonts w:ascii="Cambria" w:hAnsi="Cambria"/>
          <w:b/>
          <w:sz w:val="23"/>
          <w:szCs w:val="23"/>
          <w:vertAlign w:val="subscript"/>
        </w:rPr>
        <w:t>3</w:t>
      </w:r>
      <w:r w:rsidRPr="002E6B0C">
        <w:rPr>
          <w:rFonts w:ascii="Cambria" w:hAnsi="Cambria"/>
          <w:b/>
          <w:sz w:val="23"/>
          <w:szCs w:val="23"/>
        </w:rPr>
        <w:t xml:space="preserve">) (ppm): </w:t>
      </w:r>
      <w:r w:rsidRPr="002E6B0C">
        <w:rPr>
          <w:rFonts w:ascii="Cambria" w:hAnsi="Cambria"/>
          <w:sz w:val="23"/>
          <w:szCs w:val="23"/>
        </w:rPr>
        <w:t>δ4.81 (2H, br, RC=OC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 δ4.03 (2H, br, RC=OC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 δ1.88 (2H, br, RC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 δ1.61 (2H, br, RC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3</w:t>
      </w:r>
      <w:r w:rsidRPr="002E6B0C">
        <w:rPr>
          <w:rFonts w:ascii="Cambria" w:hAnsi="Cambria"/>
          <w:sz w:val="23"/>
          <w:szCs w:val="23"/>
        </w:rPr>
        <w:t>), δ1.40 (2H, br, RCH</w:t>
      </w:r>
      <w:r w:rsidRPr="002E6B0C">
        <w:rPr>
          <w:rFonts w:ascii="Cambria" w:hAnsi="Cambria"/>
          <w:b/>
          <w:sz w:val="23"/>
          <w:szCs w:val="23"/>
          <w:vertAlign w:val="subscript"/>
        </w:rPr>
        <w:t>2</w:t>
      </w:r>
      <w:r w:rsidRPr="002E6B0C">
        <w:rPr>
          <w:rFonts w:ascii="Cambria" w:hAnsi="Cambria"/>
          <w:sz w:val="23"/>
          <w:szCs w:val="23"/>
        </w:rPr>
        <w:t>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3</w:t>
      </w:r>
      <w:r w:rsidRPr="002E6B0C">
        <w:rPr>
          <w:rFonts w:ascii="Cambria" w:hAnsi="Cambria"/>
          <w:sz w:val="23"/>
          <w:szCs w:val="23"/>
        </w:rPr>
        <w:t>), δ0.88 (3H, br, RCH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C</w:t>
      </w:r>
      <w:r w:rsidRPr="002E6B0C">
        <w:rPr>
          <w:rFonts w:ascii="Cambria" w:hAnsi="Cambria"/>
          <w:b/>
          <w:sz w:val="23"/>
          <w:szCs w:val="23"/>
        </w:rPr>
        <w:t>H</w:t>
      </w:r>
      <w:r w:rsidRPr="002E6B0C">
        <w:rPr>
          <w:rFonts w:ascii="Cambria" w:hAnsi="Cambria"/>
          <w:b/>
          <w:sz w:val="23"/>
          <w:szCs w:val="23"/>
          <w:vertAlign w:val="subscript"/>
        </w:rPr>
        <w:t>3</w:t>
      </w:r>
      <w:r w:rsidRPr="002E6B0C">
        <w:rPr>
          <w:rFonts w:ascii="Cambria" w:hAnsi="Cambria"/>
          <w:sz w:val="23"/>
          <w:szCs w:val="23"/>
        </w:rPr>
        <w:t>).</w:t>
      </w:r>
    </w:p>
    <w:p w:rsidR="009C2FF6" w:rsidRPr="002E6B0C" w:rsidRDefault="009C2FF6" w:rsidP="002E6B0C">
      <w:pPr>
        <w:pStyle w:val="NoSpacing"/>
        <w:spacing w:line="360" w:lineRule="auto"/>
        <w:jc w:val="both"/>
        <w:rPr>
          <w:rFonts w:ascii="Cambria" w:hAnsi="Cambria"/>
          <w:b/>
          <w:sz w:val="23"/>
          <w:szCs w:val="23"/>
          <w:vertAlign w:val="superscript"/>
        </w:rPr>
      </w:pPr>
    </w:p>
    <w:p w:rsidR="009C2FF6" w:rsidRPr="002E6B0C" w:rsidRDefault="009C2FF6"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00C30EEC" w:rsidRPr="002E6B0C">
        <w:rPr>
          <w:rFonts w:ascii="Cambria" w:hAnsi="Cambria"/>
          <w:b/>
          <w:sz w:val="23"/>
          <w:szCs w:val="23"/>
        </w:rPr>
        <w:t>C NMR (1</w:t>
      </w:r>
      <w:r w:rsidRPr="002E6B0C">
        <w:rPr>
          <w:rFonts w:ascii="Cambria" w:hAnsi="Cambria"/>
          <w:b/>
          <w:sz w:val="23"/>
          <w:szCs w:val="23"/>
        </w:rPr>
        <w:t>00MHz, CDCl</w:t>
      </w:r>
      <w:r w:rsidRPr="002E6B0C">
        <w:rPr>
          <w:rFonts w:ascii="Cambria" w:hAnsi="Cambria"/>
          <w:b/>
          <w:sz w:val="23"/>
          <w:szCs w:val="23"/>
          <w:vertAlign w:val="subscript"/>
        </w:rPr>
        <w:t>3</w:t>
      </w:r>
      <w:r w:rsidRPr="002E6B0C">
        <w:rPr>
          <w:rFonts w:ascii="Cambria" w:hAnsi="Cambria"/>
          <w:b/>
          <w:sz w:val="23"/>
          <w:szCs w:val="23"/>
        </w:rPr>
        <w:t>)</w:t>
      </w:r>
      <w:r w:rsidRPr="002E6B0C">
        <w:rPr>
          <w:rFonts w:ascii="Cambria" w:hAnsi="Cambria"/>
          <w:sz w:val="23"/>
          <w:szCs w:val="23"/>
        </w:rPr>
        <w:t xml:space="preserve"> </w:t>
      </w:r>
      <w:r w:rsidRPr="002E6B0C">
        <w:rPr>
          <w:rFonts w:ascii="Cambria" w:hAnsi="Cambria"/>
          <w:b/>
          <w:sz w:val="23"/>
          <w:szCs w:val="23"/>
        </w:rPr>
        <w:t>(ppm):</w:t>
      </w:r>
      <w:r w:rsidRPr="002E6B0C">
        <w:rPr>
          <w:rFonts w:ascii="Cambria" w:hAnsi="Cambria"/>
          <w:sz w:val="23"/>
          <w:szCs w:val="23"/>
        </w:rPr>
        <w:t xml:space="preserve"> δ 177.51 (R</w:t>
      </w:r>
      <w:r w:rsidRPr="002E6B0C">
        <w:rPr>
          <w:rFonts w:ascii="Cambria" w:hAnsi="Cambria"/>
          <w:b/>
          <w:sz w:val="23"/>
          <w:szCs w:val="23"/>
        </w:rPr>
        <w:t>C</w:t>
      </w:r>
      <w:r w:rsidRPr="002E6B0C">
        <w:rPr>
          <w:rFonts w:ascii="Cambria" w:hAnsi="Cambria"/>
          <w:sz w:val="23"/>
          <w:szCs w:val="23"/>
        </w:rPr>
        <w:t>=OCH</w:t>
      </w:r>
      <w:r w:rsidRPr="002E6B0C">
        <w:rPr>
          <w:rFonts w:ascii="Cambria" w:hAnsi="Cambria"/>
          <w:sz w:val="23"/>
          <w:szCs w:val="23"/>
          <w:vertAlign w:val="subscript"/>
        </w:rPr>
        <w:t>2</w:t>
      </w:r>
      <w:r w:rsidRPr="002E6B0C">
        <w:rPr>
          <w:rFonts w:ascii="Cambria" w:hAnsi="Cambria"/>
          <w:sz w:val="23"/>
          <w:szCs w:val="23"/>
        </w:rPr>
        <w:t>), δ64.71 (R</w:t>
      </w:r>
      <w:r w:rsidRPr="002E6B0C">
        <w:rPr>
          <w:rFonts w:ascii="Cambria" w:hAnsi="Cambria"/>
          <w:b/>
          <w:sz w:val="23"/>
          <w:szCs w:val="23"/>
        </w:rPr>
        <w:t>C</w:t>
      </w:r>
      <w:r w:rsidRPr="002E6B0C">
        <w:rPr>
          <w:rFonts w:ascii="Cambria" w:hAnsi="Cambria"/>
          <w:sz w:val="23"/>
          <w:szCs w:val="23"/>
        </w:rPr>
        <w:t>H</w:t>
      </w:r>
      <w:r w:rsidRPr="002E6B0C">
        <w:rPr>
          <w:rFonts w:ascii="Cambria" w:hAnsi="Cambria"/>
          <w:sz w:val="23"/>
          <w:szCs w:val="23"/>
          <w:vertAlign w:val="subscript"/>
        </w:rPr>
        <w:t>2</w:t>
      </w:r>
      <w:r w:rsidRPr="002E6B0C">
        <w:rPr>
          <w:rFonts w:ascii="Cambria" w:hAnsi="Cambria"/>
          <w:sz w:val="23"/>
          <w:szCs w:val="23"/>
        </w:rPr>
        <w:t>O), δ45.44 (R</w:t>
      </w:r>
      <w:r w:rsidRPr="002E6B0C">
        <w:rPr>
          <w:rFonts w:ascii="Cambria" w:hAnsi="Cambria"/>
          <w:b/>
          <w:sz w:val="23"/>
          <w:szCs w:val="23"/>
        </w:rPr>
        <w:t>C</w:t>
      </w:r>
      <w:r w:rsidRPr="002E6B0C">
        <w:rPr>
          <w:rFonts w:ascii="Cambria" w:hAnsi="Cambria"/>
          <w:sz w:val="23"/>
          <w:szCs w:val="23"/>
        </w:rPr>
        <w:t>HC=O), δ30.29 (R</w:t>
      </w:r>
      <w:r w:rsidRPr="002E6B0C">
        <w:rPr>
          <w:rFonts w:ascii="Cambria" w:hAnsi="Cambria"/>
          <w:b/>
          <w:sz w:val="23"/>
          <w:szCs w:val="23"/>
        </w:rPr>
        <w:t>C</w:t>
      </w:r>
      <w:r w:rsidRPr="002E6B0C">
        <w:rPr>
          <w:rFonts w:ascii="Cambria" w:hAnsi="Cambria"/>
          <w:sz w:val="23"/>
          <w:szCs w:val="23"/>
        </w:rPr>
        <w:t>H</w:t>
      </w:r>
      <w:r w:rsidRPr="002E6B0C">
        <w:rPr>
          <w:rFonts w:ascii="Cambria" w:hAnsi="Cambria"/>
          <w:sz w:val="23"/>
          <w:szCs w:val="23"/>
          <w:vertAlign w:val="subscript"/>
        </w:rPr>
        <w:t>2</w:t>
      </w:r>
      <w:r w:rsidRPr="002E6B0C">
        <w:rPr>
          <w:rFonts w:ascii="Cambria" w:hAnsi="Cambria"/>
          <w:sz w:val="23"/>
          <w:szCs w:val="23"/>
        </w:rPr>
        <w:t>CH</w:t>
      </w:r>
      <w:r w:rsidRPr="002E6B0C">
        <w:rPr>
          <w:rFonts w:ascii="Cambria" w:hAnsi="Cambria"/>
          <w:sz w:val="23"/>
          <w:szCs w:val="23"/>
          <w:vertAlign w:val="subscript"/>
        </w:rPr>
        <w:t>2</w:t>
      </w:r>
      <w:r w:rsidRPr="002E6B0C">
        <w:rPr>
          <w:rFonts w:ascii="Cambria" w:hAnsi="Cambria"/>
          <w:sz w:val="23"/>
          <w:szCs w:val="23"/>
        </w:rPr>
        <w:t>), δ19.32 (RCH</w:t>
      </w:r>
      <w:r w:rsidRPr="002E6B0C">
        <w:rPr>
          <w:rFonts w:ascii="Cambria" w:hAnsi="Cambria"/>
          <w:sz w:val="23"/>
          <w:szCs w:val="23"/>
          <w:vertAlign w:val="subscript"/>
        </w:rPr>
        <w:t>2</w:t>
      </w:r>
      <w:r w:rsidRPr="002E6B0C">
        <w:rPr>
          <w:rFonts w:ascii="Cambria" w:hAnsi="Cambria"/>
          <w:b/>
          <w:sz w:val="23"/>
          <w:szCs w:val="23"/>
        </w:rPr>
        <w:t>C</w:t>
      </w:r>
      <w:r w:rsidRPr="002E6B0C">
        <w:rPr>
          <w:rFonts w:ascii="Cambria" w:hAnsi="Cambria"/>
          <w:sz w:val="23"/>
          <w:szCs w:val="23"/>
        </w:rPr>
        <w:t>H</w:t>
      </w:r>
      <w:r w:rsidRPr="002E6B0C">
        <w:rPr>
          <w:rFonts w:ascii="Cambria" w:hAnsi="Cambria"/>
          <w:sz w:val="23"/>
          <w:szCs w:val="23"/>
          <w:vertAlign w:val="subscript"/>
        </w:rPr>
        <w:t>3</w:t>
      </w:r>
      <w:r w:rsidRPr="002E6B0C">
        <w:rPr>
          <w:rFonts w:ascii="Cambria" w:hAnsi="Cambria"/>
          <w:sz w:val="23"/>
          <w:szCs w:val="23"/>
        </w:rPr>
        <w:t>), δ13.75 (R</w:t>
      </w:r>
      <w:r w:rsidRPr="002E6B0C">
        <w:rPr>
          <w:rFonts w:ascii="Cambria" w:hAnsi="Cambria"/>
          <w:b/>
          <w:sz w:val="23"/>
          <w:szCs w:val="23"/>
        </w:rPr>
        <w:t>C</w:t>
      </w:r>
      <w:r w:rsidRPr="002E6B0C">
        <w:rPr>
          <w:rFonts w:ascii="Cambria" w:hAnsi="Cambria"/>
          <w:sz w:val="23"/>
          <w:szCs w:val="23"/>
        </w:rPr>
        <w:t>H</w:t>
      </w:r>
      <w:r w:rsidRPr="002E6B0C">
        <w:rPr>
          <w:rFonts w:ascii="Cambria" w:hAnsi="Cambria"/>
          <w:sz w:val="23"/>
          <w:szCs w:val="23"/>
          <w:vertAlign w:val="subscript"/>
        </w:rPr>
        <w:t>3</w:t>
      </w:r>
      <w:r w:rsidRPr="002E6B0C">
        <w:rPr>
          <w:rFonts w:ascii="Cambria" w:hAnsi="Cambria"/>
          <w:sz w:val="23"/>
          <w:szCs w:val="23"/>
        </w:rPr>
        <w:t>).</w:t>
      </w:r>
    </w:p>
    <w:p w:rsidR="009C2FF6" w:rsidRPr="002E6B0C" w:rsidRDefault="009C2FF6" w:rsidP="002E6B0C">
      <w:pPr>
        <w:pStyle w:val="NoSpacing"/>
        <w:spacing w:line="360" w:lineRule="auto"/>
        <w:jc w:val="both"/>
        <w:rPr>
          <w:rFonts w:ascii="Cambria" w:hAnsi="Cambria"/>
          <w:sz w:val="23"/>
          <w:szCs w:val="23"/>
        </w:rPr>
      </w:pPr>
    </w:p>
    <w:p w:rsidR="000026E6" w:rsidRPr="002E6B0C" w:rsidRDefault="000026E6" w:rsidP="002E6B0C">
      <w:pPr>
        <w:pStyle w:val="NoSpacing"/>
        <w:spacing w:line="360" w:lineRule="auto"/>
        <w:jc w:val="both"/>
        <w:rPr>
          <w:rFonts w:ascii="Cambria" w:hAnsi="Cambria"/>
          <w:b/>
          <w:sz w:val="23"/>
          <w:szCs w:val="23"/>
        </w:rPr>
      </w:pPr>
      <w:r w:rsidRPr="002E6B0C">
        <w:rPr>
          <w:rFonts w:ascii="Cambria" w:hAnsi="Cambria"/>
          <w:b/>
          <w:sz w:val="23"/>
          <w:szCs w:val="23"/>
        </w:rPr>
        <w:t>3.4.2 Removal of RAFT End Groups Using ACVA</w:t>
      </w:r>
    </w:p>
    <w:p w:rsidR="00743056" w:rsidRPr="002E6B0C" w:rsidRDefault="00743056" w:rsidP="002E6B0C">
      <w:pPr>
        <w:pStyle w:val="NoSpacing"/>
        <w:spacing w:line="360" w:lineRule="auto"/>
        <w:jc w:val="both"/>
        <w:rPr>
          <w:rFonts w:ascii="Cambria" w:hAnsi="Cambria"/>
          <w:b/>
          <w:sz w:val="23"/>
          <w:szCs w:val="23"/>
        </w:rPr>
      </w:pPr>
    </w:p>
    <w:p w:rsidR="008007B2" w:rsidRPr="002E6B0C" w:rsidRDefault="008007B2"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8007B2" w:rsidRDefault="008007B2" w:rsidP="002E6B0C">
      <w:pPr>
        <w:pStyle w:val="NoSpacing"/>
        <w:spacing w:line="360" w:lineRule="auto"/>
        <w:jc w:val="both"/>
        <w:rPr>
          <w:rFonts w:ascii="Cambria" w:hAnsi="Cambria" w:cstheme="minorHAnsi"/>
          <w:bCs/>
          <w:sz w:val="23"/>
          <w:szCs w:val="23"/>
        </w:rPr>
      </w:pPr>
      <w:r w:rsidRPr="002E6B0C">
        <w:rPr>
          <w:rFonts w:ascii="Cambria" w:hAnsi="Cambria"/>
          <w:sz w:val="23"/>
          <w:szCs w:val="23"/>
        </w:rPr>
        <w:t xml:space="preserve">HB-PAMPS 25:1 as synthesised previously, DMF (Fisher), </w:t>
      </w:r>
      <w:r w:rsidRPr="002E6B0C">
        <w:rPr>
          <w:rFonts w:ascii="Cambria" w:hAnsi="Cambria"/>
          <w:bCs/>
          <w:sz w:val="23"/>
          <w:szCs w:val="23"/>
        </w:rPr>
        <w:t xml:space="preserve">4,4′-azobis(4-cyanovaleric acid)(Sigma Aldrich, </w:t>
      </w:r>
      <w:r w:rsidRPr="002E6B0C">
        <w:rPr>
          <w:rFonts w:ascii="Cambria" w:hAnsi="Cambria" w:cstheme="minorHAnsi"/>
          <w:bCs/>
          <w:sz w:val="23"/>
          <w:szCs w:val="23"/>
        </w:rPr>
        <w:t>≥98%) and diethyl ether (Fisher).</w:t>
      </w:r>
    </w:p>
    <w:p w:rsidR="00022CDF" w:rsidRDefault="00022CDF" w:rsidP="002E6B0C">
      <w:pPr>
        <w:pStyle w:val="NoSpacing"/>
        <w:spacing w:line="360" w:lineRule="auto"/>
        <w:jc w:val="both"/>
        <w:rPr>
          <w:rFonts w:ascii="Cambria" w:hAnsi="Cambria" w:cstheme="minorHAnsi"/>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A763A8" w:rsidRDefault="00A763A8" w:rsidP="002E6B0C">
      <w:pPr>
        <w:pStyle w:val="NoSpacing"/>
        <w:spacing w:line="360" w:lineRule="auto"/>
        <w:jc w:val="both"/>
        <w:rPr>
          <w:rFonts w:ascii="Cambria" w:hAnsi="Cambria" w:cstheme="minorHAnsi"/>
          <w:b/>
          <w:bCs/>
          <w:sz w:val="23"/>
          <w:szCs w:val="23"/>
        </w:rPr>
      </w:pPr>
    </w:p>
    <w:p w:rsidR="000E13DC" w:rsidRDefault="000E13DC" w:rsidP="002E6B0C">
      <w:pPr>
        <w:pStyle w:val="NoSpacing"/>
        <w:spacing w:line="360" w:lineRule="auto"/>
        <w:jc w:val="both"/>
        <w:rPr>
          <w:rFonts w:ascii="Cambria" w:hAnsi="Cambria" w:cstheme="minorHAnsi"/>
          <w:b/>
          <w:bCs/>
          <w:sz w:val="23"/>
          <w:szCs w:val="23"/>
        </w:rPr>
      </w:pPr>
    </w:p>
    <w:p w:rsidR="00837F98" w:rsidRDefault="00837F98" w:rsidP="002E6B0C">
      <w:pPr>
        <w:pStyle w:val="NoSpacing"/>
        <w:spacing w:line="360" w:lineRule="auto"/>
        <w:jc w:val="both"/>
        <w:rPr>
          <w:rFonts w:ascii="Cambria" w:hAnsi="Cambria" w:cstheme="minorHAnsi"/>
          <w:b/>
          <w:bCs/>
          <w:sz w:val="23"/>
          <w:szCs w:val="23"/>
        </w:rPr>
      </w:pPr>
    </w:p>
    <w:p w:rsidR="00837F98" w:rsidRDefault="00837F98" w:rsidP="002E6B0C">
      <w:pPr>
        <w:pStyle w:val="NoSpacing"/>
        <w:spacing w:line="360" w:lineRule="auto"/>
        <w:jc w:val="both"/>
        <w:rPr>
          <w:rFonts w:ascii="Cambria" w:hAnsi="Cambria" w:cstheme="minorHAnsi"/>
          <w:b/>
          <w:bCs/>
          <w:sz w:val="23"/>
          <w:szCs w:val="23"/>
        </w:rPr>
      </w:pPr>
    </w:p>
    <w:p w:rsidR="00022CDF" w:rsidRPr="00022CDF" w:rsidRDefault="00022CDF" w:rsidP="002E6B0C">
      <w:pPr>
        <w:pStyle w:val="NoSpacing"/>
        <w:spacing w:line="360" w:lineRule="auto"/>
        <w:jc w:val="both"/>
        <w:rPr>
          <w:rFonts w:ascii="Cambria" w:hAnsi="Cambria" w:cstheme="minorHAnsi"/>
          <w:b/>
          <w:bCs/>
          <w:sz w:val="23"/>
          <w:szCs w:val="23"/>
        </w:rPr>
      </w:pPr>
      <w:r w:rsidRPr="00022CDF">
        <w:rPr>
          <w:rFonts w:ascii="Cambria" w:hAnsi="Cambria" w:cstheme="minorHAnsi"/>
          <w:b/>
          <w:bCs/>
          <w:sz w:val="23"/>
          <w:szCs w:val="23"/>
        </w:rPr>
        <w:t>Method</w:t>
      </w:r>
    </w:p>
    <w:p w:rsidR="008007B2" w:rsidRPr="002E6B0C" w:rsidRDefault="008007B2" w:rsidP="002E6B0C">
      <w:pPr>
        <w:pStyle w:val="NoSpacing"/>
        <w:spacing w:line="360" w:lineRule="auto"/>
        <w:jc w:val="both"/>
        <w:rPr>
          <w:rFonts w:ascii="Cambria" w:hAnsi="Cambria" w:cstheme="minorHAnsi"/>
          <w:bCs/>
          <w:sz w:val="23"/>
          <w:szCs w:val="23"/>
        </w:rPr>
      </w:pPr>
    </w:p>
    <w:p w:rsidR="008007B2" w:rsidRPr="002E6B0C" w:rsidRDefault="008007B2" w:rsidP="00337572">
      <w:pPr>
        <w:pStyle w:val="NoSpacing"/>
        <w:spacing w:line="360" w:lineRule="auto"/>
        <w:jc w:val="center"/>
        <w:rPr>
          <w:rFonts w:ascii="Cambria" w:hAnsi="Cambria"/>
          <w:b/>
          <w:sz w:val="23"/>
          <w:szCs w:val="23"/>
        </w:rPr>
      </w:pPr>
      <w:r w:rsidRPr="002E6B0C">
        <w:rPr>
          <w:rFonts w:ascii="Cambria" w:hAnsi="Cambria"/>
          <w:sz w:val="23"/>
          <w:szCs w:val="23"/>
        </w:rPr>
        <w:object w:dxaOrig="7003" w:dyaOrig="14001">
          <v:shape id="_x0000_i1059" type="#_x0000_t75" style="width:280.5pt;height:569.25pt" o:ole="">
            <v:imagedata r:id="rId77" o:title=""/>
          </v:shape>
          <o:OLEObject Type="Embed" ProgID="ChemDraw.Document.6.0" ShapeID="_x0000_i1059" DrawAspect="Content" ObjectID="_1483275400" r:id="rId78"/>
        </w:object>
      </w:r>
    </w:p>
    <w:p w:rsidR="008007B2" w:rsidRPr="00022CDF" w:rsidRDefault="008236D6" w:rsidP="00022CDF">
      <w:pPr>
        <w:pStyle w:val="Caption"/>
        <w:spacing w:line="360" w:lineRule="auto"/>
        <w:rPr>
          <w:rFonts w:ascii="Cambria" w:hAnsi="Cambria"/>
          <w:b w:val="0"/>
          <w:color w:val="auto"/>
        </w:rPr>
      </w:pPr>
      <w:r w:rsidRPr="00337572">
        <w:rPr>
          <w:rFonts w:ascii="Cambria" w:hAnsi="Cambria"/>
          <w:color w:val="auto"/>
        </w:rPr>
        <w:t xml:space="preserve">Figure </w:t>
      </w:r>
      <w:r w:rsidRPr="00337572">
        <w:rPr>
          <w:rFonts w:ascii="Cambria" w:hAnsi="Cambria"/>
          <w:color w:val="auto"/>
        </w:rPr>
        <w:fldChar w:fldCharType="begin"/>
      </w:r>
      <w:r w:rsidRPr="00337572">
        <w:rPr>
          <w:rFonts w:ascii="Cambria" w:hAnsi="Cambria"/>
          <w:color w:val="auto"/>
        </w:rPr>
        <w:instrText xml:space="preserve"> SEQ Figure \* ARABIC </w:instrText>
      </w:r>
      <w:r w:rsidRPr="00337572">
        <w:rPr>
          <w:rFonts w:ascii="Cambria" w:hAnsi="Cambria"/>
          <w:color w:val="auto"/>
        </w:rPr>
        <w:fldChar w:fldCharType="separate"/>
      </w:r>
      <w:r w:rsidR="006C1B2E">
        <w:rPr>
          <w:rFonts w:ascii="Cambria" w:hAnsi="Cambria"/>
          <w:noProof/>
          <w:color w:val="auto"/>
        </w:rPr>
        <w:t>31</w:t>
      </w:r>
      <w:r w:rsidRPr="00337572">
        <w:rPr>
          <w:rFonts w:ascii="Cambria" w:hAnsi="Cambria"/>
          <w:color w:val="auto"/>
        </w:rPr>
        <w:fldChar w:fldCharType="end"/>
      </w:r>
      <w:r w:rsidRPr="00337572">
        <w:rPr>
          <w:rFonts w:ascii="Cambria" w:hAnsi="Cambria"/>
          <w:color w:val="auto"/>
        </w:rPr>
        <w:t>.  Reaction for the Removal of RAFT Groups from HB-PAMPS.</w:t>
      </w:r>
      <w:r w:rsidR="008007B2" w:rsidRPr="002E6B0C">
        <w:rPr>
          <w:rFonts w:ascii="Cambria" w:hAnsi="Cambria"/>
          <w:sz w:val="23"/>
          <w:szCs w:val="23"/>
        </w:rPr>
        <w:t xml:space="preserve">  </w:t>
      </w:r>
    </w:p>
    <w:p w:rsidR="008007B2" w:rsidRPr="002E6B0C" w:rsidRDefault="008007B2" w:rsidP="002E6B0C">
      <w:pPr>
        <w:pStyle w:val="NoSpacing"/>
        <w:spacing w:line="360" w:lineRule="auto"/>
        <w:jc w:val="both"/>
        <w:rPr>
          <w:rFonts w:ascii="Cambria" w:hAnsi="Cambria"/>
          <w:sz w:val="23"/>
          <w:szCs w:val="23"/>
        </w:rPr>
      </w:pPr>
      <w:r w:rsidRPr="002E6B0C">
        <w:rPr>
          <w:rFonts w:ascii="Cambria" w:hAnsi="Cambria"/>
          <w:sz w:val="23"/>
          <w:szCs w:val="23"/>
        </w:rPr>
        <w:t xml:space="preserve">A three necked round bottom flask was fitted with a nitrogen inlet, condenser and bubbler and placed on a magnetic stirrer.  The flask was purged with nitrogen for an hour before starting the reaction.  HB-PAMPS (3.0872g) was dissolved in 40ml of DMF.  The moles of RAFT </w:t>
      </w:r>
      <w:r w:rsidR="00457DB6" w:rsidRPr="002E6B0C">
        <w:rPr>
          <w:rFonts w:ascii="Cambria" w:hAnsi="Cambria"/>
          <w:sz w:val="23"/>
          <w:szCs w:val="23"/>
        </w:rPr>
        <w:t xml:space="preserve">agent </w:t>
      </w:r>
      <w:r w:rsidRPr="002E6B0C">
        <w:rPr>
          <w:rFonts w:ascii="Cambria" w:hAnsi="Cambria"/>
          <w:sz w:val="23"/>
          <w:szCs w:val="23"/>
        </w:rPr>
        <w:t xml:space="preserve">per gram were calculated from </w:t>
      </w:r>
      <w:r w:rsidRPr="002E6B0C">
        <w:rPr>
          <w:rFonts w:ascii="Cambria" w:hAnsi="Cambria"/>
          <w:sz w:val="23"/>
          <w:szCs w:val="23"/>
          <w:vertAlign w:val="superscript"/>
        </w:rPr>
        <w:t>1</w:t>
      </w:r>
      <w:r w:rsidRPr="002E6B0C">
        <w:rPr>
          <w:rFonts w:ascii="Cambria" w:hAnsi="Cambria"/>
          <w:sz w:val="23"/>
          <w:szCs w:val="23"/>
        </w:rPr>
        <w:t xml:space="preserve">H NMR </w:t>
      </w:r>
      <w:r w:rsidR="00BE452F" w:rsidRPr="002E6B0C">
        <w:rPr>
          <w:rFonts w:ascii="Cambria" w:hAnsi="Cambria"/>
          <w:sz w:val="23"/>
          <w:szCs w:val="23"/>
        </w:rPr>
        <w:t>(6.11 x 10</w:t>
      </w:r>
      <w:r w:rsidR="00BE452F" w:rsidRPr="002E6B0C">
        <w:rPr>
          <w:rFonts w:ascii="Cambria" w:hAnsi="Cambria"/>
          <w:sz w:val="23"/>
          <w:szCs w:val="23"/>
          <w:vertAlign w:val="superscript"/>
        </w:rPr>
        <w:t xml:space="preserve">-5 </w:t>
      </w:r>
      <w:r w:rsidR="00BE452F" w:rsidRPr="002E6B0C">
        <w:rPr>
          <w:rFonts w:ascii="Cambria" w:hAnsi="Cambria"/>
          <w:sz w:val="23"/>
          <w:szCs w:val="23"/>
        </w:rPr>
        <w:t>mol g</w:t>
      </w:r>
      <w:r w:rsidR="00BE452F" w:rsidRPr="002E6B0C">
        <w:rPr>
          <w:rFonts w:ascii="Cambria" w:hAnsi="Cambria"/>
          <w:sz w:val="23"/>
          <w:szCs w:val="23"/>
          <w:vertAlign w:val="superscript"/>
        </w:rPr>
        <w:t>-1</w:t>
      </w:r>
      <w:r w:rsidR="00BE452F" w:rsidRPr="002E6B0C">
        <w:rPr>
          <w:rFonts w:ascii="Cambria" w:hAnsi="Cambria"/>
          <w:sz w:val="23"/>
          <w:szCs w:val="23"/>
        </w:rPr>
        <w:t xml:space="preserve">).  20 molar equivalents of ACVA </w:t>
      </w:r>
      <w:r w:rsidR="004D6D4F" w:rsidRPr="002E6B0C">
        <w:rPr>
          <w:rFonts w:ascii="Cambria" w:hAnsi="Cambria"/>
          <w:sz w:val="23"/>
          <w:szCs w:val="23"/>
        </w:rPr>
        <w:t xml:space="preserve">dissolved in 20ml of DMF </w:t>
      </w:r>
      <w:r w:rsidR="00BE452F" w:rsidRPr="002E6B0C">
        <w:rPr>
          <w:rFonts w:ascii="Cambria" w:hAnsi="Cambria"/>
          <w:sz w:val="23"/>
          <w:szCs w:val="23"/>
        </w:rPr>
        <w:t xml:space="preserve">were added to </w:t>
      </w:r>
      <w:r w:rsidR="004D6D4F" w:rsidRPr="002E6B0C">
        <w:rPr>
          <w:rFonts w:ascii="Cambria" w:hAnsi="Cambria"/>
          <w:sz w:val="23"/>
          <w:szCs w:val="23"/>
        </w:rPr>
        <w:t>the stirring HB-PAMPS solution.  The reaction was heated to 60°C and</w:t>
      </w:r>
      <w:r w:rsidR="00E172BA" w:rsidRPr="002E6B0C">
        <w:rPr>
          <w:rFonts w:ascii="Cambria" w:hAnsi="Cambria"/>
          <w:sz w:val="23"/>
          <w:szCs w:val="23"/>
        </w:rPr>
        <w:t>)</w:t>
      </w:r>
      <w:r w:rsidR="004D6D4F" w:rsidRPr="002E6B0C">
        <w:rPr>
          <w:rFonts w:ascii="Cambria" w:hAnsi="Cambria"/>
          <w:sz w:val="23"/>
          <w:szCs w:val="23"/>
        </w:rPr>
        <w:t xml:space="preserve"> stirred for 24 hours.  After 24 and 48 hours </w:t>
      </w:r>
      <w:r w:rsidR="00022CDF">
        <w:rPr>
          <w:rFonts w:ascii="Cambria" w:hAnsi="Cambria"/>
          <w:sz w:val="23"/>
          <w:szCs w:val="23"/>
        </w:rPr>
        <w:t xml:space="preserve">respectively, </w:t>
      </w:r>
      <w:r w:rsidR="004D6D4F" w:rsidRPr="002E6B0C">
        <w:rPr>
          <w:rFonts w:ascii="Cambria" w:hAnsi="Cambria"/>
          <w:sz w:val="23"/>
          <w:szCs w:val="23"/>
        </w:rPr>
        <w:t>20 molar equivalents of ACVA in 20ml of DMF w</w:t>
      </w:r>
      <w:r w:rsidR="00EB030A" w:rsidRPr="002E6B0C">
        <w:rPr>
          <w:rFonts w:ascii="Cambria" w:hAnsi="Cambria"/>
          <w:sz w:val="23"/>
          <w:szCs w:val="23"/>
        </w:rPr>
        <w:t xml:space="preserve">ere again added to the reaction </w:t>
      </w:r>
      <w:r w:rsidR="00457DB6" w:rsidRPr="002E6B0C">
        <w:rPr>
          <w:rFonts w:ascii="Cambria" w:hAnsi="Cambria"/>
          <w:sz w:val="23"/>
          <w:szCs w:val="23"/>
        </w:rPr>
        <w:t xml:space="preserve">vessel, </w:t>
      </w:r>
      <w:r w:rsidR="00EB030A" w:rsidRPr="002E6B0C">
        <w:rPr>
          <w:rFonts w:ascii="Cambria" w:hAnsi="Cambria"/>
          <w:sz w:val="23"/>
          <w:szCs w:val="23"/>
        </w:rPr>
        <w:t>which was stirred under nitrogen</w:t>
      </w:r>
      <w:r w:rsidR="004C075C" w:rsidRPr="002E6B0C">
        <w:rPr>
          <w:rFonts w:ascii="Cambria" w:hAnsi="Cambria"/>
          <w:sz w:val="23"/>
          <w:szCs w:val="23"/>
        </w:rPr>
        <w:t xml:space="preserve"> at 60°C.   60 molar equivalents of ACVA were added in total.  </w:t>
      </w:r>
      <w:r w:rsidR="00425878" w:rsidRPr="002E6B0C">
        <w:rPr>
          <w:rFonts w:ascii="Cambria" w:hAnsi="Cambria"/>
          <w:sz w:val="23"/>
          <w:szCs w:val="23"/>
        </w:rPr>
        <w:t xml:space="preserve">The reaction was completed </w:t>
      </w:r>
      <w:r w:rsidR="004D6D4F" w:rsidRPr="002E6B0C">
        <w:rPr>
          <w:rFonts w:ascii="Cambria" w:hAnsi="Cambria"/>
          <w:sz w:val="23"/>
          <w:szCs w:val="23"/>
        </w:rPr>
        <w:t>after 72 hours.</w:t>
      </w:r>
    </w:p>
    <w:p w:rsidR="004D6D4F" w:rsidRPr="002E6B0C" w:rsidRDefault="004D6D4F" w:rsidP="002E6B0C">
      <w:pPr>
        <w:pStyle w:val="NoSpacing"/>
        <w:spacing w:line="360" w:lineRule="auto"/>
        <w:jc w:val="both"/>
        <w:rPr>
          <w:rFonts w:ascii="Cambria" w:hAnsi="Cambria"/>
          <w:sz w:val="23"/>
          <w:szCs w:val="23"/>
        </w:rPr>
      </w:pPr>
    </w:p>
    <w:p w:rsidR="004D6D4F" w:rsidRPr="002E6B0C" w:rsidRDefault="004D6D4F" w:rsidP="002E6B0C">
      <w:pPr>
        <w:pStyle w:val="NoSpacing"/>
        <w:spacing w:line="360" w:lineRule="auto"/>
        <w:jc w:val="both"/>
        <w:rPr>
          <w:rFonts w:ascii="Cambria" w:hAnsi="Cambria"/>
          <w:sz w:val="23"/>
          <w:szCs w:val="23"/>
        </w:rPr>
      </w:pPr>
      <w:r w:rsidRPr="002E6B0C">
        <w:rPr>
          <w:rFonts w:ascii="Cambria" w:hAnsi="Cambria"/>
          <w:sz w:val="23"/>
          <w:szCs w:val="23"/>
        </w:rPr>
        <w:t xml:space="preserve">DMF was removed by rotary evaporation and the polymer solution precipitated into diethyl ether.  The polymer was reprecipitated a further two times.  The resulting polymer </w:t>
      </w:r>
      <w:r w:rsidR="00D4750C" w:rsidRPr="002E6B0C">
        <w:rPr>
          <w:rFonts w:ascii="Cambria" w:hAnsi="Cambria"/>
          <w:sz w:val="23"/>
          <w:szCs w:val="23"/>
        </w:rPr>
        <w:t xml:space="preserve">which was dark brown and </w:t>
      </w:r>
      <w:r w:rsidR="00E826FE" w:rsidRPr="002E6B0C">
        <w:rPr>
          <w:rFonts w:ascii="Cambria" w:hAnsi="Cambria"/>
          <w:sz w:val="23"/>
          <w:szCs w:val="23"/>
        </w:rPr>
        <w:t>adhesive</w:t>
      </w:r>
      <w:r w:rsidR="00D4750C" w:rsidRPr="002E6B0C">
        <w:rPr>
          <w:rFonts w:ascii="Cambria" w:hAnsi="Cambria"/>
          <w:sz w:val="23"/>
          <w:szCs w:val="23"/>
        </w:rPr>
        <w:t xml:space="preserve"> </w:t>
      </w:r>
      <w:r w:rsidRPr="002E6B0C">
        <w:rPr>
          <w:rFonts w:ascii="Cambria" w:hAnsi="Cambria"/>
          <w:sz w:val="23"/>
          <w:szCs w:val="23"/>
        </w:rPr>
        <w:t xml:space="preserve">was washed with ultrapure water and freeze dried.  </w:t>
      </w:r>
    </w:p>
    <w:p w:rsidR="00D4750C" w:rsidRPr="002E6B0C" w:rsidRDefault="00D4750C" w:rsidP="002E6B0C">
      <w:pPr>
        <w:pStyle w:val="NoSpacing"/>
        <w:spacing w:line="360" w:lineRule="auto"/>
        <w:jc w:val="both"/>
        <w:rPr>
          <w:rFonts w:ascii="Cambria" w:hAnsi="Cambria"/>
          <w:sz w:val="23"/>
          <w:szCs w:val="23"/>
        </w:rPr>
      </w:pPr>
    </w:p>
    <w:p w:rsidR="00E172BA" w:rsidRPr="002E6B0C" w:rsidRDefault="004D6D4F"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w:t>
      </w:r>
      <w:r w:rsidR="00FB5594" w:rsidRPr="002E6B0C">
        <w:rPr>
          <w:rFonts w:ascii="Cambria" w:hAnsi="Cambria"/>
          <w:b/>
          <w:sz w:val="23"/>
          <w:szCs w:val="23"/>
        </w:rPr>
        <w:t xml:space="preserve"> (CD</w:t>
      </w:r>
      <w:r w:rsidR="00FB5594" w:rsidRPr="002E6B0C">
        <w:rPr>
          <w:rFonts w:ascii="Cambria" w:hAnsi="Cambria"/>
          <w:b/>
          <w:sz w:val="23"/>
          <w:szCs w:val="23"/>
          <w:vertAlign w:val="subscript"/>
        </w:rPr>
        <w:t>3</w:t>
      </w:r>
      <w:r w:rsidR="00FB5594" w:rsidRPr="002E6B0C">
        <w:rPr>
          <w:rFonts w:ascii="Cambria" w:hAnsi="Cambria"/>
          <w:b/>
          <w:sz w:val="23"/>
          <w:szCs w:val="23"/>
        </w:rPr>
        <w:t>)</w:t>
      </w:r>
      <w:r w:rsidR="00FB5594" w:rsidRPr="002E6B0C">
        <w:rPr>
          <w:rFonts w:ascii="Cambria" w:hAnsi="Cambria"/>
          <w:b/>
          <w:sz w:val="23"/>
          <w:szCs w:val="23"/>
          <w:vertAlign w:val="subscript"/>
        </w:rPr>
        <w:t>2</w:t>
      </w:r>
      <w:r w:rsidR="00FB5594" w:rsidRPr="002E6B0C">
        <w:rPr>
          <w:rFonts w:ascii="Cambria" w:hAnsi="Cambria"/>
          <w:b/>
          <w:sz w:val="23"/>
          <w:szCs w:val="23"/>
        </w:rPr>
        <w:t>S=O</w:t>
      </w:r>
      <w:r w:rsidRPr="002E6B0C">
        <w:rPr>
          <w:rFonts w:ascii="Cambria" w:hAnsi="Cambria"/>
          <w:b/>
          <w:sz w:val="23"/>
          <w:szCs w:val="23"/>
        </w:rPr>
        <w:t>)</w:t>
      </w:r>
      <w:r w:rsidR="00FB5594" w:rsidRPr="002E6B0C">
        <w:rPr>
          <w:rFonts w:ascii="Cambria" w:hAnsi="Cambria"/>
          <w:b/>
          <w:sz w:val="23"/>
          <w:szCs w:val="23"/>
        </w:rPr>
        <w:t xml:space="preserve">) </w:t>
      </w:r>
      <w:r w:rsidR="00EB030A" w:rsidRPr="002E6B0C">
        <w:rPr>
          <w:rFonts w:ascii="Cambria" w:hAnsi="Cambria"/>
          <w:b/>
          <w:sz w:val="23"/>
          <w:szCs w:val="23"/>
        </w:rPr>
        <w:t xml:space="preserve">(ppm):  </w:t>
      </w:r>
      <w:r w:rsidR="00637A2D" w:rsidRPr="002E6B0C">
        <w:rPr>
          <w:rFonts w:ascii="Cambria" w:hAnsi="Cambria"/>
          <w:sz w:val="23"/>
          <w:szCs w:val="23"/>
        </w:rPr>
        <w:t>δ</w:t>
      </w:r>
      <w:r w:rsidR="00A746F5" w:rsidRPr="002E6B0C">
        <w:rPr>
          <w:rFonts w:ascii="Cambria" w:hAnsi="Cambria"/>
          <w:sz w:val="23"/>
          <w:szCs w:val="23"/>
        </w:rPr>
        <w:t xml:space="preserve"> 8.41 (1H, br, RC=ON</w:t>
      </w:r>
      <w:r w:rsidR="00A746F5" w:rsidRPr="002E6B0C">
        <w:rPr>
          <w:rFonts w:ascii="Cambria" w:hAnsi="Cambria"/>
          <w:b/>
          <w:sz w:val="23"/>
          <w:szCs w:val="23"/>
        </w:rPr>
        <w:t>H</w:t>
      </w:r>
      <w:r w:rsidR="00A746F5" w:rsidRPr="002E6B0C">
        <w:rPr>
          <w:rFonts w:ascii="Cambria" w:hAnsi="Cambria"/>
          <w:sz w:val="23"/>
          <w:szCs w:val="23"/>
        </w:rPr>
        <w:t>), δ 7.26 (6H, Ar), δ 4.31, δ 3.26 (2H, m, RC</w:t>
      </w:r>
      <w:r w:rsidR="00A746F5" w:rsidRPr="002E6B0C">
        <w:rPr>
          <w:rFonts w:ascii="Cambria" w:hAnsi="Cambria"/>
          <w:b/>
          <w:sz w:val="23"/>
          <w:szCs w:val="23"/>
        </w:rPr>
        <w:t>H</w:t>
      </w:r>
      <w:r w:rsidR="00A746F5" w:rsidRPr="002E6B0C">
        <w:rPr>
          <w:rFonts w:ascii="Cambria" w:hAnsi="Cambria"/>
          <w:b/>
          <w:sz w:val="23"/>
          <w:szCs w:val="23"/>
          <w:vertAlign w:val="subscript"/>
        </w:rPr>
        <w:t>2</w:t>
      </w:r>
      <w:r w:rsidR="00A746F5" w:rsidRPr="002E6B0C">
        <w:rPr>
          <w:rFonts w:ascii="Cambria" w:hAnsi="Cambria"/>
          <w:sz w:val="23"/>
          <w:szCs w:val="23"/>
        </w:rPr>
        <w:t>SO</w:t>
      </w:r>
      <w:r w:rsidR="00A746F5" w:rsidRPr="002E6B0C">
        <w:rPr>
          <w:rFonts w:ascii="Cambria" w:hAnsi="Cambria"/>
          <w:sz w:val="23"/>
          <w:szCs w:val="23"/>
          <w:vertAlign w:val="subscript"/>
        </w:rPr>
        <w:t>3</w:t>
      </w:r>
      <w:r w:rsidR="00A746F5" w:rsidRPr="002E6B0C">
        <w:rPr>
          <w:rFonts w:ascii="Cambria" w:hAnsi="Cambria"/>
          <w:sz w:val="23"/>
          <w:szCs w:val="23"/>
        </w:rPr>
        <w:t>H), δ 2.85 (1H, s, ArC</w:t>
      </w:r>
      <w:r w:rsidR="00A746F5" w:rsidRPr="002E6B0C">
        <w:rPr>
          <w:rFonts w:ascii="Cambria" w:hAnsi="Cambria"/>
          <w:b/>
          <w:sz w:val="23"/>
          <w:szCs w:val="23"/>
        </w:rPr>
        <w:t>H</w:t>
      </w:r>
      <w:r w:rsidR="00A746F5" w:rsidRPr="002E6B0C">
        <w:rPr>
          <w:rFonts w:ascii="Cambria" w:hAnsi="Cambria"/>
          <w:b/>
          <w:sz w:val="23"/>
          <w:szCs w:val="23"/>
          <w:vertAlign w:val="subscript"/>
        </w:rPr>
        <w:t>2</w:t>
      </w:r>
      <w:r w:rsidR="00A746F5" w:rsidRPr="002E6B0C">
        <w:rPr>
          <w:rFonts w:ascii="Cambria" w:hAnsi="Cambria"/>
          <w:sz w:val="23"/>
          <w:szCs w:val="23"/>
        </w:rPr>
        <w:t>), δ 2.72 (2H, br, ArCH</w:t>
      </w:r>
      <w:r w:rsidR="00A746F5" w:rsidRPr="002E6B0C">
        <w:rPr>
          <w:rFonts w:ascii="Cambria" w:hAnsi="Cambria"/>
          <w:sz w:val="23"/>
          <w:szCs w:val="23"/>
          <w:vertAlign w:val="subscript"/>
        </w:rPr>
        <w:t>2</w:t>
      </w:r>
      <w:r w:rsidR="00A746F5" w:rsidRPr="002E6B0C">
        <w:rPr>
          <w:rFonts w:ascii="Cambria" w:hAnsi="Cambria"/>
          <w:sz w:val="23"/>
          <w:szCs w:val="23"/>
        </w:rPr>
        <w:t>C</w:t>
      </w:r>
      <w:r w:rsidR="00A746F5" w:rsidRPr="002E6B0C">
        <w:rPr>
          <w:rFonts w:ascii="Cambria" w:hAnsi="Cambria"/>
          <w:b/>
          <w:sz w:val="23"/>
          <w:szCs w:val="23"/>
        </w:rPr>
        <w:t>H</w:t>
      </w:r>
      <w:r w:rsidR="00A746F5" w:rsidRPr="002E6B0C">
        <w:rPr>
          <w:rFonts w:ascii="Cambria" w:hAnsi="Cambria"/>
          <w:b/>
          <w:sz w:val="23"/>
          <w:szCs w:val="23"/>
          <w:vertAlign w:val="subscript"/>
        </w:rPr>
        <w:t>2</w:t>
      </w:r>
      <w:r w:rsidR="00A746F5" w:rsidRPr="002E6B0C">
        <w:rPr>
          <w:rFonts w:ascii="Cambria" w:hAnsi="Cambria"/>
          <w:sz w:val="23"/>
          <w:szCs w:val="23"/>
        </w:rPr>
        <w:t>), δ 1.42 (9H, br, RC</w:t>
      </w:r>
      <w:r w:rsidR="00A746F5" w:rsidRPr="002E6B0C">
        <w:rPr>
          <w:rFonts w:ascii="Cambria" w:hAnsi="Cambria"/>
          <w:b/>
          <w:sz w:val="23"/>
          <w:szCs w:val="23"/>
        </w:rPr>
        <w:t>H</w:t>
      </w:r>
      <w:r w:rsidR="00A746F5" w:rsidRPr="002E6B0C">
        <w:rPr>
          <w:rFonts w:ascii="Cambria" w:hAnsi="Cambria"/>
          <w:b/>
          <w:sz w:val="23"/>
          <w:szCs w:val="23"/>
          <w:vertAlign w:val="subscript"/>
        </w:rPr>
        <w:t>3</w:t>
      </w:r>
      <w:r w:rsidR="00A746F5" w:rsidRPr="002E6B0C">
        <w:rPr>
          <w:rFonts w:ascii="Cambria" w:hAnsi="Cambria"/>
          <w:sz w:val="23"/>
          <w:szCs w:val="23"/>
        </w:rPr>
        <w:t>), δ 1.1 (2H, m, RC</w:t>
      </w:r>
      <w:r w:rsidR="00A746F5" w:rsidRPr="002E6B0C">
        <w:rPr>
          <w:rFonts w:ascii="Cambria" w:hAnsi="Cambria"/>
          <w:b/>
          <w:sz w:val="23"/>
          <w:szCs w:val="23"/>
        </w:rPr>
        <w:t>H</w:t>
      </w:r>
      <w:r w:rsidR="00A746F5" w:rsidRPr="002E6B0C">
        <w:rPr>
          <w:rFonts w:ascii="Cambria" w:hAnsi="Cambria"/>
          <w:b/>
          <w:sz w:val="23"/>
          <w:szCs w:val="23"/>
          <w:vertAlign w:val="subscript"/>
        </w:rPr>
        <w:t>2</w:t>
      </w:r>
      <w:r w:rsidR="00A746F5" w:rsidRPr="002E6B0C">
        <w:rPr>
          <w:rFonts w:ascii="Cambria" w:hAnsi="Cambria"/>
          <w:sz w:val="23"/>
          <w:szCs w:val="23"/>
        </w:rPr>
        <w:t>).</w:t>
      </w:r>
    </w:p>
    <w:p w:rsidR="00A746F5" w:rsidRPr="002E6B0C" w:rsidRDefault="00A746F5" w:rsidP="002E6B0C">
      <w:pPr>
        <w:pStyle w:val="NoSpacing"/>
        <w:spacing w:line="360" w:lineRule="auto"/>
        <w:jc w:val="both"/>
        <w:rPr>
          <w:rFonts w:ascii="Cambria" w:hAnsi="Cambria"/>
          <w:b/>
          <w:sz w:val="23"/>
          <w:szCs w:val="23"/>
          <w:vertAlign w:val="superscript"/>
        </w:rPr>
      </w:pPr>
    </w:p>
    <w:p w:rsidR="004D6D4F" w:rsidRPr="002E6B0C" w:rsidRDefault="004D6D4F"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00C30EEC" w:rsidRPr="002E6B0C">
        <w:rPr>
          <w:rFonts w:ascii="Cambria" w:hAnsi="Cambria"/>
          <w:b/>
          <w:sz w:val="23"/>
          <w:szCs w:val="23"/>
        </w:rPr>
        <w:t>C NMR (1</w:t>
      </w:r>
      <w:r w:rsidRPr="002E6B0C">
        <w:rPr>
          <w:rFonts w:ascii="Cambria" w:hAnsi="Cambria"/>
          <w:b/>
          <w:sz w:val="23"/>
          <w:szCs w:val="23"/>
        </w:rPr>
        <w:t>00MHz,</w:t>
      </w:r>
      <w:r w:rsidR="00FB5594" w:rsidRPr="002E6B0C">
        <w:rPr>
          <w:rFonts w:ascii="Cambria" w:hAnsi="Cambria"/>
          <w:b/>
          <w:sz w:val="23"/>
          <w:szCs w:val="23"/>
        </w:rPr>
        <w:t xml:space="preserve"> (CD</w:t>
      </w:r>
      <w:r w:rsidR="00FB5594" w:rsidRPr="002E6B0C">
        <w:rPr>
          <w:rFonts w:ascii="Cambria" w:hAnsi="Cambria"/>
          <w:b/>
          <w:sz w:val="23"/>
          <w:szCs w:val="23"/>
          <w:vertAlign w:val="subscript"/>
        </w:rPr>
        <w:t>3</w:t>
      </w:r>
      <w:r w:rsidR="00FB5594" w:rsidRPr="002E6B0C">
        <w:rPr>
          <w:rFonts w:ascii="Cambria" w:hAnsi="Cambria"/>
          <w:b/>
          <w:sz w:val="23"/>
          <w:szCs w:val="23"/>
        </w:rPr>
        <w:t>)</w:t>
      </w:r>
      <w:r w:rsidR="00FB5594" w:rsidRPr="002E6B0C">
        <w:rPr>
          <w:rFonts w:ascii="Cambria" w:hAnsi="Cambria"/>
          <w:b/>
          <w:sz w:val="23"/>
          <w:szCs w:val="23"/>
          <w:vertAlign w:val="subscript"/>
        </w:rPr>
        <w:t>2</w:t>
      </w:r>
      <w:r w:rsidR="00FB5594" w:rsidRPr="002E6B0C">
        <w:rPr>
          <w:rFonts w:ascii="Cambria" w:hAnsi="Cambria"/>
          <w:b/>
          <w:sz w:val="23"/>
          <w:szCs w:val="23"/>
        </w:rPr>
        <w:t>S=O</w:t>
      </w:r>
      <w:r w:rsidRPr="002E6B0C">
        <w:rPr>
          <w:rFonts w:ascii="Cambria" w:hAnsi="Cambria"/>
          <w:b/>
          <w:sz w:val="23"/>
          <w:szCs w:val="23"/>
        </w:rPr>
        <w:t>)</w:t>
      </w:r>
      <w:r w:rsidR="00FB5594" w:rsidRPr="002E6B0C">
        <w:rPr>
          <w:rFonts w:ascii="Cambria" w:hAnsi="Cambria"/>
          <w:b/>
          <w:sz w:val="23"/>
          <w:szCs w:val="23"/>
        </w:rPr>
        <w:t xml:space="preserve">) </w:t>
      </w:r>
      <w:r w:rsidRPr="002E6B0C">
        <w:rPr>
          <w:rFonts w:ascii="Cambria" w:hAnsi="Cambria"/>
          <w:b/>
          <w:sz w:val="23"/>
          <w:szCs w:val="23"/>
        </w:rPr>
        <w:t>(ppm):</w:t>
      </w:r>
      <w:r w:rsidRPr="002E6B0C">
        <w:rPr>
          <w:rFonts w:ascii="Cambria" w:hAnsi="Cambria"/>
          <w:sz w:val="23"/>
          <w:szCs w:val="23"/>
        </w:rPr>
        <w:t xml:space="preserve"> </w:t>
      </w:r>
      <w:r w:rsidR="004C075C" w:rsidRPr="002E6B0C">
        <w:rPr>
          <w:rFonts w:ascii="Cambria" w:hAnsi="Cambria"/>
          <w:sz w:val="23"/>
          <w:szCs w:val="23"/>
        </w:rPr>
        <w:t xml:space="preserve"> δ 173.40 (</w:t>
      </w:r>
      <w:r w:rsidR="004331DB" w:rsidRPr="002E6B0C">
        <w:rPr>
          <w:rFonts w:ascii="Cambria" w:hAnsi="Cambria"/>
          <w:sz w:val="23"/>
          <w:szCs w:val="23"/>
        </w:rPr>
        <w:t>R</w:t>
      </w:r>
      <w:r w:rsidR="004331DB" w:rsidRPr="002E6B0C">
        <w:rPr>
          <w:rFonts w:ascii="Cambria" w:hAnsi="Cambria"/>
          <w:b/>
          <w:sz w:val="23"/>
          <w:szCs w:val="23"/>
        </w:rPr>
        <w:t>C</w:t>
      </w:r>
      <w:r w:rsidR="004331DB" w:rsidRPr="002E6B0C">
        <w:rPr>
          <w:rFonts w:ascii="Cambria" w:hAnsi="Cambria"/>
          <w:sz w:val="23"/>
          <w:szCs w:val="23"/>
        </w:rPr>
        <w:t>=O), δ 163.50 (RNH</w:t>
      </w:r>
      <w:r w:rsidR="004331DB" w:rsidRPr="002E6B0C">
        <w:rPr>
          <w:rFonts w:ascii="Cambria" w:hAnsi="Cambria"/>
          <w:b/>
          <w:sz w:val="23"/>
          <w:szCs w:val="23"/>
        </w:rPr>
        <w:t>C</w:t>
      </w:r>
      <w:r w:rsidR="004331DB" w:rsidRPr="002E6B0C">
        <w:rPr>
          <w:rFonts w:ascii="Cambria" w:hAnsi="Cambria"/>
          <w:sz w:val="23"/>
          <w:szCs w:val="23"/>
        </w:rPr>
        <w:t>=O), δ 162.87 (RNH</w:t>
      </w:r>
      <w:r w:rsidR="004331DB" w:rsidRPr="002E6B0C">
        <w:rPr>
          <w:rFonts w:ascii="Cambria" w:hAnsi="Cambria"/>
          <w:b/>
          <w:sz w:val="23"/>
          <w:szCs w:val="23"/>
        </w:rPr>
        <w:t>C</w:t>
      </w:r>
      <w:r w:rsidR="004331DB" w:rsidRPr="002E6B0C">
        <w:rPr>
          <w:rFonts w:ascii="Cambria" w:hAnsi="Cambria"/>
          <w:sz w:val="23"/>
          <w:szCs w:val="23"/>
        </w:rPr>
        <w:t>=O), δ 61.6 (R</w:t>
      </w:r>
      <w:r w:rsidR="004331DB" w:rsidRPr="002E6B0C">
        <w:rPr>
          <w:rFonts w:ascii="Cambria" w:hAnsi="Cambria"/>
          <w:b/>
          <w:sz w:val="23"/>
          <w:szCs w:val="23"/>
        </w:rPr>
        <w:t>C</w:t>
      </w:r>
      <w:r w:rsidR="004331DB" w:rsidRPr="002E6B0C">
        <w:rPr>
          <w:rFonts w:ascii="Cambria" w:hAnsi="Cambria"/>
          <w:sz w:val="23"/>
          <w:szCs w:val="23"/>
        </w:rPr>
        <w:t>H</w:t>
      </w:r>
      <w:r w:rsidR="004331DB" w:rsidRPr="002E6B0C">
        <w:rPr>
          <w:rFonts w:ascii="Cambria" w:hAnsi="Cambria"/>
          <w:sz w:val="23"/>
          <w:szCs w:val="23"/>
          <w:vertAlign w:val="subscript"/>
        </w:rPr>
        <w:t>2</w:t>
      </w:r>
      <w:r w:rsidR="004331DB" w:rsidRPr="002E6B0C">
        <w:rPr>
          <w:rFonts w:ascii="Cambria" w:hAnsi="Cambria"/>
          <w:sz w:val="23"/>
          <w:szCs w:val="23"/>
        </w:rPr>
        <w:t>SO</w:t>
      </w:r>
      <w:r w:rsidR="004331DB" w:rsidRPr="002E6B0C">
        <w:rPr>
          <w:rFonts w:ascii="Cambria" w:hAnsi="Cambria"/>
          <w:sz w:val="23"/>
          <w:szCs w:val="23"/>
          <w:vertAlign w:val="subscript"/>
        </w:rPr>
        <w:t>3</w:t>
      </w:r>
      <w:r w:rsidR="004331DB" w:rsidRPr="002E6B0C">
        <w:rPr>
          <w:rFonts w:ascii="Cambria" w:hAnsi="Cambria"/>
          <w:sz w:val="23"/>
          <w:szCs w:val="23"/>
        </w:rPr>
        <w:t>H), δ 55.6 (R</w:t>
      </w:r>
      <w:r w:rsidR="004331DB" w:rsidRPr="002E6B0C">
        <w:rPr>
          <w:rFonts w:ascii="Cambria" w:hAnsi="Cambria"/>
          <w:b/>
          <w:sz w:val="23"/>
          <w:szCs w:val="23"/>
        </w:rPr>
        <w:t>C</w:t>
      </w:r>
      <w:r w:rsidR="004331DB" w:rsidRPr="002E6B0C">
        <w:rPr>
          <w:rFonts w:ascii="Cambria" w:hAnsi="Cambria"/>
          <w:sz w:val="23"/>
          <w:szCs w:val="23"/>
        </w:rPr>
        <w:t>CH</w:t>
      </w:r>
      <w:r w:rsidR="004331DB" w:rsidRPr="002E6B0C">
        <w:rPr>
          <w:rFonts w:ascii="Cambria" w:hAnsi="Cambria"/>
          <w:sz w:val="23"/>
          <w:szCs w:val="23"/>
          <w:vertAlign w:val="subscript"/>
        </w:rPr>
        <w:t>2</w:t>
      </w:r>
      <w:r w:rsidR="004331DB" w:rsidRPr="002E6B0C">
        <w:rPr>
          <w:rFonts w:ascii="Cambria" w:hAnsi="Cambria"/>
          <w:sz w:val="23"/>
          <w:szCs w:val="23"/>
        </w:rPr>
        <w:t>CN), δ 52 (R</w:t>
      </w:r>
      <w:r w:rsidR="004331DB" w:rsidRPr="002E6B0C">
        <w:rPr>
          <w:rFonts w:ascii="Cambria" w:hAnsi="Cambria"/>
          <w:b/>
          <w:sz w:val="23"/>
          <w:szCs w:val="23"/>
        </w:rPr>
        <w:t>C</w:t>
      </w:r>
      <w:r w:rsidR="004331DB" w:rsidRPr="002E6B0C">
        <w:rPr>
          <w:rFonts w:ascii="Cambria" w:hAnsi="Cambria"/>
          <w:sz w:val="23"/>
          <w:szCs w:val="23"/>
        </w:rPr>
        <w:t>HS), δ</w:t>
      </w:r>
      <w:r w:rsidR="00E172BA" w:rsidRPr="002E6B0C">
        <w:rPr>
          <w:rFonts w:ascii="Cambria" w:hAnsi="Cambria"/>
          <w:sz w:val="23"/>
          <w:szCs w:val="23"/>
        </w:rPr>
        <w:t xml:space="preserve"> 39 (NH</w:t>
      </w:r>
      <w:r w:rsidR="00E172BA" w:rsidRPr="002E6B0C">
        <w:rPr>
          <w:rFonts w:ascii="Cambria" w:hAnsi="Cambria"/>
          <w:b/>
          <w:sz w:val="23"/>
          <w:szCs w:val="23"/>
        </w:rPr>
        <w:t>C</w:t>
      </w:r>
      <w:r w:rsidR="00E172BA" w:rsidRPr="002E6B0C">
        <w:rPr>
          <w:rFonts w:ascii="Cambria" w:hAnsi="Cambria"/>
          <w:sz w:val="23"/>
          <w:szCs w:val="23"/>
        </w:rPr>
        <w:t>2(</w:t>
      </w:r>
      <w:r w:rsidR="004331DB" w:rsidRPr="002E6B0C">
        <w:rPr>
          <w:rFonts w:ascii="Cambria" w:hAnsi="Cambria"/>
          <w:sz w:val="23"/>
          <w:szCs w:val="23"/>
        </w:rPr>
        <w:t>CH</w:t>
      </w:r>
      <w:r w:rsidR="004331DB" w:rsidRPr="002E6B0C">
        <w:rPr>
          <w:rFonts w:ascii="Cambria" w:hAnsi="Cambria"/>
          <w:sz w:val="23"/>
          <w:szCs w:val="23"/>
          <w:vertAlign w:val="subscript"/>
        </w:rPr>
        <w:t>3</w:t>
      </w:r>
      <w:r w:rsidR="00E172BA" w:rsidRPr="002E6B0C">
        <w:rPr>
          <w:rFonts w:ascii="Cambria" w:hAnsi="Cambria"/>
          <w:sz w:val="23"/>
          <w:szCs w:val="23"/>
        </w:rPr>
        <w:t>)R), δ34 (Ar</w:t>
      </w:r>
      <w:r w:rsidR="00E172BA" w:rsidRPr="002E6B0C">
        <w:rPr>
          <w:rFonts w:ascii="Cambria" w:hAnsi="Cambria"/>
          <w:b/>
          <w:sz w:val="23"/>
          <w:szCs w:val="23"/>
        </w:rPr>
        <w:t>C</w:t>
      </w:r>
      <w:r w:rsidR="00E172BA" w:rsidRPr="002E6B0C">
        <w:rPr>
          <w:rFonts w:ascii="Cambria" w:hAnsi="Cambria"/>
          <w:sz w:val="23"/>
          <w:szCs w:val="23"/>
        </w:rPr>
        <w:t>H</w:t>
      </w:r>
      <w:r w:rsidR="00E172BA" w:rsidRPr="002E6B0C">
        <w:rPr>
          <w:rFonts w:ascii="Cambria" w:hAnsi="Cambria"/>
          <w:sz w:val="23"/>
          <w:szCs w:val="23"/>
          <w:vertAlign w:val="subscript"/>
        </w:rPr>
        <w:t>2</w:t>
      </w:r>
      <w:r w:rsidR="00E172BA" w:rsidRPr="002E6B0C">
        <w:rPr>
          <w:rFonts w:ascii="Cambria" w:hAnsi="Cambria"/>
          <w:sz w:val="23"/>
          <w:szCs w:val="23"/>
        </w:rPr>
        <w:t>), δ 31.25 (R</w:t>
      </w:r>
      <w:r w:rsidR="00E172BA" w:rsidRPr="002E6B0C">
        <w:rPr>
          <w:rFonts w:ascii="Cambria" w:hAnsi="Cambria"/>
          <w:b/>
          <w:sz w:val="23"/>
          <w:szCs w:val="23"/>
        </w:rPr>
        <w:t>C</w:t>
      </w:r>
      <w:r w:rsidR="00E172BA" w:rsidRPr="002E6B0C">
        <w:rPr>
          <w:rFonts w:ascii="Cambria" w:hAnsi="Cambria"/>
          <w:sz w:val="23"/>
          <w:szCs w:val="23"/>
        </w:rPr>
        <w:t>H</w:t>
      </w:r>
      <w:r w:rsidR="00E172BA" w:rsidRPr="002E6B0C">
        <w:rPr>
          <w:rFonts w:ascii="Cambria" w:hAnsi="Cambria"/>
          <w:sz w:val="23"/>
          <w:szCs w:val="23"/>
          <w:vertAlign w:val="subscript"/>
        </w:rPr>
        <w:t>2</w:t>
      </w:r>
      <w:r w:rsidR="00E172BA" w:rsidRPr="002E6B0C">
        <w:rPr>
          <w:rFonts w:ascii="Cambria" w:hAnsi="Cambria"/>
          <w:sz w:val="23"/>
          <w:szCs w:val="23"/>
        </w:rPr>
        <w:t>), δ 26.73 (R</w:t>
      </w:r>
      <w:r w:rsidR="00E172BA" w:rsidRPr="002E6B0C">
        <w:rPr>
          <w:rFonts w:ascii="Cambria" w:hAnsi="Cambria"/>
          <w:b/>
          <w:sz w:val="23"/>
          <w:szCs w:val="23"/>
        </w:rPr>
        <w:t>C</w:t>
      </w:r>
      <w:r w:rsidR="00E172BA" w:rsidRPr="002E6B0C">
        <w:rPr>
          <w:rFonts w:ascii="Cambria" w:hAnsi="Cambria"/>
          <w:sz w:val="23"/>
          <w:szCs w:val="23"/>
        </w:rPr>
        <w:t>H</w:t>
      </w:r>
      <w:r w:rsidR="00E172BA" w:rsidRPr="002E6B0C">
        <w:rPr>
          <w:rFonts w:ascii="Cambria" w:hAnsi="Cambria"/>
          <w:sz w:val="23"/>
          <w:szCs w:val="23"/>
          <w:vertAlign w:val="subscript"/>
        </w:rPr>
        <w:t>3</w:t>
      </w:r>
      <w:r w:rsidR="00E172BA" w:rsidRPr="002E6B0C">
        <w:rPr>
          <w:rFonts w:ascii="Cambria" w:hAnsi="Cambria"/>
          <w:sz w:val="23"/>
          <w:szCs w:val="23"/>
        </w:rPr>
        <w:t>).</w:t>
      </w:r>
    </w:p>
    <w:p w:rsidR="00E172BA" w:rsidRPr="002E6B0C" w:rsidRDefault="00E172BA" w:rsidP="002E6B0C">
      <w:pPr>
        <w:pStyle w:val="NoSpacing"/>
        <w:spacing w:line="360" w:lineRule="auto"/>
        <w:jc w:val="both"/>
        <w:rPr>
          <w:rFonts w:ascii="Cambria" w:hAnsi="Cambria"/>
          <w:sz w:val="23"/>
          <w:szCs w:val="23"/>
        </w:rPr>
      </w:pPr>
    </w:p>
    <w:p w:rsidR="005A04B9"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3.5 R</w:t>
      </w:r>
      <w:r w:rsidR="005A04B9" w:rsidRPr="002E6B0C">
        <w:rPr>
          <w:rFonts w:ascii="Cambria" w:hAnsi="Cambria"/>
          <w:b/>
          <w:sz w:val="23"/>
          <w:szCs w:val="23"/>
        </w:rPr>
        <w:t>esults and Discussion</w:t>
      </w:r>
    </w:p>
    <w:p w:rsidR="00A279EE" w:rsidRPr="002E6B0C" w:rsidRDefault="00A279EE" w:rsidP="002E6B0C">
      <w:pPr>
        <w:pStyle w:val="NoSpacing"/>
        <w:spacing w:line="360" w:lineRule="auto"/>
        <w:jc w:val="both"/>
        <w:rPr>
          <w:rFonts w:ascii="Cambria" w:hAnsi="Cambria"/>
          <w:b/>
          <w:sz w:val="23"/>
          <w:szCs w:val="23"/>
        </w:rPr>
      </w:pPr>
    </w:p>
    <w:p w:rsidR="00A279EE"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3.5.1 Formulations </w:t>
      </w:r>
    </w:p>
    <w:p w:rsidR="000D3FD8" w:rsidRPr="002E6B0C" w:rsidRDefault="000D3FD8" w:rsidP="002E6B0C">
      <w:pPr>
        <w:pStyle w:val="NoSpacing"/>
        <w:spacing w:line="360" w:lineRule="auto"/>
        <w:jc w:val="both"/>
        <w:rPr>
          <w:rFonts w:ascii="Cambria" w:hAnsi="Cambria"/>
          <w:sz w:val="23"/>
          <w:szCs w:val="23"/>
        </w:rPr>
      </w:pPr>
    </w:p>
    <w:p w:rsidR="000D601E" w:rsidRDefault="00BB73A3" w:rsidP="002E6B0C">
      <w:pPr>
        <w:pStyle w:val="NoSpacing"/>
        <w:spacing w:line="360" w:lineRule="auto"/>
        <w:jc w:val="both"/>
        <w:rPr>
          <w:rFonts w:ascii="Cambria" w:hAnsi="Cambria"/>
          <w:sz w:val="23"/>
          <w:szCs w:val="23"/>
        </w:rPr>
      </w:pPr>
      <w:r w:rsidRPr="002E6B0C">
        <w:rPr>
          <w:rFonts w:ascii="Cambria" w:hAnsi="Cambria"/>
          <w:sz w:val="23"/>
          <w:szCs w:val="23"/>
        </w:rPr>
        <w:t>Emulsion polymerisations carried out using HB-PAMPS and L-PAMPS</w:t>
      </w:r>
      <w:r w:rsidR="00292FD2">
        <w:rPr>
          <w:rFonts w:ascii="Cambria" w:hAnsi="Cambria"/>
          <w:sz w:val="23"/>
          <w:szCs w:val="23"/>
        </w:rPr>
        <w:t xml:space="preserve"> (25:1 AMPS to RAFT agent ratio polymers used in all cases)</w:t>
      </w:r>
      <w:r w:rsidRPr="002E6B0C">
        <w:rPr>
          <w:rFonts w:ascii="Cambria" w:hAnsi="Cambria"/>
          <w:sz w:val="23"/>
          <w:szCs w:val="23"/>
        </w:rPr>
        <w:t xml:space="preserve"> as additives at 60°C for eight hours produced col</w:t>
      </w:r>
      <w:r w:rsidR="00C23942" w:rsidRPr="002E6B0C">
        <w:rPr>
          <w:rFonts w:ascii="Cambria" w:hAnsi="Cambria"/>
          <w:sz w:val="23"/>
          <w:szCs w:val="23"/>
        </w:rPr>
        <w:t>l</w:t>
      </w:r>
      <w:r w:rsidR="006A0395">
        <w:rPr>
          <w:rFonts w:ascii="Cambria" w:hAnsi="Cambria"/>
          <w:sz w:val="23"/>
          <w:szCs w:val="23"/>
        </w:rPr>
        <w:t xml:space="preserve">oidally stable latexes.  Table 7 </w:t>
      </w:r>
      <w:r w:rsidR="00446DA8" w:rsidRPr="002E6B0C">
        <w:rPr>
          <w:rFonts w:ascii="Cambria" w:hAnsi="Cambria"/>
          <w:sz w:val="23"/>
          <w:szCs w:val="23"/>
        </w:rPr>
        <w:t>contains</w:t>
      </w:r>
      <w:r w:rsidRPr="002E6B0C">
        <w:rPr>
          <w:rFonts w:ascii="Cambria" w:hAnsi="Cambria"/>
          <w:sz w:val="23"/>
          <w:szCs w:val="23"/>
        </w:rPr>
        <w:t xml:space="preserve"> the formulations for successful emulsio</w:t>
      </w:r>
      <w:r w:rsidR="000D601E" w:rsidRPr="002E6B0C">
        <w:rPr>
          <w:rFonts w:ascii="Cambria" w:hAnsi="Cambria"/>
          <w:sz w:val="23"/>
          <w:szCs w:val="23"/>
        </w:rPr>
        <w:t xml:space="preserve">n polymerisations.  </w:t>
      </w:r>
      <w:r w:rsidRPr="002E6B0C">
        <w:rPr>
          <w:rFonts w:ascii="Cambria" w:hAnsi="Cambria"/>
          <w:sz w:val="23"/>
          <w:szCs w:val="23"/>
        </w:rPr>
        <w:t>Emulsion polymerisations us</w:t>
      </w:r>
      <w:r w:rsidR="00C14F81">
        <w:rPr>
          <w:rFonts w:ascii="Cambria" w:hAnsi="Cambria"/>
          <w:sz w:val="23"/>
          <w:szCs w:val="23"/>
        </w:rPr>
        <w:t>ing HB-PAMPS where the</w:t>
      </w:r>
      <w:r w:rsidR="00C23942" w:rsidRPr="002E6B0C">
        <w:rPr>
          <w:rFonts w:ascii="Cambria" w:hAnsi="Cambria"/>
          <w:sz w:val="23"/>
          <w:szCs w:val="23"/>
        </w:rPr>
        <w:t xml:space="preserve"> dithio</w:t>
      </w:r>
      <w:r w:rsidRPr="002E6B0C">
        <w:rPr>
          <w:rFonts w:ascii="Cambria" w:hAnsi="Cambria"/>
          <w:sz w:val="23"/>
          <w:szCs w:val="23"/>
        </w:rPr>
        <w:t>ate end groups were removed were also carried out</w:t>
      </w:r>
      <w:r w:rsidR="000D601E" w:rsidRPr="002E6B0C">
        <w:rPr>
          <w:rFonts w:ascii="Cambria" w:hAnsi="Cambria"/>
          <w:sz w:val="23"/>
          <w:szCs w:val="23"/>
        </w:rPr>
        <w:t xml:space="preserve"> under identical reaction condit</w:t>
      </w:r>
      <w:r w:rsidR="00D4750C" w:rsidRPr="002E6B0C">
        <w:rPr>
          <w:rFonts w:ascii="Cambria" w:hAnsi="Cambria"/>
          <w:sz w:val="23"/>
          <w:szCs w:val="23"/>
        </w:rPr>
        <w:t>ions, these were not successful. The latexes using polymer with the end groups removed contained large amounts of solid coagulated polymer.</w:t>
      </w:r>
    </w:p>
    <w:p w:rsidR="009E020A" w:rsidRDefault="009E020A" w:rsidP="002E6B0C">
      <w:pPr>
        <w:pStyle w:val="NoSpacing"/>
        <w:spacing w:line="360" w:lineRule="auto"/>
        <w:jc w:val="both"/>
        <w:rPr>
          <w:rFonts w:ascii="Cambria" w:hAnsi="Cambria"/>
          <w:sz w:val="23"/>
          <w:szCs w:val="23"/>
        </w:rPr>
      </w:pPr>
    </w:p>
    <w:p w:rsidR="00022CDF" w:rsidRDefault="00022CDF" w:rsidP="002E6B0C">
      <w:pPr>
        <w:pStyle w:val="NoSpacing"/>
        <w:spacing w:line="360" w:lineRule="auto"/>
        <w:jc w:val="both"/>
        <w:rPr>
          <w:rFonts w:ascii="Cambria" w:hAnsi="Cambria"/>
          <w:sz w:val="23"/>
          <w:szCs w:val="23"/>
        </w:rPr>
      </w:pPr>
    </w:p>
    <w:p w:rsidR="00022CDF" w:rsidRDefault="00022CDF" w:rsidP="002E6B0C">
      <w:pPr>
        <w:pStyle w:val="NoSpacing"/>
        <w:spacing w:line="360" w:lineRule="auto"/>
        <w:jc w:val="both"/>
        <w:rPr>
          <w:rFonts w:ascii="Cambria" w:hAnsi="Cambria"/>
          <w:sz w:val="23"/>
          <w:szCs w:val="23"/>
        </w:rPr>
      </w:pPr>
    </w:p>
    <w:tbl>
      <w:tblPr>
        <w:tblW w:w="9600" w:type="dxa"/>
        <w:jc w:val="center"/>
        <w:tblInd w:w="93" w:type="dxa"/>
        <w:tblLook w:val="04A0" w:firstRow="1" w:lastRow="0" w:firstColumn="1" w:lastColumn="0" w:noHBand="0" w:noVBand="1"/>
      </w:tblPr>
      <w:tblGrid>
        <w:gridCol w:w="2180"/>
        <w:gridCol w:w="1720"/>
        <w:gridCol w:w="1540"/>
        <w:gridCol w:w="1480"/>
        <w:gridCol w:w="1300"/>
        <w:gridCol w:w="1380"/>
      </w:tblGrid>
      <w:tr w:rsidR="00C746E7" w:rsidRPr="002E6B0C" w:rsidTr="00C746E7">
        <w:trPr>
          <w:trHeight w:val="360"/>
          <w:jc w:val="center"/>
        </w:trPr>
        <w:tc>
          <w:tcPr>
            <w:tcW w:w="218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Sample</w:t>
            </w:r>
          </w:p>
        </w:tc>
        <w:tc>
          <w:tcPr>
            <w:tcW w:w="172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HB-PAMPS (g)</w:t>
            </w:r>
          </w:p>
        </w:tc>
        <w:tc>
          <w:tcPr>
            <w:tcW w:w="154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L-PAMPS (g)</w:t>
            </w:r>
          </w:p>
        </w:tc>
        <w:tc>
          <w:tcPr>
            <w:tcW w:w="148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Water (cm</w:t>
            </w:r>
            <w:r w:rsidRPr="00337572">
              <w:rPr>
                <w:rFonts w:ascii="Cambria" w:eastAsia="Times New Roman" w:hAnsi="Cambria" w:cs="Times New Roman"/>
                <w:b/>
                <w:bCs/>
                <w:color w:val="000000"/>
                <w:sz w:val="20"/>
                <w:szCs w:val="20"/>
                <w:vertAlign w:val="superscript"/>
                <w:lang w:eastAsia="en-GB"/>
              </w:rPr>
              <w:t>3</w:t>
            </w:r>
            <w:r w:rsidRPr="00337572">
              <w:rPr>
                <w:rFonts w:ascii="Cambria" w:eastAsia="Times New Roman" w:hAnsi="Cambria" w:cs="Times New Roman"/>
                <w:b/>
                <w:bCs/>
                <w:color w:val="000000"/>
                <w:sz w:val="20"/>
                <w:szCs w:val="20"/>
                <w:lang w:eastAsia="en-GB"/>
              </w:rPr>
              <w:t>)</w:t>
            </w:r>
          </w:p>
        </w:tc>
        <w:tc>
          <w:tcPr>
            <w:tcW w:w="130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BMA (cm</w:t>
            </w:r>
            <w:r w:rsidRPr="00337572">
              <w:rPr>
                <w:rFonts w:ascii="Cambria" w:eastAsia="Times New Roman" w:hAnsi="Cambria" w:cs="Times New Roman"/>
                <w:b/>
                <w:bCs/>
                <w:color w:val="000000"/>
                <w:sz w:val="20"/>
                <w:szCs w:val="20"/>
                <w:vertAlign w:val="superscript"/>
                <w:lang w:eastAsia="en-GB"/>
              </w:rPr>
              <w:t>3</w:t>
            </w:r>
            <w:r w:rsidRPr="00337572">
              <w:rPr>
                <w:rFonts w:ascii="Cambria" w:eastAsia="Times New Roman" w:hAnsi="Cambria" w:cs="Times New Roman"/>
                <w:b/>
                <w:bCs/>
                <w:color w:val="000000"/>
                <w:sz w:val="20"/>
                <w:szCs w:val="20"/>
                <w:lang w:eastAsia="en-GB"/>
              </w:rPr>
              <w:t>)</w:t>
            </w:r>
          </w:p>
        </w:tc>
        <w:tc>
          <w:tcPr>
            <w:tcW w:w="1380" w:type="dxa"/>
            <w:tcBorders>
              <w:top w:val="single" w:sz="4" w:space="0" w:color="auto"/>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K</w:t>
            </w:r>
            <w:r w:rsidRPr="00337572">
              <w:rPr>
                <w:rFonts w:ascii="Cambria" w:eastAsia="Times New Roman" w:hAnsi="Cambria" w:cs="Times New Roman"/>
                <w:b/>
                <w:bCs/>
                <w:color w:val="000000"/>
                <w:sz w:val="20"/>
                <w:szCs w:val="20"/>
                <w:vertAlign w:val="subscript"/>
                <w:lang w:eastAsia="en-GB"/>
              </w:rPr>
              <w:t>2</w:t>
            </w:r>
            <w:r w:rsidRPr="00337572">
              <w:rPr>
                <w:rFonts w:ascii="Cambria" w:eastAsia="Times New Roman" w:hAnsi="Cambria" w:cs="Times New Roman"/>
                <w:b/>
                <w:bCs/>
                <w:color w:val="000000"/>
                <w:sz w:val="20"/>
                <w:szCs w:val="20"/>
                <w:lang w:eastAsia="en-GB"/>
              </w:rPr>
              <w:t>S</w:t>
            </w:r>
            <w:r w:rsidRPr="00337572">
              <w:rPr>
                <w:rFonts w:ascii="Cambria" w:eastAsia="Times New Roman" w:hAnsi="Cambria" w:cs="Times New Roman"/>
                <w:b/>
                <w:bCs/>
                <w:color w:val="000000"/>
                <w:sz w:val="20"/>
                <w:szCs w:val="20"/>
                <w:vertAlign w:val="subscript"/>
                <w:lang w:eastAsia="en-GB"/>
              </w:rPr>
              <w:t>2</w:t>
            </w:r>
            <w:r w:rsidRPr="00337572">
              <w:rPr>
                <w:rFonts w:ascii="Cambria" w:eastAsia="Times New Roman" w:hAnsi="Cambria" w:cs="Times New Roman"/>
                <w:b/>
                <w:bCs/>
                <w:color w:val="000000"/>
                <w:sz w:val="20"/>
                <w:szCs w:val="20"/>
                <w:lang w:eastAsia="en-GB"/>
              </w:rPr>
              <w:t>O</w:t>
            </w:r>
            <w:r w:rsidRPr="00337572">
              <w:rPr>
                <w:rFonts w:ascii="Cambria" w:eastAsia="Times New Roman" w:hAnsi="Cambria" w:cs="Times New Roman"/>
                <w:b/>
                <w:bCs/>
                <w:color w:val="000000"/>
                <w:sz w:val="20"/>
                <w:szCs w:val="20"/>
                <w:vertAlign w:val="subscript"/>
                <w:lang w:eastAsia="en-GB"/>
              </w:rPr>
              <w:t>8</w:t>
            </w:r>
            <w:r w:rsidRPr="00337572">
              <w:rPr>
                <w:rFonts w:ascii="Cambria" w:eastAsia="Times New Roman" w:hAnsi="Cambria" w:cs="Times New Roman"/>
                <w:b/>
                <w:bCs/>
                <w:color w:val="000000"/>
                <w:sz w:val="20"/>
                <w:szCs w:val="20"/>
                <w:lang w:eastAsia="en-GB"/>
              </w:rPr>
              <w:t xml:space="preserve"> (g)</w:t>
            </w:r>
          </w:p>
        </w:tc>
      </w:tr>
      <w:tr w:rsidR="00C746E7" w:rsidRPr="002E6B0C" w:rsidTr="00C746E7">
        <w:trPr>
          <w:trHeight w:val="300"/>
          <w:jc w:val="center"/>
        </w:trPr>
        <w:tc>
          <w:tcPr>
            <w:tcW w:w="21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c>
          <w:tcPr>
            <w:tcW w:w="14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c>
          <w:tcPr>
            <w:tcW w:w="130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c>
          <w:tcPr>
            <w:tcW w:w="13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p>
        </w:tc>
      </w:tr>
      <w:tr w:rsidR="00C746E7" w:rsidRPr="002E6B0C" w:rsidTr="00C746E7">
        <w:trPr>
          <w:trHeight w:val="300"/>
          <w:jc w:val="center"/>
        </w:trPr>
        <w:tc>
          <w:tcPr>
            <w:tcW w:w="21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HB-PAMPS PBMA A</w:t>
            </w:r>
          </w:p>
        </w:tc>
        <w:tc>
          <w:tcPr>
            <w:tcW w:w="172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w:t>
            </w:r>
          </w:p>
        </w:tc>
        <w:tc>
          <w:tcPr>
            <w:tcW w:w="154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w:t>
            </w:r>
          </w:p>
        </w:tc>
        <w:tc>
          <w:tcPr>
            <w:tcW w:w="14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500</w:t>
            </w:r>
          </w:p>
        </w:tc>
        <w:tc>
          <w:tcPr>
            <w:tcW w:w="130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100</w:t>
            </w:r>
          </w:p>
        </w:tc>
        <w:tc>
          <w:tcPr>
            <w:tcW w:w="13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1.2</w:t>
            </w:r>
          </w:p>
        </w:tc>
      </w:tr>
      <w:tr w:rsidR="00C746E7" w:rsidRPr="002E6B0C" w:rsidTr="00C746E7">
        <w:trPr>
          <w:trHeight w:val="300"/>
          <w:jc w:val="center"/>
        </w:trPr>
        <w:tc>
          <w:tcPr>
            <w:tcW w:w="21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HB-PAMPS PBMA B</w:t>
            </w:r>
          </w:p>
        </w:tc>
        <w:tc>
          <w:tcPr>
            <w:tcW w:w="172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4</w:t>
            </w:r>
          </w:p>
        </w:tc>
        <w:tc>
          <w:tcPr>
            <w:tcW w:w="154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w:t>
            </w:r>
          </w:p>
        </w:tc>
        <w:tc>
          <w:tcPr>
            <w:tcW w:w="14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500</w:t>
            </w:r>
          </w:p>
        </w:tc>
        <w:tc>
          <w:tcPr>
            <w:tcW w:w="130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100</w:t>
            </w:r>
          </w:p>
        </w:tc>
        <w:tc>
          <w:tcPr>
            <w:tcW w:w="13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1.2</w:t>
            </w:r>
          </w:p>
        </w:tc>
      </w:tr>
      <w:tr w:rsidR="00C746E7" w:rsidRPr="002E6B0C" w:rsidTr="00C746E7">
        <w:trPr>
          <w:trHeight w:val="300"/>
          <w:jc w:val="center"/>
        </w:trPr>
        <w:tc>
          <w:tcPr>
            <w:tcW w:w="21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L-PAMPS PBMA A</w:t>
            </w:r>
          </w:p>
        </w:tc>
        <w:tc>
          <w:tcPr>
            <w:tcW w:w="172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w:t>
            </w:r>
          </w:p>
        </w:tc>
        <w:tc>
          <w:tcPr>
            <w:tcW w:w="154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w:t>
            </w:r>
          </w:p>
        </w:tc>
        <w:tc>
          <w:tcPr>
            <w:tcW w:w="14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500</w:t>
            </w:r>
          </w:p>
        </w:tc>
        <w:tc>
          <w:tcPr>
            <w:tcW w:w="130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100</w:t>
            </w:r>
          </w:p>
        </w:tc>
        <w:tc>
          <w:tcPr>
            <w:tcW w:w="1380" w:type="dxa"/>
            <w:tcBorders>
              <w:top w:val="nil"/>
              <w:left w:val="nil"/>
              <w:bottom w:val="nil"/>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1.2</w:t>
            </w:r>
          </w:p>
        </w:tc>
      </w:tr>
      <w:tr w:rsidR="00C746E7" w:rsidRPr="002E6B0C" w:rsidTr="00C746E7">
        <w:trPr>
          <w:trHeight w:val="300"/>
          <w:jc w:val="center"/>
        </w:trPr>
        <w:tc>
          <w:tcPr>
            <w:tcW w:w="218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b/>
                <w:bCs/>
                <w:color w:val="000000"/>
                <w:sz w:val="20"/>
                <w:szCs w:val="20"/>
                <w:lang w:eastAsia="en-GB"/>
              </w:rPr>
            </w:pPr>
            <w:r w:rsidRPr="00337572">
              <w:rPr>
                <w:rFonts w:ascii="Cambria" w:eastAsia="Times New Roman" w:hAnsi="Cambria" w:cs="Times New Roman"/>
                <w:b/>
                <w:bCs/>
                <w:color w:val="000000"/>
                <w:sz w:val="20"/>
                <w:szCs w:val="20"/>
                <w:lang w:eastAsia="en-GB"/>
              </w:rPr>
              <w:t>L-PAMPS PBMA B</w:t>
            </w:r>
          </w:p>
        </w:tc>
        <w:tc>
          <w:tcPr>
            <w:tcW w:w="172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w:t>
            </w:r>
          </w:p>
        </w:tc>
        <w:tc>
          <w:tcPr>
            <w:tcW w:w="154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4</w:t>
            </w:r>
          </w:p>
        </w:tc>
        <w:tc>
          <w:tcPr>
            <w:tcW w:w="148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500</w:t>
            </w:r>
          </w:p>
        </w:tc>
        <w:tc>
          <w:tcPr>
            <w:tcW w:w="130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100</w:t>
            </w:r>
          </w:p>
        </w:tc>
        <w:tc>
          <w:tcPr>
            <w:tcW w:w="1380" w:type="dxa"/>
            <w:tcBorders>
              <w:top w:val="nil"/>
              <w:left w:val="nil"/>
              <w:bottom w:val="single" w:sz="4" w:space="0" w:color="auto"/>
              <w:right w:val="nil"/>
            </w:tcBorders>
            <w:shd w:val="clear" w:color="auto" w:fill="auto"/>
            <w:noWrap/>
            <w:vAlign w:val="bottom"/>
            <w:hideMark/>
          </w:tcPr>
          <w:p w:rsidR="00C746E7" w:rsidRPr="00337572" w:rsidRDefault="00C746E7" w:rsidP="00337572">
            <w:pPr>
              <w:spacing w:after="0" w:line="360" w:lineRule="auto"/>
              <w:jc w:val="center"/>
              <w:rPr>
                <w:rFonts w:ascii="Cambria" w:eastAsia="Times New Roman" w:hAnsi="Cambria" w:cs="Times New Roman"/>
                <w:color w:val="000000"/>
                <w:sz w:val="20"/>
                <w:szCs w:val="20"/>
                <w:lang w:eastAsia="en-GB"/>
              </w:rPr>
            </w:pPr>
            <w:r w:rsidRPr="00337572">
              <w:rPr>
                <w:rFonts w:ascii="Cambria" w:eastAsia="Times New Roman" w:hAnsi="Cambria" w:cs="Times New Roman"/>
                <w:color w:val="000000"/>
                <w:sz w:val="20"/>
                <w:szCs w:val="20"/>
                <w:lang w:eastAsia="en-GB"/>
              </w:rPr>
              <w:t>1.2</w:t>
            </w:r>
          </w:p>
        </w:tc>
      </w:tr>
    </w:tbl>
    <w:p w:rsidR="000D601E" w:rsidRDefault="00E5201B" w:rsidP="002E6B0C">
      <w:pPr>
        <w:pStyle w:val="NoSpacing"/>
        <w:spacing w:line="360" w:lineRule="auto"/>
        <w:jc w:val="both"/>
        <w:rPr>
          <w:rFonts w:ascii="Cambria" w:hAnsi="Cambria"/>
          <w:b/>
          <w:sz w:val="18"/>
          <w:szCs w:val="18"/>
        </w:rPr>
      </w:pPr>
      <w:r w:rsidRPr="00337572">
        <w:rPr>
          <w:rFonts w:ascii="Cambria" w:hAnsi="Cambria"/>
          <w:b/>
          <w:sz w:val="18"/>
          <w:szCs w:val="18"/>
        </w:rPr>
        <w:t xml:space="preserve">Table </w:t>
      </w:r>
      <w:r w:rsidRPr="00337572">
        <w:rPr>
          <w:rFonts w:ascii="Cambria" w:hAnsi="Cambria"/>
          <w:b/>
          <w:sz w:val="18"/>
          <w:szCs w:val="18"/>
        </w:rPr>
        <w:fldChar w:fldCharType="begin"/>
      </w:r>
      <w:r w:rsidRPr="00337572">
        <w:rPr>
          <w:rFonts w:ascii="Cambria" w:hAnsi="Cambria"/>
          <w:b/>
          <w:sz w:val="18"/>
          <w:szCs w:val="18"/>
        </w:rPr>
        <w:instrText xml:space="preserve"> SEQ Table \* ARABIC </w:instrText>
      </w:r>
      <w:r w:rsidRPr="00337572">
        <w:rPr>
          <w:rFonts w:ascii="Cambria" w:hAnsi="Cambria"/>
          <w:b/>
          <w:sz w:val="18"/>
          <w:szCs w:val="18"/>
        </w:rPr>
        <w:fldChar w:fldCharType="separate"/>
      </w:r>
      <w:r w:rsidR="006C1B2E">
        <w:rPr>
          <w:rFonts w:ascii="Cambria" w:hAnsi="Cambria"/>
          <w:b/>
          <w:noProof/>
          <w:sz w:val="18"/>
          <w:szCs w:val="18"/>
        </w:rPr>
        <w:t>7</w:t>
      </w:r>
      <w:r w:rsidRPr="00337572">
        <w:rPr>
          <w:rFonts w:ascii="Cambria" w:hAnsi="Cambria"/>
          <w:b/>
          <w:sz w:val="18"/>
          <w:szCs w:val="18"/>
        </w:rPr>
        <w:fldChar w:fldCharType="end"/>
      </w:r>
      <w:r w:rsidRPr="00337572">
        <w:rPr>
          <w:rFonts w:ascii="Cambria" w:hAnsi="Cambria"/>
          <w:b/>
          <w:sz w:val="18"/>
          <w:szCs w:val="18"/>
        </w:rPr>
        <w:t xml:space="preserve">.  Core Shell Emulsion Polymerisation Formulations. </w:t>
      </w:r>
    </w:p>
    <w:p w:rsidR="00022CDF" w:rsidRPr="002E6B0C" w:rsidRDefault="00022CDF" w:rsidP="002E6B0C">
      <w:pPr>
        <w:pStyle w:val="NoSpacing"/>
        <w:spacing w:line="360" w:lineRule="auto"/>
        <w:jc w:val="both"/>
        <w:rPr>
          <w:rFonts w:ascii="Cambria" w:hAnsi="Cambria"/>
          <w:b/>
          <w:sz w:val="23"/>
          <w:szCs w:val="23"/>
        </w:rPr>
      </w:pPr>
    </w:p>
    <w:p w:rsidR="000D601E" w:rsidRPr="002E6B0C" w:rsidRDefault="000D601E" w:rsidP="002E6B0C">
      <w:pPr>
        <w:pStyle w:val="NoSpacing"/>
        <w:spacing w:line="360" w:lineRule="auto"/>
        <w:jc w:val="both"/>
        <w:rPr>
          <w:rFonts w:ascii="Cambria" w:hAnsi="Cambria"/>
          <w:sz w:val="23"/>
          <w:szCs w:val="23"/>
        </w:rPr>
      </w:pPr>
      <w:r w:rsidRPr="002E6B0C">
        <w:rPr>
          <w:rFonts w:ascii="Cambria" w:hAnsi="Cambria"/>
          <w:sz w:val="23"/>
          <w:szCs w:val="23"/>
        </w:rPr>
        <w:t xml:space="preserve">Due to problems with the analysis of the linear and branched PAMPS it was decided that the </w:t>
      </w:r>
      <w:r w:rsidR="00ED1622" w:rsidRPr="002E6B0C">
        <w:rPr>
          <w:rFonts w:ascii="Cambria" w:hAnsi="Cambria"/>
          <w:sz w:val="23"/>
          <w:szCs w:val="23"/>
        </w:rPr>
        <w:t xml:space="preserve">RAFT </w:t>
      </w:r>
      <w:r w:rsidRPr="002E6B0C">
        <w:rPr>
          <w:rFonts w:ascii="Cambria" w:hAnsi="Cambria"/>
          <w:sz w:val="23"/>
          <w:szCs w:val="23"/>
        </w:rPr>
        <w:t xml:space="preserve">polyelectrolyte </w:t>
      </w:r>
      <w:r w:rsidR="00ED1622" w:rsidRPr="002E6B0C">
        <w:rPr>
          <w:rFonts w:ascii="Cambria" w:hAnsi="Cambria"/>
          <w:sz w:val="23"/>
          <w:szCs w:val="23"/>
        </w:rPr>
        <w:t xml:space="preserve">additive </w:t>
      </w:r>
      <w:r w:rsidRPr="002E6B0C">
        <w:rPr>
          <w:rFonts w:ascii="Cambria" w:hAnsi="Cambria"/>
          <w:sz w:val="23"/>
          <w:szCs w:val="23"/>
        </w:rPr>
        <w:t xml:space="preserve">should </w:t>
      </w:r>
      <w:r w:rsidR="00ED1622" w:rsidRPr="002E6B0C">
        <w:rPr>
          <w:rFonts w:ascii="Cambria" w:hAnsi="Cambria"/>
          <w:sz w:val="23"/>
          <w:szCs w:val="23"/>
        </w:rPr>
        <w:t xml:space="preserve">be added </w:t>
      </w:r>
      <w:r w:rsidR="00337572">
        <w:rPr>
          <w:rFonts w:ascii="Cambria" w:hAnsi="Cambria"/>
          <w:sz w:val="23"/>
          <w:szCs w:val="23"/>
        </w:rPr>
        <w:t xml:space="preserve">to the formulations in a </w:t>
      </w:r>
      <w:r w:rsidRPr="002E6B0C">
        <w:rPr>
          <w:rFonts w:ascii="Cambria" w:hAnsi="Cambria"/>
          <w:sz w:val="23"/>
          <w:szCs w:val="23"/>
        </w:rPr>
        <w:t>weight percent</w:t>
      </w:r>
      <w:r w:rsidR="00E85AAC" w:rsidRPr="002E6B0C">
        <w:rPr>
          <w:rFonts w:ascii="Cambria" w:hAnsi="Cambria"/>
          <w:sz w:val="23"/>
          <w:szCs w:val="23"/>
        </w:rPr>
        <w:t xml:space="preserve"> basis</w:t>
      </w:r>
      <w:r w:rsidRPr="002E6B0C">
        <w:rPr>
          <w:rFonts w:ascii="Cambria" w:hAnsi="Cambria"/>
          <w:sz w:val="23"/>
          <w:szCs w:val="23"/>
        </w:rPr>
        <w:t xml:space="preserve">.   </w:t>
      </w:r>
    </w:p>
    <w:p w:rsidR="0005471A" w:rsidRPr="002E6B0C" w:rsidRDefault="0005471A" w:rsidP="002E6B0C">
      <w:pPr>
        <w:pStyle w:val="NoSpacing"/>
        <w:spacing w:line="360" w:lineRule="auto"/>
        <w:jc w:val="both"/>
        <w:rPr>
          <w:rFonts w:ascii="Cambria" w:hAnsi="Cambria"/>
          <w:b/>
          <w:sz w:val="23"/>
          <w:szCs w:val="23"/>
        </w:rPr>
      </w:pPr>
    </w:p>
    <w:p w:rsidR="000D601E"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3.5.2 Proposed Mechanism</w:t>
      </w:r>
    </w:p>
    <w:p w:rsidR="00A279EE" w:rsidRPr="002E6B0C" w:rsidRDefault="00A279EE" w:rsidP="002E6B0C">
      <w:pPr>
        <w:pStyle w:val="NoSpacing"/>
        <w:spacing w:line="360" w:lineRule="auto"/>
        <w:jc w:val="both"/>
        <w:rPr>
          <w:rFonts w:ascii="Cambria" w:hAnsi="Cambria"/>
          <w:b/>
          <w:sz w:val="23"/>
          <w:szCs w:val="23"/>
        </w:rPr>
      </w:pPr>
    </w:p>
    <w:p w:rsidR="00294B32" w:rsidRPr="002E6B0C" w:rsidRDefault="006C4B23" w:rsidP="002E6B0C">
      <w:pPr>
        <w:pStyle w:val="NoSpacing"/>
        <w:spacing w:line="360" w:lineRule="auto"/>
        <w:jc w:val="both"/>
        <w:rPr>
          <w:rFonts w:ascii="Cambria" w:hAnsi="Cambria"/>
          <w:sz w:val="23"/>
          <w:szCs w:val="23"/>
        </w:rPr>
      </w:pPr>
      <w:r w:rsidRPr="002E6B0C">
        <w:rPr>
          <w:rFonts w:ascii="Cambria" w:hAnsi="Cambria"/>
          <w:sz w:val="23"/>
          <w:szCs w:val="23"/>
        </w:rPr>
        <w:t>The th</w:t>
      </w:r>
      <w:r w:rsidR="00832F92" w:rsidRPr="002E6B0C">
        <w:rPr>
          <w:rFonts w:ascii="Cambria" w:hAnsi="Cambria"/>
          <w:sz w:val="23"/>
          <w:szCs w:val="23"/>
        </w:rPr>
        <w:t xml:space="preserve">ermally </w:t>
      </w:r>
      <w:r w:rsidR="002B4BB5" w:rsidRPr="002E6B0C">
        <w:rPr>
          <w:rFonts w:ascii="Cambria" w:hAnsi="Cambria"/>
          <w:sz w:val="23"/>
          <w:szCs w:val="23"/>
        </w:rPr>
        <w:t xml:space="preserve">generated </w:t>
      </w:r>
      <w:r w:rsidR="00832F92" w:rsidRPr="002E6B0C">
        <w:rPr>
          <w:rFonts w:ascii="Cambria" w:hAnsi="Cambria"/>
          <w:sz w:val="23"/>
          <w:szCs w:val="23"/>
        </w:rPr>
        <w:t>radicals</w:t>
      </w:r>
      <w:r w:rsidRPr="002E6B0C">
        <w:rPr>
          <w:rFonts w:ascii="Cambria" w:hAnsi="Cambria"/>
          <w:sz w:val="23"/>
          <w:szCs w:val="23"/>
        </w:rPr>
        <w:t xml:space="preserve"> react with the dithioate chain ends present on the HB-PAMPS and L-PAMPS.  The chain end radicals will react with BMA monomer units and subsequently propagate resulting in polymer chains.  The predo</w:t>
      </w:r>
      <w:r w:rsidR="00ED1622" w:rsidRPr="002E6B0C">
        <w:rPr>
          <w:rFonts w:ascii="Cambria" w:hAnsi="Cambria"/>
          <w:sz w:val="23"/>
          <w:szCs w:val="23"/>
        </w:rPr>
        <w:t xml:space="preserve">minantly hydrophobic chains </w:t>
      </w:r>
      <w:r w:rsidRPr="002E6B0C">
        <w:rPr>
          <w:rFonts w:ascii="Cambria" w:hAnsi="Cambria"/>
          <w:sz w:val="23"/>
          <w:szCs w:val="23"/>
        </w:rPr>
        <w:t>aggregate to form core shell type particles with a B</w:t>
      </w:r>
      <w:r w:rsidR="00560051" w:rsidRPr="002E6B0C">
        <w:rPr>
          <w:rFonts w:ascii="Cambria" w:hAnsi="Cambria"/>
          <w:sz w:val="23"/>
          <w:szCs w:val="23"/>
        </w:rPr>
        <w:t>MA in the co</w:t>
      </w:r>
      <w:r w:rsidR="004D45DE" w:rsidRPr="002E6B0C">
        <w:rPr>
          <w:rFonts w:ascii="Cambria" w:hAnsi="Cambria"/>
          <w:sz w:val="23"/>
          <w:szCs w:val="23"/>
        </w:rPr>
        <w:t>re and PAMPS in the outer shell</w:t>
      </w:r>
      <w:r w:rsidR="00662546"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&lt;EndNote&gt;&lt;Cite&gt;&lt;Author&gt;Platt&lt;/Author&gt;&lt;Year&gt;2014&lt;/Year&gt;&lt;RecNum&gt;275&lt;/RecNum&gt;&lt;DisplayText&gt;[177]&lt;/DisplayText&gt;&lt;record&gt;&lt;rec-number&gt;275&lt;/rec-number&gt;&lt;foreign-keys&gt;&lt;key app="EN" db-id="zfwtwadsxxs9doe55r0xtztdrf0zr2f92pe0"&gt;275&lt;/key&gt;&lt;/foreign-keys&gt;&lt;ref-type name="Journal Article"&gt;17&lt;/ref-type&gt;&lt;contributors&gt;&lt;authors&gt;&lt;author&gt;Platt, Laura&lt;/author&gt;&lt;author&gt;Kelly, Laura&lt;/author&gt;&lt;author&gt;Rimmer, Stephen&lt;/author&gt;&lt;/authors&gt;&lt;/contributors&gt;&lt;titles&gt;&lt;title&gt;Controlled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B&lt;/full-title&gt;&lt;/periodical&gt;&lt;pages&gt;494-501&lt;/pages&gt;&lt;volume&gt;2&lt;/volume&gt;&lt;number&gt;5&lt;/number&gt;&lt;dates&gt;&lt;year&gt;2014&lt;/year&gt;&lt;/dates&gt;&lt;publisher&gt;The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662546"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7" w:tooltip="Platt, 2014 #275" w:history="1">
        <w:r w:rsidR="00292FD2">
          <w:rPr>
            <w:rFonts w:ascii="Cambria" w:hAnsi="Cambria"/>
            <w:noProof/>
            <w:sz w:val="23"/>
            <w:szCs w:val="23"/>
            <w:vertAlign w:val="superscript"/>
          </w:rPr>
          <w:t>177</w:t>
        </w:r>
      </w:hyperlink>
      <w:r w:rsidR="00AB53CC">
        <w:rPr>
          <w:rFonts w:ascii="Cambria" w:hAnsi="Cambria"/>
          <w:noProof/>
          <w:sz w:val="23"/>
          <w:szCs w:val="23"/>
          <w:vertAlign w:val="superscript"/>
        </w:rPr>
        <w:t>]</w:t>
      </w:r>
      <w:r w:rsidR="00662546" w:rsidRPr="002E6B0C">
        <w:rPr>
          <w:rFonts w:ascii="Cambria" w:hAnsi="Cambria"/>
          <w:sz w:val="23"/>
          <w:szCs w:val="23"/>
          <w:vertAlign w:val="superscript"/>
        </w:rPr>
        <w:fldChar w:fldCharType="end"/>
      </w:r>
      <w:r w:rsidR="004D45DE" w:rsidRPr="002E6B0C">
        <w:rPr>
          <w:rFonts w:ascii="Cambria" w:hAnsi="Cambria"/>
          <w:sz w:val="23"/>
          <w:szCs w:val="23"/>
        </w:rPr>
        <w:t xml:space="preserve">.  </w:t>
      </w:r>
      <w:r w:rsidR="00560051" w:rsidRPr="002E6B0C">
        <w:rPr>
          <w:rFonts w:ascii="Cambria" w:hAnsi="Cambria"/>
          <w:sz w:val="23"/>
          <w:szCs w:val="23"/>
        </w:rPr>
        <w:t>Cross linking of the particles synthesised using HB-PAMPS will occur</w:t>
      </w:r>
      <w:r w:rsidR="004D45DE" w:rsidRPr="002E6B0C">
        <w:rPr>
          <w:rFonts w:ascii="Cambria" w:hAnsi="Cambria"/>
          <w:sz w:val="23"/>
          <w:szCs w:val="23"/>
        </w:rPr>
        <w:t xml:space="preserve"> due to bimolecular termination</w:t>
      </w:r>
      <w:r w:rsidR="00662546"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&lt;EndNote&gt;&lt;Cite&gt;&lt;Author&gt;Platt&lt;/Author&gt;&lt;Year&gt;2014&lt;/Year&gt;&lt;RecNum&gt;275&lt;/RecNum&gt;&lt;DisplayText&gt;[177]&lt;/DisplayText&gt;&lt;record&gt;&lt;rec-number&gt;275&lt;/rec-number&gt;&lt;foreign-keys&gt;&lt;key app="EN" db-id="zfwtwadsxxs9doe55r0xtztdrf0zr2f92pe0"&gt;275&lt;/key&gt;&lt;/foreign-keys&gt;&lt;ref-type name="Journal Article"&gt;17&lt;/ref-type&gt;&lt;contributors&gt;&lt;authors&gt;&lt;author&gt;Platt, Laura&lt;/author&gt;&lt;author&gt;Kelly, Laura&lt;/author&gt;&lt;author&gt;Rimmer, Stephen&lt;/author&gt;&lt;/authors&gt;&lt;/contributors&gt;&lt;titles&gt;&lt;title&gt;Controlled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B&lt;/full-title&gt;&lt;/periodical&gt;&lt;pages&gt;494-501&lt;/pages&gt;&lt;volume&gt;2&lt;/volume&gt;&lt;number&gt;5&lt;/number&gt;&lt;dates&gt;&lt;year&gt;2014&lt;/year&gt;&lt;/dates&gt;&lt;publisher&gt;The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662546"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7" w:tooltip="Platt, 2014 #275" w:history="1">
        <w:r w:rsidR="00292FD2">
          <w:rPr>
            <w:rFonts w:ascii="Cambria" w:hAnsi="Cambria"/>
            <w:noProof/>
            <w:sz w:val="23"/>
            <w:szCs w:val="23"/>
            <w:vertAlign w:val="superscript"/>
          </w:rPr>
          <w:t>177</w:t>
        </w:r>
      </w:hyperlink>
      <w:r w:rsidR="00AB53CC">
        <w:rPr>
          <w:rFonts w:ascii="Cambria" w:hAnsi="Cambria"/>
          <w:noProof/>
          <w:sz w:val="23"/>
          <w:szCs w:val="23"/>
          <w:vertAlign w:val="superscript"/>
        </w:rPr>
        <w:t>]</w:t>
      </w:r>
      <w:r w:rsidR="00662546" w:rsidRPr="002E6B0C">
        <w:rPr>
          <w:rFonts w:ascii="Cambria" w:hAnsi="Cambria"/>
          <w:sz w:val="23"/>
          <w:szCs w:val="23"/>
          <w:vertAlign w:val="superscript"/>
        </w:rPr>
        <w:fldChar w:fldCharType="end"/>
      </w:r>
      <w:r w:rsidR="004D45DE" w:rsidRPr="002E6B0C">
        <w:rPr>
          <w:rFonts w:ascii="Cambria" w:hAnsi="Cambria"/>
          <w:sz w:val="23"/>
          <w:szCs w:val="23"/>
        </w:rPr>
        <w:t xml:space="preserve">.  </w:t>
      </w:r>
      <w:r w:rsidR="006C5491" w:rsidRPr="002E6B0C">
        <w:rPr>
          <w:rFonts w:ascii="Cambria" w:hAnsi="Cambria"/>
          <w:sz w:val="23"/>
          <w:szCs w:val="23"/>
        </w:rPr>
        <w:t xml:space="preserve">Figure </w:t>
      </w:r>
      <w:r w:rsidR="00022CDF">
        <w:rPr>
          <w:rFonts w:ascii="Cambria" w:hAnsi="Cambria"/>
          <w:sz w:val="23"/>
          <w:szCs w:val="23"/>
        </w:rPr>
        <w:t>32</w:t>
      </w:r>
      <w:r w:rsidR="00832F92" w:rsidRPr="002E6B0C">
        <w:rPr>
          <w:rFonts w:ascii="Cambria" w:hAnsi="Cambria"/>
          <w:sz w:val="23"/>
          <w:szCs w:val="23"/>
        </w:rPr>
        <w:t xml:space="preserve"> schematically shows the process of chain propagation and particle nucleation caused by the increasing hydr</w:t>
      </w:r>
      <w:r w:rsidR="00ED1622" w:rsidRPr="002E6B0C">
        <w:rPr>
          <w:rFonts w:ascii="Cambria" w:hAnsi="Cambria"/>
          <w:sz w:val="23"/>
          <w:szCs w:val="23"/>
        </w:rPr>
        <w:t>ophobicity of the propagating PBMA</w:t>
      </w:r>
      <w:r w:rsidR="00832F92" w:rsidRPr="002E6B0C">
        <w:rPr>
          <w:rFonts w:ascii="Cambria" w:hAnsi="Cambria"/>
          <w:sz w:val="23"/>
          <w:szCs w:val="23"/>
        </w:rPr>
        <w:t xml:space="preserve"> chain</w:t>
      </w:r>
      <w:r w:rsidR="00ED1622" w:rsidRPr="002E6B0C">
        <w:rPr>
          <w:rFonts w:ascii="Cambria" w:hAnsi="Cambria"/>
          <w:sz w:val="23"/>
          <w:szCs w:val="23"/>
        </w:rPr>
        <w:t>s, resulting in a hydrophobic PBMA</w:t>
      </w:r>
      <w:r w:rsidR="00832F92" w:rsidRPr="002E6B0C">
        <w:rPr>
          <w:rFonts w:ascii="Cambria" w:hAnsi="Cambria"/>
          <w:sz w:val="23"/>
          <w:szCs w:val="23"/>
        </w:rPr>
        <w:t xml:space="preserve"> core with </w:t>
      </w:r>
      <w:r w:rsidR="00D2318E">
        <w:rPr>
          <w:rFonts w:ascii="Cambria" w:hAnsi="Cambria"/>
          <w:sz w:val="23"/>
          <w:szCs w:val="23"/>
        </w:rPr>
        <w:t>a swollen hydrophilic outer shell</w:t>
      </w:r>
      <w:r w:rsidR="00832F92" w:rsidRPr="002E6B0C">
        <w:rPr>
          <w:rFonts w:ascii="Cambria" w:hAnsi="Cambria"/>
          <w:sz w:val="23"/>
          <w:szCs w:val="23"/>
        </w:rPr>
        <w:t>.</w:t>
      </w:r>
    </w:p>
    <w:p w:rsidR="006C5491" w:rsidRPr="002E6B0C" w:rsidRDefault="006C5491" w:rsidP="002E6B0C">
      <w:pPr>
        <w:pStyle w:val="NoSpacing"/>
        <w:spacing w:line="360" w:lineRule="auto"/>
        <w:jc w:val="both"/>
        <w:rPr>
          <w:rFonts w:ascii="Cambria" w:hAnsi="Cambria"/>
          <w:sz w:val="23"/>
          <w:szCs w:val="23"/>
        </w:rPr>
      </w:pPr>
    </w:p>
    <w:p w:rsidR="006C5491" w:rsidRDefault="003112EC" w:rsidP="006F2E4E">
      <w:pPr>
        <w:pStyle w:val="NoSpacing"/>
        <w:spacing w:line="360" w:lineRule="auto"/>
        <w:jc w:val="both"/>
        <w:rPr>
          <w:rFonts w:ascii="Cambria" w:hAnsi="Cambria"/>
          <w:b/>
          <w:sz w:val="18"/>
          <w:szCs w:val="18"/>
        </w:rPr>
      </w:pPr>
      <w:r w:rsidRPr="002E6B0C">
        <w:rPr>
          <w:rFonts w:ascii="Cambria" w:hAnsi="Cambria"/>
          <w:sz w:val="23"/>
          <w:szCs w:val="23"/>
        </w:rPr>
        <w:object w:dxaOrig="10318" w:dyaOrig="7455">
          <v:shape id="_x0000_i1060" type="#_x0000_t75" style="width:453.75pt;height:324pt" o:ole="">
            <v:imagedata r:id="rId79" o:title=""/>
          </v:shape>
          <o:OLEObject Type="Embed" ProgID="ChemDraw.Document.6.0" ShapeID="_x0000_i1060" DrawAspect="Content" ObjectID="_1483275401" r:id="rId80"/>
        </w:object>
      </w:r>
      <w:r w:rsidR="006C5491" w:rsidRPr="009E33D8">
        <w:rPr>
          <w:rFonts w:ascii="Cambria" w:hAnsi="Cambria"/>
          <w:b/>
          <w:sz w:val="18"/>
          <w:szCs w:val="18"/>
        </w:rPr>
        <w:t xml:space="preserve">Figure </w:t>
      </w:r>
      <w:r w:rsidR="006C5491" w:rsidRPr="009E33D8">
        <w:rPr>
          <w:rFonts w:ascii="Cambria" w:hAnsi="Cambria"/>
          <w:b/>
          <w:sz w:val="18"/>
          <w:szCs w:val="18"/>
        </w:rPr>
        <w:fldChar w:fldCharType="begin"/>
      </w:r>
      <w:r w:rsidR="006C5491" w:rsidRPr="009E33D8">
        <w:rPr>
          <w:rFonts w:ascii="Cambria" w:hAnsi="Cambria"/>
          <w:b/>
          <w:sz w:val="18"/>
          <w:szCs w:val="18"/>
        </w:rPr>
        <w:instrText xml:space="preserve"> SEQ Figure \* ARABIC </w:instrText>
      </w:r>
      <w:r w:rsidR="006C5491" w:rsidRPr="009E33D8">
        <w:rPr>
          <w:rFonts w:ascii="Cambria" w:hAnsi="Cambria"/>
          <w:b/>
          <w:sz w:val="18"/>
          <w:szCs w:val="18"/>
        </w:rPr>
        <w:fldChar w:fldCharType="separate"/>
      </w:r>
      <w:r w:rsidR="006C1B2E">
        <w:rPr>
          <w:rFonts w:ascii="Cambria" w:hAnsi="Cambria"/>
          <w:b/>
          <w:noProof/>
          <w:sz w:val="18"/>
          <w:szCs w:val="18"/>
        </w:rPr>
        <w:t>32</w:t>
      </w:r>
      <w:r w:rsidR="006C5491" w:rsidRPr="009E33D8">
        <w:rPr>
          <w:rFonts w:ascii="Cambria" w:hAnsi="Cambria"/>
          <w:b/>
          <w:sz w:val="18"/>
          <w:szCs w:val="18"/>
        </w:rPr>
        <w:fldChar w:fldCharType="end"/>
      </w:r>
      <w:r w:rsidR="006C5491" w:rsidRPr="009E33D8">
        <w:rPr>
          <w:rFonts w:ascii="Cambria" w:hAnsi="Cambria"/>
          <w:b/>
          <w:sz w:val="18"/>
          <w:szCs w:val="18"/>
        </w:rPr>
        <w:t xml:space="preserve">.  Schematic </w:t>
      </w:r>
      <w:r w:rsidR="00734AE6" w:rsidRPr="009E33D8">
        <w:rPr>
          <w:rFonts w:ascii="Cambria" w:hAnsi="Cambria"/>
          <w:b/>
          <w:sz w:val="18"/>
          <w:szCs w:val="18"/>
        </w:rPr>
        <w:t xml:space="preserve">Diagram </w:t>
      </w:r>
      <w:r w:rsidR="006C5491" w:rsidRPr="009E33D8">
        <w:rPr>
          <w:rFonts w:ascii="Cambria" w:hAnsi="Cambria"/>
          <w:b/>
          <w:sz w:val="18"/>
          <w:szCs w:val="18"/>
        </w:rPr>
        <w:t>of the Particle Formation Process.</w:t>
      </w:r>
      <w:r w:rsidR="006C5491" w:rsidRPr="006F2E4E">
        <w:rPr>
          <w:rFonts w:ascii="Cambria" w:hAnsi="Cambria"/>
          <w:sz w:val="18"/>
          <w:szCs w:val="18"/>
        </w:rPr>
        <w:t xml:space="preserve">  </w:t>
      </w:r>
      <w:r w:rsidR="006C5491" w:rsidRPr="009E33D8">
        <w:rPr>
          <w:rFonts w:ascii="Cambria" w:hAnsi="Cambria"/>
          <w:sz w:val="18"/>
          <w:szCs w:val="18"/>
        </w:rPr>
        <w:t>Re</w:t>
      </w:r>
      <w:r w:rsidR="000E0EEE" w:rsidRPr="009E33D8">
        <w:rPr>
          <w:rFonts w:ascii="Cambria" w:hAnsi="Cambria"/>
          <w:sz w:val="18"/>
          <w:szCs w:val="18"/>
        </w:rPr>
        <w:t>dr</w:t>
      </w:r>
      <w:r w:rsidR="00662546" w:rsidRPr="009E33D8">
        <w:rPr>
          <w:rFonts w:ascii="Cambria" w:hAnsi="Cambria"/>
          <w:sz w:val="18"/>
          <w:szCs w:val="18"/>
        </w:rPr>
        <w:t>awn from Platt, Kelly and Rimmer</w:t>
      </w:r>
      <w:r w:rsidR="00662546" w:rsidRPr="006F2E4E">
        <w:rPr>
          <w:rFonts w:ascii="Cambria" w:hAnsi="Cambria"/>
          <w:b/>
          <w:sz w:val="18"/>
          <w:szCs w:val="18"/>
          <w:vertAlign w:val="superscript"/>
        </w:rPr>
        <w:fldChar w:fldCharType="begin"/>
      </w:r>
      <w:r w:rsidR="00AB53CC">
        <w:rPr>
          <w:rFonts w:ascii="Cambria" w:hAnsi="Cambria"/>
          <w:b/>
          <w:sz w:val="18"/>
          <w:szCs w:val="18"/>
          <w:vertAlign w:val="superscript"/>
        </w:rPr>
        <w:instrText xml:space="preserve"> ADDIN EN.CITE &lt;EndNote&gt;&lt;Cite&gt;&lt;Author&gt;Platt&lt;/Author&gt;&lt;Year&gt;2014&lt;/Year&gt;&lt;RecNum&gt;275&lt;/RecNum&gt;&lt;DisplayText&gt;[177]&lt;/DisplayText&gt;&lt;record&gt;&lt;rec-number&gt;275&lt;/rec-number&gt;&lt;foreign-keys&gt;&lt;key app="EN" db-id="zfwtwadsxxs9doe55r0xtztdrf0zr2f92pe0"&gt;275&lt;/key&gt;&lt;/foreign-keys&gt;&lt;ref-type name="Journal Article"&gt;17&lt;/ref-type&gt;&lt;contributors&gt;&lt;authors&gt;&lt;author&gt;Platt, Laura&lt;/author&gt;&lt;author&gt;Kelly, Laura&lt;/author&gt;&lt;author&gt;Rimmer, Stephen&lt;/author&gt;&lt;/authors&gt;&lt;/contributors&gt;&lt;titles&gt;&lt;title&gt;Controlled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B&lt;/full-title&gt;&lt;/periodical&gt;&lt;pages&gt;494-501&lt;/pages&gt;&lt;volume&gt;2&lt;/volume&gt;&lt;number&gt;5&lt;/number&gt;&lt;dates&gt;&lt;year&gt;2014&lt;/year&gt;&lt;/dates&gt;&lt;publisher&gt;The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662546" w:rsidRPr="006F2E4E">
        <w:rPr>
          <w:rFonts w:ascii="Cambria" w:hAnsi="Cambria"/>
          <w:b/>
          <w:sz w:val="18"/>
          <w:szCs w:val="18"/>
          <w:vertAlign w:val="superscript"/>
        </w:rPr>
        <w:fldChar w:fldCharType="separate"/>
      </w:r>
      <w:r w:rsidR="00AB53CC">
        <w:rPr>
          <w:rFonts w:ascii="Cambria" w:hAnsi="Cambria"/>
          <w:b/>
          <w:noProof/>
          <w:sz w:val="18"/>
          <w:szCs w:val="18"/>
          <w:vertAlign w:val="superscript"/>
        </w:rPr>
        <w:t>[</w:t>
      </w:r>
      <w:hyperlink w:anchor="_ENREF_177" w:tooltip="Platt, 2014 #275" w:history="1">
        <w:r w:rsidR="00292FD2">
          <w:rPr>
            <w:rFonts w:ascii="Cambria" w:hAnsi="Cambria"/>
            <w:b/>
            <w:noProof/>
            <w:sz w:val="18"/>
            <w:szCs w:val="18"/>
            <w:vertAlign w:val="superscript"/>
          </w:rPr>
          <w:t>177</w:t>
        </w:r>
      </w:hyperlink>
      <w:r w:rsidR="00AB53CC">
        <w:rPr>
          <w:rFonts w:ascii="Cambria" w:hAnsi="Cambria"/>
          <w:b/>
          <w:noProof/>
          <w:sz w:val="18"/>
          <w:szCs w:val="18"/>
          <w:vertAlign w:val="superscript"/>
        </w:rPr>
        <w:t>]</w:t>
      </w:r>
      <w:r w:rsidR="00662546" w:rsidRPr="006F2E4E">
        <w:rPr>
          <w:rFonts w:ascii="Cambria" w:hAnsi="Cambria"/>
          <w:b/>
          <w:sz w:val="18"/>
          <w:szCs w:val="18"/>
          <w:vertAlign w:val="superscript"/>
        </w:rPr>
        <w:fldChar w:fldCharType="end"/>
      </w:r>
      <w:r w:rsidR="006C5491" w:rsidRPr="006F2E4E">
        <w:rPr>
          <w:rFonts w:ascii="Cambria" w:hAnsi="Cambria"/>
          <w:b/>
          <w:sz w:val="18"/>
          <w:szCs w:val="18"/>
        </w:rPr>
        <w:t>.</w:t>
      </w:r>
    </w:p>
    <w:p w:rsidR="009E33D8" w:rsidRPr="006F2E4E" w:rsidRDefault="009E33D8" w:rsidP="006F2E4E">
      <w:pPr>
        <w:pStyle w:val="NoSpacing"/>
        <w:spacing w:line="360" w:lineRule="auto"/>
        <w:jc w:val="both"/>
        <w:rPr>
          <w:rFonts w:ascii="Cambria" w:hAnsi="Cambria"/>
          <w:sz w:val="18"/>
          <w:szCs w:val="18"/>
        </w:rPr>
      </w:pPr>
    </w:p>
    <w:p w:rsidR="00A279EE" w:rsidRPr="002E6B0C" w:rsidRDefault="00A279EE" w:rsidP="002E6B0C">
      <w:pPr>
        <w:spacing w:line="360" w:lineRule="auto"/>
        <w:jc w:val="both"/>
        <w:rPr>
          <w:rFonts w:ascii="Cambria" w:hAnsi="Cambria"/>
          <w:b/>
          <w:sz w:val="23"/>
          <w:szCs w:val="23"/>
        </w:rPr>
      </w:pPr>
      <w:r w:rsidRPr="002E6B0C">
        <w:rPr>
          <w:rFonts w:ascii="Cambria" w:hAnsi="Cambria"/>
          <w:b/>
          <w:sz w:val="23"/>
          <w:szCs w:val="23"/>
        </w:rPr>
        <w:t>3.5.3 Latex Characterisation</w:t>
      </w:r>
    </w:p>
    <w:p w:rsidR="00F700CD" w:rsidRPr="002E6B0C" w:rsidRDefault="00686CCF" w:rsidP="002E6B0C">
      <w:pPr>
        <w:pStyle w:val="NoSpacing"/>
        <w:spacing w:line="360" w:lineRule="auto"/>
        <w:jc w:val="both"/>
        <w:rPr>
          <w:rFonts w:ascii="Cambria" w:hAnsi="Cambria"/>
          <w:sz w:val="23"/>
          <w:szCs w:val="23"/>
        </w:rPr>
      </w:pPr>
      <w:r>
        <w:rPr>
          <w:rFonts w:ascii="Cambria" w:hAnsi="Cambria"/>
          <w:sz w:val="23"/>
          <w:szCs w:val="23"/>
        </w:rPr>
        <w:t>Table eight</w:t>
      </w:r>
      <w:r w:rsidR="006C5491" w:rsidRPr="002E6B0C">
        <w:rPr>
          <w:rFonts w:ascii="Cambria" w:hAnsi="Cambria"/>
          <w:sz w:val="23"/>
          <w:szCs w:val="23"/>
        </w:rPr>
        <w:t xml:space="preserve"> shows the latex characterisation data for both HB and linear PAMPS additive emulsion polyme</w:t>
      </w:r>
      <w:r w:rsidR="00706F78" w:rsidRPr="002E6B0C">
        <w:rPr>
          <w:rFonts w:ascii="Cambria" w:hAnsi="Cambria"/>
          <w:sz w:val="23"/>
          <w:szCs w:val="23"/>
        </w:rPr>
        <w:t>r</w:t>
      </w:r>
      <w:r w:rsidR="00022CDF">
        <w:rPr>
          <w:rFonts w:ascii="Cambria" w:hAnsi="Cambria"/>
          <w:sz w:val="23"/>
          <w:szCs w:val="23"/>
        </w:rPr>
        <w:t>isations, detailing pH, particle size, zeta potential and solid content:</w:t>
      </w:r>
    </w:p>
    <w:p w:rsidR="006C5491" w:rsidRPr="002E6B0C" w:rsidRDefault="006C5491" w:rsidP="002E6B0C">
      <w:pPr>
        <w:pStyle w:val="NoSpacing"/>
        <w:spacing w:line="360" w:lineRule="auto"/>
        <w:jc w:val="both"/>
        <w:rPr>
          <w:rFonts w:ascii="Cambria" w:hAnsi="Cambria"/>
          <w:sz w:val="23"/>
          <w:szCs w:val="23"/>
        </w:rPr>
      </w:pPr>
    </w:p>
    <w:tbl>
      <w:tblPr>
        <w:tblW w:w="9660" w:type="dxa"/>
        <w:jc w:val="center"/>
        <w:tblInd w:w="93" w:type="dxa"/>
        <w:tblLook w:val="04A0" w:firstRow="1" w:lastRow="0" w:firstColumn="1" w:lastColumn="0" w:noHBand="0" w:noVBand="1"/>
      </w:tblPr>
      <w:tblGrid>
        <w:gridCol w:w="2260"/>
        <w:gridCol w:w="960"/>
        <w:gridCol w:w="2020"/>
        <w:gridCol w:w="2340"/>
        <w:gridCol w:w="2080"/>
      </w:tblGrid>
      <w:tr w:rsidR="00C746E7" w:rsidRPr="002E6B0C" w:rsidTr="00C746E7">
        <w:trPr>
          <w:trHeight w:val="360"/>
          <w:jc w:val="center"/>
        </w:trPr>
        <w:tc>
          <w:tcPr>
            <w:tcW w:w="2260" w:type="dxa"/>
            <w:tcBorders>
              <w:top w:val="single" w:sz="4" w:space="0" w:color="auto"/>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960" w:type="dxa"/>
            <w:tcBorders>
              <w:top w:val="single" w:sz="4" w:space="0" w:color="auto"/>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pH</w:t>
            </w:r>
          </w:p>
        </w:tc>
        <w:tc>
          <w:tcPr>
            <w:tcW w:w="2020" w:type="dxa"/>
            <w:tcBorders>
              <w:top w:val="single" w:sz="4" w:space="0" w:color="auto"/>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Particle Size (nm)</w:t>
            </w:r>
          </w:p>
        </w:tc>
        <w:tc>
          <w:tcPr>
            <w:tcW w:w="2340" w:type="dxa"/>
            <w:tcBorders>
              <w:top w:val="single" w:sz="4" w:space="0" w:color="auto"/>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Zeta Potential (mV)</w:t>
            </w:r>
          </w:p>
        </w:tc>
        <w:tc>
          <w:tcPr>
            <w:tcW w:w="2080" w:type="dxa"/>
            <w:tcBorders>
              <w:top w:val="single" w:sz="4" w:space="0" w:color="auto"/>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Solid Content (%)</w:t>
            </w:r>
          </w:p>
        </w:tc>
      </w:tr>
      <w:tr w:rsidR="00C746E7" w:rsidRPr="002E6B0C" w:rsidTr="00C746E7">
        <w:trPr>
          <w:trHeight w:val="300"/>
          <w:jc w:val="center"/>
        </w:trPr>
        <w:tc>
          <w:tcPr>
            <w:tcW w:w="22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02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34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r>
      <w:tr w:rsidR="00C746E7" w:rsidRPr="002E6B0C" w:rsidTr="00C746E7">
        <w:trPr>
          <w:trHeight w:val="300"/>
          <w:jc w:val="center"/>
        </w:trPr>
        <w:tc>
          <w:tcPr>
            <w:tcW w:w="22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HB PAMPS PBMA A</w:t>
            </w:r>
          </w:p>
        </w:tc>
        <w:tc>
          <w:tcPr>
            <w:tcW w:w="9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2.82</w:t>
            </w:r>
          </w:p>
        </w:tc>
        <w:tc>
          <w:tcPr>
            <w:tcW w:w="202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154 ± 3</w:t>
            </w:r>
          </w:p>
        </w:tc>
        <w:tc>
          <w:tcPr>
            <w:tcW w:w="234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-43 ± 4</w:t>
            </w:r>
          </w:p>
        </w:tc>
        <w:tc>
          <w:tcPr>
            <w:tcW w:w="208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 ± 0.2</w:t>
            </w:r>
          </w:p>
        </w:tc>
      </w:tr>
      <w:tr w:rsidR="00C746E7" w:rsidRPr="002E6B0C" w:rsidTr="00C746E7">
        <w:trPr>
          <w:trHeight w:val="300"/>
          <w:jc w:val="center"/>
        </w:trPr>
        <w:tc>
          <w:tcPr>
            <w:tcW w:w="22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HB PAMPS PBMA B</w:t>
            </w:r>
          </w:p>
        </w:tc>
        <w:tc>
          <w:tcPr>
            <w:tcW w:w="9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2.31</w:t>
            </w:r>
          </w:p>
        </w:tc>
        <w:tc>
          <w:tcPr>
            <w:tcW w:w="202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122 ± 1</w:t>
            </w:r>
          </w:p>
        </w:tc>
        <w:tc>
          <w:tcPr>
            <w:tcW w:w="234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-52 ± 2</w:t>
            </w:r>
          </w:p>
        </w:tc>
        <w:tc>
          <w:tcPr>
            <w:tcW w:w="208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16.9 ± 0.3</w:t>
            </w:r>
          </w:p>
        </w:tc>
      </w:tr>
      <w:tr w:rsidR="00C746E7" w:rsidRPr="002E6B0C" w:rsidTr="00C746E7">
        <w:trPr>
          <w:trHeight w:val="300"/>
          <w:jc w:val="center"/>
        </w:trPr>
        <w:tc>
          <w:tcPr>
            <w:tcW w:w="22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02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34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p>
        </w:tc>
      </w:tr>
      <w:tr w:rsidR="00C746E7" w:rsidRPr="002E6B0C" w:rsidTr="00C746E7">
        <w:trPr>
          <w:trHeight w:val="300"/>
          <w:jc w:val="center"/>
        </w:trPr>
        <w:tc>
          <w:tcPr>
            <w:tcW w:w="22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L PAMPS PBMA A</w:t>
            </w:r>
          </w:p>
        </w:tc>
        <w:tc>
          <w:tcPr>
            <w:tcW w:w="96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2.47</w:t>
            </w:r>
          </w:p>
        </w:tc>
        <w:tc>
          <w:tcPr>
            <w:tcW w:w="202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161 ± 3</w:t>
            </w:r>
          </w:p>
        </w:tc>
        <w:tc>
          <w:tcPr>
            <w:tcW w:w="234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-52 ± 3</w:t>
            </w:r>
          </w:p>
        </w:tc>
        <w:tc>
          <w:tcPr>
            <w:tcW w:w="2080" w:type="dxa"/>
            <w:tcBorders>
              <w:top w:val="nil"/>
              <w:left w:val="nil"/>
              <w:bottom w:val="nil"/>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16.5 ± 0.03</w:t>
            </w:r>
          </w:p>
        </w:tc>
      </w:tr>
      <w:tr w:rsidR="00C746E7" w:rsidRPr="002E6B0C" w:rsidTr="00C746E7">
        <w:trPr>
          <w:trHeight w:val="300"/>
          <w:jc w:val="center"/>
        </w:trPr>
        <w:tc>
          <w:tcPr>
            <w:tcW w:w="2260" w:type="dxa"/>
            <w:tcBorders>
              <w:top w:val="nil"/>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L PAMPS PBMA B</w:t>
            </w:r>
          </w:p>
        </w:tc>
        <w:tc>
          <w:tcPr>
            <w:tcW w:w="960" w:type="dxa"/>
            <w:tcBorders>
              <w:top w:val="nil"/>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1.7</w:t>
            </w:r>
          </w:p>
        </w:tc>
        <w:tc>
          <w:tcPr>
            <w:tcW w:w="2020" w:type="dxa"/>
            <w:tcBorders>
              <w:top w:val="nil"/>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208 ± 2</w:t>
            </w:r>
          </w:p>
        </w:tc>
        <w:tc>
          <w:tcPr>
            <w:tcW w:w="2340" w:type="dxa"/>
            <w:tcBorders>
              <w:top w:val="nil"/>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-30 ± 6</w:t>
            </w:r>
          </w:p>
        </w:tc>
        <w:tc>
          <w:tcPr>
            <w:tcW w:w="2080" w:type="dxa"/>
            <w:tcBorders>
              <w:top w:val="nil"/>
              <w:left w:val="nil"/>
              <w:bottom w:val="single" w:sz="4" w:space="0" w:color="auto"/>
              <w:right w:val="nil"/>
            </w:tcBorders>
            <w:shd w:val="clear" w:color="auto" w:fill="auto"/>
            <w:noWrap/>
            <w:vAlign w:val="bottom"/>
            <w:hideMark/>
          </w:tcPr>
          <w:p w:rsidR="00C746E7" w:rsidRPr="009E33D8" w:rsidRDefault="00C746E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15.5 ± 0.06</w:t>
            </w:r>
          </w:p>
        </w:tc>
      </w:tr>
    </w:tbl>
    <w:p w:rsidR="00F700CD" w:rsidRPr="009E33D8" w:rsidRDefault="001E051E" w:rsidP="002E6B0C">
      <w:pPr>
        <w:pStyle w:val="NoSpacing"/>
        <w:spacing w:line="360" w:lineRule="auto"/>
        <w:jc w:val="both"/>
        <w:rPr>
          <w:rFonts w:ascii="Cambria" w:hAnsi="Cambria"/>
          <w:b/>
          <w:sz w:val="18"/>
          <w:szCs w:val="18"/>
        </w:rPr>
      </w:pPr>
      <w:r w:rsidRPr="009E33D8">
        <w:rPr>
          <w:rFonts w:ascii="Cambria" w:hAnsi="Cambria"/>
          <w:b/>
          <w:sz w:val="18"/>
          <w:szCs w:val="18"/>
        </w:rPr>
        <w:t xml:space="preserve">Table </w:t>
      </w:r>
      <w:r w:rsidRPr="009E33D8">
        <w:rPr>
          <w:rFonts w:ascii="Cambria" w:hAnsi="Cambria"/>
          <w:b/>
          <w:sz w:val="18"/>
          <w:szCs w:val="18"/>
        </w:rPr>
        <w:fldChar w:fldCharType="begin"/>
      </w:r>
      <w:r w:rsidRPr="009E33D8">
        <w:rPr>
          <w:rFonts w:ascii="Cambria" w:hAnsi="Cambria"/>
          <w:b/>
          <w:sz w:val="18"/>
          <w:szCs w:val="18"/>
        </w:rPr>
        <w:instrText xml:space="preserve"> SEQ Table \* ARABIC </w:instrText>
      </w:r>
      <w:r w:rsidRPr="009E33D8">
        <w:rPr>
          <w:rFonts w:ascii="Cambria" w:hAnsi="Cambria"/>
          <w:b/>
          <w:sz w:val="18"/>
          <w:szCs w:val="18"/>
        </w:rPr>
        <w:fldChar w:fldCharType="separate"/>
      </w:r>
      <w:r w:rsidR="006C1B2E">
        <w:rPr>
          <w:rFonts w:ascii="Cambria" w:hAnsi="Cambria"/>
          <w:b/>
          <w:noProof/>
          <w:sz w:val="18"/>
          <w:szCs w:val="18"/>
        </w:rPr>
        <w:t>8</w:t>
      </w:r>
      <w:r w:rsidRPr="009E33D8">
        <w:rPr>
          <w:rFonts w:ascii="Cambria" w:hAnsi="Cambria"/>
          <w:b/>
          <w:sz w:val="18"/>
          <w:szCs w:val="18"/>
        </w:rPr>
        <w:fldChar w:fldCharType="end"/>
      </w:r>
      <w:r w:rsidRPr="009E33D8">
        <w:rPr>
          <w:rFonts w:ascii="Cambria" w:hAnsi="Cambria"/>
          <w:b/>
          <w:sz w:val="18"/>
          <w:szCs w:val="18"/>
        </w:rPr>
        <w:t>.  Cha</w:t>
      </w:r>
      <w:r w:rsidR="00757CE6" w:rsidRPr="009E33D8">
        <w:rPr>
          <w:rFonts w:ascii="Cambria" w:hAnsi="Cambria"/>
          <w:b/>
          <w:sz w:val="18"/>
          <w:szCs w:val="18"/>
        </w:rPr>
        <w:t>racterisation of P(BMA) Latexes</w:t>
      </w:r>
      <w:r w:rsidRPr="009E33D8">
        <w:rPr>
          <w:rFonts w:ascii="Cambria" w:hAnsi="Cambria"/>
          <w:b/>
          <w:sz w:val="18"/>
          <w:szCs w:val="18"/>
        </w:rPr>
        <w:t xml:space="preserve"> Made Using HB PAMPS and L PAMPS Additives.</w:t>
      </w:r>
    </w:p>
    <w:p w:rsidR="0005471A" w:rsidRPr="002E6B0C" w:rsidRDefault="0005471A" w:rsidP="002E6B0C">
      <w:pPr>
        <w:pStyle w:val="NoSpacing"/>
        <w:spacing w:line="360" w:lineRule="auto"/>
        <w:jc w:val="both"/>
        <w:rPr>
          <w:rFonts w:ascii="Cambria" w:hAnsi="Cambria"/>
          <w:b/>
          <w:sz w:val="23"/>
          <w:szCs w:val="23"/>
        </w:rPr>
      </w:pPr>
    </w:p>
    <w:p w:rsidR="0024278A" w:rsidRDefault="00294B32" w:rsidP="002E6B0C">
      <w:pPr>
        <w:pStyle w:val="NoSpacing"/>
        <w:spacing w:line="360" w:lineRule="auto"/>
        <w:jc w:val="both"/>
        <w:rPr>
          <w:rFonts w:ascii="Cambria" w:hAnsi="Cambria"/>
          <w:sz w:val="23"/>
          <w:szCs w:val="23"/>
        </w:rPr>
      </w:pPr>
      <w:r w:rsidRPr="002E6B0C">
        <w:rPr>
          <w:rFonts w:ascii="Cambria" w:hAnsi="Cambria"/>
          <w:sz w:val="23"/>
          <w:szCs w:val="23"/>
        </w:rPr>
        <w:t xml:space="preserve">The latexes </w:t>
      </w:r>
      <w:r w:rsidR="00D360FE" w:rsidRPr="002E6B0C">
        <w:rPr>
          <w:rFonts w:ascii="Cambria" w:hAnsi="Cambria"/>
          <w:sz w:val="23"/>
          <w:szCs w:val="23"/>
        </w:rPr>
        <w:t xml:space="preserve">were </w:t>
      </w:r>
      <w:r w:rsidR="008C6D93" w:rsidRPr="002E6B0C">
        <w:rPr>
          <w:rFonts w:ascii="Cambria" w:hAnsi="Cambria"/>
          <w:sz w:val="23"/>
          <w:szCs w:val="23"/>
        </w:rPr>
        <w:t>stable</w:t>
      </w:r>
      <w:r w:rsidRPr="002E6B0C">
        <w:rPr>
          <w:rFonts w:ascii="Cambria" w:hAnsi="Cambria"/>
          <w:sz w:val="23"/>
          <w:szCs w:val="23"/>
        </w:rPr>
        <w:t>, exhibiting zeta potential values ≥ -30mV.</w:t>
      </w:r>
      <w:r w:rsidR="003E0A8D" w:rsidRPr="002E6B0C">
        <w:rPr>
          <w:rFonts w:ascii="Cambria" w:hAnsi="Cambria"/>
          <w:sz w:val="23"/>
          <w:szCs w:val="23"/>
        </w:rPr>
        <w:t xml:space="preserve">  </w:t>
      </w:r>
      <w:r w:rsidR="009349A9" w:rsidRPr="002E6B0C">
        <w:rPr>
          <w:rFonts w:ascii="Cambria" w:hAnsi="Cambria"/>
          <w:sz w:val="23"/>
          <w:szCs w:val="23"/>
        </w:rPr>
        <w:t xml:space="preserve">Zeta potential </w:t>
      </w:r>
      <w:r w:rsidR="00D360FE" w:rsidRPr="002E6B0C">
        <w:rPr>
          <w:rFonts w:ascii="Cambria" w:hAnsi="Cambria"/>
          <w:sz w:val="23"/>
          <w:szCs w:val="23"/>
        </w:rPr>
        <w:t xml:space="preserve">is a </w:t>
      </w:r>
      <w:r w:rsidR="009349A9" w:rsidRPr="002E6B0C">
        <w:rPr>
          <w:rFonts w:ascii="Cambria" w:hAnsi="Cambria"/>
          <w:sz w:val="23"/>
          <w:szCs w:val="23"/>
        </w:rPr>
        <w:t>measure of</w:t>
      </w:r>
      <w:r w:rsidR="002B7A15" w:rsidRPr="002E6B0C">
        <w:rPr>
          <w:rFonts w:ascii="Cambria" w:hAnsi="Cambria"/>
          <w:sz w:val="23"/>
          <w:szCs w:val="23"/>
        </w:rPr>
        <w:t xml:space="preserve"> </w:t>
      </w:r>
      <w:r w:rsidR="009349A9" w:rsidRPr="002E6B0C">
        <w:rPr>
          <w:rFonts w:ascii="Cambria" w:hAnsi="Cambria"/>
          <w:sz w:val="23"/>
          <w:szCs w:val="23"/>
        </w:rPr>
        <w:t>the</w:t>
      </w:r>
      <w:r w:rsidR="00B77F5F" w:rsidRPr="002E6B0C">
        <w:rPr>
          <w:rFonts w:ascii="Cambria" w:hAnsi="Cambria"/>
          <w:sz w:val="23"/>
          <w:szCs w:val="23"/>
        </w:rPr>
        <w:t xml:space="preserve"> electrokinetic potential of polymer colloids in suspension</w:t>
      </w:r>
      <w:r w:rsidR="00B77F5F"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00B77F5F"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00B77F5F" w:rsidRPr="002E6B0C">
        <w:rPr>
          <w:rFonts w:ascii="Cambria" w:hAnsi="Cambria"/>
          <w:sz w:val="23"/>
          <w:szCs w:val="23"/>
          <w:vertAlign w:val="superscript"/>
        </w:rPr>
        <w:fldChar w:fldCharType="end"/>
      </w:r>
      <w:r w:rsidR="00B77F5F" w:rsidRPr="002E6B0C">
        <w:rPr>
          <w:rFonts w:ascii="Cambria" w:hAnsi="Cambria"/>
          <w:sz w:val="23"/>
          <w:szCs w:val="23"/>
        </w:rPr>
        <w:t xml:space="preserve">.  Polymer colloids with a surface charge </w:t>
      </w:r>
      <w:r w:rsidR="00A124E1" w:rsidRPr="002E6B0C">
        <w:rPr>
          <w:rFonts w:ascii="Cambria" w:hAnsi="Cambria"/>
          <w:sz w:val="23"/>
          <w:szCs w:val="23"/>
        </w:rPr>
        <w:t>that</w:t>
      </w:r>
      <w:r w:rsidR="00B77F5F" w:rsidRPr="002E6B0C">
        <w:rPr>
          <w:rFonts w:ascii="Cambria" w:hAnsi="Cambria"/>
          <w:sz w:val="23"/>
          <w:szCs w:val="23"/>
        </w:rPr>
        <w:t xml:space="preserve"> are dispersed in a liquid </w:t>
      </w:r>
      <w:r w:rsidR="0024278A" w:rsidRPr="002E6B0C">
        <w:rPr>
          <w:rFonts w:ascii="Cambria" w:hAnsi="Cambria"/>
          <w:sz w:val="23"/>
          <w:szCs w:val="23"/>
        </w:rPr>
        <w:t>will attract a counter ion, this forms a layer around the surface of the particle, the stern layer</w:t>
      </w:r>
      <w:r w:rsidR="00D57470"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&lt;EndNote&gt;&lt;Cite&gt;&lt;Author&gt;Xu&lt;/Author&gt;&lt;Year&gt;2001&lt;/Year&gt;&lt;RecNum&gt;252&lt;/RecNum&gt;&lt;DisplayText&gt;[178]&lt;/DisplayText&gt;&lt;record&gt;&lt;rec-number&gt;252&lt;/rec-number&gt;&lt;foreign-keys&gt;&lt;key app="EN" db-id="zfwtwadsxxs9doe55r0xtztdrf0zr2f92pe0"&gt;252&lt;/key&gt;&lt;/foreign-keys&gt;&lt;ref-type name="Book"&gt;6&lt;/ref-type&gt;&lt;contributors&gt;&lt;authors&gt;&lt;author&gt;Renliang Xu&lt;/author&gt;&lt;/authors&gt;&lt;/contributors&gt;&lt;titles&gt;&lt;title&gt;Particle Characterisation:  Light Scattering Methods&lt;/title&gt;&lt;secondary-title&gt;Particle Technology Series&lt;/secondary-title&gt;&lt;/titles&gt;&lt;dates&gt;&lt;year&gt;2001&lt;/year&gt;&lt;/dates&gt;&lt;pub-location&gt;Netherlands&lt;/pub-location&gt;&lt;publisher&gt;Kluwer Academic Publishers&lt;/publisher&gt;&lt;urls&gt;&lt;/urls&gt;&lt;/record&gt;&lt;/Cite&gt;&lt;/EndNote&gt;</w:instrText>
      </w:r>
      <w:r w:rsidR="00D57470"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8" w:tooltip="Xu, 2001 #252" w:history="1">
        <w:r w:rsidR="00292FD2">
          <w:rPr>
            <w:rFonts w:ascii="Cambria" w:hAnsi="Cambria"/>
            <w:noProof/>
            <w:sz w:val="23"/>
            <w:szCs w:val="23"/>
            <w:vertAlign w:val="superscript"/>
          </w:rPr>
          <w:t>178</w:t>
        </w:r>
      </w:hyperlink>
      <w:r w:rsidR="00AB53CC">
        <w:rPr>
          <w:rFonts w:ascii="Cambria" w:hAnsi="Cambria"/>
          <w:noProof/>
          <w:sz w:val="23"/>
          <w:szCs w:val="23"/>
          <w:vertAlign w:val="superscript"/>
        </w:rPr>
        <w:t>]</w:t>
      </w:r>
      <w:r w:rsidR="00D57470" w:rsidRPr="002E6B0C">
        <w:rPr>
          <w:rFonts w:ascii="Cambria" w:hAnsi="Cambria"/>
          <w:sz w:val="23"/>
          <w:szCs w:val="23"/>
          <w:vertAlign w:val="superscript"/>
        </w:rPr>
        <w:fldChar w:fldCharType="end"/>
      </w:r>
      <w:r w:rsidR="0024278A" w:rsidRPr="002E6B0C">
        <w:rPr>
          <w:rFonts w:ascii="Cambria" w:hAnsi="Cambria"/>
          <w:sz w:val="23"/>
          <w:szCs w:val="23"/>
        </w:rPr>
        <w:t>.  This constitutes a high concentration layer near the surface</w:t>
      </w:r>
      <w:r w:rsidR="00825E06" w:rsidRPr="002E6B0C">
        <w:rPr>
          <w:rFonts w:ascii="Cambria" w:hAnsi="Cambria"/>
          <w:sz w:val="23"/>
          <w:szCs w:val="23"/>
        </w:rPr>
        <w:t xml:space="preserve"> </w:t>
      </w:r>
      <w:r w:rsidR="00A124E1" w:rsidRPr="002E6B0C">
        <w:rPr>
          <w:rFonts w:ascii="Cambria" w:hAnsi="Cambria"/>
          <w:sz w:val="23"/>
          <w:szCs w:val="23"/>
        </w:rPr>
        <w:t>that</w:t>
      </w:r>
      <w:r w:rsidR="00825E06" w:rsidRPr="002E6B0C">
        <w:rPr>
          <w:rFonts w:ascii="Cambria" w:hAnsi="Cambria"/>
          <w:sz w:val="23"/>
          <w:szCs w:val="23"/>
        </w:rPr>
        <w:t xml:space="preserve"> will gradually disperse</w:t>
      </w:r>
      <w:r w:rsidR="00A852EC" w:rsidRPr="002E6B0C">
        <w:rPr>
          <w:rFonts w:ascii="Cambria" w:hAnsi="Cambria"/>
          <w:sz w:val="23"/>
          <w:szCs w:val="23"/>
        </w:rPr>
        <w:t xml:space="preserve"> creating a diffuse layer</w:t>
      </w:r>
      <w:r w:rsidR="00A124E1" w:rsidRPr="002E6B0C">
        <w:rPr>
          <w:rFonts w:ascii="Cambria" w:hAnsi="Cambria"/>
          <w:sz w:val="23"/>
          <w:szCs w:val="23"/>
        </w:rPr>
        <w:t xml:space="preserve"> and</w:t>
      </w:r>
      <w:r w:rsidR="00825E06" w:rsidRPr="002E6B0C">
        <w:rPr>
          <w:rFonts w:ascii="Cambria" w:hAnsi="Cambria"/>
          <w:sz w:val="23"/>
          <w:szCs w:val="23"/>
        </w:rPr>
        <w:t xml:space="preserve"> </w:t>
      </w:r>
      <w:r w:rsidR="00ED1622" w:rsidRPr="002E6B0C">
        <w:rPr>
          <w:rFonts w:ascii="Cambria" w:hAnsi="Cambria"/>
          <w:sz w:val="23"/>
          <w:szCs w:val="23"/>
        </w:rPr>
        <w:t xml:space="preserve">eventually </w:t>
      </w:r>
      <w:r w:rsidR="0024278A" w:rsidRPr="002E6B0C">
        <w:rPr>
          <w:rFonts w:ascii="Cambria" w:hAnsi="Cambria"/>
          <w:sz w:val="23"/>
          <w:szCs w:val="23"/>
        </w:rPr>
        <w:t xml:space="preserve">reaching an equilibrium with the counter ions in solution.  The zeta potential </w:t>
      </w:r>
      <w:r w:rsidR="00A124E1" w:rsidRPr="002E6B0C">
        <w:rPr>
          <w:rFonts w:ascii="Cambria" w:hAnsi="Cambria"/>
          <w:sz w:val="23"/>
          <w:szCs w:val="23"/>
        </w:rPr>
        <w:t xml:space="preserve">is </w:t>
      </w:r>
      <w:r w:rsidR="0024278A" w:rsidRPr="002E6B0C">
        <w:rPr>
          <w:rFonts w:ascii="Cambria" w:hAnsi="Cambria"/>
          <w:sz w:val="23"/>
          <w:szCs w:val="23"/>
        </w:rPr>
        <w:t>a meas</w:t>
      </w:r>
      <w:r w:rsidR="00416219" w:rsidRPr="002E6B0C">
        <w:rPr>
          <w:rFonts w:ascii="Cambria" w:hAnsi="Cambria"/>
          <w:sz w:val="23"/>
          <w:szCs w:val="23"/>
        </w:rPr>
        <w:t xml:space="preserve">ure of the potential difference between the bulk solution and the </w:t>
      </w:r>
      <w:r w:rsidR="00A852EC" w:rsidRPr="002E6B0C">
        <w:rPr>
          <w:rFonts w:ascii="Cambria" w:hAnsi="Cambria"/>
          <w:sz w:val="23"/>
          <w:szCs w:val="23"/>
        </w:rPr>
        <w:t>outer edge of the diffuse layer of the particle</w:t>
      </w:r>
      <w:r w:rsidR="00C76168" w:rsidRPr="002E6B0C">
        <w:rPr>
          <w:rFonts w:ascii="Cambria" w:hAnsi="Cambria"/>
          <w:sz w:val="23"/>
          <w:szCs w:val="23"/>
        </w:rPr>
        <w:t xml:space="preserve"> (slipping plane)</w:t>
      </w:r>
      <w:r w:rsidR="00485E1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&lt;EndNote&gt;&lt;Cite&gt;&lt;Author&gt;Pamela J. Watson&lt;/Author&gt;&lt;Year&gt;1989&lt;/Year&gt;&lt;RecNum&gt;253&lt;/RecNum&gt;&lt;DisplayText&gt;[179]&lt;/DisplayText&gt;&lt;record&gt;&lt;rec-number&gt;253&lt;/rec-number&gt;&lt;foreign-keys&gt;&lt;key app="EN" db-id="zfwtwadsxxs9doe55r0xtztdrf0zr2f92pe0"&gt;253&lt;/key&gt;&lt;/foreign-keys&gt;&lt;ref-type name="Book"&gt;6&lt;/ref-type&gt;&lt;contributors&gt;&lt;authors&gt;&lt;author&gt;Pamela J. Watson, Patrick A. Tuzinski&lt;/author&gt;&lt;/authors&gt;&lt;/contributors&gt;&lt;titles&gt;&lt;title&gt;Study of Zeta Potential for Material Particles in Chemical Additive Solution&lt;/title&gt;&lt;secondary-title&gt;Bureau of Mines Information Circular&lt;/secondary-title&gt;&lt;/titles&gt;&lt;dates&gt;&lt;year&gt;1989&lt;/year&gt;&lt;/dates&gt;&lt;pub-location&gt;United States&lt;/pub-location&gt;&lt;publisher&gt;United States Department of the Interior&lt;/publisher&gt;&lt;urls&gt;&lt;/urls&gt;&lt;/record&gt;&lt;/Cite&gt;&lt;/EndNote&gt;</w:instrText>
      </w:r>
      <w:r w:rsidR="00485E1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9" w:tooltip="Pamela J. Watson, 1989 #253" w:history="1">
        <w:r w:rsidR="00292FD2">
          <w:rPr>
            <w:rFonts w:ascii="Cambria" w:hAnsi="Cambria"/>
            <w:noProof/>
            <w:sz w:val="23"/>
            <w:szCs w:val="23"/>
            <w:vertAlign w:val="superscript"/>
          </w:rPr>
          <w:t>179</w:t>
        </w:r>
      </w:hyperlink>
      <w:r w:rsidR="00AB53CC">
        <w:rPr>
          <w:rFonts w:ascii="Cambria" w:hAnsi="Cambria"/>
          <w:noProof/>
          <w:sz w:val="23"/>
          <w:szCs w:val="23"/>
          <w:vertAlign w:val="superscript"/>
        </w:rPr>
        <w:t>]</w:t>
      </w:r>
      <w:r w:rsidR="00485E19" w:rsidRPr="002E6B0C">
        <w:rPr>
          <w:rFonts w:ascii="Cambria" w:hAnsi="Cambria"/>
          <w:sz w:val="23"/>
          <w:szCs w:val="23"/>
          <w:vertAlign w:val="superscript"/>
        </w:rPr>
        <w:fldChar w:fldCharType="end"/>
      </w:r>
      <w:r w:rsidR="00C76168" w:rsidRPr="002E6B0C">
        <w:rPr>
          <w:rFonts w:ascii="Cambria" w:hAnsi="Cambria"/>
          <w:sz w:val="23"/>
          <w:szCs w:val="23"/>
        </w:rPr>
        <w:t xml:space="preserve">.  </w:t>
      </w:r>
      <w:r w:rsidR="00D57470" w:rsidRPr="002E6B0C">
        <w:rPr>
          <w:rFonts w:ascii="Cambria" w:hAnsi="Cambria"/>
          <w:sz w:val="23"/>
          <w:szCs w:val="23"/>
        </w:rPr>
        <w:t xml:space="preserve">This is measured by applying an electrical field to the </w:t>
      </w:r>
      <w:r w:rsidR="00A124E1" w:rsidRPr="002E6B0C">
        <w:rPr>
          <w:rFonts w:ascii="Cambria" w:hAnsi="Cambria"/>
          <w:sz w:val="23"/>
          <w:szCs w:val="23"/>
        </w:rPr>
        <w:t>colloidal suspension and measuring</w:t>
      </w:r>
      <w:r w:rsidR="00D57470" w:rsidRPr="002E6B0C">
        <w:rPr>
          <w:rFonts w:ascii="Cambria" w:hAnsi="Cambria"/>
          <w:sz w:val="23"/>
          <w:szCs w:val="23"/>
        </w:rPr>
        <w:t xml:space="preserve"> the velocity of the particles</w:t>
      </w:r>
      <w:r w:rsidR="00485E1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&lt;EndNote&gt;&lt;Cite&gt;&lt;Author&gt;Xu&lt;/Author&gt;&lt;Year&gt;2001&lt;/Year&gt;&lt;RecNum&gt;252&lt;/RecNum&gt;&lt;DisplayText&gt;[178]&lt;/DisplayText&gt;&lt;record&gt;&lt;rec-number&gt;252&lt;/rec-number&gt;&lt;foreign-keys&gt;&lt;key app="EN" db-id="zfwtwadsxxs9doe55r0xtztdrf0zr2f92pe0"&gt;252&lt;/key&gt;&lt;/foreign-keys&gt;&lt;ref-type name="Book"&gt;6&lt;/ref-type&gt;&lt;contributors&gt;&lt;authors&gt;&lt;author&gt;Renliang Xu&lt;/author&gt;&lt;/authors&gt;&lt;/contributors&gt;&lt;titles&gt;&lt;title&gt;Particle Characterisation:  Light Scattering Methods&lt;/title&gt;&lt;secondary-title&gt;Particle Technology Series&lt;/secondary-title&gt;&lt;/titles&gt;&lt;dates&gt;&lt;year&gt;2001&lt;/year&gt;&lt;/dates&gt;&lt;pub-location&gt;Netherlands&lt;/pub-location&gt;&lt;publisher&gt;Kluwer Academic Publishers&lt;/publisher&gt;&lt;urls&gt;&lt;/urls&gt;&lt;/record&gt;&lt;/Cite&gt;&lt;/EndNote&gt;</w:instrText>
      </w:r>
      <w:r w:rsidR="00485E1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8" w:tooltip="Xu, 2001 #252" w:history="1">
        <w:r w:rsidR="00292FD2">
          <w:rPr>
            <w:rFonts w:ascii="Cambria" w:hAnsi="Cambria"/>
            <w:noProof/>
            <w:sz w:val="23"/>
            <w:szCs w:val="23"/>
            <w:vertAlign w:val="superscript"/>
          </w:rPr>
          <w:t>178</w:t>
        </w:r>
      </w:hyperlink>
      <w:r w:rsidR="00AB53CC">
        <w:rPr>
          <w:rFonts w:ascii="Cambria" w:hAnsi="Cambria"/>
          <w:noProof/>
          <w:sz w:val="23"/>
          <w:szCs w:val="23"/>
          <w:vertAlign w:val="superscript"/>
        </w:rPr>
        <w:t>]</w:t>
      </w:r>
      <w:r w:rsidR="00485E19" w:rsidRPr="002E6B0C">
        <w:rPr>
          <w:rFonts w:ascii="Cambria" w:hAnsi="Cambria"/>
          <w:sz w:val="23"/>
          <w:szCs w:val="23"/>
          <w:vertAlign w:val="superscript"/>
        </w:rPr>
        <w:fldChar w:fldCharType="end"/>
      </w:r>
      <w:r w:rsidR="00485E19" w:rsidRPr="002E6B0C">
        <w:rPr>
          <w:rFonts w:ascii="Cambria" w:hAnsi="Cambria"/>
          <w:sz w:val="23"/>
          <w:szCs w:val="23"/>
        </w:rPr>
        <w:t xml:space="preserve">.  </w:t>
      </w:r>
      <w:r w:rsidR="00C76168" w:rsidRPr="002E6B0C">
        <w:rPr>
          <w:rFonts w:ascii="Cambria" w:hAnsi="Cambria"/>
          <w:sz w:val="23"/>
          <w:szCs w:val="23"/>
        </w:rPr>
        <w:t xml:space="preserve">A schematic of a particle </w:t>
      </w:r>
      <w:r w:rsidR="00485E19" w:rsidRPr="002E6B0C">
        <w:rPr>
          <w:rFonts w:ascii="Cambria" w:hAnsi="Cambria"/>
          <w:sz w:val="23"/>
          <w:szCs w:val="23"/>
        </w:rPr>
        <w:t>showing the charges and associate</w:t>
      </w:r>
      <w:r w:rsidR="00ED1622" w:rsidRPr="002E6B0C">
        <w:rPr>
          <w:rFonts w:ascii="Cambria" w:hAnsi="Cambria"/>
          <w:sz w:val="23"/>
          <w:szCs w:val="23"/>
        </w:rPr>
        <w:t>d layer</w:t>
      </w:r>
      <w:r w:rsidR="00A124E1" w:rsidRPr="002E6B0C">
        <w:rPr>
          <w:rFonts w:ascii="Cambria" w:hAnsi="Cambria"/>
          <w:sz w:val="23"/>
          <w:szCs w:val="23"/>
        </w:rPr>
        <w:t>s</w:t>
      </w:r>
      <w:r w:rsidR="00686CCF">
        <w:rPr>
          <w:rFonts w:ascii="Cambria" w:hAnsi="Cambria"/>
          <w:sz w:val="23"/>
          <w:szCs w:val="23"/>
        </w:rPr>
        <w:t xml:space="preserve"> can be seen in figure 33</w:t>
      </w:r>
      <w:r w:rsidR="00485E19" w:rsidRPr="002E6B0C">
        <w:rPr>
          <w:rFonts w:ascii="Cambria" w:hAnsi="Cambria"/>
          <w:sz w:val="23"/>
          <w:szCs w:val="23"/>
        </w:rPr>
        <w:t xml:space="preserve">.  </w:t>
      </w:r>
    </w:p>
    <w:p w:rsidR="009E33D8" w:rsidRPr="002E6B0C" w:rsidRDefault="009E33D8" w:rsidP="002E6B0C">
      <w:pPr>
        <w:pStyle w:val="NoSpacing"/>
        <w:spacing w:line="360" w:lineRule="auto"/>
        <w:jc w:val="both"/>
        <w:rPr>
          <w:rFonts w:ascii="Cambria" w:hAnsi="Cambria"/>
          <w:sz w:val="23"/>
          <w:szCs w:val="23"/>
        </w:rPr>
      </w:pPr>
    </w:p>
    <w:p w:rsidR="00121341" w:rsidRPr="002E6B0C" w:rsidRDefault="00121341" w:rsidP="009E33D8">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2534D376" wp14:editId="76A128F6">
            <wp:extent cx="5731510" cy="38252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ta Potential Diagram.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p>
    <w:p w:rsidR="0024278A" w:rsidRPr="009E33D8" w:rsidRDefault="00121341"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33</w:t>
      </w:r>
      <w:r w:rsidRPr="009E33D8">
        <w:rPr>
          <w:rFonts w:ascii="Cambria" w:hAnsi="Cambria"/>
          <w:color w:val="auto"/>
        </w:rPr>
        <w:fldChar w:fldCharType="end"/>
      </w:r>
      <w:r w:rsidRPr="009E33D8">
        <w:rPr>
          <w:rFonts w:ascii="Cambria" w:hAnsi="Cambria"/>
          <w:color w:val="auto"/>
        </w:rPr>
        <w:t>.  Zeta Potential Diagram.</w:t>
      </w:r>
    </w:p>
    <w:p w:rsidR="00121341" w:rsidRPr="002E6B0C" w:rsidRDefault="00121341" w:rsidP="002E6B0C">
      <w:pPr>
        <w:pStyle w:val="NoSpacing"/>
        <w:spacing w:line="360" w:lineRule="auto"/>
        <w:jc w:val="both"/>
        <w:rPr>
          <w:rFonts w:ascii="Cambria" w:hAnsi="Cambria"/>
          <w:sz w:val="23"/>
          <w:szCs w:val="23"/>
        </w:rPr>
      </w:pPr>
      <w:r w:rsidRPr="002E6B0C">
        <w:rPr>
          <w:rFonts w:ascii="Cambria" w:hAnsi="Cambria"/>
          <w:sz w:val="23"/>
          <w:szCs w:val="23"/>
        </w:rPr>
        <w:t>Zeta potential can be used to provide an indication</w:t>
      </w:r>
      <w:r w:rsidR="00E027DC" w:rsidRPr="002E6B0C">
        <w:rPr>
          <w:rFonts w:ascii="Cambria" w:hAnsi="Cambria"/>
          <w:sz w:val="23"/>
          <w:szCs w:val="23"/>
        </w:rPr>
        <w:t xml:space="preserve"> of the stability of the polymer particles in solution</w:t>
      </w:r>
      <w:r w:rsidR="009460B9" w:rsidRPr="002E6B0C">
        <w:rPr>
          <w:rFonts w:ascii="Cambria" w:hAnsi="Cambria"/>
          <w:sz w:val="23"/>
          <w:szCs w:val="23"/>
        </w:rPr>
        <w:t xml:space="preserve"> indicating how well the particles are dispersed in the solution</w:t>
      </w:r>
      <w:r w:rsidR="009460B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&lt;EndNote&gt;&lt;Cite&gt;&lt;Author&gt;Hasani Bijarbooneh&lt;/Author&gt;&lt;Year&gt;2013&lt;/Year&gt;&lt;RecNum&gt;254&lt;/RecNum&gt;&lt;DisplayText&gt;[180]&lt;/DisplayText&gt;&lt;record&gt;&lt;rec-number&gt;254&lt;/rec-number&gt;&lt;foreign-keys&gt;&lt;key app="EN" db-id="zfwtwadsxxs9doe55r0xtztdrf0zr2f92pe0"&gt;254&lt;/key&gt;&lt;/foreign-keys&gt;&lt;ref-type name="Journal Article"&gt;17&lt;/ref-type&gt;&lt;contributors&gt;&lt;authors&gt;&lt;author&gt;Hasani Bijarbooneh, Fargol&lt;/author&gt;&lt;author&gt;Zhao, Yue&lt;/author&gt;&lt;author&gt;Kim, Jung Ho&lt;/author&gt;&lt;author&gt;Sun, Ziqi&lt;/author&gt;&lt;author&gt;Malgras, Victor&lt;/author&gt;&lt;author&gt;Aboutalebi, Seyed Hamed&lt;/author&gt;&lt;author&gt;Heo, Yoon-Uk&lt;/author&gt;&lt;author&gt;Ikegami, Masashi&lt;/author&gt;&lt;author&gt;Dou, Shi Xue&lt;/author&gt;&lt;/authors&gt;&lt;/contributors&gt;&lt;titles&gt;&lt;title&gt;Aqueous Colloidal Stability Evaluated by Zeta Potential Measurement and Resultant TiO2 for Superior Photovoltaic Performance&lt;/title&gt;&lt;secondary-title&gt;Journal of the American Ceramic Society&lt;/secondary-title&gt;&lt;/titles&gt;&lt;periodical&gt;&lt;full-title&gt;Journal of the American Ceramic Society&lt;/full-title&gt;&lt;/periodical&gt;&lt;pages&gt;2636-2643&lt;/pages&gt;&lt;volume&gt;96&lt;/volume&gt;&lt;number&gt;8&lt;/number&gt;&lt;dates&gt;&lt;year&gt;2013&lt;/year&gt;&lt;/dates&gt;&lt;isbn&gt;1551-2916&lt;/isbn&gt;&lt;urls&gt;&lt;related-urls&gt;&lt;url&gt;http://dx.doi.org/10.1111/jace.12371&lt;/url&gt;&lt;/related-urls&gt;&lt;/urls&gt;&lt;electronic-resource-num&gt;10.1111/jace.12371&lt;/electronic-resource-num&gt;&lt;/record&gt;&lt;/Cite&gt;&lt;/EndNote&gt;</w:instrText>
      </w:r>
      <w:r w:rsidR="009460B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80" w:tooltip="Hasani Bijarbooneh, 2013 #254" w:history="1">
        <w:r w:rsidR="00292FD2">
          <w:rPr>
            <w:rFonts w:ascii="Cambria" w:hAnsi="Cambria"/>
            <w:noProof/>
            <w:sz w:val="23"/>
            <w:szCs w:val="23"/>
            <w:vertAlign w:val="superscript"/>
          </w:rPr>
          <w:t>180</w:t>
        </w:r>
      </w:hyperlink>
      <w:r w:rsidR="00AB53CC">
        <w:rPr>
          <w:rFonts w:ascii="Cambria" w:hAnsi="Cambria"/>
          <w:noProof/>
          <w:sz w:val="23"/>
          <w:szCs w:val="23"/>
          <w:vertAlign w:val="superscript"/>
        </w:rPr>
        <w:t>]</w:t>
      </w:r>
      <w:r w:rsidR="009460B9" w:rsidRPr="002E6B0C">
        <w:rPr>
          <w:rFonts w:ascii="Cambria" w:hAnsi="Cambria"/>
          <w:sz w:val="23"/>
          <w:szCs w:val="23"/>
          <w:vertAlign w:val="superscript"/>
        </w:rPr>
        <w:fldChar w:fldCharType="end"/>
      </w:r>
      <w:r w:rsidR="009460B9" w:rsidRPr="002E6B0C">
        <w:rPr>
          <w:rFonts w:ascii="Cambria" w:hAnsi="Cambria"/>
          <w:sz w:val="23"/>
          <w:szCs w:val="23"/>
        </w:rPr>
        <w:t>.  High zeta potentials (either negative or positive depending on the particle charge and counter ion) indicate stable latex</w:t>
      </w:r>
      <w:r w:rsidR="00DC22F1" w:rsidRPr="002E6B0C">
        <w:rPr>
          <w:rFonts w:ascii="Cambria" w:hAnsi="Cambria"/>
          <w:sz w:val="23"/>
          <w:szCs w:val="23"/>
        </w:rPr>
        <w:t>es</w:t>
      </w:r>
      <w:r w:rsidR="009460B9" w:rsidRPr="002E6B0C">
        <w:rPr>
          <w:rFonts w:ascii="Cambria" w:hAnsi="Cambria"/>
          <w:sz w:val="23"/>
          <w:szCs w:val="23"/>
        </w:rPr>
        <w:t xml:space="preserve">, with lower values, for example 0 mV to -10 mV indicative of particles </w:t>
      </w:r>
      <w:r w:rsidR="00A124E1" w:rsidRPr="002E6B0C">
        <w:rPr>
          <w:rFonts w:ascii="Cambria" w:hAnsi="Cambria"/>
          <w:sz w:val="23"/>
          <w:szCs w:val="23"/>
        </w:rPr>
        <w:t>that</w:t>
      </w:r>
      <w:r w:rsidR="009460B9" w:rsidRPr="002E6B0C">
        <w:rPr>
          <w:rFonts w:ascii="Cambria" w:hAnsi="Cambria"/>
          <w:sz w:val="23"/>
          <w:szCs w:val="23"/>
        </w:rPr>
        <w:t xml:space="preserve"> will aggregate and settle out</w:t>
      </w:r>
      <w:r w:rsidR="00550017"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&lt;EndNote&gt;&lt;Cite&gt;&lt;Author&gt;Hanaor&lt;/Author&gt;&lt;Year&gt;2012&lt;/Year&gt;&lt;RecNum&gt;255&lt;/RecNum&gt;&lt;DisplayText&gt;[181]&lt;/DisplayText&gt;&lt;record&gt;&lt;rec-number&gt;255&lt;/rec-number&gt;&lt;foreign-keys&gt;&lt;key app="EN" db-id="zfwtwadsxxs9doe55r0xtztdrf0zr2f92pe0"&gt;255&lt;/key&gt;&lt;/foreign-keys&gt;&lt;ref-type name="Journal Article"&gt;17&lt;/ref-type&gt;&lt;contributors&gt;&lt;authors&gt;&lt;author&gt;Hanaor, Dorian&lt;/author&gt;&lt;author&gt;Michelazzi, Marco&lt;/author&gt;&lt;author&gt;Leonelli, Cristina&lt;/author&gt;&lt;author&gt;Sorrell, Charles C.&lt;/author&gt;&lt;/authors&gt;&lt;/contributors&gt;&lt;titles&gt;&lt;title&gt;The effects of carboxylic acids on the aqueous dispersion and electrophoretic deposition of ZrO2&lt;/title&gt;&lt;secondary-title&gt;Journal of the European Ceramic Society&lt;/secondary-title&gt;&lt;/titles&gt;&lt;periodical&gt;&lt;full-title&gt;Journal of the European Ceramic Society&lt;/full-title&gt;&lt;/periodical&gt;&lt;pages&gt;235-244&lt;/pages&gt;&lt;volume&gt;32&lt;/volume&gt;&lt;number&gt;1&lt;/number&gt;&lt;keywords&gt;&lt;keyword&gt;Suspensions&lt;/keyword&gt;&lt;keyword&gt;ZrO2&lt;/keyword&gt;&lt;keyword&gt;Microstructure-prefiring&lt;/keyword&gt;&lt;keyword&gt;Carboxylic acid&lt;/keyword&gt;&lt;keyword&gt;Fuel cells&lt;/keyword&gt;&lt;/keywords&gt;&lt;dates&gt;&lt;year&gt;2012&lt;/year&gt;&lt;pub-dates&gt;&lt;date&gt;1//&lt;/date&gt;&lt;/pub-dates&gt;&lt;/dates&gt;&lt;isbn&gt;0955-2219&lt;/isbn&gt;&lt;urls&gt;&lt;related-urls&gt;&lt;url&gt;http://www.sciencedirect.com/science/article/pii/S0955221911004171&lt;/url&gt;&lt;/related-urls&gt;&lt;/urls&gt;&lt;electronic-resource-num&gt;http://dx.doi.org/10.1016/j.jeurceramsoc.2011.08.015&lt;/electronic-resource-num&gt;&lt;/record&gt;&lt;/Cite&gt;&lt;/EndNote&gt;</w:instrText>
      </w:r>
      <w:r w:rsidR="00550017"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81" w:tooltip="Hanaor, 2012 #255" w:history="1">
        <w:r w:rsidR="00292FD2">
          <w:rPr>
            <w:rFonts w:ascii="Cambria" w:hAnsi="Cambria"/>
            <w:noProof/>
            <w:sz w:val="23"/>
            <w:szCs w:val="23"/>
            <w:vertAlign w:val="superscript"/>
          </w:rPr>
          <w:t>181</w:t>
        </w:r>
      </w:hyperlink>
      <w:r w:rsidR="00AB53CC">
        <w:rPr>
          <w:rFonts w:ascii="Cambria" w:hAnsi="Cambria"/>
          <w:noProof/>
          <w:sz w:val="23"/>
          <w:szCs w:val="23"/>
          <w:vertAlign w:val="superscript"/>
        </w:rPr>
        <w:t>]</w:t>
      </w:r>
      <w:r w:rsidR="00550017" w:rsidRPr="002E6B0C">
        <w:rPr>
          <w:rFonts w:ascii="Cambria" w:hAnsi="Cambria"/>
          <w:sz w:val="23"/>
          <w:szCs w:val="23"/>
          <w:vertAlign w:val="superscript"/>
        </w:rPr>
        <w:fldChar w:fldCharType="end"/>
      </w:r>
      <w:r w:rsidR="00550017" w:rsidRPr="002E6B0C">
        <w:rPr>
          <w:rFonts w:ascii="Cambria" w:hAnsi="Cambria"/>
          <w:sz w:val="23"/>
          <w:szCs w:val="23"/>
        </w:rPr>
        <w:t xml:space="preserve">.  </w:t>
      </w:r>
    </w:p>
    <w:p w:rsidR="00550017" w:rsidRPr="002E6B0C" w:rsidRDefault="00550017" w:rsidP="002E6B0C">
      <w:pPr>
        <w:pStyle w:val="NoSpacing"/>
        <w:spacing w:line="360" w:lineRule="auto"/>
        <w:jc w:val="both"/>
        <w:rPr>
          <w:rFonts w:ascii="Cambria" w:hAnsi="Cambria"/>
          <w:sz w:val="23"/>
          <w:szCs w:val="23"/>
        </w:rPr>
      </w:pPr>
    </w:p>
    <w:p w:rsidR="00294B32" w:rsidRPr="002E6B0C" w:rsidRDefault="003E0A8D" w:rsidP="002E6B0C">
      <w:pPr>
        <w:pStyle w:val="NoSpacing"/>
        <w:spacing w:line="360" w:lineRule="auto"/>
        <w:jc w:val="both"/>
        <w:rPr>
          <w:rFonts w:ascii="Cambria" w:hAnsi="Cambria"/>
          <w:sz w:val="23"/>
          <w:szCs w:val="23"/>
        </w:rPr>
      </w:pPr>
      <w:r w:rsidRPr="002E6B0C">
        <w:rPr>
          <w:rFonts w:ascii="Cambria" w:hAnsi="Cambria"/>
          <w:sz w:val="23"/>
          <w:szCs w:val="23"/>
        </w:rPr>
        <w:t>pH values for the latexes decrease as the amount of polyelectrolyte present in the formulation increases.</w:t>
      </w:r>
      <w:r w:rsidR="006F33E7" w:rsidRPr="002E6B0C">
        <w:rPr>
          <w:rFonts w:ascii="Cambria" w:hAnsi="Cambria"/>
          <w:sz w:val="23"/>
          <w:szCs w:val="23"/>
        </w:rPr>
        <w:t xml:space="preserve">  </w:t>
      </w:r>
      <w:r w:rsidRPr="002E6B0C">
        <w:rPr>
          <w:rFonts w:ascii="Cambria" w:hAnsi="Cambria"/>
          <w:sz w:val="23"/>
          <w:szCs w:val="23"/>
        </w:rPr>
        <w:t>Particle sizes are smaller for the particles made using HB PAMPS.  It is thought that the polymers formed using the HB PAMPS have a mo</w:t>
      </w:r>
      <w:r w:rsidR="00E56A5E" w:rsidRPr="002E6B0C">
        <w:rPr>
          <w:rFonts w:ascii="Cambria" w:hAnsi="Cambria"/>
          <w:sz w:val="23"/>
          <w:szCs w:val="23"/>
        </w:rPr>
        <w:t xml:space="preserve">re </w:t>
      </w:r>
      <w:r w:rsidR="00550017" w:rsidRPr="002E6B0C">
        <w:rPr>
          <w:rFonts w:ascii="Cambria" w:hAnsi="Cambria"/>
          <w:sz w:val="23"/>
          <w:szCs w:val="23"/>
        </w:rPr>
        <w:t xml:space="preserve">meshed </w:t>
      </w:r>
      <w:r w:rsidR="00E56A5E" w:rsidRPr="002E6B0C">
        <w:rPr>
          <w:rFonts w:ascii="Cambria" w:hAnsi="Cambria"/>
          <w:sz w:val="23"/>
          <w:szCs w:val="23"/>
        </w:rPr>
        <w:t>crosslinked structure where in contrast</w:t>
      </w:r>
      <w:r w:rsidRPr="002E6B0C">
        <w:rPr>
          <w:rFonts w:ascii="Cambria" w:hAnsi="Cambria"/>
          <w:sz w:val="23"/>
          <w:szCs w:val="23"/>
        </w:rPr>
        <w:t xml:space="preserve"> the particles formed using the linear polymer have a more open structure which could account for the small difference in  observed particle size.</w:t>
      </w:r>
    </w:p>
    <w:p w:rsidR="00294B32" w:rsidRPr="002E6B0C" w:rsidRDefault="00294B32" w:rsidP="002E6B0C">
      <w:pPr>
        <w:pStyle w:val="NoSpacing"/>
        <w:spacing w:line="360" w:lineRule="auto"/>
        <w:jc w:val="both"/>
        <w:rPr>
          <w:rFonts w:ascii="Cambria" w:hAnsi="Cambria"/>
          <w:color w:val="FF0000"/>
          <w:sz w:val="23"/>
          <w:szCs w:val="23"/>
        </w:rPr>
      </w:pPr>
    </w:p>
    <w:p w:rsidR="00B5706C" w:rsidRDefault="00560051" w:rsidP="002E6B0C">
      <w:pPr>
        <w:pStyle w:val="NoSpacing"/>
        <w:spacing w:line="360" w:lineRule="auto"/>
        <w:jc w:val="both"/>
        <w:rPr>
          <w:rFonts w:ascii="Cambria" w:hAnsi="Cambria"/>
          <w:sz w:val="23"/>
          <w:szCs w:val="23"/>
        </w:rPr>
      </w:pPr>
      <w:r w:rsidRPr="002E6B0C">
        <w:rPr>
          <w:rFonts w:ascii="Cambria" w:hAnsi="Cambria"/>
          <w:sz w:val="23"/>
          <w:szCs w:val="23"/>
        </w:rPr>
        <w:t>Solid polymer was isolated from the latex by</w:t>
      </w:r>
      <w:r w:rsidR="0092194B" w:rsidRPr="002E6B0C">
        <w:rPr>
          <w:rFonts w:ascii="Cambria" w:hAnsi="Cambria"/>
          <w:sz w:val="23"/>
          <w:szCs w:val="23"/>
        </w:rPr>
        <w:t xml:space="preserve"> precipitation into acetone.  </w:t>
      </w:r>
      <w:r w:rsidR="00D8165C" w:rsidRPr="002E6B0C">
        <w:rPr>
          <w:rFonts w:ascii="Cambria" w:hAnsi="Cambria"/>
          <w:sz w:val="23"/>
          <w:szCs w:val="23"/>
        </w:rPr>
        <w:t>The polymers prepared using HB-PAMPS additive were insoluble</w:t>
      </w:r>
      <w:r w:rsidR="009E112A" w:rsidRPr="002E6B0C">
        <w:rPr>
          <w:rFonts w:ascii="Cambria" w:hAnsi="Cambria"/>
          <w:sz w:val="23"/>
          <w:szCs w:val="23"/>
        </w:rPr>
        <w:t xml:space="preserve"> in common laboratory solvents (see table </w:t>
      </w:r>
      <w:r w:rsidR="00022CDF">
        <w:rPr>
          <w:rFonts w:ascii="Cambria" w:hAnsi="Cambria"/>
          <w:sz w:val="23"/>
          <w:szCs w:val="23"/>
        </w:rPr>
        <w:t>9</w:t>
      </w:r>
      <w:r w:rsidR="009E112A" w:rsidRPr="002E6B0C">
        <w:rPr>
          <w:rFonts w:ascii="Cambria" w:hAnsi="Cambria"/>
          <w:sz w:val="23"/>
          <w:szCs w:val="23"/>
        </w:rPr>
        <w:t>)</w:t>
      </w:r>
      <w:r w:rsidR="00D8165C" w:rsidRPr="002E6B0C">
        <w:rPr>
          <w:rFonts w:ascii="Cambria" w:hAnsi="Cambria"/>
          <w:sz w:val="23"/>
          <w:szCs w:val="23"/>
        </w:rPr>
        <w:t xml:space="preserve">, however the polymers prepared using L-PAMPS were soluble </w:t>
      </w:r>
      <w:r w:rsidR="00801A22" w:rsidRPr="002E6B0C">
        <w:rPr>
          <w:rFonts w:ascii="Cambria" w:hAnsi="Cambria"/>
          <w:sz w:val="23"/>
          <w:szCs w:val="23"/>
        </w:rPr>
        <w:t xml:space="preserve">in a variety of solvents </w:t>
      </w:r>
      <w:r w:rsidR="00D8165C" w:rsidRPr="002E6B0C">
        <w:rPr>
          <w:rFonts w:ascii="Cambria" w:hAnsi="Cambria"/>
          <w:sz w:val="23"/>
          <w:szCs w:val="23"/>
        </w:rPr>
        <w:t>indicating that although the L-PAMPS contained the dithioate end groups, due to the differing polymer architecture the polymers would potential only form triblock copolymers  rather</w:t>
      </w:r>
      <w:r w:rsidR="00A06244" w:rsidRPr="002E6B0C">
        <w:rPr>
          <w:rFonts w:ascii="Cambria" w:hAnsi="Cambria"/>
          <w:sz w:val="23"/>
          <w:szCs w:val="23"/>
        </w:rPr>
        <w:t xml:space="preserve"> than</w:t>
      </w:r>
      <w:r w:rsidR="00662546" w:rsidRPr="002E6B0C">
        <w:rPr>
          <w:rFonts w:ascii="Cambria" w:hAnsi="Cambria"/>
          <w:sz w:val="23"/>
          <w:szCs w:val="23"/>
        </w:rPr>
        <w:t xml:space="preserve"> a cross linked structure</w:t>
      </w:r>
      <w:r w:rsidR="00662546"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&lt;EndNote&gt;&lt;Cite&gt;&lt;Author&gt;Platt&lt;/Author&gt;&lt;Year&gt;2014&lt;/Year&gt;&lt;RecNum&gt;275&lt;/RecNum&gt;&lt;DisplayText&gt;[177]&lt;/DisplayText&gt;&lt;record&gt;&lt;rec-number&gt;275&lt;/rec-number&gt;&lt;foreign-keys&gt;&lt;key app="EN" db-id="zfwtwadsxxs9doe55r0xtztdrf0zr2f92pe0"&gt;275&lt;/key&gt;&lt;/foreign-keys&gt;&lt;ref-type name="Journal Article"&gt;17&lt;/ref-type&gt;&lt;contributors&gt;&lt;authors&gt;&lt;author&gt;Platt, Laura&lt;/author&gt;&lt;author&gt;Kelly, Laura&lt;/author&gt;&lt;author&gt;Rimmer, Stephen&lt;/author&gt;&lt;/authors&gt;&lt;/contributors&gt;&lt;titles&gt;&lt;title&gt;Controlled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B&lt;/full-title&gt;&lt;/periodical&gt;&lt;pages&gt;494-501&lt;/pages&gt;&lt;volume&gt;2&lt;/volume&gt;&lt;number&gt;5&lt;/number&gt;&lt;dates&gt;&lt;year&gt;2014&lt;/year&gt;&lt;/dates&gt;&lt;publisher&gt;The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662546"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77" w:tooltip="Platt, 2014 #275" w:history="1">
        <w:r w:rsidR="00292FD2">
          <w:rPr>
            <w:rFonts w:ascii="Cambria" w:hAnsi="Cambria"/>
            <w:noProof/>
            <w:sz w:val="23"/>
            <w:szCs w:val="23"/>
            <w:vertAlign w:val="superscript"/>
          </w:rPr>
          <w:t>177</w:t>
        </w:r>
      </w:hyperlink>
      <w:r w:rsidR="00AB53CC">
        <w:rPr>
          <w:rFonts w:ascii="Cambria" w:hAnsi="Cambria"/>
          <w:noProof/>
          <w:sz w:val="23"/>
          <w:szCs w:val="23"/>
          <w:vertAlign w:val="superscript"/>
        </w:rPr>
        <w:t>]</w:t>
      </w:r>
      <w:r w:rsidR="00662546" w:rsidRPr="002E6B0C">
        <w:rPr>
          <w:rFonts w:ascii="Cambria" w:hAnsi="Cambria"/>
          <w:sz w:val="23"/>
          <w:szCs w:val="23"/>
          <w:vertAlign w:val="superscript"/>
        </w:rPr>
        <w:fldChar w:fldCharType="end"/>
      </w:r>
      <w:r w:rsidR="00E56A5E" w:rsidRPr="002E6B0C">
        <w:rPr>
          <w:rFonts w:ascii="Cambria" w:hAnsi="Cambria"/>
          <w:sz w:val="23"/>
          <w:szCs w:val="23"/>
        </w:rPr>
        <w:t>.</w:t>
      </w:r>
      <w:r w:rsidR="00D8165C" w:rsidRPr="002E6B0C">
        <w:rPr>
          <w:rFonts w:ascii="Cambria" w:hAnsi="Cambria"/>
          <w:color w:val="FF0000"/>
          <w:sz w:val="23"/>
          <w:szCs w:val="23"/>
        </w:rPr>
        <w:t xml:space="preserve">  </w:t>
      </w:r>
      <w:r w:rsidR="00BC53D7" w:rsidRPr="002E6B0C">
        <w:rPr>
          <w:rFonts w:ascii="Cambria" w:hAnsi="Cambria"/>
          <w:sz w:val="23"/>
          <w:szCs w:val="23"/>
        </w:rPr>
        <w:t xml:space="preserve">In all solvents where both polymer systems were insoluble some </w:t>
      </w:r>
      <w:r w:rsidR="00B5706C" w:rsidRPr="002E6B0C">
        <w:rPr>
          <w:rFonts w:ascii="Cambria" w:hAnsi="Cambria"/>
          <w:sz w:val="23"/>
          <w:szCs w:val="23"/>
        </w:rPr>
        <w:t xml:space="preserve">degree of swelling was observed.  </w:t>
      </w:r>
    </w:p>
    <w:p w:rsidR="00022CDF" w:rsidRPr="002E6B0C" w:rsidRDefault="00022CDF" w:rsidP="002E6B0C">
      <w:pPr>
        <w:pStyle w:val="NoSpacing"/>
        <w:spacing w:line="360" w:lineRule="auto"/>
        <w:jc w:val="both"/>
        <w:rPr>
          <w:rFonts w:ascii="Cambria" w:hAnsi="Cambria"/>
          <w:color w:val="FF0000"/>
          <w:sz w:val="23"/>
          <w:szCs w:val="23"/>
        </w:rPr>
      </w:pPr>
    </w:p>
    <w:tbl>
      <w:tblPr>
        <w:tblW w:w="7100" w:type="dxa"/>
        <w:jc w:val="center"/>
        <w:tblInd w:w="93" w:type="dxa"/>
        <w:tblLook w:val="04A0" w:firstRow="1" w:lastRow="0" w:firstColumn="1" w:lastColumn="0" w:noHBand="0" w:noVBand="1"/>
      </w:tblPr>
      <w:tblGrid>
        <w:gridCol w:w="2540"/>
        <w:gridCol w:w="2000"/>
        <w:gridCol w:w="2560"/>
      </w:tblGrid>
      <w:tr w:rsidR="00885667" w:rsidRPr="002E6B0C" w:rsidTr="00885667">
        <w:trPr>
          <w:trHeight w:val="300"/>
          <w:jc w:val="center"/>
        </w:trPr>
        <w:tc>
          <w:tcPr>
            <w:tcW w:w="2540" w:type="dxa"/>
            <w:tcBorders>
              <w:top w:val="single" w:sz="4" w:space="0" w:color="auto"/>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Solvent</w:t>
            </w:r>
          </w:p>
        </w:tc>
        <w:tc>
          <w:tcPr>
            <w:tcW w:w="2000" w:type="dxa"/>
            <w:tcBorders>
              <w:top w:val="single" w:sz="4" w:space="0" w:color="auto"/>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HB-PAMPS PBMA</w:t>
            </w:r>
          </w:p>
        </w:tc>
        <w:tc>
          <w:tcPr>
            <w:tcW w:w="2560" w:type="dxa"/>
            <w:tcBorders>
              <w:top w:val="single" w:sz="4" w:space="0" w:color="auto"/>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Linear PAMPS PBMA</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Methanol</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Ethanol</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Propan-2-ol</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Acetone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O</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Dimethyl sulfoxide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Dimethyl formamide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Tetrahydrofuran</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O</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Diethyl Ether</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1,4 Dioxane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Ethyl Acetate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Water</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Toluene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Hexane</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Petroleum Ether</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r>
      <w:tr w:rsidR="00885667" w:rsidRPr="002E6B0C" w:rsidTr="00885667">
        <w:trPr>
          <w:trHeight w:val="300"/>
          <w:jc w:val="center"/>
        </w:trPr>
        <w:tc>
          <w:tcPr>
            <w:tcW w:w="254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Chloroform</w:t>
            </w:r>
          </w:p>
        </w:tc>
        <w:tc>
          <w:tcPr>
            <w:tcW w:w="200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nil"/>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O</w:t>
            </w:r>
          </w:p>
        </w:tc>
      </w:tr>
      <w:tr w:rsidR="00885667" w:rsidRPr="002E6B0C" w:rsidTr="00885667">
        <w:trPr>
          <w:trHeight w:val="300"/>
          <w:jc w:val="center"/>
        </w:trPr>
        <w:tc>
          <w:tcPr>
            <w:tcW w:w="2540" w:type="dxa"/>
            <w:tcBorders>
              <w:top w:val="nil"/>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Dichloromethane</w:t>
            </w:r>
          </w:p>
        </w:tc>
        <w:tc>
          <w:tcPr>
            <w:tcW w:w="2000" w:type="dxa"/>
            <w:tcBorders>
              <w:top w:val="nil"/>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X</w:t>
            </w:r>
          </w:p>
        </w:tc>
        <w:tc>
          <w:tcPr>
            <w:tcW w:w="2560" w:type="dxa"/>
            <w:tcBorders>
              <w:top w:val="nil"/>
              <w:left w:val="nil"/>
              <w:bottom w:val="single" w:sz="4" w:space="0" w:color="auto"/>
              <w:right w:val="nil"/>
            </w:tcBorders>
            <w:shd w:val="clear" w:color="auto" w:fill="auto"/>
            <w:noWrap/>
            <w:vAlign w:val="bottom"/>
            <w:hideMark/>
          </w:tcPr>
          <w:p w:rsidR="00885667" w:rsidRPr="009E33D8" w:rsidRDefault="00885667"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O</w:t>
            </w:r>
          </w:p>
        </w:tc>
      </w:tr>
    </w:tbl>
    <w:p w:rsidR="00A06244" w:rsidRPr="009E33D8" w:rsidRDefault="00BC53D7" w:rsidP="002E6B0C">
      <w:pPr>
        <w:pStyle w:val="Caption"/>
        <w:spacing w:line="360" w:lineRule="auto"/>
        <w:jc w:val="both"/>
        <w:rPr>
          <w:rFonts w:ascii="Cambria" w:hAnsi="Cambria"/>
          <w:b w:val="0"/>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9</w:t>
      </w:r>
      <w:r w:rsidRPr="009E33D8">
        <w:rPr>
          <w:rFonts w:ascii="Cambria" w:hAnsi="Cambria"/>
          <w:color w:val="auto"/>
        </w:rPr>
        <w:fldChar w:fldCharType="end"/>
      </w:r>
      <w:r w:rsidRPr="009E33D8">
        <w:rPr>
          <w:rFonts w:ascii="Cambria" w:hAnsi="Cambria"/>
          <w:color w:val="auto"/>
        </w:rPr>
        <w:t xml:space="preserve">.  </w:t>
      </w:r>
      <w:r w:rsidR="00E12D51" w:rsidRPr="009E33D8">
        <w:rPr>
          <w:rFonts w:ascii="Cambria" w:hAnsi="Cambria"/>
          <w:color w:val="auto"/>
        </w:rPr>
        <w:t>S</w:t>
      </w:r>
      <w:r w:rsidR="00A06244" w:rsidRPr="009E33D8">
        <w:rPr>
          <w:rFonts w:ascii="Cambria" w:hAnsi="Cambria"/>
          <w:color w:val="auto"/>
        </w:rPr>
        <w:t>olubilities</w:t>
      </w:r>
      <w:r w:rsidRPr="009E33D8">
        <w:rPr>
          <w:rFonts w:ascii="Cambria" w:hAnsi="Cambria"/>
          <w:color w:val="auto"/>
        </w:rPr>
        <w:t xml:space="preserve"> of Solid Polymer Precip</w:t>
      </w:r>
      <w:r w:rsidR="00A06244" w:rsidRPr="009E33D8">
        <w:rPr>
          <w:rFonts w:ascii="Cambria" w:hAnsi="Cambria"/>
          <w:color w:val="auto"/>
        </w:rPr>
        <w:t>i</w:t>
      </w:r>
      <w:r w:rsidRPr="009E33D8">
        <w:rPr>
          <w:rFonts w:ascii="Cambria" w:hAnsi="Cambria"/>
          <w:color w:val="auto"/>
        </w:rPr>
        <w:t xml:space="preserve">tated from the Emulsion Polymerisation of </w:t>
      </w:r>
      <w:r w:rsidR="00A06244" w:rsidRPr="009E33D8">
        <w:rPr>
          <w:rFonts w:ascii="Cambria" w:hAnsi="Cambria"/>
          <w:color w:val="auto"/>
        </w:rPr>
        <w:t>n-BMA Using HB or Linear PAMPS.</w:t>
      </w:r>
      <w:r w:rsidR="009A273B" w:rsidRPr="009E33D8">
        <w:rPr>
          <w:rFonts w:ascii="Cambria" w:hAnsi="Cambria"/>
          <w:color w:val="auto"/>
        </w:rPr>
        <w:t xml:space="preserve"> </w:t>
      </w:r>
      <w:r w:rsidR="009A273B" w:rsidRPr="009E33D8">
        <w:rPr>
          <w:rFonts w:ascii="Cambria" w:hAnsi="Cambria"/>
          <w:b w:val="0"/>
          <w:color w:val="auto"/>
        </w:rPr>
        <w:t>X indicates insoluble, O indicates soluble.</w:t>
      </w:r>
    </w:p>
    <w:p w:rsidR="009E33D8" w:rsidRPr="009E33D8" w:rsidRDefault="00801A22" w:rsidP="009E020A">
      <w:pPr>
        <w:pStyle w:val="Caption"/>
        <w:spacing w:line="360" w:lineRule="auto"/>
        <w:jc w:val="both"/>
      </w:pPr>
      <w:r w:rsidRPr="002E6B0C">
        <w:rPr>
          <w:rFonts w:ascii="Cambria" w:hAnsi="Cambria"/>
          <w:b w:val="0"/>
          <w:color w:val="auto"/>
          <w:sz w:val="23"/>
          <w:szCs w:val="23"/>
        </w:rPr>
        <w:t>The polymers made using</w:t>
      </w:r>
      <w:r w:rsidR="00E56A5E" w:rsidRPr="002E6B0C">
        <w:rPr>
          <w:rFonts w:ascii="Cambria" w:hAnsi="Cambria"/>
          <w:b w:val="0"/>
          <w:color w:val="auto"/>
          <w:sz w:val="23"/>
          <w:szCs w:val="23"/>
        </w:rPr>
        <w:t xml:space="preserve"> L PAMPS were analysed using SEC</w:t>
      </w:r>
      <w:r w:rsidRPr="002E6B0C">
        <w:rPr>
          <w:rFonts w:ascii="Cambria" w:hAnsi="Cambria"/>
          <w:b w:val="0"/>
          <w:color w:val="auto"/>
          <w:sz w:val="23"/>
          <w:szCs w:val="23"/>
        </w:rPr>
        <w:t xml:space="preserve"> with THF eluent</w:t>
      </w:r>
      <w:r w:rsidR="00B1038E" w:rsidRPr="002E6B0C">
        <w:rPr>
          <w:rFonts w:ascii="Cambria" w:hAnsi="Cambria"/>
          <w:b w:val="0"/>
          <w:color w:val="auto"/>
          <w:sz w:val="23"/>
          <w:szCs w:val="23"/>
        </w:rPr>
        <w:t>.</w:t>
      </w:r>
      <w:r w:rsidR="004521BA" w:rsidRPr="002E6B0C">
        <w:rPr>
          <w:rFonts w:ascii="Cambria" w:hAnsi="Cambria"/>
          <w:b w:val="0"/>
          <w:color w:val="auto"/>
          <w:sz w:val="23"/>
          <w:szCs w:val="23"/>
        </w:rPr>
        <w:t xml:space="preserve">  These polymers exhibit high molecular weights</w:t>
      </w:r>
      <w:r w:rsidR="00686CCF">
        <w:rPr>
          <w:rFonts w:ascii="Cambria" w:hAnsi="Cambria"/>
          <w:b w:val="0"/>
          <w:color w:val="auto"/>
          <w:sz w:val="23"/>
          <w:szCs w:val="23"/>
        </w:rPr>
        <w:t xml:space="preserve"> and dispersities </w:t>
      </w:r>
      <w:r w:rsidR="00FA61AE" w:rsidRPr="002E6B0C">
        <w:rPr>
          <w:rFonts w:ascii="Cambria" w:hAnsi="Cambria"/>
          <w:b w:val="0"/>
          <w:color w:val="auto"/>
          <w:sz w:val="23"/>
          <w:szCs w:val="23"/>
        </w:rPr>
        <w:t xml:space="preserve">of less than two.  </w:t>
      </w:r>
    </w:p>
    <w:tbl>
      <w:tblPr>
        <w:tblW w:w="10620" w:type="dxa"/>
        <w:jc w:val="center"/>
        <w:tblInd w:w="93" w:type="dxa"/>
        <w:tblLook w:val="04A0" w:firstRow="1" w:lastRow="0" w:firstColumn="1" w:lastColumn="0" w:noHBand="0" w:noVBand="1"/>
      </w:tblPr>
      <w:tblGrid>
        <w:gridCol w:w="1800"/>
        <w:gridCol w:w="1680"/>
        <w:gridCol w:w="1720"/>
        <w:gridCol w:w="1800"/>
        <w:gridCol w:w="1900"/>
        <w:gridCol w:w="1720"/>
      </w:tblGrid>
      <w:tr w:rsidR="00F876E0" w:rsidRPr="002E6B0C" w:rsidTr="00F876E0">
        <w:trPr>
          <w:trHeight w:val="300"/>
          <w:jc w:val="center"/>
        </w:trPr>
        <w:tc>
          <w:tcPr>
            <w:tcW w:w="1800" w:type="dxa"/>
            <w:tcBorders>
              <w:top w:val="single" w:sz="4" w:space="0" w:color="auto"/>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1680" w:type="dxa"/>
            <w:tcBorders>
              <w:top w:val="single" w:sz="4" w:space="0" w:color="auto"/>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n</w:t>
            </w:r>
          </w:p>
        </w:tc>
        <w:tc>
          <w:tcPr>
            <w:tcW w:w="1720" w:type="dxa"/>
            <w:tcBorders>
              <w:top w:val="single" w:sz="4" w:space="0" w:color="auto"/>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w</w:t>
            </w:r>
          </w:p>
        </w:tc>
        <w:tc>
          <w:tcPr>
            <w:tcW w:w="1800" w:type="dxa"/>
            <w:tcBorders>
              <w:top w:val="single" w:sz="4" w:space="0" w:color="auto"/>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z</w:t>
            </w:r>
          </w:p>
        </w:tc>
        <w:tc>
          <w:tcPr>
            <w:tcW w:w="1900" w:type="dxa"/>
            <w:tcBorders>
              <w:top w:val="single" w:sz="4" w:space="0" w:color="auto"/>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 xml:space="preserve">z </w:t>
            </w:r>
            <w:r w:rsidRPr="009E33D8">
              <w:rPr>
                <w:rFonts w:ascii="Cambria" w:eastAsia="Times New Roman" w:hAnsi="Cambria" w:cs="Times New Roman"/>
                <w:b/>
                <w:bCs/>
                <w:color w:val="000000"/>
                <w:sz w:val="20"/>
                <w:szCs w:val="20"/>
                <w:lang w:eastAsia="en-GB"/>
              </w:rPr>
              <w:t>+ 1</w:t>
            </w:r>
          </w:p>
        </w:tc>
        <w:tc>
          <w:tcPr>
            <w:tcW w:w="1720" w:type="dxa"/>
            <w:tcBorders>
              <w:top w:val="single" w:sz="4" w:space="0" w:color="auto"/>
              <w:left w:val="nil"/>
              <w:bottom w:val="nil"/>
              <w:right w:val="nil"/>
            </w:tcBorders>
            <w:shd w:val="clear" w:color="auto" w:fill="auto"/>
            <w:noWrap/>
            <w:vAlign w:val="bottom"/>
            <w:hideMark/>
          </w:tcPr>
          <w:p w:rsidR="00F876E0" w:rsidRPr="009E33D8" w:rsidRDefault="00D2318E" w:rsidP="009E33D8">
            <w:pPr>
              <w:spacing w:after="0" w:line="36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D</w:t>
            </w:r>
            <w:r w:rsidR="00F876E0" w:rsidRPr="009E33D8">
              <w:rPr>
                <w:rFonts w:ascii="Cambria" w:eastAsia="Times New Roman" w:hAnsi="Cambria" w:cs="Times New Roman"/>
                <w:b/>
                <w:bCs/>
                <w:color w:val="000000"/>
                <w:sz w:val="20"/>
                <w:szCs w:val="20"/>
                <w:lang w:eastAsia="en-GB"/>
              </w:rPr>
              <w:t>ispersity</w:t>
            </w:r>
          </w:p>
        </w:tc>
      </w:tr>
      <w:tr w:rsidR="00F876E0" w:rsidRPr="002E6B0C" w:rsidTr="00F876E0">
        <w:trPr>
          <w:trHeight w:val="315"/>
          <w:jc w:val="center"/>
        </w:trPr>
        <w:tc>
          <w:tcPr>
            <w:tcW w:w="18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68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72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8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9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72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w</w:t>
            </w: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n</w:t>
            </w:r>
            <w:r w:rsidRPr="009E33D8">
              <w:rPr>
                <w:rFonts w:ascii="Cambria" w:eastAsia="Times New Roman" w:hAnsi="Cambria" w:cs="Times New Roman"/>
                <w:b/>
                <w:bCs/>
                <w:color w:val="000000"/>
                <w:sz w:val="20"/>
                <w:szCs w:val="20"/>
                <w:lang w:eastAsia="en-GB"/>
              </w:rPr>
              <w:t>)</w:t>
            </w:r>
          </w:p>
        </w:tc>
      </w:tr>
      <w:tr w:rsidR="00F876E0" w:rsidRPr="002E6B0C" w:rsidTr="00F876E0">
        <w:trPr>
          <w:trHeight w:val="300"/>
          <w:jc w:val="center"/>
        </w:trPr>
        <w:tc>
          <w:tcPr>
            <w:tcW w:w="18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68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8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9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c>
          <w:tcPr>
            <w:tcW w:w="172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p>
        </w:tc>
      </w:tr>
      <w:tr w:rsidR="00F876E0" w:rsidRPr="002E6B0C" w:rsidTr="00F876E0">
        <w:trPr>
          <w:trHeight w:val="300"/>
          <w:jc w:val="center"/>
        </w:trPr>
        <w:tc>
          <w:tcPr>
            <w:tcW w:w="18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L PAMPS BMA A</w:t>
            </w:r>
          </w:p>
        </w:tc>
        <w:tc>
          <w:tcPr>
            <w:tcW w:w="168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154250 ± 17700</w:t>
            </w:r>
          </w:p>
        </w:tc>
        <w:tc>
          <w:tcPr>
            <w:tcW w:w="172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306300 ± 60000</w:t>
            </w:r>
          </w:p>
        </w:tc>
        <w:tc>
          <w:tcPr>
            <w:tcW w:w="18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527900 ± 157000</w:t>
            </w:r>
          </w:p>
        </w:tc>
        <w:tc>
          <w:tcPr>
            <w:tcW w:w="190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825000 ± 327900</w:t>
            </w:r>
          </w:p>
        </w:tc>
        <w:tc>
          <w:tcPr>
            <w:tcW w:w="1720" w:type="dxa"/>
            <w:tcBorders>
              <w:top w:val="nil"/>
              <w:left w:val="nil"/>
              <w:bottom w:val="nil"/>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1.98</w:t>
            </w:r>
          </w:p>
        </w:tc>
      </w:tr>
      <w:tr w:rsidR="00F876E0" w:rsidRPr="002E6B0C" w:rsidTr="00F876E0">
        <w:trPr>
          <w:trHeight w:val="300"/>
          <w:jc w:val="center"/>
        </w:trPr>
        <w:tc>
          <w:tcPr>
            <w:tcW w:w="18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L PAMPS BMA B</w:t>
            </w:r>
          </w:p>
        </w:tc>
        <w:tc>
          <w:tcPr>
            <w:tcW w:w="168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176800 ± 17700</w:t>
            </w:r>
          </w:p>
        </w:tc>
        <w:tc>
          <w:tcPr>
            <w:tcW w:w="172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274700 ± 23400</w:t>
            </w:r>
          </w:p>
        </w:tc>
        <w:tc>
          <w:tcPr>
            <w:tcW w:w="18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386800 ± 31000</w:t>
            </w:r>
          </w:p>
        </w:tc>
        <w:tc>
          <w:tcPr>
            <w:tcW w:w="190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505900 ± 37700</w:t>
            </w:r>
          </w:p>
        </w:tc>
        <w:tc>
          <w:tcPr>
            <w:tcW w:w="1720" w:type="dxa"/>
            <w:tcBorders>
              <w:top w:val="nil"/>
              <w:left w:val="nil"/>
              <w:bottom w:val="single" w:sz="4" w:space="0" w:color="auto"/>
              <w:right w:val="nil"/>
            </w:tcBorders>
            <w:shd w:val="clear" w:color="auto" w:fill="auto"/>
            <w:noWrap/>
            <w:vAlign w:val="bottom"/>
            <w:hideMark/>
          </w:tcPr>
          <w:p w:rsidR="00F876E0" w:rsidRPr="009E33D8" w:rsidRDefault="00F876E0"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1.55</w:t>
            </w:r>
          </w:p>
        </w:tc>
      </w:tr>
    </w:tbl>
    <w:p w:rsidR="00F700CD" w:rsidRPr="009E33D8" w:rsidRDefault="00C21BD2" w:rsidP="002E6B0C">
      <w:pPr>
        <w:pStyle w:val="NoSpacing"/>
        <w:spacing w:line="360" w:lineRule="auto"/>
        <w:jc w:val="both"/>
        <w:rPr>
          <w:rFonts w:ascii="Cambria" w:hAnsi="Cambria"/>
          <w:b/>
          <w:sz w:val="18"/>
          <w:szCs w:val="18"/>
        </w:rPr>
      </w:pPr>
      <w:r w:rsidRPr="009E33D8">
        <w:rPr>
          <w:rFonts w:ascii="Cambria" w:hAnsi="Cambria"/>
          <w:b/>
          <w:sz w:val="18"/>
          <w:szCs w:val="18"/>
        </w:rPr>
        <w:t xml:space="preserve">Table </w:t>
      </w:r>
      <w:r w:rsidRPr="009E33D8">
        <w:rPr>
          <w:rFonts w:ascii="Cambria" w:hAnsi="Cambria"/>
          <w:b/>
          <w:sz w:val="18"/>
          <w:szCs w:val="18"/>
        </w:rPr>
        <w:fldChar w:fldCharType="begin"/>
      </w:r>
      <w:r w:rsidRPr="009E33D8">
        <w:rPr>
          <w:rFonts w:ascii="Cambria" w:hAnsi="Cambria"/>
          <w:b/>
          <w:sz w:val="18"/>
          <w:szCs w:val="18"/>
        </w:rPr>
        <w:instrText xml:space="preserve"> SEQ Table \* ARABIC </w:instrText>
      </w:r>
      <w:r w:rsidRPr="009E33D8">
        <w:rPr>
          <w:rFonts w:ascii="Cambria" w:hAnsi="Cambria"/>
          <w:b/>
          <w:sz w:val="18"/>
          <w:szCs w:val="18"/>
        </w:rPr>
        <w:fldChar w:fldCharType="separate"/>
      </w:r>
      <w:r w:rsidR="006C1B2E">
        <w:rPr>
          <w:rFonts w:ascii="Cambria" w:hAnsi="Cambria"/>
          <w:b/>
          <w:noProof/>
          <w:sz w:val="18"/>
          <w:szCs w:val="18"/>
        </w:rPr>
        <w:t>10</w:t>
      </w:r>
      <w:r w:rsidRPr="009E33D8">
        <w:rPr>
          <w:rFonts w:ascii="Cambria" w:hAnsi="Cambria"/>
          <w:b/>
          <w:sz w:val="18"/>
          <w:szCs w:val="18"/>
        </w:rPr>
        <w:fldChar w:fldCharType="end"/>
      </w:r>
      <w:r w:rsidR="00686CCF">
        <w:rPr>
          <w:rFonts w:ascii="Cambria" w:hAnsi="Cambria"/>
          <w:b/>
          <w:sz w:val="18"/>
          <w:szCs w:val="18"/>
        </w:rPr>
        <w:t>.  SEC</w:t>
      </w:r>
      <w:r w:rsidRPr="009E33D8">
        <w:rPr>
          <w:rFonts w:ascii="Cambria" w:hAnsi="Cambria"/>
          <w:b/>
          <w:sz w:val="18"/>
          <w:szCs w:val="18"/>
        </w:rPr>
        <w:t xml:space="preserve"> Results for P(BMA) Polymers Synthesised Using L PAMPS</w:t>
      </w:r>
      <w:r w:rsidR="00294B32" w:rsidRPr="009E33D8">
        <w:rPr>
          <w:rFonts w:ascii="Cambria" w:hAnsi="Cambria"/>
          <w:b/>
          <w:sz w:val="18"/>
          <w:szCs w:val="18"/>
        </w:rPr>
        <w:t xml:space="preserve"> (THF).</w:t>
      </w:r>
    </w:p>
    <w:p w:rsidR="00A279EE" w:rsidRPr="002E6B0C" w:rsidRDefault="00A279EE" w:rsidP="002E6B0C">
      <w:pPr>
        <w:pStyle w:val="NoSpacing"/>
        <w:spacing w:line="360" w:lineRule="auto"/>
        <w:jc w:val="both"/>
        <w:rPr>
          <w:rFonts w:ascii="Cambria" w:hAnsi="Cambria"/>
          <w:b/>
          <w:sz w:val="23"/>
          <w:szCs w:val="23"/>
        </w:rPr>
      </w:pPr>
    </w:p>
    <w:p w:rsidR="008A3B80" w:rsidRPr="002E6B0C" w:rsidRDefault="008A3B80" w:rsidP="009E33D8">
      <w:pPr>
        <w:pStyle w:val="NoSpacing"/>
        <w:spacing w:line="360" w:lineRule="auto"/>
        <w:jc w:val="center"/>
        <w:rPr>
          <w:rFonts w:ascii="Cambria" w:hAnsi="Cambria"/>
          <w:b/>
          <w:sz w:val="23"/>
          <w:szCs w:val="23"/>
        </w:rPr>
      </w:pPr>
      <w:r w:rsidRPr="002E6B0C">
        <w:rPr>
          <w:rFonts w:ascii="Cambria" w:hAnsi="Cambria"/>
          <w:noProof/>
          <w:sz w:val="23"/>
          <w:szCs w:val="23"/>
          <w:lang w:eastAsia="en-GB"/>
        </w:rPr>
        <w:drawing>
          <wp:inline distT="0" distB="0" distL="0" distR="0" wp14:anchorId="1FAD5011" wp14:editId="56E568D4">
            <wp:extent cx="5731510" cy="3746301"/>
            <wp:effectExtent l="0" t="0" r="2540" b="698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8A3B80" w:rsidRPr="009E33D8" w:rsidRDefault="0042549E"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34</w:t>
      </w:r>
      <w:r w:rsidRPr="009E33D8">
        <w:rPr>
          <w:rFonts w:ascii="Cambria" w:hAnsi="Cambria"/>
          <w:color w:val="auto"/>
        </w:rPr>
        <w:fldChar w:fldCharType="end"/>
      </w:r>
      <w:r w:rsidRPr="009E33D8">
        <w:rPr>
          <w:rFonts w:ascii="Cambria" w:hAnsi="Cambria"/>
          <w:color w:val="auto"/>
        </w:rPr>
        <w:t xml:space="preserve">.  </w:t>
      </w:r>
      <w:r w:rsidR="00BA7A41" w:rsidRPr="009E33D8">
        <w:rPr>
          <w:rFonts w:ascii="Cambria" w:hAnsi="Cambria"/>
          <w:color w:val="auto"/>
        </w:rPr>
        <w:t>Differential Distribution Curves for L PAMPS PBMA Isolated Polymer.  SEC Using THF Eluent.</w:t>
      </w:r>
    </w:p>
    <w:p w:rsidR="00393C7B" w:rsidRPr="002E6B0C" w:rsidRDefault="00393C7B" w:rsidP="002E6B0C">
      <w:pPr>
        <w:pStyle w:val="NoSpacing"/>
        <w:spacing w:line="360" w:lineRule="auto"/>
        <w:jc w:val="both"/>
        <w:rPr>
          <w:rFonts w:ascii="Cambria" w:hAnsi="Cambria"/>
          <w:sz w:val="23"/>
          <w:szCs w:val="23"/>
        </w:rPr>
      </w:pPr>
      <w:r w:rsidRPr="002E6B0C">
        <w:rPr>
          <w:rFonts w:ascii="Cambria" w:hAnsi="Cambria"/>
          <w:sz w:val="23"/>
          <w:szCs w:val="23"/>
        </w:rPr>
        <w:t>The differential distribution curves of the polymers as obtained from SEC using THF eluent show a normal distribution.</w:t>
      </w:r>
      <w:r w:rsidR="0099512E" w:rsidRPr="002E6B0C">
        <w:rPr>
          <w:rFonts w:ascii="Cambria" w:hAnsi="Cambria"/>
          <w:sz w:val="23"/>
          <w:szCs w:val="23"/>
        </w:rPr>
        <w:t xml:space="preserve">  It was not possible to assess HB-PAMPS PBMA A and HB-PAMPS PBMA B using this analysis technique</w:t>
      </w:r>
      <w:r w:rsidR="00022CDF">
        <w:rPr>
          <w:rFonts w:ascii="Cambria" w:hAnsi="Cambria"/>
          <w:sz w:val="23"/>
          <w:szCs w:val="23"/>
        </w:rPr>
        <w:t xml:space="preserve">, due to the </w:t>
      </w:r>
      <w:r w:rsidR="00D2318E">
        <w:rPr>
          <w:rFonts w:ascii="Cambria" w:hAnsi="Cambria"/>
          <w:sz w:val="23"/>
          <w:szCs w:val="23"/>
        </w:rPr>
        <w:t>in</w:t>
      </w:r>
      <w:r w:rsidR="00022CDF">
        <w:rPr>
          <w:rFonts w:ascii="Cambria" w:hAnsi="Cambria"/>
          <w:sz w:val="23"/>
          <w:szCs w:val="23"/>
        </w:rPr>
        <w:t>solubility of the solid polymer</w:t>
      </w:r>
      <w:r w:rsidR="0099512E" w:rsidRPr="002E6B0C">
        <w:rPr>
          <w:rFonts w:ascii="Cambria" w:hAnsi="Cambria"/>
          <w:sz w:val="23"/>
          <w:szCs w:val="23"/>
        </w:rPr>
        <w:t>.</w:t>
      </w:r>
    </w:p>
    <w:p w:rsidR="00393C7B" w:rsidRPr="002E6B0C" w:rsidRDefault="00393C7B" w:rsidP="002E6B0C">
      <w:pPr>
        <w:pStyle w:val="NoSpacing"/>
        <w:spacing w:line="360" w:lineRule="auto"/>
        <w:jc w:val="both"/>
        <w:rPr>
          <w:rFonts w:ascii="Cambria" w:hAnsi="Cambria"/>
          <w:sz w:val="23"/>
          <w:szCs w:val="23"/>
        </w:rPr>
      </w:pPr>
    </w:p>
    <w:p w:rsidR="00A279EE"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3.5.4 Transmission Electron Microscopy </w:t>
      </w:r>
    </w:p>
    <w:p w:rsidR="00C21BD2" w:rsidRPr="002E6B0C" w:rsidRDefault="00C21BD2" w:rsidP="002E6B0C">
      <w:pPr>
        <w:pStyle w:val="NoSpacing"/>
        <w:spacing w:line="360" w:lineRule="auto"/>
        <w:jc w:val="both"/>
        <w:rPr>
          <w:rFonts w:ascii="Cambria" w:hAnsi="Cambria"/>
          <w:sz w:val="23"/>
          <w:szCs w:val="23"/>
        </w:rPr>
      </w:pPr>
    </w:p>
    <w:p w:rsidR="00286BA5" w:rsidRDefault="00ED1622" w:rsidP="002E6B0C">
      <w:pPr>
        <w:pStyle w:val="NoSpacing"/>
        <w:spacing w:line="360" w:lineRule="auto"/>
        <w:jc w:val="both"/>
        <w:rPr>
          <w:rFonts w:ascii="Cambria" w:hAnsi="Cambria"/>
          <w:noProof/>
          <w:sz w:val="23"/>
          <w:szCs w:val="23"/>
          <w:lang w:eastAsia="en-GB"/>
        </w:rPr>
      </w:pPr>
      <w:r w:rsidRPr="002E6B0C">
        <w:rPr>
          <w:rFonts w:ascii="Cambria" w:hAnsi="Cambria"/>
          <w:sz w:val="23"/>
          <w:szCs w:val="23"/>
        </w:rPr>
        <w:t>Latex</w:t>
      </w:r>
      <w:r w:rsidR="00D77114" w:rsidRPr="002E6B0C">
        <w:rPr>
          <w:rFonts w:ascii="Cambria" w:hAnsi="Cambria"/>
          <w:sz w:val="23"/>
          <w:szCs w:val="23"/>
        </w:rPr>
        <w:t xml:space="preserve"> particles were observed via transmission electron microscopy (TEM).   Latex samples were </w:t>
      </w:r>
      <w:r w:rsidR="00C30797" w:rsidRPr="002E6B0C">
        <w:rPr>
          <w:rFonts w:ascii="Cambria" w:hAnsi="Cambria"/>
          <w:sz w:val="23"/>
          <w:szCs w:val="23"/>
        </w:rPr>
        <w:t xml:space="preserve">stained with uranyl </w:t>
      </w:r>
      <w:r w:rsidR="00D2318E">
        <w:rPr>
          <w:rFonts w:ascii="Cambria" w:hAnsi="Cambria"/>
          <w:sz w:val="23"/>
          <w:szCs w:val="23"/>
        </w:rPr>
        <w:t xml:space="preserve">formate and </w:t>
      </w:r>
      <w:r w:rsidR="00C30797" w:rsidRPr="002E6B0C">
        <w:rPr>
          <w:rFonts w:ascii="Cambria" w:hAnsi="Cambria"/>
          <w:sz w:val="23"/>
          <w:szCs w:val="23"/>
        </w:rPr>
        <w:t xml:space="preserve">it was possible to see </w:t>
      </w:r>
      <w:r w:rsidR="0081573E" w:rsidRPr="002E6B0C">
        <w:rPr>
          <w:rFonts w:ascii="Cambria" w:hAnsi="Cambria"/>
          <w:sz w:val="23"/>
          <w:szCs w:val="23"/>
        </w:rPr>
        <w:t>uniform spherical particle</w:t>
      </w:r>
      <w:r w:rsidR="00631F3B" w:rsidRPr="002E6B0C">
        <w:rPr>
          <w:rFonts w:ascii="Cambria" w:hAnsi="Cambria"/>
          <w:sz w:val="23"/>
          <w:szCs w:val="23"/>
        </w:rPr>
        <w:t>s</w:t>
      </w:r>
      <w:r w:rsidR="0081573E" w:rsidRPr="002E6B0C">
        <w:rPr>
          <w:rFonts w:ascii="Cambria" w:hAnsi="Cambria"/>
          <w:sz w:val="23"/>
          <w:szCs w:val="23"/>
        </w:rPr>
        <w:t>.</w:t>
      </w:r>
      <w:r w:rsidR="006A2781" w:rsidRPr="002E6B0C">
        <w:rPr>
          <w:rFonts w:ascii="Cambria" w:hAnsi="Cambria"/>
          <w:sz w:val="23"/>
          <w:szCs w:val="23"/>
        </w:rPr>
        <w:t xml:space="preserve">  There were issues with polymer</w:t>
      </w:r>
      <w:r w:rsidR="003E4E6E" w:rsidRPr="002E6B0C">
        <w:rPr>
          <w:rFonts w:ascii="Cambria" w:hAnsi="Cambria"/>
          <w:sz w:val="23"/>
          <w:szCs w:val="23"/>
        </w:rPr>
        <w:t xml:space="preserve"> particles</w:t>
      </w:r>
      <w:r w:rsidR="006A2781" w:rsidRPr="002E6B0C">
        <w:rPr>
          <w:rFonts w:ascii="Cambria" w:hAnsi="Cambria"/>
          <w:sz w:val="23"/>
          <w:szCs w:val="23"/>
        </w:rPr>
        <w:t xml:space="preserve"> burning in the beam of the TEM instrument therefore it</w:t>
      </w:r>
      <w:r w:rsidR="00437684" w:rsidRPr="002E6B0C">
        <w:rPr>
          <w:rFonts w:ascii="Cambria" w:hAnsi="Cambria"/>
          <w:sz w:val="23"/>
          <w:szCs w:val="23"/>
        </w:rPr>
        <w:t xml:space="preserve"> was difficult to observe the particles </w:t>
      </w:r>
      <w:r w:rsidR="00B41FC2" w:rsidRPr="002E6B0C">
        <w:rPr>
          <w:rFonts w:ascii="Cambria" w:hAnsi="Cambria"/>
          <w:sz w:val="23"/>
          <w:szCs w:val="23"/>
        </w:rPr>
        <w:t>in more detail</w:t>
      </w:r>
      <w:r w:rsidR="006A2781" w:rsidRPr="002E6B0C">
        <w:rPr>
          <w:rFonts w:ascii="Cambria" w:hAnsi="Cambria"/>
          <w:sz w:val="23"/>
          <w:szCs w:val="23"/>
        </w:rPr>
        <w:t xml:space="preserve">.  </w:t>
      </w:r>
      <w:r w:rsidR="0081573E" w:rsidRPr="002E6B0C">
        <w:rPr>
          <w:rFonts w:ascii="Cambria" w:hAnsi="Cambria"/>
          <w:sz w:val="23"/>
          <w:szCs w:val="23"/>
        </w:rPr>
        <w:t>T</w:t>
      </w:r>
      <w:r w:rsidR="00286BA5" w:rsidRPr="002E6B0C">
        <w:rPr>
          <w:rFonts w:ascii="Cambria" w:hAnsi="Cambria"/>
          <w:sz w:val="23"/>
          <w:szCs w:val="23"/>
        </w:rPr>
        <w:t xml:space="preserve">here are two size distributions present which </w:t>
      </w:r>
      <w:r w:rsidR="0011221E" w:rsidRPr="002E6B0C">
        <w:rPr>
          <w:rFonts w:ascii="Cambria" w:hAnsi="Cambria"/>
          <w:sz w:val="23"/>
          <w:szCs w:val="23"/>
        </w:rPr>
        <w:t>were</w:t>
      </w:r>
      <w:r w:rsidR="00286BA5" w:rsidRPr="002E6B0C">
        <w:rPr>
          <w:rFonts w:ascii="Cambria" w:hAnsi="Cambria"/>
          <w:sz w:val="23"/>
          <w:szCs w:val="23"/>
        </w:rPr>
        <w:t xml:space="preserve"> confirmed using light scattering measurements clearly showing bimodal distributions.</w:t>
      </w:r>
      <w:r w:rsidR="00B37326" w:rsidRPr="002E6B0C">
        <w:rPr>
          <w:rFonts w:ascii="Cambria" w:hAnsi="Cambria"/>
          <w:sz w:val="23"/>
          <w:szCs w:val="23"/>
        </w:rPr>
        <w:t xml:space="preserve">  Although</w:t>
      </w:r>
      <w:r w:rsidR="00D53117" w:rsidRPr="002E6B0C">
        <w:rPr>
          <w:rFonts w:ascii="Cambria" w:hAnsi="Cambria"/>
          <w:sz w:val="23"/>
          <w:szCs w:val="23"/>
        </w:rPr>
        <w:t>,</w:t>
      </w:r>
      <w:r w:rsidR="00B37326" w:rsidRPr="002E6B0C">
        <w:rPr>
          <w:rFonts w:ascii="Cambria" w:hAnsi="Cambria"/>
          <w:sz w:val="23"/>
          <w:szCs w:val="23"/>
        </w:rPr>
        <w:t xml:space="preserve"> the</w:t>
      </w:r>
      <w:r w:rsidR="00631F3B" w:rsidRPr="002E6B0C">
        <w:rPr>
          <w:rFonts w:ascii="Cambria" w:hAnsi="Cambria"/>
          <w:sz w:val="23"/>
          <w:szCs w:val="23"/>
        </w:rPr>
        <w:t xml:space="preserve"> instances of smaller particles are much lower than the larger </w:t>
      </w:r>
      <w:r w:rsidR="00D53117" w:rsidRPr="002E6B0C">
        <w:rPr>
          <w:rFonts w:ascii="Cambria" w:hAnsi="Cambria"/>
          <w:sz w:val="23"/>
          <w:szCs w:val="23"/>
        </w:rPr>
        <w:t>particles</w:t>
      </w:r>
      <w:r w:rsidR="00B25226" w:rsidRPr="002E6B0C">
        <w:rPr>
          <w:rFonts w:ascii="Cambria" w:hAnsi="Cambria"/>
          <w:sz w:val="23"/>
          <w:szCs w:val="23"/>
        </w:rPr>
        <w:t xml:space="preserve">, </w:t>
      </w:r>
      <w:r w:rsidR="00175A61">
        <w:rPr>
          <w:rFonts w:ascii="Cambria" w:hAnsi="Cambria"/>
          <w:sz w:val="23"/>
          <w:szCs w:val="23"/>
        </w:rPr>
        <w:t xml:space="preserve">this can be seen in both the </w:t>
      </w:r>
      <w:r w:rsidR="00D53117" w:rsidRPr="002E6B0C">
        <w:rPr>
          <w:rFonts w:ascii="Cambria" w:hAnsi="Cambria"/>
          <w:sz w:val="23"/>
          <w:szCs w:val="23"/>
        </w:rPr>
        <w:t xml:space="preserve">TEM micrographs and particle size distribution graphs.  </w:t>
      </w: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Default="00686CCF" w:rsidP="002E6B0C">
      <w:pPr>
        <w:pStyle w:val="NoSpacing"/>
        <w:spacing w:line="360" w:lineRule="auto"/>
        <w:jc w:val="both"/>
        <w:rPr>
          <w:rFonts w:ascii="Cambria" w:hAnsi="Cambria"/>
          <w:noProof/>
          <w:sz w:val="23"/>
          <w:szCs w:val="23"/>
          <w:lang w:eastAsia="en-GB"/>
        </w:rPr>
      </w:pPr>
    </w:p>
    <w:p w:rsidR="00686CCF" w:rsidRPr="002E6B0C" w:rsidRDefault="00686CCF" w:rsidP="002E6B0C">
      <w:pPr>
        <w:pStyle w:val="NoSpacing"/>
        <w:spacing w:line="360" w:lineRule="auto"/>
        <w:jc w:val="both"/>
        <w:rPr>
          <w:rFonts w:ascii="Cambria" w:hAnsi="Cambria"/>
          <w:sz w:val="23"/>
          <w:szCs w:val="23"/>
        </w:rPr>
      </w:pPr>
      <w:r>
        <w:rPr>
          <w:rFonts w:ascii="Cambria" w:hAnsi="Cambria"/>
          <w:noProof/>
          <w:sz w:val="23"/>
          <w:szCs w:val="23"/>
          <w:lang w:eastAsia="en-GB"/>
        </w:rPr>
        <w:drawing>
          <wp:inline distT="0" distB="0" distL="0" distR="0" wp14:anchorId="39F35FE3" wp14:editId="48B25D42">
            <wp:extent cx="5400040" cy="687197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 June 2014.png"/>
                    <pic:cNvPicPr/>
                  </pic:nvPicPr>
                  <pic:blipFill>
                    <a:blip r:embed="rId83">
                      <a:extLst>
                        <a:ext uri="{28A0092B-C50C-407E-A947-70E740481C1C}">
                          <a14:useLocalDpi xmlns:a14="http://schemas.microsoft.com/office/drawing/2010/main" val="0"/>
                        </a:ext>
                      </a:extLst>
                    </a:blip>
                    <a:stretch>
                      <a:fillRect/>
                    </a:stretch>
                  </pic:blipFill>
                  <pic:spPr>
                    <a:xfrm>
                      <a:off x="0" y="0"/>
                      <a:ext cx="5400040" cy="6871970"/>
                    </a:xfrm>
                    <a:prstGeom prst="rect">
                      <a:avLst/>
                    </a:prstGeom>
                  </pic:spPr>
                </pic:pic>
              </a:graphicData>
            </a:graphic>
          </wp:inline>
        </w:drawing>
      </w:r>
    </w:p>
    <w:p w:rsidR="00D8165C" w:rsidRPr="002E6B0C" w:rsidRDefault="0082162F" w:rsidP="002E6B0C">
      <w:pPr>
        <w:pStyle w:val="NoSpacing"/>
        <w:spacing w:line="360" w:lineRule="auto"/>
        <w:jc w:val="both"/>
        <w:rPr>
          <w:rFonts w:ascii="Cambria" w:hAnsi="Cambria"/>
          <w:sz w:val="18"/>
          <w:szCs w:val="18"/>
        </w:rPr>
      </w:pPr>
      <w:r w:rsidRPr="002E6B0C">
        <w:rPr>
          <w:rFonts w:ascii="Cambria" w:hAnsi="Cambria"/>
          <w:b/>
          <w:sz w:val="18"/>
          <w:szCs w:val="18"/>
        </w:rPr>
        <w:t xml:space="preserve">Figure </w:t>
      </w:r>
      <w:r w:rsidRPr="002E6B0C">
        <w:rPr>
          <w:rFonts w:ascii="Cambria" w:hAnsi="Cambria"/>
          <w:b/>
          <w:sz w:val="18"/>
          <w:szCs w:val="18"/>
        </w:rPr>
        <w:fldChar w:fldCharType="begin"/>
      </w:r>
      <w:r w:rsidRPr="002E6B0C">
        <w:rPr>
          <w:rFonts w:ascii="Cambria" w:hAnsi="Cambria"/>
          <w:b/>
          <w:sz w:val="18"/>
          <w:szCs w:val="18"/>
        </w:rPr>
        <w:instrText xml:space="preserve"> SEQ Figure \* ARABIC </w:instrText>
      </w:r>
      <w:r w:rsidRPr="002E6B0C">
        <w:rPr>
          <w:rFonts w:ascii="Cambria" w:hAnsi="Cambria"/>
          <w:b/>
          <w:sz w:val="18"/>
          <w:szCs w:val="18"/>
        </w:rPr>
        <w:fldChar w:fldCharType="separate"/>
      </w:r>
      <w:r w:rsidR="006C1B2E">
        <w:rPr>
          <w:rFonts w:ascii="Cambria" w:hAnsi="Cambria"/>
          <w:b/>
          <w:noProof/>
          <w:sz w:val="18"/>
          <w:szCs w:val="18"/>
        </w:rPr>
        <w:t>35</w:t>
      </w:r>
      <w:r w:rsidRPr="002E6B0C">
        <w:rPr>
          <w:rFonts w:ascii="Cambria" w:hAnsi="Cambria"/>
          <w:b/>
          <w:sz w:val="18"/>
          <w:szCs w:val="18"/>
        </w:rPr>
        <w:fldChar w:fldCharType="end"/>
      </w:r>
      <w:r w:rsidRPr="002E6B0C">
        <w:rPr>
          <w:rFonts w:ascii="Cambria" w:hAnsi="Cambria"/>
          <w:b/>
          <w:sz w:val="18"/>
          <w:szCs w:val="18"/>
        </w:rPr>
        <w:t>.</w:t>
      </w:r>
      <w:r w:rsidRPr="002E6B0C">
        <w:rPr>
          <w:rFonts w:ascii="Cambria" w:hAnsi="Cambria"/>
          <w:sz w:val="18"/>
          <w:szCs w:val="18"/>
        </w:rPr>
        <w:t xml:space="preserve">  </w:t>
      </w:r>
      <w:r w:rsidRPr="002E6B0C">
        <w:rPr>
          <w:rFonts w:ascii="Cambria" w:hAnsi="Cambria"/>
          <w:b/>
          <w:sz w:val="18"/>
          <w:szCs w:val="18"/>
        </w:rPr>
        <w:t xml:space="preserve">TEM Micrographs of Emulsion Polymerisation Particles.  </w:t>
      </w:r>
      <w:r w:rsidRPr="002E6B0C">
        <w:rPr>
          <w:rFonts w:ascii="Cambria" w:hAnsi="Cambria"/>
          <w:sz w:val="18"/>
          <w:szCs w:val="18"/>
        </w:rPr>
        <w:t xml:space="preserve">A and B TEM Micrographs of HB-PAMPS PBMA Latex Particles, C HB-A and D HB-B Particle Size Distributions.  E and F </w:t>
      </w:r>
      <w:r w:rsidR="00686B05" w:rsidRPr="002E6B0C">
        <w:rPr>
          <w:rFonts w:ascii="Cambria" w:hAnsi="Cambria"/>
          <w:sz w:val="18"/>
          <w:szCs w:val="18"/>
        </w:rPr>
        <w:t xml:space="preserve">TEM Micrographs of L-PAMPS </w:t>
      </w:r>
      <w:r w:rsidR="00C746E7" w:rsidRPr="002E6B0C">
        <w:rPr>
          <w:rFonts w:ascii="Cambria" w:hAnsi="Cambria"/>
          <w:sz w:val="18"/>
          <w:szCs w:val="18"/>
        </w:rPr>
        <w:t xml:space="preserve">PBMA </w:t>
      </w:r>
      <w:r w:rsidR="00686B05" w:rsidRPr="002E6B0C">
        <w:rPr>
          <w:rFonts w:ascii="Cambria" w:hAnsi="Cambria"/>
          <w:sz w:val="18"/>
          <w:szCs w:val="18"/>
        </w:rPr>
        <w:t xml:space="preserve">A and L-PAMPS </w:t>
      </w:r>
      <w:r w:rsidR="00C746E7" w:rsidRPr="002E6B0C">
        <w:rPr>
          <w:rFonts w:ascii="Cambria" w:hAnsi="Cambria"/>
          <w:sz w:val="18"/>
          <w:szCs w:val="18"/>
        </w:rPr>
        <w:t xml:space="preserve">PBMA </w:t>
      </w:r>
      <w:r w:rsidR="00686B05" w:rsidRPr="002E6B0C">
        <w:rPr>
          <w:rFonts w:ascii="Cambria" w:hAnsi="Cambria"/>
          <w:sz w:val="18"/>
          <w:szCs w:val="18"/>
        </w:rPr>
        <w:t>B, G L-PAMPS A and H L-PAMPS</w:t>
      </w:r>
      <w:r w:rsidR="00662546" w:rsidRPr="002E6B0C">
        <w:rPr>
          <w:rFonts w:ascii="Cambria" w:hAnsi="Cambria"/>
          <w:sz w:val="18"/>
          <w:szCs w:val="18"/>
        </w:rPr>
        <w:t xml:space="preserve"> B  Particle Size Distributions</w:t>
      </w:r>
      <w:r w:rsidR="00662546" w:rsidRPr="002E6B0C">
        <w:rPr>
          <w:rFonts w:ascii="Cambria" w:hAnsi="Cambria"/>
          <w:sz w:val="18"/>
          <w:szCs w:val="18"/>
          <w:vertAlign w:val="superscript"/>
        </w:rPr>
        <w:fldChar w:fldCharType="begin"/>
      </w:r>
      <w:r w:rsidR="00AB53CC">
        <w:rPr>
          <w:rFonts w:ascii="Cambria" w:hAnsi="Cambria"/>
          <w:sz w:val="18"/>
          <w:szCs w:val="18"/>
          <w:vertAlign w:val="superscript"/>
        </w:rPr>
        <w:instrText xml:space="preserve"> ADDIN EN.CITE &lt;EndNote&gt;&lt;Cite&gt;&lt;Author&gt;Platt&lt;/Author&gt;&lt;Year&gt;2014&lt;/Year&gt;&lt;RecNum&gt;275&lt;/RecNum&gt;&lt;DisplayText&gt;[177]&lt;/DisplayText&gt;&lt;record&gt;&lt;rec-number&gt;275&lt;/rec-number&gt;&lt;foreign-keys&gt;&lt;key app="EN" db-id="zfwtwadsxxs9doe55r0xtztdrf0zr2f92pe0"&gt;275&lt;/key&gt;&lt;/foreign-keys&gt;&lt;ref-type name="Journal Article"&gt;17&lt;/ref-type&gt;&lt;contributors&gt;&lt;authors&gt;&lt;author&gt;Platt, Laura&lt;/author&gt;&lt;author&gt;Kelly, Laura&lt;/author&gt;&lt;author&gt;Rimmer, Stephen&lt;/author&gt;&lt;/authors&gt;&lt;/contributors&gt;&lt;titles&gt;&lt;title&gt;Controlled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B&lt;/full-title&gt;&lt;/periodical&gt;&lt;pages&gt;494-501&lt;/pages&gt;&lt;volume&gt;2&lt;/volume&gt;&lt;number&gt;5&lt;/number&gt;&lt;dates&gt;&lt;year&gt;2014&lt;/year&gt;&lt;/dates&gt;&lt;publisher&gt;The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662546" w:rsidRPr="002E6B0C">
        <w:rPr>
          <w:rFonts w:ascii="Cambria" w:hAnsi="Cambria"/>
          <w:sz w:val="18"/>
          <w:szCs w:val="18"/>
          <w:vertAlign w:val="superscript"/>
        </w:rPr>
        <w:fldChar w:fldCharType="separate"/>
      </w:r>
      <w:r w:rsidR="00AB53CC">
        <w:rPr>
          <w:rFonts w:ascii="Cambria" w:hAnsi="Cambria"/>
          <w:noProof/>
          <w:sz w:val="18"/>
          <w:szCs w:val="18"/>
          <w:vertAlign w:val="superscript"/>
        </w:rPr>
        <w:t>[</w:t>
      </w:r>
      <w:hyperlink w:anchor="_ENREF_177" w:tooltip="Platt, 2014 #275" w:history="1">
        <w:r w:rsidR="00292FD2">
          <w:rPr>
            <w:rFonts w:ascii="Cambria" w:hAnsi="Cambria"/>
            <w:noProof/>
            <w:sz w:val="18"/>
            <w:szCs w:val="18"/>
            <w:vertAlign w:val="superscript"/>
          </w:rPr>
          <w:t>177</w:t>
        </w:r>
      </w:hyperlink>
      <w:r w:rsidR="00AB53CC">
        <w:rPr>
          <w:rFonts w:ascii="Cambria" w:hAnsi="Cambria"/>
          <w:noProof/>
          <w:sz w:val="18"/>
          <w:szCs w:val="18"/>
          <w:vertAlign w:val="superscript"/>
        </w:rPr>
        <w:t>]</w:t>
      </w:r>
      <w:r w:rsidR="00662546" w:rsidRPr="002E6B0C">
        <w:rPr>
          <w:rFonts w:ascii="Cambria" w:hAnsi="Cambria"/>
          <w:sz w:val="18"/>
          <w:szCs w:val="18"/>
          <w:vertAlign w:val="superscript"/>
        </w:rPr>
        <w:fldChar w:fldCharType="end"/>
      </w:r>
      <w:r w:rsidR="00662546" w:rsidRPr="002E6B0C">
        <w:rPr>
          <w:rFonts w:ascii="Cambria" w:hAnsi="Cambria"/>
          <w:sz w:val="18"/>
          <w:szCs w:val="18"/>
        </w:rPr>
        <w:t>.</w:t>
      </w:r>
    </w:p>
    <w:p w:rsidR="005205F3" w:rsidRPr="002E6B0C" w:rsidRDefault="005205F3" w:rsidP="002E6B0C">
      <w:pPr>
        <w:pStyle w:val="NoSpacing"/>
        <w:spacing w:line="360" w:lineRule="auto"/>
        <w:jc w:val="both"/>
        <w:rPr>
          <w:rFonts w:ascii="Cambria" w:hAnsi="Cambria"/>
          <w:b/>
          <w:sz w:val="23"/>
          <w:szCs w:val="23"/>
        </w:rPr>
      </w:pPr>
    </w:p>
    <w:p w:rsidR="005205F3" w:rsidRPr="002E6B0C" w:rsidRDefault="00B43E77" w:rsidP="002E6B0C">
      <w:pPr>
        <w:pStyle w:val="NoSpacing"/>
        <w:spacing w:line="360" w:lineRule="auto"/>
        <w:jc w:val="both"/>
        <w:rPr>
          <w:rFonts w:ascii="Cambria" w:hAnsi="Cambria"/>
          <w:sz w:val="23"/>
          <w:szCs w:val="23"/>
        </w:rPr>
      </w:pPr>
      <w:r w:rsidRPr="002E6B0C">
        <w:rPr>
          <w:rFonts w:ascii="Cambria" w:hAnsi="Cambria"/>
          <w:sz w:val="23"/>
          <w:szCs w:val="23"/>
        </w:rPr>
        <w:t xml:space="preserve">The </w:t>
      </w:r>
      <w:r w:rsidR="004A3FA7">
        <w:rPr>
          <w:rFonts w:ascii="Cambria" w:hAnsi="Cambria"/>
          <w:sz w:val="23"/>
          <w:szCs w:val="23"/>
        </w:rPr>
        <w:t>diameters</w:t>
      </w:r>
      <w:r w:rsidR="006F33E7" w:rsidRPr="002E6B0C">
        <w:rPr>
          <w:rFonts w:ascii="Cambria" w:hAnsi="Cambria"/>
          <w:sz w:val="23"/>
          <w:szCs w:val="23"/>
        </w:rPr>
        <w:t xml:space="preserve"> of the larger part</w:t>
      </w:r>
      <w:r w:rsidR="0060476D" w:rsidRPr="002E6B0C">
        <w:rPr>
          <w:rFonts w:ascii="Cambria" w:hAnsi="Cambria"/>
          <w:sz w:val="23"/>
          <w:szCs w:val="23"/>
        </w:rPr>
        <w:t xml:space="preserve">icles </w:t>
      </w:r>
      <w:r w:rsidR="004A3FA7">
        <w:rPr>
          <w:rFonts w:ascii="Cambria" w:hAnsi="Cambria"/>
          <w:sz w:val="23"/>
          <w:szCs w:val="23"/>
        </w:rPr>
        <w:t>lie</w:t>
      </w:r>
      <w:r w:rsidR="0060476D" w:rsidRPr="002E6B0C">
        <w:rPr>
          <w:rFonts w:ascii="Cambria" w:hAnsi="Cambria"/>
          <w:sz w:val="23"/>
          <w:szCs w:val="23"/>
        </w:rPr>
        <w:t xml:space="preserve"> between </w:t>
      </w:r>
      <w:r w:rsidR="004A3FA7">
        <w:rPr>
          <w:rFonts w:ascii="Cambria" w:hAnsi="Cambria"/>
          <w:sz w:val="23"/>
          <w:szCs w:val="23"/>
        </w:rPr>
        <w:t>150nm</w:t>
      </w:r>
      <w:r w:rsidR="0060476D" w:rsidRPr="002E6B0C">
        <w:rPr>
          <w:rFonts w:ascii="Cambria" w:hAnsi="Cambria"/>
          <w:sz w:val="23"/>
          <w:szCs w:val="23"/>
        </w:rPr>
        <w:t xml:space="preserve"> and </w:t>
      </w:r>
      <w:r w:rsidR="004A3FA7">
        <w:rPr>
          <w:rFonts w:ascii="Cambria" w:hAnsi="Cambria"/>
          <w:sz w:val="23"/>
          <w:szCs w:val="23"/>
        </w:rPr>
        <w:t>300nm</w:t>
      </w:r>
      <w:r w:rsidR="0060476D" w:rsidRPr="002E6B0C">
        <w:rPr>
          <w:rFonts w:ascii="Cambria" w:hAnsi="Cambria"/>
          <w:sz w:val="23"/>
          <w:szCs w:val="23"/>
        </w:rPr>
        <w:t xml:space="preserve"> as measured during particle size analysis.  However there are smaller particles of less than 70 nm present in all latex samples.</w:t>
      </w:r>
    </w:p>
    <w:p w:rsidR="00A279EE" w:rsidRPr="002E6B0C" w:rsidRDefault="00A279EE" w:rsidP="002E6B0C">
      <w:pPr>
        <w:pStyle w:val="NoSpacing"/>
        <w:spacing w:line="360" w:lineRule="auto"/>
        <w:jc w:val="both"/>
        <w:rPr>
          <w:rFonts w:ascii="Cambria" w:hAnsi="Cambria"/>
          <w:b/>
          <w:sz w:val="23"/>
          <w:szCs w:val="23"/>
        </w:rPr>
      </w:pPr>
    </w:p>
    <w:p w:rsidR="00A279EE"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3.5.5 Emulsion Polymerisation Kinetics</w:t>
      </w:r>
    </w:p>
    <w:p w:rsidR="00437684" w:rsidRPr="002E6B0C" w:rsidRDefault="00437684" w:rsidP="002E6B0C">
      <w:pPr>
        <w:pStyle w:val="NoSpacing"/>
        <w:spacing w:line="360" w:lineRule="auto"/>
        <w:jc w:val="both"/>
        <w:rPr>
          <w:rFonts w:ascii="Cambria" w:hAnsi="Cambria"/>
          <w:b/>
          <w:sz w:val="23"/>
          <w:szCs w:val="23"/>
        </w:rPr>
      </w:pPr>
    </w:p>
    <w:p w:rsidR="00F27BF9" w:rsidRPr="002E6B0C" w:rsidRDefault="00175A61" w:rsidP="002E6B0C">
      <w:pPr>
        <w:pStyle w:val="NoSpacing"/>
        <w:spacing w:line="360" w:lineRule="auto"/>
        <w:jc w:val="both"/>
        <w:rPr>
          <w:rFonts w:ascii="Cambria" w:hAnsi="Cambria"/>
          <w:sz w:val="23"/>
          <w:szCs w:val="23"/>
        </w:rPr>
      </w:pPr>
      <w:r>
        <w:rPr>
          <w:rFonts w:ascii="Cambria" w:hAnsi="Cambria"/>
          <w:sz w:val="23"/>
          <w:szCs w:val="23"/>
        </w:rPr>
        <w:t>The emulsion polymerisations were sampled</w:t>
      </w:r>
      <w:r w:rsidR="00437684" w:rsidRPr="002E6B0C">
        <w:rPr>
          <w:rFonts w:ascii="Cambria" w:hAnsi="Cambria"/>
          <w:sz w:val="23"/>
          <w:szCs w:val="23"/>
        </w:rPr>
        <w:t xml:space="preserve"> to investiga</w:t>
      </w:r>
      <w:r>
        <w:rPr>
          <w:rFonts w:ascii="Cambria" w:hAnsi="Cambria"/>
          <w:sz w:val="23"/>
          <w:szCs w:val="23"/>
        </w:rPr>
        <w:t xml:space="preserve">te the progress of the reaction, these samples </w:t>
      </w:r>
      <w:r w:rsidR="00437684" w:rsidRPr="002E6B0C">
        <w:rPr>
          <w:rFonts w:ascii="Cambria" w:hAnsi="Cambria"/>
          <w:sz w:val="23"/>
          <w:szCs w:val="23"/>
        </w:rPr>
        <w:t xml:space="preserve">were assessed in terms of monomer conversion and particle size.  </w:t>
      </w:r>
      <w:r w:rsidR="00F27BF9" w:rsidRPr="002E6B0C">
        <w:rPr>
          <w:rFonts w:ascii="Cambria" w:hAnsi="Cambria"/>
          <w:sz w:val="23"/>
          <w:szCs w:val="23"/>
        </w:rPr>
        <w:t>Monomer conversion</w:t>
      </w:r>
      <w:r w:rsidR="00D63E8E">
        <w:rPr>
          <w:rFonts w:ascii="Cambria" w:hAnsi="Cambria"/>
          <w:sz w:val="23"/>
          <w:szCs w:val="23"/>
        </w:rPr>
        <w:t xml:space="preserve"> was measured gravimetrically.  </w:t>
      </w:r>
      <w:r w:rsidR="00F27BF9" w:rsidRPr="002E6B0C">
        <w:rPr>
          <w:rFonts w:ascii="Cambria" w:hAnsi="Cambria"/>
          <w:sz w:val="23"/>
          <w:szCs w:val="23"/>
        </w:rPr>
        <w:t xml:space="preserve">Samples were taken at timed intervals throughout the polymerisation and were quenched with hydroquinone monomethyl ether (MEHQ) and </w:t>
      </w:r>
      <w:r>
        <w:rPr>
          <w:rFonts w:ascii="Cambria" w:hAnsi="Cambria"/>
          <w:sz w:val="23"/>
          <w:szCs w:val="23"/>
        </w:rPr>
        <w:t xml:space="preserve">then </w:t>
      </w:r>
      <w:r w:rsidR="00F27BF9" w:rsidRPr="002E6B0C">
        <w:rPr>
          <w:rFonts w:ascii="Cambria" w:hAnsi="Cambria"/>
          <w:sz w:val="23"/>
          <w:szCs w:val="23"/>
        </w:rPr>
        <w:t>cooled in an ice bath.</w:t>
      </w:r>
      <w:r w:rsidR="00D63E8E">
        <w:rPr>
          <w:rFonts w:ascii="Cambria" w:hAnsi="Cambria"/>
          <w:sz w:val="23"/>
          <w:szCs w:val="23"/>
        </w:rPr>
        <w:t xml:space="preserve"> </w:t>
      </w:r>
      <w:r w:rsidR="00CD58A1" w:rsidRPr="002E6B0C">
        <w:rPr>
          <w:rFonts w:ascii="Cambria" w:hAnsi="Cambria"/>
          <w:sz w:val="23"/>
          <w:szCs w:val="23"/>
        </w:rPr>
        <w:t>Samp</w:t>
      </w:r>
      <w:r w:rsidR="00D63E8E">
        <w:rPr>
          <w:rFonts w:ascii="Cambria" w:hAnsi="Cambria"/>
          <w:sz w:val="23"/>
          <w:szCs w:val="23"/>
        </w:rPr>
        <w:t xml:space="preserve">les were analysed in triplicate, with points on all graphs being an average of all samples.  </w:t>
      </w:r>
      <w:r w:rsidR="007840AD">
        <w:rPr>
          <w:rFonts w:ascii="Cambria" w:hAnsi="Cambria"/>
          <w:sz w:val="23"/>
          <w:szCs w:val="23"/>
        </w:rPr>
        <w:t>The samples were not however analysed straight away, therefore there are some erroneous results which where mass appears to have been lost, this is most likely not the case and a function of when the samples were analysed.</w:t>
      </w:r>
    </w:p>
    <w:p w:rsidR="006920C3" w:rsidRPr="002E6B0C" w:rsidRDefault="006920C3" w:rsidP="002E6B0C">
      <w:pPr>
        <w:pStyle w:val="NoSpacing"/>
        <w:spacing w:line="360" w:lineRule="auto"/>
        <w:jc w:val="both"/>
        <w:rPr>
          <w:rFonts w:ascii="Cambria" w:hAnsi="Cambria"/>
          <w:sz w:val="23"/>
          <w:szCs w:val="23"/>
        </w:rPr>
      </w:pPr>
    </w:p>
    <w:p w:rsidR="006920C3" w:rsidRPr="002E6B0C" w:rsidRDefault="00637980" w:rsidP="009E33D8">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7DB085FD" wp14:editId="78113304">
            <wp:extent cx="5731510" cy="3746301"/>
            <wp:effectExtent l="0" t="0" r="2540"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60051" w:rsidRPr="009E33D8" w:rsidRDefault="0042549E"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36</w:t>
      </w:r>
      <w:r w:rsidRPr="009E33D8">
        <w:rPr>
          <w:rFonts w:ascii="Cambria" w:hAnsi="Cambria"/>
          <w:color w:val="auto"/>
        </w:rPr>
        <w:fldChar w:fldCharType="end"/>
      </w:r>
      <w:r w:rsidRPr="009E33D8">
        <w:rPr>
          <w:rFonts w:ascii="Cambria" w:hAnsi="Cambria"/>
          <w:color w:val="auto"/>
        </w:rPr>
        <w:t xml:space="preserve">.  </w:t>
      </w:r>
      <w:r w:rsidR="00DC6213" w:rsidRPr="009E33D8">
        <w:rPr>
          <w:rFonts w:ascii="Cambria" w:hAnsi="Cambria"/>
          <w:color w:val="auto"/>
        </w:rPr>
        <w:t>Avera</w:t>
      </w:r>
      <w:r w:rsidR="00F2232D" w:rsidRPr="009E33D8">
        <w:rPr>
          <w:rFonts w:ascii="Cambria" w:hAnsi="Cambria"/>
          <w:color w:val="auto"/>
        </w:rPr>
        <w:t xml:space="preserve">ge Monomer Conversion </w:t>
      </w:r>
      <w:r w:rsidR="0011221E" w:rsidRPr="009E33D8">
        <w:rPr>
          <w:rFonts w:ascii="Cambria" w:hAnsi="Cambria"/>
          <w:color w:val="auto"/>
        </w:rPr>
        <w:t>over</w:t>
      </w:r>
      <w:r w:rsidR="00F2232D" w:rsidRPr="009E33D8">
        <w:rPr>
          <w:rFonts w:ascii="Cambria" w:hAnsi="Cambria"/>
          <w:color w:val="auto"/>
        </w:rPr>
        <w:t xml:space="preserve"> Time of the </w:t>
      </w:r>
      <w:r w:rsidR="00DC6213" w:rsidRPr="009E33D8">
        <w:rPr>
          <w:rFonts w:ascii="Cambria" w:hAnsi="Cambria"/>
          <w:color w:val="auto"/>
        </w:rPr>
        <w:t xml:space="preserve">Emulsion Polymerisations of n-BMA </w:t>
      </w:r>
      <w:r w:rsidR="00AC0062" w:rsidRPr="009E33D8">
        <w:rPr>
          <w:rFonts w:ascii="Cambria" w:hAnsi="Cambria"/>
          <w:color w:val="auto"/>
        </w:rPr>
        <w:t>u</w:t>
      </w:r>
      <w:r w:rsidR="00DC6213" w:rsidRPr="009E33D8">
        <w:rPr>
          <w:rFonts w:ascii="Cambria" w:hAnsi="Cambria"/>
          <w:color w:val="auto"/>
        </w:rPr>
        <w:t>sing HB PAMPS.</w:t>
      </w:r>
    </w:p>
    <w:p w:rsidR="00DC6213" w:rsidRPr="002E6B0C" w:rsidRDefault="00DC6213" w:rsidP="002E6B0C">
      <w:pPr>
        <w:pStyle w:val="NoSpacing"/>
        <w:spacing w:line="360" w:lineRule="auto"/>
        <w:jc w:val="both"/>
        <w:rPr>
          <w:rFonts w:ascii="Cambria" w:hAnsi="Cambria"/>
          <w:sz w:val="23"/>
          <w:szCs w:val="23"/>
        </w:rPr>
      </w:pPr>
    </w:p>
    <w:p w:rsidR="00560051" w:rsidRPr="002E6B0C" w:rsidRDefault="0022654C" w:rsidP="009E33D8">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46DF2740" wp14:editId="79F19365">
            <wp:extent cx="5731510" cy="3746301"/>
            <wp:effectExtent l="0" t="0" r="2540" b="69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F07E7" w:rsidRPr="002E6B0C" w:rsidRDefault="0042549E" w:rsidP="009E33D8">
      <w:pPr>
        <w:pStyle w:val="Caption"/>
        <w:spacing w:line="360" w:lineRule="auto"/>
        <w:jc w:val="both"/>
        <w:rPr>
          <w:rFonts w:ascii="Cambria" w:hAnsi="Cambria"/>
          <w:sz w:val="23"/>
          <w:szCs w:val="23"/>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37</w:t>
      </w:r>
      <w:r w:rsidRPr="009E33D8">
        <w:rPr>
          <w:rFonts w:ascii="Cambria" w:hAnsi="Cambria"/>
          <w:color w:val="auto"/>
        </w:rPr>
        <w:fldChar w:fldCharType="end"/>
      </w:r>
      <w:r w:rsidRPr="009E33D8">
        <w:rPr>
          <w:rFonts w:ascii="Cambria" w:hAnsi="Cambria"/>
          <w:color w:val="auto"/>
        </w:rPr>
        <w:t xml:space="preserve">.  </w:t>
      </w:r>
      <w:r w:rsidR="002554F2" w:rsidRPr="009E33D8">
        <w:rPr>
          <w:rFonts w:ascii="Cambria" w:hAnsi="Cambria"/>
          <w:b w:val="0"/>
          <w:color w:val="auto"/>
        </w:rPr>
        <w:t xml:space="preserve"> </w:t>
      </w:r>
      <w:r w:rsidR="002554F2" w:rsidRPr="009E33D8">
        <w:rPr>
          <w:rFonts w:ascii="Cambria" w:hAnsi="Cambria"/>
          <w:color w:val="auto"/>
        </w:rPr>
        <w:t xml:space="preserve">Average Monomer Conversion </w:t>
      </w:r>
      <w:r w:rsidR="0011221E" w:rsidRPr="009E33D8">
        <w:rPr>
          <w:rFonts w:ascii="Cambria" w:hAnsi="Cambria"/>
          <w:color w:val="auto"/>
        </w:rPr>
        <w:t>over</w:t>
      </w:r>
      <w:r w:rsidR="002554F2" w:rsidRPr="009E33D8">
        <w:rPr>
          <w:rFonts w:ascii="Cambria" w:hAnsi="Cambria"/>
          <w:color w:val="auto"/>
        </w:rPr>
        <w:t xml:space="preserve"> Time </w:t>
      </w:r>
      <w:r w:rsidR="00AC0062" w:rsidRPr="009E33D8">
        <w:rPr>
          <w:rFonts w:ascii="Cambria" w:hAnsi="Cambria"/>
          <w:color w:val="auto"/>
        </w:rPr>
        <w:t xml:space="preserve">of the Emulsion Polymerisations of n-BMA using L </w:t>
      </w:r>
      <w:r w:rsidR="00AD24CD" w:rsidRPr="009E33D8">
        <w:rPr>
          <w:rFonts w:ascii="Cambria" w:hAnsi="Cambria"/>
          <w:color w:val="auto"/>
        </w:rPr>
        <w:t>P</w:t>
      </w:r>
      <w:r w:rsidR="00AC0062" w:rsidRPr="009E33D8">
        <w:rPr>
          <w:rFonts w:ascii="Cambria" w:hAnsi="Cambria"/>
          <w:color w:val="auto"/>
        </w:rPr>
        <w:t>AMPS</w:t>
      </w:r>
      <w:r w:rsidR="00AC0062" w:rsidRPr="009E33D8">
        <w:rPr>
          <w:rFonts w:ascii="Cambria" w:hAnsi="Cambria"/>
        </w:rPr>
        <w:t>.</w:t>
      </w:r>
    </w:p>
    <w:p w:rsidR="005F07E7" w:rsidRPr="002E6B0C" w:rsidRDefault="0042549E" w:rsidP="002E6B0C">
      <w:pPr>
        <w:pStyle w:val="NoSpacing"/>
        <w:spacing w:line="360" w:lineRule="auto"/>
        <w:jc w:val="both"/>
        <w:rPr>
          <w:rFonts w:ascii="Cambria" w:hAnsi="Cambria"/>
          <w:sz w:val="23"/>
          <w:szCs w:val="23"/>
        </w:rPr>
      </w:pPr>
      <w:r w:rsidRPr="002E6B0C">
        <w:rPr>
          <w:rFonts w:ascii="Cambria" w:hAnsi="Cambria"/>
          <w:sz w:val="23"/>
          <w:szCs w:val="23"/>
        </w:rPr>
        <w:t>Figures</w:t>
      </w:r>
      <w:r w:rsidR="00437684" w:rsidRPr="002E6B0C">
        <w:rPr>
          <w:rFonts w:ascii="Cambria" w:hAnsi="Cambria"/>
          <w:sz w:val="23"/>
          <w:szCs w:val="23"/>
        </w:rPr>
        <w:t xml:space="preserve"> </w:t>
      </w:r>
      <w:r w:rsidR="00022CDF">
        <w:rPr>
          <w:rFonts w:ascii="Cambria" w:hAnsi="Cambria"/>
          <w:sz w:val="23"/>
          <w:szCs w:val="23"/>
        </w:rPr>
        <w:t>36</w:t>
      </w:r>
      <w:r w:rsidR="00437684" w:rsidRPr="002E6B0C">
        <w:rPr>
          <w:rFonts w:ascii="Cambria" w:hAnsi="Cambria"/>
          <w:sz w:val="23"/>
          <w:szCs w:val="23"/>
        </w:rPr>
        <w:t xml:space="preserve"> and </w:t>
      </w:r>
      <w:r w:rsidRPr="002E6B0C">
        <w:rPr>
          <w:rFonts w:ascii="Cambria" w:hAnsi="Cambria"/>
          <w:sz w:val="23"/>
          <w:szCs w:val="23"/>
        </w:rPr>
        <w:t>3</w:t>
      </w:r>
      <w:r w:rsidR="00022CDF">
        <w:rPr>
          <w:rFonts w:ascii="Cambria" w:hAnsi="Cambria"/>
          <w:sz w:val="23"/>
          <w:szCs w:val="23"/>
        </w:rPr>
        <w:t>7</w:t>
      </w:r>
      <w:r w:rsidR="00437684" w:rsidRPr="002E6B0C">
        <w:rPr>
          <w:rFonts w:ascii="Cambria" w:hAnsi="Cambria"/>
          <w:sz w:val="23"/>
          <w:szCs w:val="23"/>
        </w:rPr>
        <w:t xml:space="preserve"> compare the </w:t>
      </w:r>
      <w:r w:rsidR="009F46E0">
        <w:rPr>
          <w:rFonts w:ascii="Cambria" w:hAnsi="Cambria"/>
          <w:sz w:val="23"/>
          <w:szCs w:val="23"/>
        </w:rPr>
        <w:t xml:space="preserve">reactions with </w:t>
      </w:r>
      <w:r w:rsidR="00437684" w:rsidRPr="002E6B0C">
        <w:rPr>
          <w:rFonts w:ascii="Cambria" w:hAnsi="Cambria"/>
          <w:sz w:val="23"/>
          <w:szCs w:val="23"/>
        </w:rPr>
        <w:t xml:space="preserve">different polymer additives </w:t>
      </w:r>
      <w:r w:rsidR="009F46E0">
        <w:rPr>
          <w:rFonts w:ascii="Cambria" w:hAnsi="Cambria"/>
          <w:sz w:val="23"/>
          <w:szCs w:val="23"/>
        </w:rPr>
        <w:t>and two different PAMPS concentrations in the formulation.  F</w:t>
      </w:r>
      <w:r w:rsidR="00022CDF">
        <w:rPr>
          <w:rFonts w:ascii="Cambria" w:hAnsi="Cambria"/>
          <w:sz w:val="23"/>
          <w:szCs w:val="23"/>
        </w:rPr>
        <w:t xml:space="preserve">igure 36 shows HB </w:t>
      </w:r>
      <w:r w:rsidR="00437684" w:rsidRPr="002E6B0C">
        <w:rPr>
          <w:rFonts w:ascii="Cambria" w:hAnsi="Cambria"/>
          <w:sz w:val="23"/>
          <w:szCs w:val="23"/>
        </w:rPr>
        <w:t xml:space="preserve">PAMPS PBMA and </w:t>
      </w:r>
      <w:r w:rsidR="00022CDF">
        <w:rPr>
          <w:rFonts w:ascii="Cambria" w:hAnsi="Cambria"/>
          <w:sz w:val="23"/>
          <w:szCs w:val="23"/>
        </w:rPr>
        <w:t>figure 37</w:t>
      </w:r>
      <w:r w:rsidR="00437684" w:rsidRPr="002E6B0C">
        <w:rPr>
          <w:rFonts w:ascii="Cambria" w:hAnsi="Cambria"/>
          <w:sz w:val="23"/>
          <w:szCs w:val="23"/>
        </w:rPr>
        <w:t xml:space="preserve"> L PAMPS PBMA.  </w:t>
      </w:r>
      <w:r w:rsidR="00281AE6" w:rsidRPr="002E6B0C">
        <w:rPr>
          <w:rFonts w:ascii="Cambria" w:hAnsi="Cambria"/>
          <w:sz w:val="23"/>
          <w:szCs w:val="23"/>
        </w:rPr>
        <w:t>All polymerisations were completed to high conversion within four hours.  In both HB PAMPS and L PAMPS systems</w:t>
      </w:r>
      <w:r w:rsidR="00F01F51" w:rsidRPr="002E6B0C">
        <w:rPr>
          <w:rFonts w:ascii="Cambria" w:hAnsi="Cambria"/>
          <w:sz w:val="23"/>
          <w:szCs w:val="23"/>
        </w:rPr>
        <w:t>,</w:t>
      </w:r>
      <w:r w:rsidR="00281AE6" w:rsidRPr="002E6B0C">
        <w:rPr>
          <w:rFonts w:ascii="Cambria" w:hAnsi="Cambria"/>
          <w:sz w:val="23"/>
          <w:szCs w:val="23"/>
        </w:rPr>
        <w:t xml:space="preserve"> the rate of polymerisation is increased with increasing amount of PAMPS additive.  </w:t>
      </w:r>
      <w:r w:rsidR="00437684" w:rsidRPr="002E6B0C">
        <w:rPr>
          <w:rFonts w:ascii="Cambria" w:hAnsi="Cambria"/>
          <w:sz w:val="23"/>
          <w:szCs w:val="23"/>
        </w:rPr>
        <w:t xml:space="preserve">The comparison between </w:t>
      </w:r>
      <w:r w:rsidR="006A0395">
        <w:rPr>
          <w:rFonts w:ascii="Cambria" w:hAnsi="Cambria"/>
          <w:sz w:val="23"/>
          <w:szCs w:val="23"/>
        </w:rPr>
        <w:t>figures 36 and 37</w:t>
      </w:r>
      <w:r w:rsidR="00AA549D" w:rsidRPr="002E6B0C">
        <w:rPr>
          <w:rFonts w:ascii="Cambria" w:hAnsi="Cambria"/>
          <w:sz w:val="23"/>
          <w:szCs w:val="23"/>
        </w:rPr>
        <w:t xml:space="preserve"> </w:t>
      </w:r>
      <w:r w:rsidR="00281AE6" w:rsidRPr="002E6B0C">
        <w:rPr>
          <w:rFonts w:ascii="Cambria" w:hAnsi="Cambria"/>
          <w:sz w:val="23"/>
          <w:szCs w:val="23"/>
        </w:rPr>
        <w:t>i</w:t>
      </w:r>
      <w:r w:rsidR="003C1768" w:rsidRPr="002E6B0C">
        <w:rPr>
          <w:rFonts w:ascii="Cambria" w:hAnsi="Cambria"/>
          <w:sz w:val="23"/>
          <w:szCs w:val="23"/>
        </w:rPr>
        <w:t>ndicate</w:t>
      </w:r>
      <w:r w:rsidR="002340C7" w:rsidRPr="002E6B0C">
        <w:rPr>
          <w:rFonts w:ascii="Cambria" w:hAnsi="Cambria"/>
          <w:sz w:val="23"/>
          <w:szCs w:val="23"/>
        </w:rPr>
        <w:t>s</w:t>
      </w:r>
      <w:r w:rsidR="003C1768" w:rsidRPr="002E6B0C">
        <w:rPr>
          <w:rFonts w:ascii="Cambria" w:hAnsi="Cambria"/>
          <w:sz w:val="23"/>
          <w:szCs w:val="23"/>
        </w:rPr>
        <w:t xml:space="preserve"> that polymerisations in the presence of HB PAMPS were faster than those </w:t>
      </w:r>
      <w:r w:rsidR="00281AE6" w:rsidRPr="002E6B0C">
        <w:rPr>
          <w:rFonts w:ascii="Cambria" w:hAnsi="Cambria"/>
          <w:sz w:val="23"/>
          <w:szCs w:val="23"/>
        </w:rPr>
        <w:t>using L-PAMPS.</w:t>
      </w:r>
      <w:r w:rsidR="00437684" w:rsidRPr="002E6B0C">
        <w:rPr>
          <w:rFonts w:ascii="Cambria" w:hAnsi="Cambria"/>
          <w:sz w:val="23"/>
          <w:szCs w:val="23"/>
        </w:rPr>
        <w:t xml:space="preserve">  The polymerisations using HB-PAMPS had progressed to high monomer conversion (≥ 98%) by 120 min</w:t>
      </w:r>
      <w:r w:rsidR="009F46E0">
        <w:rPr>
          <w:rFonts w:ascii="Cambria" w:hAnsi="Cambria"/>
          <w:sz w:val="23"/>
          <w:szCs w:val="23"/>
        </w:rPr>
        <w:t xml:space="preserve">utes, with the L-PAMPS </w:t>
      </w:r>
      <w:r w:rsidR="00711E26" w:rsidRPr="002E6B0C">
        <w:rPr>
          <w:rFonts w:ascii="Cambria" w:hAnsi="Cambria"/>
          <w:sz w:val="23"/>
          <w:szCs w:val="23"/>
        </w:rPr>
        <w:t>samples requiring 240 minutes to progress to similar monomer conversion.  H</w:t>
      </w:r>
      <w:r w:rsidR="00281AE6" w:rsidRPr="002E6B0C">
        <w:rPr>
          <w:rFonts w:ascii="Cambria" w:hAnsi="Cambria"/>
          <w:sz w:val="23"/>
          <w:szCs w:val="23"/>
        </w:rPr>
        <w:t xml:space="preserve">owever, although the polymers were added in the same weight </w:t>
      </w:r>
      <w:r w:rsidR="009D5283" w:rsidRPr="002E6B0C">
        <w:rPr>
          <w:rFonts w:ascii="Cambria" w:hAnsi="Cambria"/>
          <w:sz w:val="23"/>
          <w:szCs w:val="23"/>
        </w:rPr>
        <w:t xml:space="preserve">percent </w:t>
      </w:r>
      <w:r w:rsidR="00281AE6" w:rsidRPr="002E6B0C">
        <w:rPr>
          <w:rFonts w:ascii="Cambria" w:hAnsi="Cambria"/>
          <w:sz w:val="23"/>
          <w:szCs w:val="23"/>
        </w:rPr>
        <w:t>concentrations</w:t>
      </w:r>
      <w:r w:rsidR="0011221E" w:rsidRPr="002E6B0C">
        <w:rPr>
          <w:rFonts w:ascii="Cambria" w:hAnsi="Cambria"/>
          <w:sz w:val="23"/>
          <w:szCs w:val="23"/>
        </w:rPr>
        <w:t>,</w:t>
      </w:r>
      <w:r w:rsidR="00281AE6" w:rsidRPr="002E6B0C">
        <w:rPr>
          <w:rFonts w:ascii="Cambria" w:hAnsi="Cambria"/>
          <w:sz w:val="23"/>
          <w:szCs w:val="23"/>
        </w:rPr>
        <w:t xml:space="preserve"> the polymers had differ</w:t>
      </w:r>
      <w:r w:rsidR="0011221E" w:rsidRPr="002E6B0C">
        <w:rPr>
          <w:rFonts w:ascii="Cambria" w:hAnsi="Cambria"/>
          <w:sz w:val="23"/>
          <w:szCs w:val="23"/>
        </w:rPr>
        <w:t>ing concentrations of RAFT moieties</w:t>
      </w:r>
      <w:r w:rsidR="00281AE6" w:rsidRPr="002E6B0C">
        <w:rPr>
          <w:rFonts w:ascii="Cambria" w:hAnsi="Cambria"/>
          <w:sz w:val="23"/>
          <w:szCs w:val="23"/>
        </w:rPr>
        <w:t xml:space="preserve">.  The amount of RAFT agent per gram of polymer was calculated from </w:t>
      </w:r>
      <w:r w:rsidR="00281AE6" w:rsidRPr="002E6B0C">
        <w:rPr>
          <w:rFonts w:ascii="Cambria" w:hAnsi="Cambria"/>
          <w:sz w:val="23"/>
          <w:szCs w:val="23"/>
          <w:vertAlign w:val="superscript"/>
        </w:rPr>
        <w:t>1</w:t>
      </w:r>
      <w:r w:rsidR="00281AE6" w:rsidRPr="002E6B0C">
        <w:rPr>
          <w:rFonts w:ascii="Cambria" w:hAnsi="Cambria"/>
          <w:sz w:val="23"/>
          <w:szCs w:val="23"/>
        </w:rPr>
        <w:t xml:space="preserve">H NMR </w:t>
      </w:r>
      <w:r w:rsidR="0074243E" w:rsidRPr="002E6B0C">
        <w:rPr>
          <w:rFonts w:ascii="Cambria" w:hAnsi="Cambria"/>
          <w:sz w:val="23"/>
          <w:szCs w:val="23"/>
        </w:rPr>
        <w:t>with the HB PAMPS containing 6.11 x 10</w:t>
      </w:r>
      <w:r w:rsidR="0074243E" w:rsidRPr="002E6B0C">
        <w:rPr>
          <w:rFonts w:ascii="Cambria" w:hAnsi="Cambria"/>
          <w:sz w:val="23"/>
          <w:szCs w:val="23"/>
          <w:vertAlign w:val="superscript"/>
        </w:rPr>
        <w:t xml:space="preserve">-5 </w:t>
      </w:r>
      <w:r w:rsidR="0074243E" w:rsidRPr="002E6B0C">
        <w:rPr>
          <w:rFonts w:ascii="Cambria" w:hAnsi="Cambria"/>
          <w:sz w:val="23"/>
          <w:szCs w:val="23"/>
        </w:rPr>
        <w:t>mol g</w:t>
      </w:r>
      <w:r w:rsidR="0074243E" w:rsidRPr="002E6B0C">
        <w:rPr>
          <w:rFonts w:ascii="Cambria" w:hAnsi="Cambria"/>
          <w:sz w:val="23"/>
          <w:szCs w:val="23"/>
          <w:vertAlign w:val="superscript"/>
        </w:rPr>
        <w:t>-1</w:t>
      </w:r>
      <w:r w:rsidR="0074243E" w:rsidRPr="002E6B0C">
        <w:rPr>
          <w:rFonts w:ascii="Cambria" w:hAnsi="Cambria"/>
          <w:sz w:val="23"/>
          <w:szCs w:val="23"/>
        </w:rPr>
        <w:t xml:space="preserve"> and L </w:t>
      </w:r>
      <w:r w:rsidR="00D40224" w:rsidRPr="002E6B0C">
        <w:rPr>
          <w:rFonts w:ascii="Cambria" w:hAnsi="Cambria"/>
          <w:sz w:val="23"/>
          <w:szCs w:val="23"/>
        </w:rPr>
        <w:t>PAMPS 8.74</w:t>
      </w:r>
      <w:r w:rsidR="00273618" w:rsidRPr="002E6B0C">
        <w:rPr>
          <w:rFonts w:ascii="Cambria" w:hAnsi="Cambria"/>
          <w:sz w:val="23"/>
          <w:szCs w:val="23"/>
        </w:rPr>
        <w:t xml:space="preserve"> x 10</w:t>
      </w:r>
      <w:r w:rsidR="00273618" w:rsidRPr="002E6B0C">
        <w:rPr>
          <w:rFonts w:ascii="Cambria" w:hAnsi="Cambria"/>
          <w:sz w:val="23"/>
          <w:szCs w:val="23"/>
          <w:vertAlign w:val="superscript"/>
        </w:rPr>
        <w:t>-4</w:t>
      </w:r>
      <w:r w:rsidR="00273618" w:rsidRPr="002E6B0C">
        <w:rPr>
          <w:rFonts w:ascii="Cambria" w:hAnsi="Cambria"/>
          <w:sz w:val="23"/>
          <w:szCs w:val="23"/>
        </w:rPr>
        <w:t xml:space="preserve"> mol g</w:t>
      </w:r>
      <w:r w:rsidR="00273618" w:rsidRPr="002E6B0C">
        <w:rPr>
          <w:rFonts w:ascii="Cambria" w:hAnsi="Cambria"/>
          <w:sz w:val="23"/>
          <w:szCs w:val="23"/>
          <w:vertAlign w:val="superscript"/>
        </w:rPr>
        <w:t>-1</w:t>
      </w:r>
      <w:r w:rsidR="00A335A5" w:rsidRPr="002E6B0C">
        <w:rPr>
          <w:rFonts w:ascii="Cambria" w:hAnsi="Cambria"/>
          <w:sz w:val="23"/>
          <w:szCs w:val="23"/>
        </w:rPr>
        <w:t>. The L PAMPS have more RAFT moieties and do appear to hav</w:t>
      </w:r>
      <w:r w:rsidR="0001233C" w:rsidRPr="002E6B0C">
        <w:rPr>
          <w:rFonts w:ascii="Cambria" w:hAnsi="Cambria"/>
          <w:sz w:val="23"/>
          <w:szCs w:val="23"/>
        </w:rPr>
        <w:t>e a slower rate of reaction, possibly due</w:t>
      </w:r>
      <w:r w:rsidR="00A335A5" w:rsidRPr="002E6B0C">
        <w:rPr>
          <w:rFonts w:ascii="Cambria" w:hAnsi="Cambria"/>
          <w:sz w:val="23"/>
          <w:szCs w:val="23"/>
        </w:rPr>
        <w:t xml:space="preserve"> to the increased control </w:t>
      </w:r>
      <w:r w:rsidR="009F46E0">
        <w:rPr>
          <w:rFonts w:ascii="Cambria" w:hAnsi="Cambria"/>
          <w:sz w:val="23"/>
          <w:szCs w:val="23"/>
        </w:rPr>
        <w:t xml:space="preserve">provided by </w:t>
      </w:r>
      <w:r w:rsidR="00A335A5" w:rsidRPr="002E6B0C">
        <w:rPr>
          <w:rFonts w:ascii="Cambria" w:hAnsi="Cambria"/>
          <w:sz w:val="23"/>
          <w:szCs w:val="23"/>
        </w:rPr>
        <w:t>having mor</w:t>
      </w:r>
      <w:r w:rsidR="009D5283" w:rsidRPr="002E6B0C">
        <w:rPr>
          <w:rFonts w:ascii="Cambria" w:hAnsi="Cambria"/>
          <w:sz w:val="23"/>
          <w:szCs w:val="23"/>
        </w:rPr>
        <w:t xml:space="preserve">e RAFT functionality </w:t>
      </w:r>
      <w:r w:rsidR="00A335A5" w:rsidRPr="002E6B0C">
        <w:rPr>
          <w:rFonts w:ascii="Cambria" w:hAnsi="Cambria"/>
          <w:sz w:val="23"/>
          <w:szCs w:val="23"/>
        </w:rPr>
        <w:t>present.</w:t>
      </w:r>
    </w:p>
    <w:p w:rsidR="002340C7" w:rsidRPr="002E6B0C" w:rsidRDefault="002340C7" w:rsidP="002E6B0C">
      <w:pPr>
        <w:pStyle w:val="NoSpacing"/>
        <w:spacing w:line="360" w:lineRule="auto"/>
        <w:jc w:val="both"/>
        <w:rPr>
          <w:rFonts w:ascii="Cambria" w:hAnsi="Cambria"/>
          <w:color w:val="FF0000"/>
          <w:sz w:val="23"/>
          <w:szCs w:val="23"/>
        </w:rPr>
      </w:pPr>
    </w:p>
    <w:p w:rsidR="000D23B2" w:rsidRPr="002E6B0C" w:rsidRDefault="000D0A5B" w:rsidP="002E6B0C">
      <w:pPr>
        <w:pStyle w:val="NoSpacing"/>
        <w:spacing w:line="360" w:lineRule="auto"/>
        <w:jc w:val="both"/>
        <w:rPr>
          <w:rFonts w:ascii="Cambria" w:hAnsi="Cambria"/>
          <w:color w:val="FF0000"/>
          <w:sz w:val="23"/>
          <w:szCs w:val="23"/>
        </w:rPr>
      </w:pPr>
      <w:r w:rsidRPr="002E6B0C">
        <w:rPr>
          <w:rFonts w:ascii="Cambria" w:hAnsi="Cambria"/>
          <w:noProof/>
          <w:sz w:val="23"/>
          <w:szCs w:val="23"/>
          <w:lang w:eastAsia="en-GB"/>
        </w:rPr>
        <w:drawing>
          <wp:inline distT="0" distB="0" distL="0" distR="0" wp14:anchorId="43B07F07" wp14:editId="65061A9D">
            <wp:extent cx="5731510" cy="3746301"/>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7136" w:rsidRPr="009E33D8" w:rsidRDefault="00830055" w:rsidP="002E6B0C">
      <w:pPr>
        <w:pStyle w:val="Caption"/>
        <w:spacing w:line="360" w:lineRule="auto"/>
        <w:jc w:val="both"/>
        <w:rPr>
          <w:rFonts w:ascii="Cambria" w:hAnsi="Cambria"/>
          <w:color w:val="auto"/>
        </w:rPr>
      </w:pPr>
      <w:r w:rsidRPr="009E33D8">
        <w:rPr>
          <w:rFonts w:ascii="Cambria" w:hAnsi="Cambria"/>
          <w:color w:val="auto"/>
        </w:rPr>
        <w:t>Figure</w:t>
      </w:r>
      <w:r w:rsidR="009E33D8">
        <w:rPr>
          <w:rFonts w:ascii="Cambria" w:hAnsi="Cambria"/>
          <w:color w:val="auto"/>
        </w:rPr>
        <w:t xml:space="preserv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38</w:t>
      </w:r>
      <w:r w:rsidRPr="009E33D8">
        <w:rPr>
          <w:rFonts w:ascii="Cambria" w:hAnsi="Cambria"/>
          <w:color w:val="auto"/>
        </w:rPr>
        <w:fldChar w:fldCharType="end"/>
      </w:r>
      <w:r w:rsidR="009E33D8">
        <w:rPr>
          <w:rFonts w:ascii="Cambria" w:hAnsi="Cambria"/>
          <w:color w:val="auto"/>
        </w:rPr>
        <w:t xml:space="preserve">.  </w:t>
      </w:r>
      <w:r w:rsidR="00BD7136" w:rsidRPr="009E33D8">
        <w:rPr>
          <w:rFonts w:ascii="Cambria" w:hAnsi="Cambria"/>
          <w:color w:val="auto"/>
        </w:rPr>
        <w:t>Particle Size Changes Over The Time Period of The Emulsion Polymerisation</w:t>
      </w:r>
      <w:r w:rsidR="00512967" w:rsidRPr="009E33D8">
        <w:rPr>
          <w:rFonts w:ascii="Cambria" w:hAnsi="Cambria"/>
          <w:color w:val="auto"/>
        </w:rPr>
        <w:t xml:space="preserve"> Using HB PAMPS Additives.</w:t>
      </w:r>
    </w:p>
    <w:p w:rsidR="00375396" w:rsidRPr="002E6B0C" w:rsidRDefault="009F348B" w:rsidP="009E33D8">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3637E888" wp14:editId="19E067AD">
            <wp:extent cx="5731510" cy="3746301"/>
            <wp:effectExtent l="0" t="0" r="254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75396" w:rsidRPr="009E33D8" w:rsidRDefault="00830055"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39</w:t>
      </w:r>
      <w:r w:rsidRPr="009E33D8">
        <w:rPr>
          <w:rFonts w:ascii="Cambria" w:hAnsi="Cambria"/>
          <w:color w:val="auto"/>
        </w:rPr>
        <w:fldChar w:fldCharType="end"/>
      </w:r>
      <w:r w:rsidRPr="009E33D8">
        <w:rPr>
          <w:rFonts w:ascii="Cambria" w:hAnsi="Cambria"/>
          <w:color w:val="auto"/>
        </w:rPr>
        <w:t xml:space="preserve">.  </w:t>
      </w:r>
      <w:r w:rsidR="00375396" w:rsidRPr="009E33D8">
        <w:rPr>
          <w:rFonts w:ascii="Cambria" w:hAnsi="Cambria"/>
          <w:color w:val="auto"/>
        </w:rPr>
        <w:t>Particle Size Changes Over The Time Period of The Emulsion Polymerisation.</w:t>
      </w:r>
    </w:p>
    <w:p w:rsidR="003D156B" w:rsidRPr="002E6B0C" w:rsidRDefault="0072136F" w:rsidP="002E6B0C">
      <w:pPr>
        <w:pStyle w:val="NoSpacing"/>
        <w:spacing w:line="360" w:lineRule="auto"/>
        <w:jc w:val="both"/>
        <w:rPr>
          <w:rFonts w:ascii="Cambria" w:hAnsi="Cambria"/>
          <w:sz w:val="23"/>
          <w:szCs w:val="23"/>
        </w:rPr>
      </w:pPr>
      <w:r w:rsidRPr="002E6B0C">
        <w:rPr>
          <w:rFonts w:ascii="Cambria" w:hAnsi="Cambria"/>
          <w:sz w:val="23"/>
          <w:szCs w:val="23"/>
        </w:rPr>
        <w:t>Figures 3</w:t>
      </w:r>
      <w:r w:rsidR="00022CDF">
        <w:rPr>
          <w:rFonts w:ascii="Cambria" w:hAnsi="Cambria"/>
          <w:sz w:val="23"/>
          <w:szCs w:val="23"/>
        </w:rPr>
        <w:t>8</w:t>
      </w:r>
      <w:r w:rsidRPr="002E6B0C">
        <w:rPr>
          <w:rFonts w:ascii="Cambria" w:hAnsi="Cambria"/>
          <w:sz w:val="23"/>
          <w:szCs w:val="23"/>
        </w:rPr>
        <w:t xml:space="preserve"> and 3</w:t>
      </w:r>
      <w:r w:rsidR="00022CDF">
        <w:rPr>
          <w:rFonts w:ascii="Cambria" w:hAnsi="Cambria"/>
          <w:sz w:val="23"/>
          <w:szCs w:val="23"/>
        </w:rPr>
        <w:t>9</w:t>
      </w:r>
      <w:r w:rsidR="00830055" w:rsidRPr="002E6B0C">
        <w:rPr>
          <w:rFonts w:ascii="Cambria" w:hAnsi="Cambria"/>
          <w:sz w:val="23"/>
          <w:szCs w:val="23"/>
        </w:rPr>
        <w:t xml:space="preserve"> </w:t>
      </w:r>
      <w:r w:rsidR="00393C7B" w:rsidRPr="002E6B0C">
        <w:rPr>
          <w:rFonts w:ascii="Cambria" w:hAnsi="Cambria"/>
          <w:sz w:val="23"/>
          <w:szCs w:val="23"/>
        </w:rPr>
        <w:t xml:space="preserve">show the changes in particle size over time for each of the reactions.  </w:t>
      </w:r>
      <w:r w:rsidR="00646268" w:rsidRPr="002E6B0C">
        <w:rPr>
          <w:rFonts w:ascii="Cambria" w:hAnsi="Cambria"/>
          <w:sz w:val="23"/>
          <w:szCs w:val="23"/>
        </w:rPr>
        <w:t>For all reactions</w:t>
      </w:r>
      <w:r w:rsidR="00393C7B" w:rsidRPr="002E6B0C">
        <w:rPr>
          <w:rFonts w:ascii="Cambria" w:hAnsi="Cambria"/>
          <w:sz w:val="23"/>
          <w:szCs w:val="23"/>
        </w:rPr>
        <w:t>,</w:t>
      </w:r>
      <w:r w:rsidR="00646268" w:rsidRPr="002E6B0C">
        <w:rPr>
          <w:rFonts w:ascii="Cambria" w:hAnsi="Cambria"/>
          <w:sz w:val="23"/>
          <w:szCs w:val="23"/>
        </w:rPr>
        <w:t xml:space="preserve"> the particle size was variable at the beginning of the reaction </w:t>
      </w:r>
      <w:r w:rsidR="00A00875" w:rsidRPr="002E6B0C">
        <w:rPr>
          <w:rFonts w:ascii="Cambria" w:hAnsi="Cambria"/>
          <w:sz w:val="23"/>
          <w:szCs w:val="23"/>
        </w:rPr>
        <w:t xml:space="preserve">as would be expected during interval I of an emulsion polymerisation reaction, </w:t>
      </w:r>
      <w:r w:rsidR="00646268" w:rsidRPr="002E6B0C">
        <w:rPr>
          <w:rFonts w:ascii="Cambria" w:hAnsi="Cambria"/>
          <w:sz w:val="23"/>
          <w:szCs w:val="23"/>
        </w:rPr>
        <w:t>but by the point of complete conversion at approximately four hours for all reactions the particles</w:t>
      </w:r>
      <w:r w:rsidR="002E4D07" w:rsidRPr="002E6B0C">
        <w:rPr>
          <w:rFonts w:ascii="Cambria" w:hAnsi="Cambria"/>
          <w:sz w:val="23"/>
          <w:szCs w:val="23"/>
        </w:rPr>
        <w:t xml:space="preserve"> did not </w:t>
      </w:r>
      <w:r w:rsidR="00A00875" w:rsidRPr="002E6B0C">
        <w:rPr>
          <w:rFonts w:ascii="Cambria" w:hAnsi="Cambria"/>
          <w:sz w:val="23"/>
          <w:szCs w:val="23"/>
        </w:rPr>
        <w:t>alter</w:t>
      </w:r>
      <w:r w:rsidR="008D649D">
        <w:rPr>
          <w:rFonts w:ascii="Cambria" w:hAnsi="Cambria"/>
          <w:sz w:val="23"/>
          <w:szCs w:val="23"/>
        </w:rPr>
        <w:t xml:space="preserve"> in size.  The samples were stored as a whole solution, or polymer particles and monomer, therefore the particles may have swollen in the monomer, causing variability on the particle size in the first hour of the reaction.  </w:t>
      </w:r>
      <w:r w:rsidR="002E4D07" w:rsidRPr="002E6B0C">
        <w:rPr>
          <w:rFonts w:ascii="Cambria" w:hAnsi="Cambria"/>
          <w:sz w:val="23"/>
          <w:szCs w:val="23"/>
        </w:rPr>
        <w:t>The PBMA particles synthesis</w:t>
      </w:r>
      <w:r w:rsidR="00466A17" w:rsidRPr="002E6B0C">
        <w:rPr>
          <w:rFonts w:ascii="Cambria" w:hAnsi="Cambria"/>
          <w:sz w:val="23"/>
          <w:szCs w:val="23"/>
        </w:rPr>
        <w:t>ed using HB PAMP</w:t>
      </w:r>
      <w:r w:rsidR="00C5772F" w:rsidRPr="002E6B0C">
        <w:rPr>
          <w:rFonts w:ascii="Cambria" w:hAnsi="Cambria"/>
          <w:sz w:val="23"/>
          <w:szCs w:val="23"/>
        </w:rPr>
        <w:t>S additive had smaller particle</w:t>
      </w:r>
      <w:r w:rsidR="00466A17" w:rsidRPr="002E6B0C">
        <w:rPr>
          <w:rFonts w:ascii="Cambria" w:hAnsi="Cambria"/>
          <w:sz w:val="23"/>
          <w:szCs w:val="23"/>
        </w:rPr>
        <w:t xml:space="preserve"> sizes overall than the PBMA particles synthesised using Linear PAMPS.  The number of particles per unit volume of latex remains relatively constant </w:t>
      </w:r>
      <w:r w:rsidR="00490AE5" w:rsidRPr="002E6B0C">
        <w:rPr>
          <w:rFonts w:ascii="Cambria" w:hAnsi="Cambria"/>
          <w:sz w:val="23"/>
          <w:szCs w:val="23"/>
        </w:rPr>
        <w:t>near the end of the polymerisation</w:t>
      </w:r>
      <w:r w:rsidR="00490AE5"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490AE5"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490AE5" w:rsidRPr="002E6B0C">
        <w:rPr>
          <w:rFonts w:ascii="Cambria" w:hAnsi="Cambria"/>
          <w:sz w:val="23"/>
          <w:szCs w:val="23"/>
          <w:vertAlign w:val="superscript"/>
        </w:rPr>
        <w:fldChar w:fldCharType="end"/>
      </w:r>
      <w:r w:rsidR="00AB5449" w:rsidRPr="002E6B0C">
        <w:rPr>
          <w:rFonts w:ascii="Cambria" w:hAnsi="Cambria"/>
          <w:sz w:val="23"/>
          <w:szCs w:val="23"/>
        </w:rPr>
        <w:t xml:space="preserve">, but will change </w:t>
      </w:r>
      <w:r w:rsidR="00393C7B" w:rsidRPr="002E6B0C">
        <w:rPr>
          <w:rFonts w:ascii="Cambria" w:hAnsi="Cambria"/>
          <w:sz w:val="23"/>
          <w:szCs w:val="23"/>
        </w:rPr>
        <w:t>at the beginning of</w:t>
      </w:r>
      <w:r w:rsidR="00642E7F" w:rsidRPr="002E6B0C">
        <w:rPr>
          <w:rFonts w:ascii="Cambria" w:hAnsi="Cambria"/>
          <w:sz w:val="23"/>
          <w:szCs w:val="23"/>
        </w:rPr>
        <w:t xml:space="preserve"> the reaction.  </w:t>
      </w:r>
      <w:r w:rsidR="003D156B" w:rsidRPr="002E6B0C">
        <w:rPr>
          <w:rFonts w:ascii="Cambria" w:hAnsi="Cambria"/>
          <w:sz w:val="23"/>
          <w:szCs w:val="23"/>
        </w:rPr>
        <w:t>The number of particles per unit volume of latex can be calculated using the solid content of the latex and the average</w:t>
      </w:r>
      <w:r w:rsidR="00A00875" w:rsidRPr="002E6B0C">
        <w:rPr>
          <w:rFonts w:ascii="Cambria" w:hAnsi="Cambria"/>
          <w:sz w:val="23"/>
          <w:szCs w:val="23"/>
        </w:rPr>
        <w:t xml:space="preserve"> particle diameter of the latex:</w:t>
      </w:r>
    </w:p>
    <w:p w:rsidR="00A00875" w:rsidRPr="002E6B0C" w:rsidRDefault="00A00875" w:rsidP="002E6B0C">
      <w:pPr>
        <w:pStyle w:val="NoSpacing"/>
        <w:spacing w:line="360" w:lineRule="auto"/>
        <w:jc w:val="both"/>
        <w:rPr>
          <w:rFonts w:ascii="Cambria" w:hAnsi="Cambria"/>
          <w:b/>
          <w:sz w:val="23"/>
          <w:szCs w:val="23"/>
          <w:vertAlign w:val="superscript"/>
        </w:rPr>
      </w:pPr>
    </w:p>
    <w:tbl>
      <w:tblPr>
        <w:tblW w:w="7980" w:type="dxa"/>
        <w:jc w:val="center"/>
        <w:tblInd w:w="93" w:type="dxa"/>
        <w:tblLook w:val="04A0" w:firstRow="1" w:lastRow="0" w:firstColumn="1" w:lastColumn="0" w:noHBand="0" w:noVBand="1"/>
      </w:tblPr>
      <w:tblGrid>
        <w:gridCol w:w="2200"/>
        <w:gridCol w:w="5780"/>
      </w:tblGrid>
      <w:tr w:rsidR="00C7147A" w:rsidRPr="002E6B0C" w:rsidTr="00022CDF">
        <w:trPr>
          <w:trHeight w:val="345"/>
          <w:jc w:val="center"/>
        </w:trPr>
        <w:tc>
          <w:tcPr>
            <w:tcW w:w="2200" w:type="dxa"/>
            <w:tcBorders>
              <w:top w:val="single" w:sz="4" w:space="0" w:color="auto"/>
              <w:left w:val="nil"/>
              <w:bottom w:val="single" w:sz="4" w:space="0" w:color="auto"/>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Sample</w:t>
            </w:r>
          </w:p>
        </w:tc>
        <w:tc>
          <w:tcPr>
            <w:tcW w:w="5780" w:type="dxa"/>
            <w:tcBorders>
              <w:top w:val="single" w:sz="4" w:space="0" w:color="auto"/>
              <w:left w:val="nil"/>
              <w:bottom w:val="single" w:sz="4" w:space="0" w:color="auto"/>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Latex Final Number of Particles per Litre of Latex (N</w:t>
            </w:r>
            <w:r w:rsidRPr="009E33D8">
              <w:rPr>
                <w:rFonts w:ascii="Cambria" w:eastAsia="Times New Roman" w:hAnsi="Cambria" w:cs="Times New Roman"/>
                <w:b/>
                <w:bCs/>
                <w:color w:val="000000"/>
                <w:vertAlign w:val="subscript"/>
                <w:lang w:eastAsia="en-GB"/>
              </w:rPr>
              <w:t>p</w:t>
            </w:r>
            <w:r w:rsidRPr="009E33D8">
              <w:rPr>
                <w:rFonts w:ascii="Cambria" w:eastAsia="Times New Roman" w:hAnsi="Cambria" w:cs="Times New Roman"/>
                <w:b/>
                <w:bCs/>
                <w:color w:val="000000"/>
                <w:lang w:eastAsia="en-GB"/>
              </w:rPr>
              <w:t>)</w:t>
            </w:r>
          </w:p>
        </w:tc>
      </w:tr>
      <w:tr w:rsidR="00C7147A" w:rsidRPr="002E6B0C" w:rsidTr="00022CDF">
        <w:trPr>
          <w:trHeight w:val="300"/>
          <w:jc w:val="center"/>
        </w:trPr>
        <w:tc>
          <w:tcPr>
            <w:tcW w:w="220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p>
        </w:tc>
        <w:tc>
          <w:tcPr>
            <w:tcW w:w="578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p>
        </w:tc>
      </w:tr>
      <w:tr w:rsidR="00C7147A" w:rsidRPr="002E6B0C" w:rsidTr="00022CDF">
        <w:trPr>
          <w:trHeight w:val="345"/>
          <w:jc w:val="center"/>
        </w:trPr>
        <w:tc>
          <w:tcPr>
            <w:tcW w:w="220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HB PAMPS PBMA A</w:t>
            </w:r>
          </w:p>
        </w:tc>
        <w:tc>
          <w:tcPr>
            <w:tcW w:w="578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1.95 x 10</w:t>
            </w:r>
            <w:r w:rsidRPr="009E33D8">
              <w:rPr>
                <w:rFonts w:ascii="Cambria" w:eastAsia="Times New Roman" w:hAnsi="Cambria" w:cs="Times New Roman"/>
                <w:color w:val="000000"/>
                <w:vertAlign w:val="superscript"/>
                <w:lang w:eastAsia="en-GB"/>
              </w:rPr>
              <w:t>18</w:t>
            </w:r>
          </w:p>
        </w:tc>
      </w:tr>
      <w:tr w:rsidR="00C7147A" w:rsidRPr="002E6B0C" w:rsidTr="00022CDF">
        <w:trPr>
          <w:trHeight w:val="345"/>
          <w:jc w:val="center"/>
        </w:trPr>
        <w:tc>
          <w:tcPr>
            <w:tcW w:w="220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HB PAMPS PBMA B</w:t>
            </w:r>
          </w:p>
        </w:tc>
        <w:tc>
          <w:tcPr>
            <w:tcW w:w="578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8.64 x 10</w:t>
            </w:r>
            <w:r w:rsidRPr="009E33D8">
              <w:rPr>
                <w:rFonts w:ascii="Cambria" w:eastAsia="Times New Roman" w:hAnsi="Cambria" w:cs="Times New Roman"/>
                <w:color w:val="000000"/>
                <w:vertAlign w:val="superscript"/>
                <w:lang w:eastAsia="en-GB"/>
              </w:rPr>
              <w:t>22</w:t>
            </w:r>
          </w:p>
        </w:tc>
      </w:tr>
      <w:tr w:rsidR="00C7147A" w:rsidRPr="002E6B0C" w:rsidTr="00022CDF">
        <w:trPr>
          <w:trHeight w:val="300"/>
          <w:jc w:val="center"/>
        </w:trPr>
        <w:tc>
          <w:tcPr>
            <w:tcW w:w="220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p>
        </w:tc>
        <w:tc>
          <w:tcPr>
            <w:tcW w:w="578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p>
        </w:tc>
      </w:tr>
      <w:tr w:rsidR="00C7147A" w:rsidRPr="002E6B0C" w:rsidTr="00022CDF">
        <w:trPr>
          <w:trHeight w:val="345"/>
          <w:jc w:val="center"/>
        </w:trPr>
        <w:tc>
          <w:tcPr>
            <w:tcW w:w="220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L PAMPS PBMA A</w:t>
            </w:r>
          </w:p>
        </w:tc>
        <w:tc>
          <w:tcPr>
            <w:tcW w:w="5780" w:type="dxa"/>
            <w:tcBorders>
              <w:top w:val="nil"/>
              <w:left w:val="nil"/>
              <w:bottom w:val="nil"/>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2.82 x 10</w:t>
            </w:r>
            <w:r w:rsidRPr="009E33D8">
              <w:rPr>
                <w:rFonts w:ascii="Cambria" w:eastAsia="Times New Roman" w:hAnsi="Cambria" w:cs="Times New Roman"/>
                <w:color w:val="000000"/>
                <w:vertAlign w:val="superscript"/>
                <w:lang w:eastAsia="en-GB"/>
              </w:rPr>
              <w:t>22</w:t>
            </w:r>
          </w:p>
        </w:tc>
      </w:tr>
      <w:tr w:rsidR="00C7147A" w:rsidRPr="002E6B0C" w:rsidTr="00022CDF">
        <w:trPr>
          <w:trHeight w:val="345"/>
          <w:jc w:val="center"/>
        </w:trPr>
        <w:tc>
          <w:tcPr>
            <w:tcW w:w="2200" w:type="dxa"/>
            <w:tcBorders>
              <w:top w:val="nil"/>
              <w:left w:val="nil"/>
              <w:bottom w:val="single" w:sz="4" w:space="0" w:color="auto"/>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L PAMPS PBMA B</w:t>
            </w:r>
          </w:p>
        </w:tc>
        <w:tc>
          <w:tcPr>
            <w:tcW w:w="5780" w:type="dxa"/>
            <w:tcBorders>
              <w:top w:val="nil"/>
              <w:left w:val="nil"/>
              <w:bottom w:val="single" w:sz="4" w:space="0" w:color="auto"/>
              <w:right w:val="nil"/>
            </w:tcBorders>
            <w:shd w:val="clear" w:color="auto" w:fill="auto"/>
            <w:noWrap/>
            <w:vAlign w:val="bottom"/>
            <w:hideMark/>
          </w:tcPr>
          <w:p w:rsidR="00C7147A" w:rsidRPr="009E33D8" w:rsidRDefault="00C7147A"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3.61 x 10</w:t>
            </w:r>
            <w:r w:rsidRPr="009E33D8">
              <w:rPr>
                <w:rFonts w:ascii="Cambria" w:eastAsia="Times New Roman" w:hAnsi="Cambria" w:cs="Times New Roman"/>
                <w:color w:val="000000"/>
                <w:vertAlign w:val="superscript"/>
                <w:lang w:eastAsia="en-GB"/>
              </w:rPr>
              <w:t>22</w:t>
            </w:r>
          </w:p>
        </w:tc>
      </w:tr>
    </w:tbl>
    <w:p w:rsidR="00FC2CBF" w:rsidRPr="009E33D8" w:rsidRDefault="00C7147A" w:rsidP="002E6B0C">
      <w:pPr>
        <w:pStyle w:val="Caption"/>
        <w:spacing w:line="360" w:lineRule="auto"/>
        <w:jc w:val="both"/>
        <w:rPr>
          <w:rFonts w:ascii="Cambria" w:hAnsi="Cambria"/>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11</w:t>
      </w:r>
      <w:r w:rsidRPr="009E33D8">
        <w:rPr>
          <w:rFonts w:ascii="Cambria" w:hAnsi="Cambria"/>
          <w:color w:val="auto"/>
        </w:rPr>
        <w:fldChar w:fldCharType="end"/>
      </w:r>
      <w:r w:rsidR="00F812FE" w:rsidRPr="009E33D8">
        <w:rPr>
          <w:rFonts w:ascii="Cambria" w:hAnsi="Cambria"/>
          <w:color w:val="auto"/>
        </w:rPr>
        <w:t>.  Number of PBMA Particles p</w:t>
      </w:r>
      <w:r w:rsidRPr="009E33D8">
        <w:rPr>
          <w:rFonts w:ascii="Cambria" w:hAnsi="Cambria"/>
          <w:color w:val="auto"/>
        </w:rPr>
        <w:t>er Litre of Latex.</w:t>
      </w:r>
    </w:p>
    <w:p w:rsidR="002500B5" w:rsidRPr="002E6B0C" w:rsidRDefault="00DA0477" w:rsidP="002E6B0C">
      <w:pPr>
        <w:pStyle w:val="Caption"/>
        <w:spacing w:line="360" w:lineRule="auto"/>
        <w:jc w:val="both"/>
        <w:rPr>
          <w:rFonts w:ascii="Cambria" w:hAnsi="Cambria"/>
          <w:b w:val="0"/>
          <w:color w:val="auto"/>
          <w:sz w:val="23"/>
          <w:szCs w:val="23"/>
        </w:rPr>
      </w:pPr>
      <w:r w:rsidRPr="002E6B0C">
        <w:rPr>
          <w:rFonts w:ascii="Cambria" w:hAnsi="Cambria"/>
          <w:b w:val="0"/>
          <w:color w:val="auto"/>
          <w:sz w:val="23"/>
          <w:szCs w:val="23"/>
        </w:rPr>
        <w:t>Apart from HB-PAMPS-PBMA -</w:t>
      </w:r>
      <w:r w:rsidR="00DF52E4" w:rsidRPr="002E6B0C">
        <w:rPr>
          <w:rFonts w:ascii="Cambria" w:hAnsi="Cambria"/>
          <w:b w:val="0"/>
          <w:color w:val="auto"/>
          <w:sz w:val="23"/>
          <w:szCs w:val="23"/>
        </w:rPr>
        <w:t>A all samples</w:t>
      </w:r>
      <w:r w:rsidR="009F46E0">
        <w:rPr>
          <w:rFonts w:ascii="Cambria" w:hAnsi="Cambria"/>
          <w:b w:val="0"/>
          <w:color w:val="auto"/>
          <w:sz w:val="23"/>
          <w:szCs w:val="23"/>
        </w:rPr>
        <w:t xml:space="preserve"> had similar N</w:t>
      </w:r>
      <w:r w:rsidR="009F46E0">
        <w:rPr>
          <w:rFonts w:ascii="Cambria" w:hAnsi="Cambria"/>
          <w:b w:val="0"/>
          <w:color w:val="auto"/>
          <w:sz w:val="23"/>
          <w:szCs w:val="23"/>
          <w:vertAlign w:val="subscript"/>
        </w:rPr>
        <w:t>p</w:t>
      </w:r>
      <w:r w:rsidR="00DF52E4" w:rsidRPr="002E6B0C">
        <w:rPr>
          <w:rFonts w:ascii="Cambria" w:hAnsi="Cambria"/>
          <w:b w:val="0"/>
          <w:color w:val="auto"/>
          <w:sz w:val="23"/>
          <w:szCs w:val="23"/>
        </w:rPr>
        <w:t xml:space="preserve">.  This reaction </w:t>
      </w:r>
      <w:r w:rsidR="00AB5449" w:rsidRPr="002E6B0C">
        <w:rPr>
          <w:rFonts w:ascii="Cambria" w:hAnsi="Cambria"/>
          <w:b w:val="0"/>
          <w:color w:val="auto"/>
          <w:sz w:val="23"/>
          <w:szCs w:val="23"/>
        </w:rPr>
        <w:t xml:space="preserve">had progressed to high monomer conversion by 120 minutes which </w:t>
      </w:r>
      <w:r w:rsidR="00DF52E4" w:rsidRPr="002E6B0C">
        <w:rPr>
          <w:rFonts w:ascii="Cambria" w:hAnsi="Cambria"/>
          <w:b w:val="0"/>
          <w:color w:val="auto"/>
          <w:sz w:val="23"/>
          <w:szCs w:val="23"/>
        </w:rPr>
        <w:t>may mean that there was less time for particles to form, resulting in</w:t>
      </w:r>
      <w:r w:rsidR="00612B03" w:rsidRPr="002E6B0C">
        <w:rPr>
          <w:rFonts w:ascii="Cambria" w:hAnsi="Cambria"/>
          <w:b w:val="0"/>
          <w:color w:val="auto"/>
          <w:sz w:val="23"/>
          <w:szCs w:val="23"/>
        </w:rPr>
        <w:t xml:space="preserve"> a lower number of particles.  T</w:t>
      </w:r>
      <w:r w:rsidR="00DF52E4" w:rsidRPr="002E6B0C">
        <w:rPr>
          <w:rFonts w:ascii="Cambria" w:hAnsi="Cambria"/>
          <w:b w:val="0"/>
          <w:color w:val="auto"/>
          <w:sz w:val="23"/>
          <w:szCs w:val="23"/>
        </w:rPr>
        <w:t xml:space="preserve">he same </w:t>
      </w:r>
      <w:r w:rsidR="00612B03" w:rsidRPr="002E6B0C">
        <w:rPr>
          <w:rFonts w:ascii="Cambria" w:hAnsi="Cambria"/>
          <w:b w:val="0"/>
          <w:color w:val="auto"/>
          <w:sz w:val="23"/>
          <w:szCs w:val="23"/>
        </w:rPr>
        <w:t>e</w:t>
      </w:r>
      <w:r w:rsidR="00FC2CBF" w:rsidRPr="002E6B0C">
        <w:rPr>
          <w:rFonts w:ascii="Cambria" w:hAnsi="Cambria"/>
          <w:b w:val="0"/>
          <w:color w:val="auto"/>
          <w:sz w:val="23"/>
          <w:szCs w:val="23"/>
        </w:rPr>
        <w:t xml:space="preserve">mulsion polymerisation reactions were carried out where </w:t>
      </w:r>
      <w:r w:rsidR="009F46E0">
        <w:rPr>
          <w:rFonts w:ascii="Cambria" w:hAnsi="Cambria"/>
          <w:b w:val="0"/>
          <w:color w:val="auto"/>
          <w:sz w:val="23"/>
          <w:szCs w:val="23"/>
        </w:rPr>
        <w:t xml:space="preserve">the </w:t>
      </w:r>
      <w:r w:rsidR="002500B5" w:rsidRPr="002E6B0C">
        <w:rPr>
          <w:rFonts w:ascii="Cambria" w:hAnsi="Cambria"/>
          <w:b w:val="0"/>
          <w:color w:val="auto"/>
          <w:sz w:val="23"/>
          <w:szCs w:val="23"/>
        </w:rPr>
        <w:t>RAFT groups</w:t>
      </w:r>
      <w:r w:rsidR="00FC2CBF" w:rsidRPr="002E6B0C">
        <w:rPr>
          <w:rFonts w:ascii="Cambria" w:hAnsi="Cambria"/>
          <w:b w:val="0"/>
          <w:color w:val="auto"/>
          <w:sz w:val="23"/>
          <w:szCs w:val="23"/>
        </w:rPr>
        <w:t xml:space="preserve"> on the AMPS polymer </w:t>
      </w:r>
      <w:r w:rsidR="002500B5" w:rsidRPr="002E6B0C">
        <w:rPr>
          <w:rFonts w:ascii="Cambria" w:hAnsi="Cambria"/>
          <w:b w:val="0"/>
          <w:color w:val="auto"/>
          <w:sz w:val="23"/>
          <w:szCs w:val="23"/>
        </w:rPr>
        <w:t xml:space="preserve">had been removed through the </w:t>
      </w:r>
      <w:r w:rsidR="00FC2CBF" w:rsidRPr="002E6B0C">
        <w:rPr>
          <w:rFonts w:ascii="Cambria" w:hAnsi="Cambria"/>
          <w:b w:val="0"/>
          <w:color w:val="auto"/>
          <w:sz w:val="23"/>
          <w:szCs w:val="23"/>
        </w:rPr>
        <w:t>reaction with ACVA.</w:t>
      </w:r>
      <w:r w:rsidR="004A5855" w:rsidRPr="002E6B0C">
        <w:rPr>
          <w:rFonts w:ascii="Cambria" w:hAnsi="Cambria"/>
          <w:b w:val="0"/>
          <w:color w:val="auto"/>
          <w:sz w:val="23"/>
          <w:szCs w:val="23"/>
        </w:rPr>
        <w:t xml:space="preserve">  The polymer produced from this reaction had no RAFT </w:t>
      </w:r>
      <w:r w:rsidR="003D7EA7" w:rsidRPr="002E6B0C">
        <w:rPr>
          <w:rFonts w:ascii="Cambria" w:hAnsi="Cambria"/>
          <w:b w:val="0"/>
          <w:color w:val="auto"/>
          <w:sz w:val="23"/>
          <w:szCs w:val="23"/>
        </w:rPr>
        <w:t xml:space="preserve">end </w:t>
      </w:r>
      <w:r w:rsidR="004A5855" w:rsidRPr="002E6B0C">
        <w:rPr>
          <w:rFonts w:ascii="Cambria" w:hAnsi="Cambria"/>
          <w:b w:val="0"/>
          <w:color w:val="auto"/>
          <w:sz w:val="23"/>
          <w:szCs w:val="23"/>
        </w:rPr>
        <w:t>groups as conf</w:t>
      </w:r>
      <w:r w:rsidR="00AC05AF" w:rsidRPr="002E6B0C">
        <w:rPr>
          <w:rFonts w:ascii="Cambria" w:hAnsi="Cambria"/>
          <w:b w:val="0"/>
          <w:color w:val="auto"/>
          <w:sz w:val="23"/>
          <w:szCs w:val="23"/>
        </w:rPr>
        <w:t>irmed by the absence of</w:t>
      </w:r>
      <w:r w:rsidR="004A5855" w:rsidRPr="002E6B0C">
        <w:rPr>
          <w:rFonts w:ascii="Cambria" w:hAnsi="Cambria"/>
          <w:b w:val="0"/>
          <w:color w:val="auto"/>
          <w:sz w:val="23"/>
          <w:szCs w:val="23"/>
        </w:rPr>
        <w:t xml:space="preserve"> peaks </w:t>
      </w:r>
      <w:r w:rsidR="00AC05AF" w:rsidRPr="002E6B0C">
        <w:rPr>
          <w:rFonts w:ascii="Cambria" w:hAnsi="Cambria"/>
          <w:b w:val="0"/>
          <w:color w:val="auto"/>
          <w:sz w:val="23"/>
          <w:szCs w:val="23"/>
        </w:rPr>
        <w:t xml:space="preserve">associated with the pyrrole groups present on the RAFT end group </w:t>
      </w:r>
      <w:r w:rsidR="004A5855" w:rsidRPr="002E6B0C">
        <w:rPr>
          <w:rFonts w:ascii="Cambria" w:hAnsi="Cambria"/>
          <w:b w:val="0"/>
          <w:color w:val="auto"/>
          <w:sz w:val="23"/>
          <w:szCs w:val="23"/>
        </w:rPr>
        <w:t xml:space="preserve">on the NMR spectra.  Elemental analysis </w:t>
      </w:r>
      <w:r w:rsidR="00065D3E" w:rsidRPr="002E6B0C">
        <w:rPr>
          <w:rFonts w:ascii="Cambria" w:hAnsi="Cambria"/>
          <w:b w:val="0"/>
          <w:color w:val="auto"/>
          <w:sz w:val="23"/>
          <w:szCs w:val="23"/>
        </w:rPr>
        <w:t xml:space="preserve">of the HB PAMPS </w:t>
      </w:r>
      <w:r w:rsidR="004A5855" w:rsidRPr="002E6B0C">
        <w:rPr>
          <w:rFonts w:ascii="Cambria" w:hAnsi="Cambria"/>
          <w:b w:val="0"/>
          <w:color w:val="auto"/>
          <w:sz w:val="23"/>
          <w:szCs w:val="23"/>
        </w:rPr>
        <w:t>to look for the presence of sulphur was not suitable in this in</w:t>
      </w:r>
      <w:r w:rsidR="00A00875" w:rsidRPr="002E6B0C">
        <w:rPr>
          <w:rFonts w:ascii="Cambria" w:hAnsi="Cambria"/>
          <w:b w:val="0"/>
          <w:color w:val="auto"/>
          <w:sz w:val="23"/>
          <w:szCs w:val="23"/>
        </w:rPr>
        <w:t xml:space="preserve">stance due to the </w:t>
      </w:r>
      <w:r w:rsidR="00EA5EC6" w:rsidRPr="002E6B0C">
        <w:rPr>
          <w:rFonts w:ascii="Cambria" w:hAnsi="Cambria"/>
          <w:b w:val="0"/>
          <w:color w:val="auto"/>
          <w:sz w:val="23"/>
          <w:szCs w:val="23"/>
        </w:rPr>
        <w:t xml:space="preserve">abundant </w:t>
      </w:r>
      <w:r w:rsidR="00A00875" w:rsidRPr="002E6B0C">
        <w:rPr>
          <w:rFonts w:ascii="Cambria" w:hAnsi="Cambria"/>
          <w:b w:val="0"/>
          <w:color w:val="auto"/>
          <w:sz w:val="23"/>
          <w:szCs w:val="23"/>
        </w:rPr>
        <w:t>presence of s</w:t>
      </w:r>
      <w:r w:rsidR="004A5855" w:rsidRPr="002E6B0C">
        <w:rPr>
          <w:rFonts w:ascii="Cambria" w:hAnsi="Cambria"/>
          <w:b w:val="0"/>
          <w:color w:val="auto"/>
          <w:sz w:val="23"/>
          <w:szCs w:val="23"/>
        </w:rPr>
        <w:t>ulphur in the monomer unit.  T</w:t>
      </w:r>
      <w:r w:rsidR="00FE4841" w:rsidRPr="002E6B0C">
        <w:rPr>
          <w:rFonts w:ascii="Cambria" w:hAnsi="Cambria"/>
          <w:b w:val="0"/>
          <w:color w:val="auto"/>
          <w:sz w:val="23"/>
          <w:szCs w:val="23"/>
        </w:rPr>
        <w:t xml:space="preserve">he emulsion polymerisation carried out using this </w:t>
      </w:r>
      <w:r w:rsidR="00E30F3C" w:rsidRPr="002E6B0C">
        <w:rPr>
          <w:rFonts w:ascii="Cambria" w:hAnsi="Cambria"/>
          <w:b w:val="0"/>
          <w:color w:val="auto"/>
          <w:sz w:val="23"/>
          <w:szCs w:val="23"/>
        </w:rPr>
        <w:t xml:space="preserve">polyelectrolyte </w:t>
      </w:r>
      <w:r w:rsidR="00065D3E" w:rsidRPr="002E6B0C">
        <w:rPr>
          <w:rFonts w:ascii="Cambria" w:hAnsi="Cambria"/>
          <w:b w:val="0"/>
          <w:color w:val="auto"/>
          <w:sz w:val="23"/>
          <w:szCs w:val="23"/>
        </w:rPr>
        <w:t>additive resulted in l</w:t>
      </w:r>
      <w:r w:rsidR="00FE4841" w:rsidRPr="002E6B0C">
        <w:rPr>
          <w:rFonts w:ascii="Cambria" w:hAnsi="Cambria"/>
          <w:b w:val="0"/>
          <w:color w:val="auto"/>
          <w:sz w:val="23"/>
          <w:szCs w:val="23"/>
        </w:rPr>
        <w:t>atex which coalesced to form a large mass of solid in the react</w:t>
      </w:r>
      <w:r w:rsidR="00E30F3C" w:rsidRPr="002E6B0C">
        <w:rPr>
          <w:rFonts w:ascii="Cambria" w:hAnsi="Cambria"/>
          <w:b w:val="0"/>
          <w:color w:val="auto"/>
          <w:sz w:val="23"/>
          <w:szCs w:val="23"/>
        </w:rPr>
        <w:t xml:space="preserve">or, with a reduced amount than expected of </w:t>
      </w:r>
      <w:r w:rsidR="00642E7F" w:rsidRPr="002E6B0C">
        <w:rPr>
          <w:rFonts w:ascii="Cambria" w:hAnsi="Cambria"/>
          <w:b w:val="0"/>
          <w:color w:val="auto"/>
          <w:sz w:val="23"/>
          <w:szCs w:val="23"/>
        </w:rPr>
        <w:t xml:space="preserve">colloidally stable </w:t>
      </w:r>
      <w:r w:rsidR="004A5855" w:rsidRPr="002E6B0C">
        <w:rPr>
          <w:rFonts w:ascii="Cambria" w:hAnsi="Cambria"/>
          <w:b w:val="0"/>
          <w:color w:val="auto"/>
          <w:sz w:val="23"/>
          <w:szCs w:val="23"/>
        </w:rPr>
        <w:t xml:space="preserve">latex.  This batch emulsion polymerisation </w:t>
      </w:r>
      <w:r w:rsidR="00A00875" w:rsidRPr="002E6B0C">
        <w:rPr>
          <w:rFonts w:ascii="Cambria" w:hAnsi="Cambria"/>
          <w:b w:val="0"/>
          <w:color w:val="auto"/>
          <w:sz w:val="23"/>
          <w:szCs w:val="23"/>
        </w:rPr>
        <w:t>was repeat</w:t>
      </w:r>
      <w:r w:rsidR="000E1331" w:rsidRPr="002E6B0C">
        <w:rPr>
          <w:rFonts w:ascii="Cambria" w:hAnsi="Cambria"/>
          <w:b w:val="0"/>
          <w:color w:val="auto"/>
          <w:sz w:val="23"/>
          <w:szCs w:val="23"/>
        </w:rPr>
        <w:t>ed</w:t>
      </w:r>
      <w:r w:rsidR="00A00875" w:rsidRPr="002E6B0C">
        <w:rPr>
          <w:rFonts w:ascii="Cambria" w:hAnsi="Cambria"/>
          <w:b w:val="0"/>
          <w:color w:val="auto"/>
          <w:sz w:val="23"/>
          <w:szCs w:val="23"/>
        </w:rPr>
        <w:t xml:space="preserve"> and the same result observed.  Further work would need to be carried out to look at the reaction conditions and amount</w:t>
      </w:r>
      <w:r w:rsidR="002D3A37" w:rsidRPr="002E6B0C">
        <w:rPr>
          <w:rFonts w:ascii="Cambria" w:hAnsi="Cambria"/>
          <w:b w:val="0"/>
          <w:color w:val="auto"/>
          <w:sz w:val="23"/>
          <w:szCs w:val="23"/>
        </w:rPr>
        <w:t xml:space="preserve"> of stabilising polyelectrolyte if this were to be a viable method of batch emulsion polymerisation.</w:t>
      </w:r>
      <w:r w:rsidR="00AD0715" w:rsidRPr="002E6B0C">
        <w:rPr>
          <w:rFonts w:ascii="Cambria" w:hAnsi="Cambria"/>
          <w:b w:val="0"/>
          <w:color w:val="auto"/>
          <w:sz w:val="23"/>
          <w:szCs w:val="23"/>
        </w:rPr>
        <w:t xml:space="preserve">  </w:t>
      </w:r>
    </w:p>
    <w:p w:rsidR="005A04B9" w:rsidRPr="002E6B0C" w:rsidRDefault="00A279EE" w:rsidP="002E6B0C">
      <w:pPr>
        <w:pStyle w:val="NoSpacing"/>
        <w:spacing w:line="360" w:lineRule="auto"/>
        <w:jc w:val="both"/>
        <w:rPr>
          <w:rFonts w:ascii="Cambria" w:hAnsi="Cambria"/>
          <w:b/>
          <w:sz w:val="23"/>
          <w:szCs w:val="23"/>
        </w:rPr>
      </w:pPr>
      <w:r w:rsidRPr="002E6B0C">
        <w:rPr>
          <w:rFonts w:ascii="Cambria" w:hAnsi="Cambria"/>
          <w:b/>
          <w:sz w:val="23"/>
          <w:szCs w:val="23"/>
        </w:rPr>
        <w:t xml:space="preserve">3.6 </w:t>
      </w:r>
      <w:r w:rsidR="005A04B9" w:rsidRPr="002E6B0C">
        <w:rPr>
          <w:rFonts w:ascii="Cambria" w:hAnsi="Cambria"/>
          <w:b/>
          <w:sz w:val="23"/>
          <w:szCs w:val="23"/>
        </w:rPr>
        <w:t>Conclusions</w:t>
      </w:r>
    </w:p>
    <w:p w:rsidR="00BB0358" w:rsidRPr="002E6B0C" w:rsidRDefault="00BB0358" w:rsidP="002E6B0C">
      <w:pPr>
        <w:pStyle w:val="NoSpacing"/>
        <w:spacing w:line="360" w:lineRule="auto"/>
        <w:jc w:val="both"/>
        <w:rPr>
          <w:rFonts w:ascii="Cambria" w:hAnsi="Cambria"/>
          <w:b/>
          <w:sz w:val="23"/>
          <w:szCs w:val="23"/>
        </w:rPr>
      </w:pPr>
    </w:p>
    <w:p w:rsidR="00BB0358" w:rsidRPr="002E6B0C" w:rsidRDefault="00BB0358" w:rsidP="002E6B0C">
      <w:pPr>
        <w:pStyle w:val="NoSpacing"/>
        <w:spacing w:line="360" w:lineRule="auto"/>
        <w:jc w:val="both"/>
        <w:rPr>
          <w:rFonts w:ascii="Cambria" w:hAnsi="Cambria"/>
          <w:sz w:val="23"/>
          <w:szCs w:val="23"/>
        </w:rPr>
      </w:pPr>
      <w:r w:rsidRPr="002E6B0C">
        <w:rPr>
          <w:rFonts w:ascii="Cambria" w:hAnsi="Cambria"/>
          <w:sz w:val="23"/>
          <w:szCs w:val="23"/>
        </w:rPr>
        <w:t xml:space="preserve">HB-PAMPS and Linear PAMPS have been successfully used in the emulsion polymerisation of </w:t>
      </w:r>
      <w:r w:rsidR="00077941" w:rsidRPr="002E6B0C">
        <w:rPr>
          <w:rFonts w:ascii="Cambria" w:hAnsi="Cambria"/>
          <w:sz w:val="23"/>
          <w:szCs w:val="23"/>
        </w:rPr>
        <w:t xml:space="preserve">n-BMA to create core shell </w:t>
      </w:r>
      <w:r w:rsidR="00544163" w:rsidRPr="002E6B0C">
        <w:rPr>
          <w:rFonts w:ascii="Cambria" w:hAnsi="Cambria"/>
          <w:sz w:val="23"/>
          <w:szCs w:val="23"/>
        </w:rPr>
        <w:t xml:space="preserve">particles </w:t>
      </w:r>
      <w:r w:rsidR="00077941" w:rsidRPr="002E6B0C">
        <w:rPr>
          <w:rFonts w:ascii="Cambria" w:hAnsi="Cambria"/>
          <w:sz w:val="23"/>
          <w:szCs w:val="23"/>
        </w:rPr>
        <w:t>with polysulphonate shells.</w:t>
      </w:r>
      <w:r w:rsidR="00911D87" w:rsidRPr="002E6B0C">
        <w:rPr>
          <w:rFonts w:ascii="Cambria" w:hAnsi="Cambria"/>
          <w:sz w:val="23"/>
          <w:szCs w:val="23"/>
        </w:rPr>
        <w:t xml:space="preserve">  </w:t>
      </w:r>
      <w:r w:rsidR="00077941" w:rsidRPr="002E6B0C">
        <w:rPr>
          <w:rFonts w:ascii="Cambria" w:hAnsi="Cambria"/>
          <w:sz w:val="23"/>
          <w:szCs w:val="23"/>
        </w:rPr>
        <w:t>This m</w:t>
      </w:r>
      <w:r w:rsidR="00CB2F41" w:rsidRPr="002E6B0C">
        <w:rPr>
          <w:rFonts w:ascii="Cambria" w:hAnsi="Cambria"/>
          <w:sz w:val="23"/>
          <w:szCs w:val="23"/>
        </w:rPr>
        <w:t xml:space="preserve">ethod is a shell </w:t>
      </w:r>
      <w:r w:rsidR="0037193D" w:rsidRPr="002E6B0C">
        <w:rPr>
          <w:rFonts w:ascii="Cambria" w:hAnsi="Cambria"/>
          <w:sz w:val="23"/>
          <w:szCs w:val="23"/>
        </w:rPr>
        <w:t>first approach</w:t>
      </w:r>
      <w:r w:rsidR="00CB2F41" w:rsidRPr="002E6B0C">
        <w:rPr>
          <w:rFonts w:ascii="Cambria" w:hAnsi="Cambria"/>
          <w:sz w:val="23"/>
          <w:szCs w:val="23"/>
        </w:rPr>
        <w:t>,</w:t>
      </w:r>
      <w:r w:rsidR="0037193D" w:rsidRPr="002E6B0C">
        <w:rPr>
          <w:rFonts w:ascii="Cambria" w:hAnsi="Cambria"/>
          <w:sz w:val="23"/>
          <w:szCs w:val="23"/>
        </w:rPr>
        <w:t xml:space="preserve"> with </w:t>
      </w:r>
      <w:r w:rsidR="000026E6" w:rsidRPr="002E6B0C">
        <w:rPr>
          <w:rFonts w:ascii="Cambria" w:hAnsi="Cambria"/>
          <w:sz w:val="23"/>
          <w:szCs w:val="23"/>
        </w:rPr>
        <w:t xml:space="preserve">the </w:t>
      </w:r>
      <w:r w:rsidR="00911D87" w:rsidRPr="002E6B0C">
        <w:rPr>
          <w:rFonts w:ascii="Cambria" w:hAnsi="Cambria"/>
          <w:sz w:val="23"/>
          <w:szCs w:val="23"/>
        </w:rPr>
        <w:t xml:space="preserve">water soluble HB or linear PAMPS </w:t>
      </w:r>
      <w:r w:rsidR="00544163" w:rsidRPr="002E6B0C">
        <w:rPr>
          <w:rFonts w:ascii="Cambria" w:hAnsi="Cambria"/>
          <w:sz w:val="23"/>
          <w:szCs w:val="23"/>
        </w:rPr>
        <w:t>dissolved in</w:t>
      </w:r>
      <w:r w:rsidR="00911D87" w:rsidRPr="002E6B0C">
        <w:rPr>
          <w:rFonts w:ascii="Cambria" w:hAnsi="Cambria"/>
          <w:sz w:val="23"/>
          <w:szCs w:val="23"/>
        </w:rPr>
        <w:t xml:space="preserve"> the starting </w:t>
      </w:r>
      <w:r w:rsidR="00544163" w:rsidRPr="002E6B0C">
        <w:rPr>
          <w:rFonts w:ascii="Cambria" w:hAnsi="Cambria"/>
          <w:sz w:val="23"/>
          <w:szCs w:val="23"/>
        </w:rPr>
        <w:t xml:space="preserve">aqueous </w:t>
      </w:r>
      <w:r w:rsidR="00911D87" w:rsidRPr="002E6B0C">
        <w:rPr>
          <w:rFonts w:ascii="Cambria" w:hAnsi="Cambria"/>
          <w:sz w:val="23"/>
          <w:szCs w:val="23"/>
        </w:rPr>
        <w:t>emulsion matrix. After initiation and propagation of the cha</w:t>
      </w:r>
      <w:r w:rsidR="00F6612C" w:rsidRPr="002E6B0C">
        <w:rPr>
          <w:rFonts w:ascii="Cambria" w:hAnsi="Cambria"/>
          <w:sz w:val="23"/>
          <w:szCs w:val="23"/>
        </w:rPr>
        <w:t>ins, the growing particles self</w:t>
      </w:r>
      <w:r w:rsidR="009259A7" w:rsidRPr="002E6B0C">
        <w:rPr>
          <w:rFonts w:ascii="Cambria" w:hAnsi="Cambria"/>
          <w:sz w:val="23"/>
          <w:szCs w:val="23"/>
        </w:rPr>
        <w:t>-organise</w:t>
      </w:r>
      <w:r w:rsidR="00911D87" w:rsidRPr="002E6B0C">
        <w:rPr>
          <w:rFonts w:ascii="Cambria" w:hAnsi="Cambria"/>
          <w:sz w:val="23"/>
          <w:szCs w:val="23"/>
        </w:rPr>
        <w:t xml:space="preserve"> into a hydrophobic PBMA core and a </w:t>
      </w:r>
      <w:r w:rsidR="00D94C27" w:rsidRPr="002E6B0C">
        <w:rPr>
          <w:rFonts w:ascii="Cambria" w:hAnsi="Cambria"/>
          <w:sz w:val="23"/>
          <w:szCs w:val="23"/>
        </w:rPr>
        <w:t>swollen hydrophilic shell.</w:t>
      </w:r>
      <w:r w:rsidR="0077202A" w:rsidRPr="002E6B0C">
        <w:rPr>
          <w:rFonts w:ascii="Cambria" w:hAnsi="Cambria"/>
          <w:sz w:val="23"/>
          <w:szCs w:val="23"/>
        </w:rPr>
        <w:t xml:space="preserve">  </w:t>
      </w:r>
      <w:r w:rsidR="00783B7A" w:rsidRPr="002E6B0C">
        <w:rPr>
          <w:rFonts w:ascii="Cambria" w:hAnsi="Cambria"/>
          <w:sz w:val="23"/>
          <w:szCs w:val="23"/>
        </w:rPr>
        <w:t xml:space="preserve">It is proposed that the RAFT group allows the PAMPS to anchor </w:t>
      </w:r>
      <w:r w:rsidR="00642E7F" w:rsidRPr="002E6B0C">
        <w:rPr>
          <w:rFonts w:ascii="Cambria" w:hAnsi="Cambria"/>
          <w:sz w:val="23"/>
          <w:szCs w:val="23"/>
        </w:rPr>
        <w:t xml:space="preserve">to </w:t>
      </w:r>
      <w:r w:rsidR="00A912B4" w:rsidRPr="002E6B0C">
        <w:rPr>
          <w:rFonts w:ascii="Cambria" w:hAnsi="Cambria"/>
          <w:sz w:val="23"/>
          <w:szCs w:val="23"/>
        </w:rPr>
        <w:t>the end of the polymer chains.</w:t>
      </w:r>
    </w:p>
    <w:p w:rsidR="00AB5449" w:rsidRPr="002E6B0C" w:rsidRDefault="00AB5449" w:rsidP="002E6B0C">
      <w:pPr>
        <w:pStyle w:val="NoSpacing"/>
        <w:spacing w:line="360" w:lineRule="auto"/>
        <w:jc w:val="both"/>
        <w:rPr>
          <w:rFonts w:ascii="Cambria" w:hAnsi="Cambria"/>
          <w:sz w:val="23"/>
          <w:szCs w:val="23"/>
        </w:rPr>
      </w:pPr>
    </w:p>
    <w:p w:rsidR="00DD6465" w:rsidRPr="002E6B0C" w:rsidRDefault="00AB5449" w:rsidP="002E6B0C">
      <w:pPr>
        <w:pStyle w:val="NoSpacing"/>
        <w:spacing w:line="360" w:lineRule="auto"/>
        <w:jc w:val="both"/>
        <w:rPr>
          <w:rFonts w:ascii="Cambria" w:hAnsi="Cambria"/>
          <w:sz w:val="23"/>
          <w:szCs w:val="23"/>
        </w:rPr>
      </w:pPr>
      <w:r w:rsidRPr="002E6B0C">
        <w:rPr>
          <w:rFonts w:ascii="Cambria" w:hAnsi="Cambria"/>
          <w:sz w:val="23"/>
          <w:szCs w:val="23"/>
        </w:rPr>
        <w:t>These latexes were colloidally stable</w:t>
      </w:r>
      <w:r w:rsidR="00350123" w:rsidRPr="002E6B0C">
        <w:rPr>
          <w:rFonts w:ascii="Cambria" w:hAnsi="Cambria"/>
          <w:sz w:val="23"/>
          <w:szCs w:val="23"/>
        </w:rPr>
        <w:t xml:space="preserve"> (zeta potential ≤ -30 mV)</w:t>
      </w:r>
      <w:r w:rsidRPr="002E6B0C">
        <w:rPr>
          <w:rFonts w:ascii="Cambria" w:hAnsi="Cambria"/>
          <w:sz w:val="23"/>
          <w:szCs w:val="23"/>
        </w:rPr>
        <w:t xml:space="preserve">, did not coagulate on storage and </w:t>
      </w:r>
      <w:r w:rsidR="009259A7" w:rsidRPr="002E6B0C">
        <w:rPr>
          <w:rFonts w:ascii="Cambria" w:hAnsi="Cambria"/>
          <w:sz w:val="23"/>
          <w:szCs w:val="23"/>
        </w:rPr>
        <w:t xml:space="preserve">were of </w:t>
      </w:r>
      <w:r w:rsidR="006F33E7" w:rsidRPr="002E6B0C">
        <w:rPr>
          <w:rFonts w:ascii="Cambria" w:hAnsi="Cambria"/>
          <w:sz w:val="23"/>
          <w:szCs w:val="23"/>
        </w:rPr>
        <w:t xml:space="preserve">high molecular weight where this could be quantified.  </w:t>
      </w:r>
      <w:r w:rsidR="00350123" w:rsidRPr="002E6B0C">
        <w:rPr>
          <w:rFonts w:ascii="Cambria" w:hAnsi="Cambria"/>
          <w:sz w:val="23"/>
          <w:szCs w:val="23"/>
        </w:rPr>
        <w:t xml:space="preserve">The majority of latexes particles were between 150 nm and 210 nm in diameter, but distributions were bimodal with some smaller particles between 40 nm and 70 nm.  </w:t>
      </w:r>
      <w:r w:rsidR="009259A7" w:rsidRPr="002E6B0C">
        <w:rPr>
          <w:rFonts w:ascii="Cambria" w:hAnsi="Cambria"/>
          <w:sz w:val="23"/>
          <w:szCs w:val="23"/>
        </w:rPr>
        <w:t>Emulsion polymerisations carried out using HB-PAMPS progressed at a faster rate</w:t>
      </w:r>
      <w:r w:rsidR="009F46E0">
        <w:rPr>
          <w:rFonts w:ascii="Cambria" w:hAnsi="Cambria"/>
          <w:sz w:val="23"/>
          <w:szCs w:val="23"/>
        </w:rPr>
        <w:t xml:space="preserve">, than polymerisations in the presence of L-PAMPS, </w:t>
      </w:r>
      <w:r w:rsidR="009259A7" w:rsidRPr="002E6B0C">
        <w:rPr>
          <w:rFonts w:ascii="Cambria" w:hAnsi="Cambria"/>
          <w:sz w:val="23"/>
          <w:szCs w:val="23"/>
        </w:rPr>
        <w:t xml:space="preserve">to high monomer conversion (≥ 98%).  </w:t>
      </w:r>
    </w:p>
    <w:p w:rsidR="005A04B9" w:rsidRPr="002E6B0C" w:rsidRDefault="005A04B9"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837F98" w:rsidRDefault="00837F98" w:rsidP="002E6B0C">
      <w:pPr>
        <w:pStyle w:val="NoSpacing"/>
        <w:spacing w:line="360" w:lineRule="auto"/>
        <w:jc w:val="both"/>
        <w:rPr>
          <w:rFonts w:ascii="Cambria" w:hAnsi="Cambria"/>
          <w:b/>
          <w:sz w:val="23"/>
          <w:szCs w:val="23"/>
        </w:rPr>
      </w:pPr>
    </w:p>
    <w:p w:rsidR="00044166" w:rsidRDefault="00044166" w:rsidP="002E6B0C">
      <w:pPr>
        <w:pStyle w:val="NoSpacing"/>
        <w:spacing w:line="360" w:lineRule="auto"/>
        <w:jc w:val="both"/>
        <w:rPr>
          <w:rFonts w:ascii="Cambria" w:hAnsi="Cambria"/>
          <w:b/>
          <w:sz w:val="28"/>
          <w:szCs w:val="28"/>
        </w:rPr>
      </w:pPr>
      <w:r w:rsidRPr="00A763A8">
        <w:rPr>
          <w:rFonts w:ascii="Cambria" w:hAnsi="Cambria"/>
          <w:b/>
          <w:sz w:val="28"/>
          <w:szCs w:val="28"/>
        </w:rPr>
        <w:t xml:space="preserve">Chapter 4 </w:t>
      </w:r>
    </w:p>
    <w:p w:rsidR="00A763A8" w:rsidRPr="00A763A8" w:rsidRDefault="00A763A8" w:rsidP="002E6B0C">
      <w:pPr>
        <w:pStyle w:val="NoSpacing"/>
        <w:spacing w:line="360" w:lineRule="auto"/>
        <w:jc w:val="both"/>
        <w:rPr>
          <w:rFonts w:ascii="Cambria" w:hAnsi="Cambria"/>
          <w:b/>
          <w:sz w:val="28"/>
          <w:szCs w:val="28"/>
        </w:rPr>
      </w:pPr>
    </w:p>
    <w:p w:rsidR="00044166" w:rsidRPr="00A763A8" w:rsidRDefault="00044166" w:rsidP="002E6B0C">
      <w:pPr>
        <w:pStyle w:val="NoSpacing"/>
        <w:spacing w:line="360" w:lineRule="auto"/>
        <w:jc w:val="both"/>
        <w:rPr>
          <w:rFonts w:ascii="Cambria" w:hAnsi="Cambria"/>
          <w:b/>
          <w:sz w:val="28"/>
          <w:szCs w:val="28"/>
        </w:rPr>
      </w:pPr>
      <w:r w:rsidRPr="00A763A8">
        <w:rPr>
          <w:rFonts w:ascii="Cambria" w:hAnsi="Cambria"/>
          <w:b/>
          <w:sz w:val="28"/>
          <w:szCs w:val="28"/>
        </w:rPr>
        <w:t>S</w:t>
      </w:r>
      <w:r w:rsidR="00A003BD" w:rsidRPr="00A763A8">
        <w:rPr>
          <w:rFonts w:ascii="Cambria" w:hAnsi="Cambria"/>
          <w:b/>
          <w:sz w:val="28"/>
          <w:szCs w:val="28"/>
        </w:rPr>
        <w:t>emi-Interpenetrating Networks Using</w:t>
      </w:r>
      <w:r w:rsidRPr="00A763A8">
        <w:rPr>
          <w:rFonts w:ascii="Cambria" w:hAnsi="Cambria"/>
          <w:b/>
          <w:sz w:val="28"/>
          <w:szCs w:val="28"/>
        </w:rPr>
        <w:t xml:space="preserve"> Highly Branched Poly(2-Acrylamido-2-Methyl-1-Propanesulfonic A</w:t>
      </w:r>
      <w:r w:rsidR="00A003BD" w:rsidRPr="00A763A8">
        <w:rPr>
          <w:rFonts w:ascii="Cambria" w:hAnsi="Cambria"/>
          <w:b/>
          <w:sz w:val="28"/>
          <w:szCs w:val="28"/>
        </w:rPr>
        <w:t>cid) as the Ionic Component</w:t>
      </w:r>
      <w:r w:rsidR="00A77544" w:rsidRPr="00A763A8">
        <w:rPr>
          <w:rFonts w:ascii="Cambria" w:hAnsi="Cambria"/>
          <w:b/>
          <w:sz w:val="28"/>
          <w:szCs w:val="28"/>
        </w:rPr>
        <w:t>.</w:t>
      </w:r>
    </w:p>
    <w:p w:rsidR="00B85854" w:rsidRPr="002E6B0C" w:rsidRDefault="00B85854" w:rsidP="002E6B0C">
      <w:pPr>
        <w:pStyle w:val="NoSpacing"/>
        <w:spacing w:line="360" w:lineRule="auto"/>
        <w:jc w:val="both"/>
        <w:rPr>
          <w:rFonts w:ascii="Cambria" w:hAnsi="Cambria"/>
          <w:b/>
          <w:sz w:val="23"/>
          <w:szCs w:val="23"/>
        </w:rPr>
      </w:pPr>
    </w:p>
    <w:p w:rsidR="008922B8" w:rsidRDefault="00B85854" w:rsidP="002E6B0C">
      <w:pPr>
        <w:pStyle w:val="NoSpacing"/>
        <w:spacing w:line="360" w:lineRule="auto"/>
        <w:jc w:val="both"/>
        <w:rPr>
          <w:rFonts w:ascii="Cambria" w:hAnsi="Cambria"/>
          <w:b/>
          <w:sz w:val="23"/>
          <w:szCs w:val="23"/>
        </w:rPr>
      </w:pPr>
      <w:r w:rsidRPr="002E6B0C">
        <w:rPr>
          <w:rFonts w:ascii="Cambria" w:hAnsi="Cambria"/>
          <w:b/>
          <w:sz w:val="23"/>
          <w:szCs w:val="23"/>
        </w:rPr>
        <w:t>4.1 Aims and Objectives</w:t>
      </w:r>
    </w:p>
    <w:p w:rsidR="009E33D8" w:rsidRPr="002E6B0C" w:rsidRDefault="009E33D8" w:rsidP="002E6B0C">
      <w:pPr>
        <w:pStyle w:val="NoSpacing"/>
        <w:spacing w:line="360" w:lineRule="auto"/>
        <w:jc w:val="both"/>
        <w:rPr>
          <w:rFonts w:ascii="Cambria" w:hAnsi="Cambria"/>
          <w:b/>
          <w:sz w:val="23"/>
          <w:szCs w:val="23"/>
        </w:rPr>
      </w:pPr>
    </w:p>
    <w:p w:rsidR="006A651A" w:rsidRDefault="00CB2F41" w:rsidP="002E6B0C">
      <w:pPr>
        <w:pStyle w:val="NoSpacing"/>
        <w:spacing w:line="360" w:lineRule="auto"/>
        <w:jc w:val="both"/>
        <w:rPr>
          <w:rFonts w:ascii="Cambria" w:hAnsi="Cambria"/>
          <w:sz w:val="23"/>
          <w:szCs w:val="23"/>
        </w:rPr>
      </w:pPr>
      <w:r w:rsidRPr="002E6B0C">
        <w:rPr>
          <w:rFonts w:ascii="Cambria" w:hAnsi="Cambria"/>
          <w:sz w:val="23"/>
          <w:szCs w:val="23"/>
        </w:rPr>
        <w:t>The commercially available ionomer material Nafion</w:t>
      </w:r>
      <w:r w:rsidR="006A651A" w:rsidRPr="002E6B0C">
        <w:rPr>
          <w:rFonts w:ascii="Cambria" w:hAnsi="Cambria"/>
          <w:sz w:val="23"/>
          <w:szCs w:val="23"/>
        </w:rPr>
        <w:t xml:space="preserve"> </w:t>
      </w:r>
      <w:r w:rsidRPr="002E6B0C">
        <w:rPr>
          <w:rFonts w:ascii="Cambria" w:hAnsi="Cambria"/>
          <w:sz w:val="23"/>
          <w:szCs w:val="23"/>
        </w:rPr>
        <w:t>contains sulphonic</w:t>
      </w:r>
      <w:r w:rsidR="006A651A" w:rsidRPr="002E6B0C">
        <w:rPr>
          <w:rFonts w:ascii="Cambria" w:hAnsi="Cambria"/>
          <w:sz w:val="23"/>
          <w:szCs w:val="23"/>
        </w:rPr>
        <w:t xml:space="preserve"> acid groups, which </w:t>
      </w:r>
      <w:r w:rsidR="00E826FE" w:rsidRPr="002E6B0C">
        <w:rPr>
          <w:rFonts w:ascii="Cambria" w:hAnsi="Cambria"/>
          <w:sz w:val="23"/>
          <w:szCs w:val="23"/>
        </w:rPr>
        <w:t>act as</w:t>
      </w:r>
      <w:r w:rsidR="00BE6596" w:rsidRPr="002E6B0C">
        <w:rPr>
          <w:rFonts w:ascii="Cambria" w:hAnsi="Cambria"/>
          <w:sz w:val="23"/>
          <w:szCs w:val="23"/>
        </w:rPr>
        <w:t xml:space="preserve"> the ionic </w:t>
      </w:r>
      <w:r w:rsidR="00831F91" w:rsidRPr="002E6B0C">
        <w:rPr>
          <w:rFonts w:ascii="Cambria" w:hAnsi="Cambria"/>
          <w:sz w:val="23"/>
          <w:szCs w:val="23"/>
        </w:rPr>
        <w:t>functionality</w:t>
      </w:r>
      <w:r w:rsidRPr="002E6B0C">
        <w:rPr>
          <w:rFonts w:ascii="Cambria" w:hAnsi="Cambria"/>
          <w:sz w:val="23"/>
          <w:szCs w:val="23"/>
        </w:rPr>
        <w:t xml:space="preserve"> of the material.  It has been proposed that AMPS may provide a cheap alternative way of introducing sulphonic acid groups into an ionomer membrane.  Previous experiments with AMPS have yielded both branched and linear polymers which can be used as the ionic component in an ionomer membrane.  One m</w:t>
      </w:r>
      <w:r w:rsidR="006A651A" w:rsidRPr="002E6B0C">
        <w:rPr>
          <w:rFonts w:ascii="Cambria" w:hAnsi="Cambria"/>
          <w:sz w:val="23"/>
          <w:szCs w:val="23"/>
        </w:rPr>
        <w:t>ethod of incorporating</w:t>
      </w:r>
      <w:r w:rsidRPr="002E6B0C">
        <w:rPr>
          <w:rFonts w:ascii="Cambria" w:hAnsi="Cambria"/>
          <w:sz w:val="23"/>
          <w:szCs w:val="23"/>
        </w:rPr>
        <w:t xml:space="preserve"> these polymers into a membrane which has good mechanical properties, high ionic conductivity and good chemical stability is to incorporate the polymer into a semi-IPN, where the other chemical components are comprised a</w:t>
      </w:r>
      <w:r w:rsidR="006A651A" w:rsidRPr="002E6B0C">
        <w:rPr>
          <w:rFonts w:ascii="Cambria" w:hAnsi="Cambria"/>
          <w:sz w:val="23"/>
          <w:szCs w:val="23"/>
        </w:rPr>
        <w:t xml:space="preserve"> linear polymer or monomer system and crosslinker.  Vinyl functionality on the linear polymer or monomers mean that </w:t>
      </w:r>
      <w:r w:rsidR="001C4C3E" w:rsidRPr="002E6B0C">
        <w:rPr>
          <w:rFonts w:ascii="Cambria" w:hAnsi="Cambria"/>
          <w:sz w:val="23"/>
          <w:szCs w:val="23"/>
        </w:rPr>
        <w:t xml:space="preserve">the molecule can </w:t>
      </w:r>
      <w:r w:rsidR="006A651A" w:rsidRPr="002E6B0C">
        <w:rPr>
          <w:rFonts w:ascii="Cambria" w:hAnsi="Cambria"/>
          <w:sz w:val="23"/>
          <w:szCs w:val="23"/>
        </w:rPr>
        <w:t xml:space="preserve">be polymerised into a cross linked polymeric material using a free radical mechanism, initiated either thermally or by ultraviolet (UV) radiation.  It is </w:t>
      </w:r>
      <w:r w:rsidR="00E826FE" w:rsidRPr="002E6B0C">
        <w:rPr>
          <w:rFonts w:ascii="Cambria" w:hAnsi="Cambria"/>
          <w:sz w:val="23"/>
          <w:szCs w:val="23"/>
        </w:rPr>
        <w:t xml:space="preserve">postulated </w:t>
      </w:r>
      <w:r w:rsidR="006A651A" w:rsidRPr="002E6B0C">
        <w:rPr>
          <w:rFonts w:ascii="Cambria" w:hAnsi="Cambria"/>
          <w:sz w:val="23"/>
          <w:szCs w:val="23"/>
        </w:rPr>
        <w:t xml:space="preserve">that although not chemically bonded, </w:t>
      </w:r>
      <w:r w:rsidR="00E826FE" w:rsidRPr="002E6B0C">
        <w:rPr>
          <w:rFonts w:ascii="Cambria" w:hAnsi="Cambria"/>
          <w:sz w:val="23"/>
          <w:szCs w:val="23"/>
        </w:rPr>
        <w:t xml:space="preserve">the </w:t>
      </w:r>
      <w:r w:rsidR="006A651A" w:rsidRPr="002E6B0C">
        <w:rPr>
          <w:rFonts w:ascii="Cambria" w:hAnsi="Cambria"/>
          <w:sz w:val="23"/>
          <w:szCs w:val="23"/>
        </w:rPr>
        <w:t xml:space="preserve">branched nature of the </w:t>
      </w:r>
      <w:r w:rsidR="00E826FE" w:rsidRPr="002E6B0C">
        <w:rPr>
          <w:rFonts w:ascii="Cambria" w:hAnsi="Cambria"/>
          <w:sz w:val="23"/>
          <w:szCs w:val="23"/>
        </w:rPr>
        <w:t xml:space="preserve">PAMPS will embed </w:t>
      </w:r>
      <w:r w:rsidR="009F46E0">
        <w:rPr>
          <w:rFonts w:ascii="Cambria" w:hAnsi="Cambria"/>
          <w:sz w:val="23"/>
          <w:szCs w:val="23"/>
        </w:rPr>
        <w:t xml:space="preserve">it </w:t>
      </w:r>
      <w:r w:rsidR="00E826FE" w:rsidRPr="002E6B0C">
        <w:rPr>
          <w:rFonts w:ascii="Cambria" w:hAnsi="Cambria"/>
          <w:sz w:val="23"/>
          <w:szCs w:val="23"/>
        </w:rPr>
        <w:t xml:space="preserve">into the cross linked </w:t>
      </w:r>
      <w:r w:rsidR="009F46E0">
        <w:rPr>
          <w:rFonts w:ascii="Cambria" w:hAnsi="Cambria"/>
          <w:sz w:val="23"/>
          <w:szCs w:val="23"/>
        </w:rPr>
        <w:t>matrix, minimising losses.  A</w:t>
      </w:r>
      <w:r w:rsidR="00E826FE" w:rsidRPr="002E6B0C">
        <w:rPr>
          <w:rFonts w:ascii="Cambria" w:hAnsi="Cambria"/>
          <w:sz w:val="23"/>
          <w:szCs w:val="23"/>
        </w:rPr>
        <w:t xml:space="preserve">lso allowing channels to form due to the more hydrophobic nature of the cross linked </w:t>
      </w:r>
      <w:r w:rsidR="007A4623" w:rsidRPr="002E6B0C">
        <w:rPr>
          <w:rFonts w:ascii="Cambria" w:hAnsi="Cambria"/>
          <w:sz w:val="23"/>
          <w:szCs w:val="23"/>
        </w:rPr>
        <w:t xml:space="preserve">polyurethane </w:t>
      </w:r>
      <w:r w:rsidR="00E826FE" w:rsidRPr="002E6B0C">
        <w:rPr>
          <w:rFonts w:ascii="Cambria" w:hAnsi="Cambria"/>
          <w:sz w:val="23"/>
          <w:szCs w:val="23"/>
        </w:rPr>
        <w:t xml:space="preserve">polymer when compared to the hydrophilic </w:t>
      </w:r>
      <w:r w:rsidR="009F46E0">
        <w:rPr>
          <w:rFonts w:ascii="Cambria" w:hAnsi="Cambria"/>
          <w:sz w:val="23"/>
          <w:szCs w:val="23"/>
        </w:rPr>
        <w:t xml:space="preserve">nature </w:t>
      </w:r>
      <w:r w:rsidR="00E826FE" w:rsidRPr="002E6B0C">
        <w:rPr>
          <w:rFonts w:ascii="Cambria" w:hAnsi="Cambria"/>
          <w:sz w:val="23"/>
          <w:szCs w:val="23"/>
        </w:rPr>
        <w:t xml:space="preserve">of the strong polyelectrolyte PAMPS.  These channels will help </w:t>
      </w:r>
      <w:r w:rsidR="002D4460" w:rsidRPr="002E6B0C">
        <w:rPr>
          <w:rFonts w:ascii="Cambria" w:hAnsi="Cambria"/>
          <w:sz w:val="23"/>
          <w:szCs w:val="23"/>
        </w:rPr>
        <w:t xml:space="preserve">to </w:t>
      </w:r>
      <w:r w:rsidR="00E826FE" w:rsidRPr="002E6B0C">
        <w:rPr>
          <w:rFonts w:ascii="Cambria" w:hAnsi="Cambria"/>
          <w:sz w:val="23"/>
          <w:szCs w:val="23"/>
        </w:rPr>
        <w:t>facilitate the flow of ions through the ionomer membrane.</w:t>
      </w:r>
    </w:p>
    <w:p w:rsidR="006510F6" w:rsidRDefault="006510F6" w:rsidP="002E6B0C">
      <w:pPr>
        <w:pStyle w:val="NoSpacing"/>
        <w:spacing w:line="360" w:lineRule="auto"/>
        <w:jc w:val="both"/>
        <w:rPr>
          <w:rFonts w:ascii="Cambria" w:hAnsi="Cambria"/>
          <w:sz w:val="23"/>
          <w:szCs w:val="23"/>
        </w:rPr>
      </w:pPr>
    </w:p>
    <w:p w:rsidR="006510F6" w:rsidRPr="002E6B0C" w:rsidRDefault="006510F6" w:rsidP="002E6B0C">
      <w:pPr>
        <w:pStyle w:val="NoSpacing"/>
        <w:spacing w:line="360" w:lineRule="auto"/>
        <w:jc w:val="both"/>
        <w:rPr>
          <w:rFonts w:ascii="Cambria" w:hAnsi="Cambria"/>
          <w:sz w:val="23"/>
          <w:szCs w:val="23"/>
        </w:rPr>
      </w:pPr>
      <w:r>
        <w:rPr>
          <w:rFonts w:ascii="Cambria" w:hAnsi="Cambria"/>
          <w:noProof/>
          <w:sz w:val="23"/>
          <w:szCs w:val="23"/>
          <w:lang w:eastAsia="en-GB"/>
        </w:rPr>
        <w:drawing>
          <wp:inline distT="0" distB="0" distL="0" distR="0" wp14:anchorId="50F60926" wp14:editId="09C9E494">
            <wp:extent cx="5400040" cy="1915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ched PAMPS.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0040" cy="1915795"/>
                    </a:xfrm>
                    <a:prstGeom prst="rect">
                      <a:avLst/>
                    </a:prstGeom>
                  </pic:spPr>
                </pic:pic>
              </a:graphicData>
            </a:graphic>
          </wp:inline>
        </w:drawing>
      </w:r>
    </w:p>
    <w:p w:rsidR="006A651A" w:rsidRDefault="006510F6" w:rsidP="006510F6">
      <w:pPr>
        <w:pStyle w:val="Caption"/>
        <w:rPr>
          <w:color w:val="auto"/>
        </w:rPr>
      </w:pPr>
      <w:r w:rsidRPr="006912FB">
        <w:rPr>
          <w:color w:val="auto"/>
        </w:rPr>
        <w:t xml:space="preserve">Figure </w:t>
      </w:r>
      <w:r w:rsidRPr="006912FB">
        <w:rPr>
          <w:color w:val="auto"/>
        </w:rPr>
        <w:fldChar w:fldCharType="begin"/>
      </w:r>
      <w:r w:rsidRPr="006912FB">
        <w:rPr>
          <w:color w:val="auto"/>
        </w:rPr>
        <w:instrText xml:space="preserve"> SEQ Figure \* ARABIC </w:instrText>
      </w:r>
      <w:r w:rsidRPr="006912FB">
        <w:rPr>
          <w:color w:val="auto"/>
        </w:rPr>
        <w:fldChar w:fldCharType="separate"/>
      </w:r>
      <w:r w:rsidR="006C1B2E">
        <w:rPr>
          <w:noProof/>
          <w:color w:val="auto"/>
        </w:rPr>
        <w:t>40</w:t>
      </w:r>
      <w:r w:rsidRPr="006912FB">
        <w:rPr>
          <w:color w:val="auto"/>
        </w:rPr>
        <w:fldChar w:fldCharType="end"/>
      </w:r>
      <w:r w:rsidRPr="006912FB">
        <w:rPr>
          <w:color w:val="auto"/>
        </w:rPr>
        <w:t xml:space="preserve">.  Branched Polymer Embedded </w:t>
      </w:r>
      <w:r w:rsidR="006912FB" w:rsidRPr="006912FB">
        <w:rPr>
          <w:color w:val="auto"/>
        </w:rPr>
        <w:t>in a Semi-IPN Network.</w:t>
      </w:r>
    </w:p>
    <w:p w:rsidR="00FC4A62" w:rsidRPr="00FC4A62" w:rsidRDefault="00FC4A62" w:rsidP="00FC4A62"/>
    <w:p w:rsidR="008922B8" w:rsidRPr="002E6B0C" w:rsidRDefault="00CB2F41" w:rsidP="002E6B0C">
      <w:pPr>
        <w:pStyle w:val="NoSpacing"/>
        <w:spacing w:line="360" w:lineRule="auto"/>
        <w:jc w:val="both"/>
        <w:rPr>
          <w:rFonts w:ascii="Cambria" w:hAnsi="Cambria"/>
          <w:sz w:val="23"/>
          <w:szCs w:val="23"/>
        </w:rPr>
      </w:pPr>
      <w:r w:rsidRPr="002E6B0C">
        <w:rPr>
          <w:rFonts w:ascii="Cambria" w:hAnsi="Cambria"/>
          <w:sz w:val="23"/>
          <w:szCs w:val="23"/>
        </w:rPr>
        <w:t>T</w:t>
      </w:r>
      <w:r w:rsidR="008922B8" w:rsidRPr="002E6B0C">
        <w:rPr>
          <w:rFonts w:ascii="Cambria" w:hAnsi="Cambria"/>
          <w:sz w:val="23"/>
          <w:szCs w:val="23"/>
        </w:rPr>
        <w:t xml:space="preserve">he aim of this work is </w:t>
      </w:r>
      <w:r w:rsidR="009F46E0">
        <w:rPr>
          <w:rFonts w:ascii="Cambria" w:hAnsi="Cambria"/>
          <w:sz w:val="23"/>
          <w:szCs w:val="23"/>
        </w:rPr>
        <w:t xml:space="preserve">to </w:t>
      </w:r>
      <w:r w:rsidR="008922B8" w:rsidRPr="002E6B0C">
        <w:rPr>
          <w:rFonts w:ascii="Cambria" w:hAnsi="Cambria"/>
          <w:sz w:val="23"/>
          <w:szCs w:val="23"/>
        </w:rPr>
        <w:t xml:space="preserve">use the HB-PAMPS polymers synthesised in </w:t>
      </w:r>
      <w:r w:rsidR="00720394" w:rsidRPr="002E6B0C">
        <w:rPr>
          <w:rFonts w:ascii="Cambria" w:hAnsi="Cambria"/>
          <w:sz w:val="23"/>
          <w:szCs w:val="23"/>
        </w:rPr>
        <w:t xml:space="preserve">chapter two </w:t>
      </w:r>
      <w:r w:rsidR="008922B8" w:rsidRPr="002E6B0C">
        <w:rPr>
          <w:rFonts w:ascii="Cambria" w:hAnsi="Cambria"/>
          <w:sz w:val="23"/>
          <w:szCs w:val="23"/>
        </w:rPr>
        <w:t xml:space="preserve">as a component in </w:t>
      </w:r>
      <w:r w:rsidR="009F46E0">
        <w:rPr>
          <w:rFonts w:ascii="Cambria" w:hAnsi="Cambria"/>
          <w:sz w:val="23"/>
          <w:szCs w:val="23"/>
        </w:rPr>
        <w:t>a semi-interpenetrating</w:t>
      </w:r>
      <w:r w:rsidR="00927C4E" w:rsidRPr="002E6B0C">
        <w:rPr>
          <w:rFonts w:ascii="Cambria" w:hAnsi="Cambria"/>
          <w:sz w:val="23"/>
          <w:szCs w:val="23"/>
        </w:rPr>
        <w:t xml:space="preserve"> network ionic membrane</w:t>
      </w:r>
      <w:r w:rsidR="008922B8" w:rsidRPr="002E6B0C">
        <w:rPr>
          <w:rFonts w:ascii="Cambria" w:hAnsi="Cambria"/>
          <w:sz w:val="23"/>
          <w:szCs w:val="23"/>
        </w:rPr>
        <w:t xml:space="preserve"> for use in an electrolyser and fuel cell.</w:t>
      </w:r>
      <w:r w:rsidR="00362D93" w:rsidRPr="002E6B0C">
        <w:rPr>
          <w:rFonts w:ascii="Cambria" w:hAnsi="Cambria"/>
          <w:sz w:val="23"/>
          <w:szCs w:val="23"/>
        </w:rPr>
        <w:t xml:space="preserve">  There are two potential methods for</w:t>
      </w:r>
      <w:r w:rsidR="00B40083" w:rsidRPr="002E6B0C">
        <w:rPr>
          <w:rFonts w:ascii="Cambria" w:hAnsi="Cambria"/>
          <w:sz w:val="23"/>
          <w:szCs w:val="23"/>
        </w:rPr>
        <w:t xml:space="preserve"> the linear cross linked component:</w:t>
      </w:r>
    </w:p>
    <w:p w:rsidR="00B40083" w:rsidRPr="002E6B0C" w:rsidRDefault="00B40083" w:rsidP="002E6B0C">
      <w:pPr>
        <w:pStyle w:val="NoSpacing"/>
        <w:spacing w:line="360" w:lineRule="auto"/>
        <w:jc w:val="both"/>
        <w:rPr>
          <w:rFonts w:ascii="Cambria" w:hAnsi="Cambria"/>
          <w:sz w:val="23"/>
          <w:szCs w:val="23"/>
        </w:rPr>
      </w:pPr>
    </w:p>
    <w:p w:rsidR="00B40083" w:rsidRPr="002E6B0C" w:rsidRDefault="00B40083" w:rsidP="002E6B0C">
      <w:pPr>
        <w:pStyle w:val="NoSpacing"/>
        <w:numPr>
          <w:ilvl w:val="0"/>
          <w:numId w:val="15"/>
        </w:numPr>
        <w:spacing w:line="360" w:lineRule="auto"/>
        <w:jc w:val="both"/>
        <w:rPr>
          <w:rFonts w:ascii="Cambria" w:hAnsi="Cambria"/>
          <w:sz w:val="23"/>
          <w:szCs w:val="23"/>
        </w:rPr>
      </w:pPr>
      <w:r w:rsidRPr="002E6B0C">
        <w:rPr>
          <w:rFonts w:ascii="Cambria" w:hAnsi="Cambria"/>
          <w:sz w:val="23"/>
          <w:szCs w:val="23"/>
        </w:rPr>
        <w:t>Linear polyurethan</w:t>
      </w:r>
      <w:r w:rsidR="00022CDF">
        <w:rPr>
          <w:rFonts w:ascii="Cambria" w:hAnsi="Cambria"/>
          <w:sz w:val="23"/>
          <w:szCs w:val="23"/>
        </w:rPr>
        <w:t xml:space="preserve">e prepolymer with acrylated chain ends </w:t>
      </w:r>
      <w:r w:rsidRPr="002E6B0C">
        <w:rPr>
          <w:rFonts w:ascii="Cambria" w:hAnsi="Cambria"/>
          <w:sz w:val="23"/>
          <w:szCs w:val="23"/>
        </w:rPr>
        <w:t xml:space="preserve">providing the vinyl functionality required for further free radical polymerisation.  A bifunctional monomer which can act as a crosslinker </w:t>
      </w:r>
      <w:r w:rsidR="00271840" w:rsidRPr="002E6B0C">
        <w:rPr>
          <w:rFonts w:ascii="Cambria" w:hAnsi="Cambria"/>
          <w:sz w:val="23"/>
          <w:szCs w:val="23"/>
        </w:rPr>
        <w:t>can also be used</w:t>
      </w:r>
      <w:r w:rsidR="00A73356" w:rsidRPr="002E6B0C">
        <w:rPr>
          <w:rFonts w:ascii="Cambria" w:hAnsi="Cambria"/>
          <w:sz w:val="23"/>
          <w:szCs w:val="23"/>
        </w:rPr>
        <w:t xml:space="preserve"> to create a crosslinked network</w:t>
      </w:r>
      <w:r w:rsidR="00271840" w:rsidRPr="002E6B0C">
        <w:rPr>
          <w:rFonts w:ascii="Cambria" w:hAnsi="Cambria"/>
          <w:sz w:val="23"/>
          <w:szCs w:val="23"/>
        </w:rPr>
        <w:t xml:space="preserve">, for example, </w:t>
      </w:r>
      <w:r w:rsidRPr="002E6B0C">
        <w:rPr>
          <w:rFonts w:ascii="Cambria" w:hAnsi="Cambria"/>
          <w:sz w:val="23"/>
          <w:szCs w:val="23"/>
        </w:rPr>
        <w:t>divinyl benzene (DVB) or ethylene</w:t>
      </w:r>
      <w:r w:rsidR="00D55EEF" w:rsidRPr="002E6B0C">
        <w:rPr>
          <w:rFonts w:ascii="Cambria" w:hAnsi="Cambria"/>
          <w:sz w:val="23"/>
          <w:szCs w:val="23"/>
        </w:rPr>
        <w:t xml:space="preserve">glycol dimethacrylate (EGDMA).   </w:t>
      </w:r>
    </w:p>
    <w:p w:rsidR="00B40083" w:rsidRPr="002E6B0C" w:rsidRDefault="00B40083" w:rsidP="002E6B0C">
      <w:pPr>
        <w:pStyle w:val="NoSpacing"/>
        <w:numPr>
          <w:ilvl w:val="0"/>
          <w:numId w:val="15"/>
        </w:numPr>
        <w:spacing w:line="360" w:lineRule="auto"/>
        <w:jc w:val="both"/>
        <w:rPr>
          <w:rFonts w:ascii="Cambria" w:hAnsi="Cambria"/>
          <w:sz w:val="23"/>
          <w:szCs w:val="23"/>
        </w:rPr>
      </w:pPr>
      <w:r w:rsidRPr="002E6B0C">
        <w:rPr>
          <w:rFonts w:ascii="Cambria" w:hAnsi="Cambria"/>
          <w:sz w:val="23"/>
          <w:szCs w:val="23"/>
        </w:rPr>
        <w:t>Monomer mixtu</w:t>
      </w:r>
      <w:r w:rsidR="00022CDF">
        <w:rPr>
          <w:rFonts w:ascii="Cambria" w:hAnsi="Cambria"/>
          <w:sz w:val="23"/>
          <w:szCs w:val="23"/>
        </w:rPr>
        <w:t xml:space="preserve">re which will polymerise into a </w:t>
      </w:r>
      <w:r w:rsidR="00271840" w:rsidRPr="002E6B0C">
        <w:rPr>
          <w:rFonts w:ascii="Cambria" w:hAnsi="Cambria"/>
          <w:sz w:val="23"/>
          <w:szCs w:val="23"/>
        </w:rPr>
        <w:t xml:space="preserve">cross linked structure embedding the branched </w:t>
      </w:r>
      <w:r w:rsidR="007B2004" w:rsidRPr="002E6B0C">
        <w:rPr>
          <w:rFonts w:ascii="Cambria" w:hAnsi="Cambria"/>
          <w:sz w:val="23"/>
          <w:szCs w:val="23"/>
        </w:rPr>
        <w:t>polymer, there are a number of monomer</w:t>
      </w:r>
      <w:r w:rsidR="00485EBB" w:rsidRPr="002E6B0C">
        <w:rPr>
          <w:rFonts w:ascii="Cambria" w:hAnsi="Cambria"/>
          <w:sz w:val="23"/>
          <w:szCs w:val="23"/>
        </w:rPr>
        <w:t>s which may be suitable, for example</w:t>
      </w:r>
      <w:r w:rsidR="001C4C3E" w:rsidRPr="002E6B0C">
        <w:rPr>
          <w:rFonts w:ascii="Cambria" w:hAnsi="Cambria"/>
          <w:sz w:val="23"/>
          <w:szCs w:val="23"/>
        </w:rPr>
        <w:t xml:space="preserve">, HEMA, 2-hydroxypropyl methacrylate (HPMA) </w:t>
      </w:r>
      <w:r w:rsidR="00D55EEF" w:rsidRPr="002E6B0C">
        <w:rPr>
          <w:rFonts w:ascii="Cambria" w:hAnsi="Cambria"/>
          <w:sz w:val="23"/>
          <w:szCs w:val="23"/>
        </w:rPr>
        <w:t>or N, N-d</w:t>
      </w:r>
      <w:r w:rsidR="007B2004" w:rsidRPr="002E6B0C">
        <w:rPr>
          <w:rFonts w:ascii="Cambria" w:hAnsi="Cambria"/>
          <w:sz w:val="23"/>
          <w:szCs w:val="23"/>
        </w:rPr>
        <w:t>imethylacrylamide.</w:t>
      </w:r>
    </w:p>
    <w:p w:rsidR="00DF7934" w:rsidRPr="002E6B0C" w:rsidRDefault="00DF7934" w:rsidP="002E6B0C">
      <w:pPr>
        <w:pStyle w:val="NoSpacing"/>
        <w:spacing w:line="360" w:lineRule="auto"/>
        <w:jc w:val="both"/>
        <w:rPr>
          <w:rFonts w:ascii="Cambria" w:hAnsi="Cambria"/>
          <w:b/>
          <w:sz w:val="23"/>
          <w:szCs w:val="23"/>
        </w:rPr>
      </w:pPr>
    </w:p>
    <w:p w:rsidR="000D7D92" w:rsidRPr="002E6B0C" w:rsidRDefault="000D7D92" w:rsidP="002E6B0C">
      <w:pPr>
        <w:pStyle w:val="NoSpacing"/>
        <w:spacing w:line="360" w:lineRule="auto"/>
        <w:jc w:val="both"/>
        <w:rPr>
          <w:rFonts w:ascii="Cambria" w:hAnsi="Cambria"/>
          <w:sz w:val="23"/>
          <w:szCs w:val="23"/>
        </w:rPr>
      </w:pPr>
      <w:r w:rsidRPr="002E6B0C">
        <w:rPr>
          <w:rFonts w:ascii="Cambria" w:hAnsi="Cambria"/>
          <w:sz w:val="23"/>
          <w:szCs w:val="23"/>
        </w:rPr>
        <w:t xml:space="preserve">The samples will be analysed in a number of ways including for example, swelling measurements at different temperatures in water, ion exchange capacity, </w:t>
      </w:r>
      <w:r w:rsidR="00831F91" w:rsidRPr="002E6B0C">
        <w:rPr>
          <w:rFonts w:ascii="Cambria" w:hAnsi="Cambria"/>
          <w:sz w:val="23"/>
          <w:szCs w:val="23"/>
        </w:rPr>
        <w:t>Fourier</w:t>
      </w:r>
      <w:r w:rsidRPr="002E6B0C">
        <w:rPr>
          <w:rFonts w:ascii="Cambria" w:hAnsi="Cambria"/>
          <w:sz w:val="23"/>
          <w:szCs w:val="23"/>
        </w:rPr>
        <w:t xml:space="preserve"> transform infrared spectroscopy</w:t>
      </w:r>
      <w:r w:rsidR="00265BD6" w:rsidRPr="002E6B0C">
        <w:rPr>
          <w:rFonts w:ascii="Cambria" w:hAnsi="Cambria"/>
          <w:sz w:val="23"/>
          <w:szCs w:val="23"/>
        </w:rPr>
        <w:t xml:space="preserve"> </w:t>
      </w:r>
      <w:r w:rsidRPr="002E6B0C">
        <w:rPr>
          <w:rFonts w:ascii="Cambria" w:hAnsi="Cambria"/>
          <w:sz w:val="23"/>
          <w:szCs w:val="23"/>
        </w:rPr>
        <w:t xml:space="preserve">(FTIR), and chemical degradation studies. </w:t>
      </w:r>
    </w:p>
    <w:p w:rsidR="000D7D92" w:rsidRPr="002E6B0C" w:rsidRDefault="000D7D92" w:rsidP="002E6B0C">
      <w:pPr>
        <w:pStyle w:val="NoSpacing"/>
        <w:spacing w:line="360" w:lineRule="auto"/>
        <w:jc w:val="both"/>
        <w:rPr>
          <w:rFonts w:ascii="Cambria" w:hAnsi="Cambria"/>
          <w:sz w:val="23"/>
          <w:szCs w:val="23"/>
        </w:rPr>
      </w:pPr>
    </w:p>
    <w:p w:rsidR="000D7D92" w:rsidRPr="002E6B0C" w:rsidRDefault="000D7D92" w:rsidP="002E6B0C">
      <w:pPr>
        <w:pStyle w:val="NoSpacing"/>
        <w:spacing w:line="360" w:lineRule="auto"/>
        <w:jc w:val="both"/>
        <w:rPr>
          <w:rFonts w:ascii="Cambria" w:hAnsi="Cambria"/>
          <w:sz w:val="23"/>
          <w:szCs w:val="23"/>
        </w:rPr>
      </w:pPr>
      <w:r w:rsidRPr="002E6B0C">
        <w:rPr>
          <w:rFonts w:ascii="Cambria" w:hAnsi="Cambria"/>
          <w:sz w:val="23"/>
          <w:szCs w:val="23"/>
        </w:rPr>
        <w:t>The objectives of this wor</w:t>
      </w:r>
      <w:r w:rsidR="009B5F17" w:rsidRPr="002E6B0C">
        <w:rPr>
          <w:rFonts w:ascii="Cambria" w:hAnsi="Cambria"/>
          <w:sz w:val="23"/>
          <w:szCs w:val="23"/>
        </w:rPr>
        <w:t>k are outlined below:</w:t>
      </w:r>
    </w:p>
    <w:p w:rsidR="009B5F17" w:rsidRPr="002E6B0C" w:rsidRDefault="009B5F17" w:rsidP="002E6B0C">
      <w:pPr>
        <w:pStyle w:val="NoSpacing"/>
        <w:spacing w:line="360" w:lineRule="auto"/>
        <w:jc w:val="both"/>
        <w:rPr>
          <w:rFonts w:ascii="Cambria" w:hAnsi="Cambria"/>
          <w:sz w:val="23"/>
          <w:szCs w:val="23"/>
        </w:rPr>
      </w:pPr>
    </w:p>
    <w:p w:rsidR="00265BD6" w:rsidRPr="002E6B0C" w:rsidRDefault="009B5F17" w:rsidP="002E6B0C">
      <w:pPr>
        <w:pStyle w:val="NoSpacing"/>
        <w:numPr>
          <w:ilvl w:val="0"/>
          <w:numId w:val="17"/>
        </w:numPr>
        <w:spacing w:line="360" w:lineRule="auto"/>
        <w:jc w:val="both"/>
        <w:rPr>
          <w:rFonts w:ascii="Cambria" w:hAnsi="Cambria"/>
          <w:sz w:val="23"/>
          <w:szCs w:val="23"/>
        </w:rPr>
      </w:pPr>
      <w:r w:rsidRPr="002E6B0C">
        <w:rPr>
          <w:rFonts w:ascii="Cambria" w:hAnsi="Cambria"/>
          <w:sz w:val="23"/>
          <w:szCs w:val="23"/>
        </w:rPr>
        <w:t>Synthesise acrylated linear polyurethane</w:t>
      </w:r>
      <w:r w:rsidR="009F46E0">
        <w:rPr>
          <w:rFonts w:ascii="Cambria" w:hAnsi="Cambria"/>
          <w:sz w:val="23"/>
          <w:szCs w:val="23"/>
        </w:rPr>
        <w:t>s</w:t>
      </w:r>
      <w:r w:rsidRPr="002E6B0C">
        <w:rPr>
          <w:rFonts w:ascii="Cambria" w:hAnsi="Cambria"/>
          <w:sz w:val="23"/>
          <w:szCs w:val="23"/>
        </w:rPr>
        <w:t xml:space="preserve"> using poly(propylene glycol) </w:t>
      </w:r>
      <w:r w:rsidR="00265BD6" w:rsidRPr="002E6B0C">
        <w:rPr>
          <w:rFonts w:ascii="Cambria" w:hAnsi="Cambria"/>
          <w:sz w:val="23"/>
          <w:szCs w:val="23"/>
        </w:rPr>
        <w:t xml:space="preserve">(PPG) </w:t>
      </w:r>
      <w:r w:rsidRPr="002E6B0C">
        <w:rPr>
          <w:rFonts w:ascii="Cambria" w:hAnsi="Cambria"/>
          <w:sz w:val="23"/>
          <w:szCs w:val="23"/>
        </w:rPr>
        <w:t>and 4,4’</w:t>
      </w:r>
      <w:r w:rsidR="00265BD6" w:rsidRPr="002E6B0C">
        <w:rPr>
          <w:rFonts w:ascii="Cambria" w:hAnsi="Cambria"/>
          <w:b/>
          <w:sz w:val="23"/>
          <w:szCs w:val="23"/>
        </w:rPr>
        <w:t>-</w:t>
      </w:r>
      <w:r w:rsidR="00265BD6" w:rsidRPr="002E6B0C">
        <w:rPr>
          <w:rFonts w:ascii="Cambria" w:hAnsi="Cambria"/>
          <w:sz w:val="23"/>
          <w:szCs w:val="23"/>
        </w:rPr>
        <w:t>methylenebis diphenyl diisocyanate (MDI) and characterise the polymer.</w:t>
      </w:r>
    </w:p>
    <w:p w:rsidR="009B5F17" w:rsidRPr="002E6B0C" w:rsidRDefault="00265BD6" w:rsidP="002E6B0C">
      <w:pPr>
        <w:pStyle w:val="NoSpacing"/>
        <w:numPr>
          <w:ilvl w:val="0"/>
          <w:numId w:val="16"/>
        </w:numPr>
        <w:spacing w:line="360" w:lineRule="auto"/>
        <w:jc w:val="both"/>
        <w:rPr>
          <w:rFonts w:ascii="Cambria" w:hAnsi="Cambria"/>
          <w:sz w:val="23"/>
          <w:szCs w:val="23"/>
        </w:rPr>
      </w:pPr>
      <w:r w:rsidRPr="002E6B0C">
        <w:rPr>
          <w:rFonts w:ascii="Cambria" w:hAnsi="Cambria"/>
          <w:sz w:val="23"/>
          <w:szCs w:val="23"/>
        </w:rPr>
        <w:t>Fabricate semi-IPN’</w:t>
      </w:r>
      <w:r w:rsidR="00340074" w:rsidRPr="002E6B0C">
        <w:rPr>
          <w:rFonts w:ascii="Cambria" w:hAnsi="Cambria"/>
          <w:sz w:val="23"/>
          <w:szCs w:val="23"/>
        </w:rPr>
        <w:t xml:space="preserve">s with an ionic component using HB-PAMPS and either linear prepolymer </w:t>
      </w:r>
      <w:r w:rsidR="00A44E99" w:rsidRPr="002E6B0C">
        <w:rPr>
          <w:rFonts w:ascii="Cambria" w:hAnsi="Cambria"/>
          <w:sz w:val="23"/>
          <w:szCs w:val="23"/>
        </w:rPr>
        <w:t xml:space="preserve">and appropriate crosslinker </w:t>
      </w:r>
      <w:r w:rsidR="00340074" w:rsidRPr="002E6B0C">
        <w:rPr>
          <w:rFonts w:ascii="Cambria" w:hAnsi="Cambria"/>
          <w:sz w:val="23"/>
          <w:szCs w:val="23"/>
        </w:rPr>
        <w:t>or a monomer mix with an appropriate crosslinker.</w:t>
      </w:r>
    </w:p>
    <w:p w:rsidR="00B54144" w:rsidRPr="002E6B0C" w:rsidRDefault="00B54144" w:rsidP="002E6B0C">
      <w:pPr>
        <w:pStyle w:val="NoSpacing"/>
        <w:numPr>
          <w:ilvl w:val="0"/>
          <w:numId w:val="16"/>
        </w:numPr>
        <w:spacing w:line="360" w:lineRule="auto"/>
        <w:jc w:val="both"/>
        <w:rPr>
          <w:rFonts w:ascii="Cambria" w:hAnsi="Cambria"/>
          <w:sz w:val="23"/>
          <w:szCs w:val="23"/>
        </w:rPr>
      </w:pPr>
      <w:r w:rsidRPr="002E6B0C">
        <w:rPr>
          <w:rFonts w:ascii="Cambria" w:hAnsi="Cambria"/>
          <w:sz w:val="23"/>
          <w:szCs w:val="23"/>
        </w:rPr>
        <w:t>Characterise the membranes and conduct testing to assess their suitability a</w:t>
      </w:r>
      <w:r w:rsidR="009F46E0">
        <w:rPr>
          <w:rFonts w:ascii="Cambria" w:hAnsi="Cambria"/>
          <w:sz w:val="23"/>
          <w:szCs w:val="23"/>
        </w:rPr>
        <w:t>s an ionic membrane</w:t>
      </w:r>
      <w:r w:rsidRPr="002E6B0C">
        <w:rPr>
          <w:rFonts w:ascii="Cambria" w:hAnsi="Cambria"/>
          <w:sz w:val="23"/>
          <w:szCs w:val="23"/>
        </w:rPr>
        <w:t xml:space="preserve"> for use in an electrochemical device.</w:t>
      </w:r>
    </w:p>
    <w:p w:rsidR="000D7D92" w:rsidRPr="002E6B0C" w:rsidRDefault="000D7D92" w:rsidP="002E6B0C">
      <w:pPr>
        <w:pStyle w:val="NoSpacing"/>
        <w:spacing w:line="360" w:lineRule="auto"/>
        <w:jc w:val="both"/>
        <w:rPr>
          <w:rFonts w:ascii="Cambria" w:hAnsi="Cambria"/>
          <w:sz w:val="23"/>
          <w:szCs w:val="23"/>
        </w:rPr>
      </w:pPr>
    </w:p>
    <w:p w:rsidR="00B85854" w:rsidRPr="002E6B0C" w:rsidRDefault="00B85854" w:rsidP="002E6B0C">
      <w:pPr>
        <w:pStyle w:val="NoSpacing"/>
        <w:spacing w:line="360" w:lineRule="auto"/>
        <w:jc w:val="both"/>
        <w:rPr>
          <w:rFonts w:ascii="Cambria" w:hAnsi="Cambria"/>
          <w:b/>
          <w:sz w:val="23"/>
          <w:szCs w:val="23"/>
        </w:rPr>
      </w:pPr>
      <w:r w:rsidRPr="002E6B0C">
        <w:rPr>
          <w:rFonts w:ascii="Cambria" w:hAnsi="Cambria"/>
          <w:b/>
          <w:sz w:val="23"/>
          <w:szCs w:val="23"/>
        </w:rPr>
        <w:t>4.2 Interpenetrating Polymer Networks and Semi-Interpenetrating Polymer Networks</w:t>
      </w:r>
    </w:p>
    <w:p w:rsidR="00077941" w:rsidRPr="002E6B0C" w:rsidRDefault="00077941" w:rsidP="002E6B0C">
      <w:pPr>
        <w:pStyle w:val="NoSpacing"/>
        <w:spacing w:line="360" w:lineRule="auto"/>
        <w:jc w:val="both"/>
        <w:rPr>
          <w:rFonts w:ascii="Cambria" w:hAnsi="Cambria"/>
          <w:b/>
          <w:sz w:val="23"/>
          <w:szCs w:val="23"/>
        </w:rPr>
      </w:pPr>
    </w:p>
    <w:p w:rsidR="00DF7934" w:rsidRPr="002E6B0C" w:rsidRDefault="00DF7934" w:rsidP="002E6B0C">
      <w:pPr>
        <w:pStyle w:val="NoSpacing"/>
        <w:spacing w:line="360" w:lineRule="auto"/>
        <w:jc w:val="both"/>
        <w:rPr>
          <w:rFonts w:ascii="Cambria" w:hAnsi="Cambria"/>
          <w:sz w:val="23"/>
          <w:szCs w:val="23"/>
        </w:rPr>
      </w:pPr>
      <w:r w:rsidRPr="002E6B0C">
        <w:rPr>
          <w:rFonts w:ascii="Cambria" w:hAnsi="Cambria"/>
          <w:sz w:val="23"/>
          <w:szCs w:val="23"/>
        </w:rPr>
        <w:t>The IUPAC definition of an interp</w:t>
      </w:r>
      <w:r w:rsidR="00265BD6" w:rsidRPr="002E6B0C">
        <w:rPr>
          <w:rFonts w:ascii="Cambria" w:hAnsi="Cambria"/>
          <w:sz w:val="23"/>
          <w:szCs w:val="23"/>
        </w:rPr>
        <w:t>enetrating polymer network (IPN)</w:t>
      </w:r>
      <w:r w:rsidRPr="002E6B0C">
        <w:rPr>
          <w:rFonts w:ascii="Cambria" w:hAnsi="Cambria"/>
          <w:sz w:val="23"/>
          <w:szCs w:val="23"/>
        </w:rPr>
        <w:t xml:space="preserve"> is ‘a polymer comprising two or more networks which are at least partially interlaced on a molecular scale but are not covalently bonded to each other and cannot be separated u</w:t>
      </w:r>
      <w:r w:rsidR="003106EB" w:rsidRPr="002E6B0C">
        <w:rPr>
          <w:rFonts w:ascii="Cambria" w:hAnsi="Cambria"/>
          <w:sz w:val="23"/>
          <w:szCs w:val="23"/>
        </w:rPr>
        <w:t>nless chemical bonds are broken</w:t>
      </w:r>
      <w:r w:rsidR="006F1D99" w:rsidRPr="002E6B0C">
        <w:rPr>
          <w:rFonts w:ascii="Cambria" w:hAnsi="Cambria"/>
          <w:sz w:val="23"/>
          <w:szCs w:val="23"/>
        </w:rPr>
        <w:t>’</w:t>
      </w:r>
      <w:r w:rsidR="006F1D99"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006F1D99"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006F1D99" w:rsidRPr="002E6B0C">
        <w:rPr>
          <w:rFonts w:ascii="Cambria" w:hAnsi="Cambria"/>
          <w:sz w:val="23"/>
          <w:szCs w:val="23"/>
          <w:vertAlign w:val="superscript"/>
        </w:rPr>
        <w:fldChar w:fldCharType="end"/>
      </w:r>
      <w:r w:rsidRPr="002E6B0C">
        <w:rPr>
          <w:rFonts w:ascii="Cambria" w:hAnsi="Cambria"/>
          <w:sz w:val="23"/>
          <w:szCs w:val="23"/>
          <w:vertAlign w:val="superscript"/>
        </w:rPr>
        <w:t>.</w:t>
      </w:r>
      <w:r w:rsidRPr="002E6B0C">
        <w:rPr>
          <w:rFonts w:ascii="Cambria" w:hAnsi="Cambria"/>
          <w:sz w:val="23"/>
          <w:szCs w:val="23"/>
        </w:rPr>
        <w:t xml:space="preserve">  This can allow for the combination of different types of polymers, for example, a polyurethane and a polyacrylate to achieve the desired physical and chemical properties</w:t>
      </w:r>
      <w:r w:rsidR="00364E8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&lt;EndNote&gt;&lt;Cite&gt;&lt;Author&gt;Klempner&lt;/Author&gt;&lt;Year&gt;1978&lt;/Year&gt;&lt;RecNum&gt;143&lt;/RecNum&gt;&lt;DisplayText&gt;[182]&lt;/DisplayText&gt;&lt;record&gt;&lt;rec-number&gt;143&lt;/rec-number&gt;&lt;foreign-keys&gt;&lt;key app="EN" db-id="zfwtwadsxxs9doe55r0xtztdrf0zr2f92pe0"&gt;143&lt;/key&gt;&lt;/foreign-keys&gt;&lt;ref-type name="Journal Article"&gt;17&lt;/ref-type&gt;&lt;contributors&gt;&lt;authors&gt;&lt;author&gt;Klempner, Daniel&lt;/author&gt;&lt;/authors&gt;&lt;/contributors&gt;&lt;titles&gt;&lt;title&gt;Interpenetrating Polymer Networks&lt;/title&gt;&lt;secondary-title&gt;Angewandte Chemie International Edition in English&lt;/secondary-title&gt;&lt;/titles&gt;&lt;periodical&gt;&lt;full-title&gt;Angewandte Chemie International Edition in English&lt;/full-title&gt;&lt;/periodical&gt;&lt;pages&gt;97-106&lt;/pages&gt;&lt;volume&gt;17&lt;/volume&gt;&lt;number&gt;2&lt;/number&gt;&lt;keywords&gt;&lt;keyword&gt;Polymers&lt;/keyword&gt;&lt;keyword&gt;Interpretation&lt;/keyword&gt;&lt;/keywords&gt;&lt;dates&gt;&lt;year&gt;1978&lt;/year&gt;&lt;/dates&gt;&lt;publisher&gt;Hüthig &amp;amp; Wepf Verlag&lt;/publisher&gt;&lt;isbn&gt;1521-3773&lt;/isbn&gt;&lt;urls&gt;&lt;related-urls&gt;&lt;url&gt;http://dx.doi.org/10.1002/anie.197800971&lt;/url&gt;&lt;/related-urls&gt;&lt;/urls&gt;&lt;electronic-resource-num&gt;10.1002/anie.197800971&lt;/electronic-resource-num&gt;&lt;/record&gt;&lt;/Cite&gt;&lt;/EndNote&gt;</w:instrText>
      </w:r>
      <w:r w:rsidR="00364E8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82" w:tooltip="Klempner, 1978 #143" w:history="1">
        <w:r w:rsidR="00292FD2">
          <w:rPr>
            <w:rFonts w:ascii="Cambria" w:hAnsi="Cambria"/>
            <w:noProof/>
            <w:sz w:val="23"/>
            <w:szCs w:val="23"/>
            <w:vertAlign w:val="superscript"/>
          </w:rPr>
          <w:t>182</w:t>
        </w:r>
      </w:hyperlink>
      <w:r w:rsidR="00292FD2">
        <w:rPr>
          <w:rFonts w:ascii="Cambria" w:hAnsi="Cambria"/>
          <w:noProof/>
          <w:sz w:val="23"/>
          <w:szCs w:val="23"/>
          <w:vertAlign w:val="superscript"/>
        </w:rPr>
        <w:t>]</w:t>
      </w:r>
      <w:r w:rsidR="00364E89" w:rsidRPr="002E6B0C">
        <w:rPr>
          <w:rFonts w:ascii="Cambria" w:hAnsi="Cambria"/>
          <w:sz w:val="23"/>
          <w:szCs w:val="23"/>
          <w:vertAlign w:val="superscript"/>
        </w:rPr>
        <w:fldChar w:fldCharType="end"/>
      </w:r>
      <w:r w:rsidRPr="002E6B0C">
        <w:rPr>
          <w:rFonts w:ascii="Cambria" w:hAnsi="Cambria"/>
          <w:sz w:val="23"/>
          <w:szCs w:val="23"/>
        </w:rPr>
        <w:t xml:space="preserve">.  There are a number of different synthesis methods suitable for fabricating IPN polymers networks, including in situ sequential synthesis, where the prepolymers, </w:t>
      </w:r>
      <w:r w:rsidR="00EB2EC1" w:rsidRPr="002E6B0C">
        <w:rPr>
          <w:rFonts w:ascii="Cambria" w:hAnsi="Cambria"/>
          <w:sz w:val="23"/>
          <w:szCs w:val="23"/>
        </w:rPr>
        <w:t>crosslinker</w:t>
      </w:r>
      <w:r w:rsidRPr="002E6B0C">
        <w:rPr>
          <w:rFonts w:ascii="Cambria" w:hAnsi="Cambria"/>
          <w:sz w:val="23"/>
          <w:szCs w:val="23"/>
        </w:rPr>
        <w:t xml:space="preserve"> and initiators of each polymer are combined and the reactions are carried out simultaneously or sequential synthesis where one polymer is made and the monomer, crosslinker and initiator of the second polymer is swollen into the starting crosslinked polymer</w:t>
      </w:r>
      <w:r w:rsidR="00364E8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&lt;EndNote&gt;&lt;Cite&gt;&lt;Author&gt;Sperling&lt;/Author&gt;&lt;Year&gt;2002&lt;/Year&gt;&lt;RecNum&gt;142&lt;/RecNum&gt;&lt;DisplayText&gt;[183]&lt;/DisplayText&gt;&lt;record&gt;&lt;rec-number&gt;142&lt;/rec-number&gt;&lt;foreign-keys&gt;&lt;key app="EN" db-id="zfwtwadsxxs9doe55r0xtztdrf0zr2f92pe0"&gt;142&lt;/key&gt;&lt;/foreign-keys&gt;&lt;ref-type name="Book Section"&gt;5&lt;/ref-type&gt;&lt;contributors&gt;&lt;authors&gt;&lt;author&gt;Sperling, L. H.&lt;/author&gt;&lt;/authors&gt;&lt;/contributors&gt;&lt;titles&gt;&lt;title&gt;Interpenetrating Polymer Networks&lt;/title&gt;&lt;secondary-title&gt;Encyclopedia of Polymer Science and Technology&lt;/secondary-title&gt;&lt;/titles&gt;&lt;keywords&gt;&lt;keyword&gt;interpenetrating network&lt;/keyword&gt;&lt;keyword&gt;IPN&lt;/keyword&gt;&lt;keyword&gt;SIN&lt;/keyword&gt;&lt;keyword&gt;phase separation&lt;/keyword&gt;&lt;/keywords&gt;&lt;dates&gt;&lt;year&gt;2002&lt;/year&gt;&lt;/dates&gt;&lt;publisher&gt;John Wiley &amp;amp; Sons, Inc.&lt;/publisher&gt;&lt;isbn&gt;9780471440260&lt;/isbn&gt;&lt;urls&gt;&lt;related-urls&gt;&lt;url&gt;http://dx.doi.org/10.1002/0471440264.pst170&lt;/url&gt;&lt;/related-urls&gt;&lt;/urls&gt;&lt;electronic-resource-num&gt;10.1002/0471440264.pst170&lt;/electronic-resource-num&gt;&lt;/record&gt;&lt;/Cite&gt;&lt;/EndNote&gt;</w:instrText>
      </w:r>
      <w:r w:rsidR="00364E8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83" w:tooltip="Sperling, 2002 #142" w:history="1">
        <w:r w:rsidR="00292FD2">
          <w:rPr>
            <w:rFonts w:ascii="Cambria" w:hAnsi="Cambria"/>
            <w:noProof/>
            <w:sz w:val="23"/>
            <w:szCs w:val="23"/>
            <w:vertAlign w:val="superscript"/>
          </w:rPr>
          <w:t>183</w:t>
        </w:r>
      </w:hyperlink>
      <w:r w:rsidR="00292FD2">
        <w:rPr>
          <w:rFonts w:ascii="Cambria" w:hAnsi="Cambria"/>
          <w:noProof/>
          <w:sz w:val="23"/>
          <w:szCs w:val="23"/>
          <w:vertAlign w:val="superscript"/>
        </w:rPr>
        <w:t>]</w:t>
      </w:r>
      <w:r w:rsidR="00364E89" w:rsidRPr="002E6B0C">
        <w:rPr>
          <w:rFonts w:ascii="Cambria" w:hAnsi="Cambria"/>
          <w:sz w:val="23"/>
          <w:szCs w:val="23"/>
          <w:vertAlign w:val="superscript"/>
        </w:rPr>
        <w:fldChar w:fldCharType="end"/>
      </w:r>
      <w:r w:rsidRPr="002E6B0C">
        <w:rPr>
          <w:rFonts w:ascii="Cambria" w:hAnsi="Cambria"/>
          <w:sz w:val="23"/>
          <w:szCs w:val="23"/>
        </w:rPr>
        <w:t>.  In an IPN network all the constituent polymer</w:t>
      </w:r>
      <w:r w:rsidR="00364E89" w:rsidRPr="002E6B0C">
        <w:rPr>
          <w:rFonts w:ascii="Cambria" w:hAnsi="Cambria"/>
          <w:sz w:val="23"/>
          <w:szCs w:val="23"/>
        </w:rPr>
        <w:t>s are crosslinked, however</w:t>
      </w:r>
      <w:r w:rsidR="0042465A" w:rsidRPr="002E6B0C">
        <w:rPr>
          <w:rFonts w:ascii="Cambria" w:hAnsi="Cambria"/>
          <w:sz w:val="23"/>
          <w:szCs w:val="23"/>
        </w:rPr>
        <w:t xml:space="preserve">, in </w:t>
      </w:r>
      <w:r w:rsidRPr="002E6B0C">
        <w:rPr>
          <w:rFonts w:ascii="Cambria" w:hAnsi="Cambria"/>
          <w:sz w:val="23"/>
          <w:szCs w:val="23"/>
        </w:rPr>
        <w:t>a semi-IPN one of the polymers is not crosslinked.  The semi-IPN consists of a linear or branched polymer which is penetrated on a molecular scale</w:t>
      </w:r>
      <w:r w:rsidR="00364E89"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&lt;EndNote&gt;&lt;Cite&gt;&lt;Author&gt;Wilkinson&lt;/Author&gt;&lt;Year&gt;1997&lt;/Year&gt;&lt;RecNum&gt;88&lt;/RecNum&gt;&lt;DisplayText&gt;[126]&lt;/DisplayText&gt;&lt;record&gt;&lt;rec-number&gt;88&lt;/rec-number&gt;&lt;foreign-keys&gt;&lt;key app="EN" db-id="zfwtwadsxxs9doe55r0xtztdrf0zr2f92pe0"&gt;88&lt;/key&gt;&lt;/foreign-keys&gt;&lt;ref-type name="Journal Article"&gt;17&lt;/ref-type&gt;&lt;contributors&gt;&lt;authors&gt;&lt;author&gt;Compiled by A. D. McNaught and A. Wilkinson&lt;/author&gt;&lt;/authors&gt;&lt;/contributors&gt;&lt;titles&gt;&lt;title&gt;Compendium of Chemical Terminology, 2nd ed. (the &amp;quot;Gold Book&amp;quot;)&lt;/title&gt;&lt;/titles&gt;&lt;dates&gt;&lt;year&gt;1997&lt;/year&gt;&lt;/dates&gt;&lt;urls&gt;&lt;related-urls&gt;&lt;url&gt;http://goldbook.iupac.org &lt;/url&gt;&lt;/related-urls&gt;&lt;/urls&gt;&lt;electronic-resource-num&gt;doi:10.1351/goldbook.P04728.&lt;/electronic-resource-num&gt;&lt;/record&gt;&lt;/Cite&gt;&lt;/EndNote&gt;</w:instrText>
      </w:r>
      <w:r w:rsidR="00364E89"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126" w:tooltip="Wilkinson, 1997 #88" w:history="1">
        <w:r w:rsidR="00292FD2">
          <w:rPr>
            <w:rFonts w:ascii="Cambria" w:hAnsi="Cambria"/>
            <w:noProof/>
            <w:sz w:val="23"/>
            <w:szCs w:val="23"/>
            <w:vertAlign w:val="superscript"/>
          </w:rPr>
          <w:t>126</w:t>
        </w:r>
      </w:hyperlink>
      <w:r w:rsidR="00AB53CC">
        <w:rPr>
          <w:rFonts w:ascii="Cambria" w:hAnsi="Cambria"/>
          <w:noProof/>
          <w:sz w:val="23"/>
          <w:szCs w:val="23"/>
          <w:vertAlign w:val="superscript"/>
        </w:rPr>
        <w:t>]</w:t>
      </w:r>
      <w:r w:rsidR="00364E89" w:rsidRPr="002E6B0C">
        <w:rPr>
          <w:rFonts w:ascii="Cambria" w:hAnsi="Cambria"/>
          <w:sz w:val="23"/>
          <w:szCs w:val="23"/>
          <w:vertAlign w:val="superscript"/>
        </w:rPr>
        <w:fldChar w:fldCharType="end"/>
      </w:r>
      <w:r w:rsidRPr="002E6B0C">
        <w:rPr>
          <w:rFonts w:ascii="Cambria" w:hAnsi="Cambria"/>
          <w:sz w:val="23"/>
          <w:szCs w:val="23"/>
        </w:rPr>
        <w:t>.  Often the non crosslinked linear or branched polym</w:t>
      </w:r>
      <w:r w:rsidR="00364E89" w:rsidRPr="002E6B0C">
        <w:rPr>
          <w:rFonts w:ascii="Cambria" w:hAnsi="Cambria"/>
          <w:sz w:val="23"/>
          <w:szCs w:val="23"/>
        </w:rPr>
        <w:t>er can be extracted with solvent</w:t>
      </w:r>
      <w:r w:rsidR="00364E89"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&lt;EndNote&gt;&lt;Cite&gt;&lt;Author&gt;Chikh&lt;/Author&gt;&lt;Year&gt;2011&lt;/Year&gt;&lt;RecNum&gt;20&lt;/RecNum&gt;&lt;DisplayText&gt;[18]&lt;/DisplayText&gt;&lt;record&gt;&lt;rec-number&gt;20&lt;/rec-number&gt;&lt;foreign-keys&gt;&lt;key app="EN" db-id="zfwtwadsxxs9doe55r0xtztdrf0zr2f92pe0"&gt;20&lt;/key&gt;&lt;/foreign-keys&gt;&lt;ref-type name="Journal Article"&gt;17&lt;/ref-type&gt;&lt;contributors&gt;&lt;authors&gt;&lt;author&gt;Chikh, Linda&lt;/author&gt;&lt;author&gt;Delhorbe, Virginie&lt;/author&gt;&lt;author&gt;Fichet, Odile&lt;/author&gt;&lt;/authors&gt;&lt;/contributors&gt;&lt;titles&gt;&lt;title&gt;(Semi-)Interpenetrating polymer networks as fuel cell membranes&lt;/title&gt;&lt;secondary-title&gt;Journal of Membrane Science&lt;/secondary-title&gt;&lt;/titles&gt;&lt;periodical&gt;&lt;full-title&gt;Journal of Membrane Science&lt;/full-title&gt;&lt;/periodical&gt;&lt;pages&gt;1-17&lt;/pages&gt;&lt;volume&gt;368&lt;/volume&gt;&lt;number&gt;1–2&lt;/number&gt;&lt;keywords&gt;&lt;keyword&gt;(Semi-)Interpenetrating polymer network&lt;/keyword&gt;&lt;keyword&gt;Protonic polymer membrane&lt;/keyword&gt;&lt;keyword&gt;Fuel cell&lt;/keyword&gt;&lt;/keywords&gt;&lt;dates&gt;&lt;year&gt;2011&lt;/year&gt;&lt;pub-dates&gt;&lt;date&gt;2/15/&lt;/date&gt;&lt;/pub-dates&gt;&lt;/dates&gt;&lt;isbn&gt;0376-7388&lt;/isbn&gt;&lt;urls&gt;&lt;related-urls&gt;&lt;url&gt;http://www.sciencedirect.com/science/article/pii/S0376738810008732&lt;/url&gt;&lt;/related-urls&gt;&lt;/urls&gt;&lt;electronic-resource-num&gt;http://dx.doi.org/10.1016/j.memsci.2010.11.020&lt;/electronic-resource-num&gt;&lt;/record&gt;&lt;/Cite&gt;&lt;/EndNote&gt;</w:instrText>
      </w:r>
      <w:r w:rsidR="00364E89"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8" w:tooltip="Chikh, 2011 #20" w:history="1">
        <w:r w:rsidR="00292FD2">
          <w:rPr>
            <w:rFonts w:ascii="Cambria" w:hAnsi="Cambria"/>
            <w:noProof/>
            <w:sz w:val="23"/>
            <w:szCs w:val="23"/>
            <w:vertAlign w:val="superscript"/>
          </w:rPr>
          <w:t>18</w:t>
        </w:r>
      </w:hyperlink>
      <w:r w:rsidR="001060F7">
        <w:rPr>
          <w:rFonts w:ascii="Cambria" w:hAnsi="Cambria"/>
          <w:noProof/>
          <w:sz w:val="23"/>
          <w:szCs w:val="23"/>
          <w:vertAlign w:val="superscript"/>
        </w:rPr>
        <w:t>]</w:t>
      </w:r>
      <w:r w:rsidR="00364E89" w:rsidRPr="002E6B0C">
        <w:rPr>
          <w:rFonts w:ascii="Cambria" w:hAnsi="Cambria"/>
          <w:sz w:val="23"/>
          <w:szCs w:val="23"/>
          <w:vertAlign w:val="superscript"/>
        </w:rPr>
        <w:fldChar w:fldCharType="end"/>
      </w:r>
      <w:r w:rsidRPr="002E6B0C">
        <w:rPr>
          <w:rFonts w:ascii="Cambria" w:hAnsi="Cambria"/>
          <w:sz w:val="23"/>
          <w:szCs w:val="23"/>
          <w:vertAlign w:val="superscript"/>
        </w:rPr>
        <w:t>.</w:t>
      </w:r>
      <w:r w:rsidR="00022CDF">
        <w:rPr>
          <w:rFonts w:ascii="Cambria" w:hAnsi="Cambria"/>
          <w:sz w:val="23"/>
          <w:szCs w:val="23"/>
        </w:rPr>
        <w:t xml:space="preserve">   </w:t>
      </w:r>
      <w:r w:rsidR="001C3ABB">
        <w:rPr>
          <w:rFonts w:ascii="Cambria" w:hAnsi="Cambria"/>
          <w:sz w:val="23"/>
          <w:szCs w:val="23"/>
        </w:rPr>
        <w:t>Diagrammatic</w:t>
      </w:r>
      <w:r w:rsidR="00022CDF">
        <w:rPr>
          <w:rFonts w:ascii="Cambria" w:hAnsi="Cambria"/>
          <w:sz w:val="23"/>
          <w:szCs w:val="23"/>
        </w:rPr>
        <w:t xml:space="preserve"> examples of these networks can be seen in figure 41:</w:t>
      </w:r>
      <w:r w:rsidRPr="002E6B0C">
        <w:rPr>
          <w:rFonts w:ascii="Cambria" w:hAnsi="Cambria"/>
          <w:sz w:val="23"/>
          <w:szCs w:val="23"/>
        </w:rPr>
        <w:t xml:space="preserve"> </w:t>
      </w:r>
    </w:p>
    <w:p w:rsidR="000B641E" w:rsidRPr="002E6B0C" w:rsidRDefault="000B641E" w:rsidP="002E6B0C">
      <w:pPr>
        <w:pStyle w:val="NoSpacing"/>
        <w:spacing w:line="360" w:lineRule="auto"/>
        <w:jc w:val="both"/>
        <w:rPr>
          <w:rFonts w:ascii="Cambria" w:hAnsi="Cambria"/>
          <w:sz w:val="23"/>
          <w:szCs w:val="23"/>
        </w:rPr>
      </w:pPr>
    </w:p>
    <w:p w:rsidR="000B641E" w:rsidRPr="002E6B0C" w:rsidRDefault="0042465A" w:rsidP="002E6B0C">
      <w:pPr>
        <w:pStyle w:val="NoSpacing"/>
        <w:spacing w:line="360" w:lineRule="auto"/>
        <w:jc w:val="both"/>
        <w:rPr>
          <w:rFonts w:ascii="Cambria" w:hAnsi="Cambria"/>
          <w:sz w:val="23"/>
          <w:szCs w:val="23"/>
        </w:rPr>
      </w:pPr>
      <w:r w:rsidRPr="002E6B0C">
        <w:rPr>
          <w:rFonts w:ascii="Cambria" w:hAnsi="Cambria"/>
          <w:noProof/>
          <w:sz w:val="23"/>
          <w:szCs w:val="23"/>
          <w:lang w:eastAsia="en-GB"/>
        </w:rPr>
        <w:drawing>
          <wp:inline distT="0" distB="0" distL="0" distR="0" wp14:anchorId="2152B937" wp14:editId="7D983656">
            <wp:extent cx="5731510" cy="414147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IPN IPN Thesis.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4141470"/>
                    </a:xfrm>
                    <a:prstGeom prst="rect">
                      <a:avLst/>
                    </a:prstGeom>
                  </pic:spPr>
                </pic:pic>
              </a:graphicData>
            </a:graphic>
          </wp:inline>
        </w:drawing>
      </w:r>
    </w:p>
    <w:p w:rsidR="0042465A" w:rsidRPr="009E33D8" w:rsidRDefault="0042465A"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41</w:t>
      </w:r>
      <w:r w:rsidRPr="009E33D8">
        <w:rPr>
          <w:rFonts w:ascii="Cambria" w:hAnsi="Cambria"/>
          <w:color w:val="auto"/>
        </w:rPr>
        <w:fldChar w:fldCharType="end"/>
      </w:r>
      <w:r w:rsidRPr="009E33D8">
        <w:rPr>
          <w:rFonts w:ascii="Cambria" w:hAnsi="Cambria"/>
          <w:color w:val="auto"/>
        </w:rPr>
        <w:t>.  Schematic Diagrams Showing semi-IPN and IPN Formation.</w:t>
      </w:r>
    </w:p>
    <w:p w:rsidR="00482BD6" w:rsidRDefault="006C34AE" w:rsidP="002E6B0C">
      <w:pPr>
        <w:pStyle w:val="NoSpacing"/>
        <w:spacing w:line="360" w:lineRule="auto"/>
        <w:jc w:val="both"/>
        <w:rPr>
          <w:rFonts w:ascii="Cambria" w:hAnsi="Cambria"/>
          <w:sz w:val="23"/>
          <w:szCs w:val="23"/>
        </w:rPr>
      </w:pPr>
      <w:r w:rsidRPr="002E6B0C">
        <w:rPr>
          <w:rFonts w:ascii="Cambria" w:hAnsi="Cambria"/>
          <w:sz w:val="23"/>
          <w:szCs w:val="23"/>
        </w:rPr>
        <w:t>IPN and semi-IPN structured polymers can be used for a number of applications with research conducted into their use as fuel cell membranes</w:t>
      </w:r>
      <w:r w:rsidR="002E0217" w:rsidRPr="002E6B0C">
        <w:rPr>
          <w:rFonts w:ascii="Cambria" w:hAnsi="Cambria"/>
          <w:sz w:val="23"/>
          <w:szCs w:val="23"/>
          <w:vertAlign w:val="superscript"/>
        </w:rPr>
        <w:fldChar w:fldCharType="begin">
          <w:fldData xml:space="preserve">PEVuZE5vdGU+PENpdGU+PEF1dGhvcj5EZWxob3JiZTwvQXV0aG9yPjxZZWFyPjIwMTM8L1llYXI+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PEVuZE5vdGU+PENpdGU+PEF1dGhvcj5EZWxob3JiZTwvQXV0aG9yPjxZZWFyPjIwMTM8L1llYXI+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002E0217" w:rsidRPr="002E6B0C">
        <w:rPr>
          <w:rFonts w:ascii="Cambria" w:hAnsi="Cambria"/>
          <w:sz w:val="23"/>
          <w:szCs w:val="23"/>
          <w:vertAlign w:val="superscript"/>
        </w:rPr>
      </w:r>
      <w:r w:rsidR="002E0217"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35" w:tooltip="Cho, 2004 #31" w:history="1">
        <w:r w:rsidR="00292FD2">
          <w:rPr>
            <w:rFonts w:ascii="Cambria" w:hAnsi="Cambria"/>
            <w:noProof/>
            <w:sz w:val="23"/>
            <w:szCs w:val="23"/>
            <w:vertAlign w:val="superscript"/>
          </w:rPr>
          <w:t>135</w:t>
        </w:r>
      </w:hyperlink>
      <w:r w:rsidR="00292FD2">
        <w:rPr>
          <w:rFonts w:ascii="Cambria" w:hAnsi="Cambria"/>
          <w:noProof/>
          <w:sz w:val="23"/>
          <w:szCs w:val="23"/>
          <w:vertAlign w:val="superscript"/>
        </w:rPr>
        <w:t xml:space="preserve">, </w:t>
      </w:r>
      <w:hyperlink w:anchor="_ENREF_184" w:tooltip="Delhorbe, 2013 #3" w:history="1">
        <w:r w:rsidR="00292FD2">
          <w:rPr>
            <w:rFonts w:ascii="Cambria" w:hAnsi="Cambria"/>
            <w:noProof/>
            <w:sz w:val="23"/>
            <w:szCs w:val="23"/>
            <w:vertAlign w:val="superscript"/>
          </w:rPr>
          <w:t>184-186</w:t>
        </w:r>
      </w:hyperlink>
      <w:r w:rsidR="00292FD2">
        <w:rPr>
          <w:rFonts w:ascii="Cambria" w:hAnsi="Cambria"/>
          <w:noProof/>
          <w:sz w:val="23"/>
          <w:szCs w:val="23"/>
          <w:vertAlign w:val="superscript"/>
        </w:rPr>
        <w:t>]</w:t>
      </w:r>
      <w:r w:rsidR="002E0217" w:rsidRPr="002E6B0C">
        <w:rPr>
          <w:rFonts w:ascii="Cambria" w:hAnsi="Cambria"/>
          <w:sz w:val="23"/>
          <w:szCs w:val="23"/>
          <w:vertAlign w:val="superscript"/>
        </w:rPr>
        <w:fldChar w:fldCharType="end"/>
      </w:r>
      <w:r w:rsidR="00041BA5" w:rsidRPr="002E6B0C">
        <w:rPr>
          <w:rFonts w:ascii="Cambria" w:hAnsi="Cambria"/>
          <w:sz w:val="23"/>
          <w:szCs w:val="23"/>
        </w:rPr>
        <w:t>, biomaterials</w:t>
      </w:r>
      <w:r w:rsidR="00041BA5"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&lt;EndNote&gt;&lt;Cite&gt;&lt;Author&gt;Dragan&lt;/Author&gt;&lt;Year&gt;2014&lt;/Year&gt;&lt;RecNum&gt;297&lt;/RecNum&gt;&lt;DisplayText&gt;[187]&lt;/DisplayText&gt;&lt;record&gt;&lt;rec-number&gt;297&lt;/rec-number&gt;&lt;foreign-keys&gt;&lt;key app="EN" db-id="zfwtwadsxxs9doe55r0xtztdrf0zr2f92pe0"&gt;297&lt;/key&gt;&lt;/foreign-keys&gt;&lt;ref-type name="Journal Article"&gt;17&lt;/ref-type&gt;&lt;contributors&gt;&lt;authors&gt;&lt;author&gt;Dragan, E. S.&lt;/author&gt;&lt;/authors&gt;&lt;/contributors&gt;&lt;titles&gt;&lt;title&gt;Design and applications of interpenetrating polymer network hydrogels.&amp;#xD;A review.&lt;/title&gt;&lt;secondary-title&gt;Chemical Engineering Journal&lt;/secondary-title&gt;&lt;/titles&gt;&lt;periodical&gt;&lt;full-title&gt;Chemical Engineering Journal&lt;/full-title&gt;&lt;/periodical&gt;&lt;pages&gt;572-590&lt;/pages&gt;&lt;volume&gt;243&lt;/volume&gt;&lt;dates&gt;&lt;year&gt;2014&lt;/year&gt;&lt;/dates&gt;&lt;urls&gt;&lt;/urls&gt;&lt;/record&gt;&lt;/Cite&gt;&lt;Cite&gt;&lt;Author&gt;Dragan&lt;/Author&gt;&lt;Year&gt;2014&lt;/Year&gt;&lt;RecNum&gt;297&lt;/RecNum&gt;&lt;record&gt;&lt;rec-number&gt;297&lt;/rec-number&gt;&lt;foreign-keys&gt;&lt;key app="EN" db-id="zfwtwadsxxs9doe55r0xtztdrf0zr2f92pe0"&gt;297&lt;/key&gt;&lt;/foreign-keys&gt;&lt;ref-type name="Journal Article"&gt;17&lt;/ref-type&gt;&lt;contributors&gt;&lt;authors&gt;&lt;author&gt;Dragan, E. S.&lt;/author&gt;&lt;/authors&gt;&lt;/contributors&gt;&lt;titles&gt;&lt;title&gt;Design and applications of interpenetrating polymer network hydrogels.&amp;#xD;A review.&lt;/title&gt;&lt;secondary-title&gt;Chemical Engineering Journal&lt;/secondary-title&gt;&lt;/titles&gt;&lt;periodical&gt;&lt;full-title&gt;Chemical Engineering Journal&lt;/full-title&gt;&lt;/periodical&gt;&lt;pages&gt;572-590&lt;/pages&gt;&lt;volume&gt;243&lt;/volume&gt;&lt;dates&gt;&lt;year&gt;2014&lt;/year&gt;&lt;/dates&gt;&lt;urls&gt;&lt;/urls&gt;&lt;/record&gt;&lt;/Cite&gt;&lt;/EndNote&gt;</w:instrText>
      </w:r>
      <w:r w:rsidR="00041BA5"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87" w:tooltip="Dragan, 2014 #297" w:history="1">
        <w:r w:rsidR="00292FD2">
          <w:rPr>
            <w:rFonts w:ascii="Cambria" w:hAnsi="Cambria"/>
            <w:noProof/>
            <w:sz w:val="23"/>
            <w:szCs w:val="23"/>
            <w:vertAlign w:val="superscript"/>
          </w:rPr>
          <w:t>187</w:t>
        </w:r>
      </w:hyperlink>
      <w:r w:rsidR="00292FD2">
        <w:rPr>
          <w:rFonts w:ascii="Cambria" w:hAnsi="Cambria"/>
          <w:noProof/>
          <w:sz w:val="23"/>
          <w:szCs w:val="23"/>
          <w:vertAlign w:val="superscript"/>
        </w:rPr>
        <w:t>]</w:t>
      </w:r>
      <w:r w:rsidR="00041BA5" w:rsidRPr="002E6B0C">
        <w:rPr>
          <w:rFonts w:ascii="Cambria" w:hAnsi="Cambria"/>
          <w:sz w:val="23"/>
          <w:szCs w:val="23"/>
          <w:vertAlign w:val="superscript"/>
        </w:rPr>
        <w:fldChar w:fldCharType="end"/>
      </w:r>
      <w:r w:rsidR="00E0371A">
        <w:rPr>
          <w:rFonts w:ascii="Cambria" w:hAnsi="Cambria"/>
          <w:sz w:val="23"/>
          <w:szCs w:val="23"/>
        </w:rPr>
        <w:t xml:space="preserve"> and adhesives</w:t>
      </w:r>
      <w:r w:rsidR="00E0371A" w:rsidRPr="00E0371A">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&lt;EndNote&gt;&lt;Cite&gt;&lt;Author&gt;Joo&lt;/Author&gt;&lt;Year&gt;2006&lt;/Year&gt;&lt;RecNum&gt;307&lt;/RecNum&gt;&lt;DisplayText&gt;[188]&lt;/DisplayText&gt;&lt;record&gt;&lt;rec-number&gt;307&lt;/rec-number&gt;&lt;foreign-keys&gt;&lt;key app="EN" db-id="zfwtwadsxxs9doe55r0xtztdrf0zr2f92pe0"&gt;307&lt;/key&gt;&lt;/foreign-keys&gt;&lt;ref-type name="Journal Article"&gt;17&lt;/ref-type&gt;&lt;contributors&gt;&lt;authors&gt;&lt;author&gt;Joo, H. S., Do, H. S., Park, Y. J., Kim, H. J.&lt;/author&gt;&lt;/authors&gt;&lt;/contributors&gt;&lt;titles&gt;&lt;title&gt;Adhesion Performance of UV Cured Semi-IPN Structure Acrylic Pressure Sensitive Adhesives.&lt;/title&gt;&lt;secondary-title&gt;Journal of Adhesion Science and Technology&lt;/secondary-title&gt;&lt;/titles&gt;&lt;periodical&gt;&lt;full-title&gt;Journal of Adhesion Science and Technology&lt;/full-title&gt;&lt;/periodical&gt;&lt;pages&gt;1573-1594&lt;/pages&gt;&lt;volume&gt;20&lt;/volume&gt;&lt;number&gt;14&lt;/number&gt;&lt;dates&gt;&lt;year&gt;2006&lt;/year&gt;&lt;/dates&gt;&lt;urls&gt;&lt;/urls&gt;&lt;/record&gt;&lt;/Cite&gt;&lt;/EndNote&gt;</w:instrText>
      </w:r>
      <w:r w:rsidR="00E0371A" w:rsidRPr="00E0371A">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88" w:tooltip="Joo, 2006 #307" w:history="1">
        <w:r w:rsidR="00292FD2">
          <w:rPr>
            <w:rFonts w:ascii="Cambria" w:hAnsi="Cambria"/>
            <w:noProof/>
            <w:sz w:val="23"/>
            <w:szCs w:val="23"/>
            <w:vertAlign w:val="superscript"/>
          </w:rPr>
          <w:t>188</w:t>
        </w:r>
      </w:hyperlink>
      <w:r w:rsidR="00292FD2">
        <w:rPr>
          <w:rFonts w:ascii="Cambria" w:hAnsi="Cambria"/>
          <w:noProof/>
          <w:sz w:val="23"/>
          <w:szCs w:val="23"/>
          <w:vertAlign w:val="superscript"/>
        </w:rPr>
        <w:t>]</w:t>
      </w:r>
      <w:r w:rsidR="00E0371A" w:rsidRPr="00E0371A">
        <w:rPr>
          <w:rFonts w:ascii="Cambria" w:hAnsi="Cambria"/>
          <w:sz w:val="23"/>
          <w:szCs w:val="23"/>
          <w:vertAlign w:val="superscript"/>
        </w:rPr>
        <w:fldChar w:fldCharType="end"/>
      </w:r>
      <w:r w:rsidR="00E0371A">
        <w:rPr>
          <w:rFonts w:ascii="Cambria" w:hAnsi="Cambria"/>
          <w:sz w:val="23"/>
          <w:szCs w:val="23"/>
        </w:rPr>
        <w:t>.</w:t>
      </w:r>
    </w:p>
    <w:p w:rsidR="00E0371A" w:rsidRPr="002E6B0C" w:rsidRDefault="00E0371A" w:rsidP="002E6B0C">
      <w:pPr>
        <w:pStyle w:val="NoSpacing"/>
        <w:spacing w:line="360" w:lineRule="auto"/>
        <w:jc w:val="both"/>
        <w:rPr>
          <w:rFonts w:ascii="Cambria" w:hAnsi="Cambria"/>
          <w:sz w:val="23"/>
          <w:szCs w:val="23"/>
          <w:vertAlign w:val="superscript"/>
        </w:rPr>
      </w:pPr>
    </w:p>
    <w:p w:rsidR="00E0371A" w:rsidRDefault="00FC4A62" w:rsidP="002E6B0C">
      <w:pPr>
        <w:pStyle w:val="NoSpacing"/>
        <w:spacing w:line="360" w:lineRule="auto"/>
        <w:jc w:val="both"/>
        <w:rPr>
          <w:rFonts w:ascii="Cambria" w:hAnsi="Cambria"/>
          <w:b/>
          <w:sz w:val="23"/>
          <w:szCs w:val="23"/>
        </w:rPr>
      </w:pPr>
      <w:r>
        <w:rPr>
          <w:rFonts w:ascii="Cambria" w:hAnsi="Cambria"/>
          <w:b/>
          <w:sz w:val="23"/>
          <w:szCs w:val="23"/>
        </w:rPr>
        <w:t xml:space="preserve">4.3 </w:t>
      </w:r>
      <w:r w:rsidR="00A73356" w:rsidRPr="002E6B0C">
        <w:rPr>
          <w:rFonts w:ascii="Cambria" w:hAnsi="Cambria"/>
          <w:b/>
          <w:sz w:val="23"/>
          <w:szCs w:val="23"/>
        </w:rPr>
        <w:t xml:space="preserve">Ionic Polyurethanes </w:t>
      </w:r>
    </w:p>
    <w:p w:rsidR="00E0371A" w:rsidRDefault="00E0371A" w:rsidP="002E6B0C">
      <w:pPr>
        <w:pStyle w:val="NoSpacing"/>
        <w:spacing w:line="360" w:lineRule="auto"/>
        <w:jc w:val="both"/>
        <w:rPr>
          <w:rFonts w:ascii="Cambria" w:hAnsi="Cambria"/>
          <w:b/>
          <w:sz w:val="23"/>
          <w:szCs w:val="23"/>
        </w:rPr>
      </w:pPr>
    </w:p>
    <w:p w:rsidR="00A73356" w:rsidRPr="002E6B0C" w:rsidRDefault="00A73356" w:rsidP="002E6B0C">
      <w:pPr>
        <w:pStyle w:val="NoSpacing"/>
        <w:spacing w:line="360" w:lineRule="auto"/>
        <w:jc w:val="both"/>
        <w:rPr>
          <w:rFonts w:ascii="Cambria" w:hAnsi="Cambria"/>
          <w:sz w:val="23"/>
          <w:szCs w:val="23"/>
        </w:rPr>
      </w:pPr>
      <w:r w:rsidRPr="002E6B0C">
        <w:rPr>
          <w:rFonts w:ascii="Cambria" w:hAnsi="Cambria"/>
          <w:sz w:val="23"/>
          <w:szCs w:val="23"/>
        </w:rPr>
        <w:t>Ionic Polyurethanes have a number of applications including coatings, electrolyte materials, and tissue engineering</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&lt;EndNote&gt;&lt;Cite&gt;&lt;Author&gt;Tant&lt;/Author&gt;&lt;Year&gt;1997&lt;/Year&gt;&lt;RecNum&gt;44&lt;/RecNum&gt;&lt;DisplayText&gt;[189]&lt;/DisplayText&gt;&lt;record&gt;&lt;rec-number&gt;44&lt;/rec-number&gt;&lt;foreign-keys&gt;&lt;key app="EN" db-id="txarwatwvzede6ed0d7x0zd1s2t5vss5ae2a"&gt;44&lt;/key&gt;&lt;/foreign-keys&gt;&lt;ref-type name="Edited Book"&gt;28&lt;/ref-type&gt;&lt;contributors&gt;&lt;authors&gt;&lt;author&gt;Tant, M.R, Maurtiz, K.A., Wilkes, G.L &lt;/author&gt;&lt;/authors&gt;&lt;/contributors&gt;&lt;titles&gt;&lt;title&gt;Ionomer: Synthesis, Structure, Properties and Applications.&lt;/title&gt;&lt;/titles&gt;&lt;edition&gt;1&lt;/edition&gt;&lt;dates&gt;&lt;year&gt;1997&lt;/year&gt;&lt;/dates&gt;&lt;publisher&gt;Blackie Academic and Professional&lt;/publisher&gt;&lt;urls&gt;&lt;/urls&gt;&lt;/record&gt;&lt;/Cite&gt;&lt;/EndNote&gt;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89" w:tooltip="Tant, 1997 #44" w:history="1">
        <w:r w:rsidR="00292FD2">
          <w:rPr>
            <w:rFonts w:ascii="Cambria" w:hAnsi="Cambria"/>
            <w:noProof/>
            <w:sz w:val="23"/>
            <w:szCs w:val="23"/>
            <w:vertAlign w:val="superscript"/>
          </w:rPr>
          <w:t>189</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as well as being considered for use in fuel cells</w:t>
      </w:r>
      <w:r w:rsidR="00D347C3">
        <w:rPr>
          <w:rFonts w:ascii="Cambria" w:hAnsi="Cambria"/>
          <w:sz w:val="23"/>
          <w:szCs w:val="23"/>
        </w:rPr>
        <w:t xml:space="preserve"> and electrolysers</w:t>
      </w:r>
      <w:r w:rsidRPr="002E6B0C">
        <w:rPr>
          <w:rFonts w:ascii="Cambria" w:hAnsi="Cambria"/>
          <w:sz w:val="23"/>
          <w:szCs w:val="23"/>
        </w:rPr>
        <w:t>.  The use of ionic polyurethanes as polymer electrolytes for fuel cell and batteries has been explored, with a number of examples of anion</w:t>
      </w:r>
      <w:r w:rsidR="00E809CF" w:rsidRPr="002E6B0C">
        <w:rPr>
          <w:rFonts w:ascii="Cambria" w:hAnsi="Cambria"/>
          <w:sz w:val="23"/>
          <w:szCs w:val="23"/>
        </w:rPr>
        <w:t>ically</w:t>
      </w:r>
      <w:r w:rsidRPr="002E6B0C">
        <w:rPr>
          <w:rFonts w:ascii="Cambria" w:hAnsi="Cambria"/>
          <w:sz w:val="23"/>
          <w:szCs w:val="23"/>
        </w:rPr>
        <w:t xml:space="preserve"> and cation</w:t>
      </w:r>
      <w:r w:rsidR="00E809CF" w:rsidRPr="002E6B0C">
        <w:rPr>
          <w:rFonts w:ascii="Cambria" w:hAnsi="Cambria"/>
          <w:sz w:val="23"/>
          <w:szCs w:val="23"/>
        </w:rPr>
        <w:t>ically</w:t>
      </w:r>
      <w:r w:rsidRPr="002E6B0C">
        <w:rPr>
          <w:rFonts w:ascii="Cambria" w:hAnsi="Cambria"/>
          <w:sz w:val="23"/>
          <w:szCs w:val="23"/>
        </w:rPr>
        <w:t xml:space="preserve"> conductive polymers </w:t>
      </w:r>
      <w:r w:rsidRPr="002E6B0C">
        <w:rPr>
          <w:rFonts w:ascii="Cambria" w:hAnsi="Cambria"/>
          <w:sz w:val="23"/>
          <w:szCs w:val="23"/>
          <w:vertAlign w:val="superscript"/>
        </w:rPr>
        <w:fldChar w:fldCharType="begin">
          <w:fldData xml:space="preserve">PEVuZE5vdGU+PENpdGU+PEF1dGhvcj5aaHU8L0F1dGhvcj48WWVhcj4yMDAyPC9ZZWFyPjxSZWNO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PEVuZE5vdGU+PENpdGU+PEF1dGhvcj5aaHU8L0F1dGhvcj48WWVhcj4yMDAyPC9ZZWFyPjxSZWNO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0" w:tooltip="Zhu, 2002 #30" w:history="1">
        <w:r w:rsidR="00292FD2">
          <w:rPr>
            <w:rFonts w:ascii="Cambria" w:hAnsi="Cambria"/>
            <w:noProof/>
            <w:sz w:val="23"/>
            <w:szCs w:val="23"/>
            <w:vertAlign w:val="superscript"/>
          </w:rPr>
          <w:t>190-193</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As well as coatings for various applications polyurethanes in the field of lithium batteries</w:t>
      </w:r>
      <w:r w:rsidR="00862086" w:rsidRPr="002E6B0C">
        <w:rPr>
          <w:rFonts w:ascii="Cambria" w:hAnsi="Cambria"/>
          <w:sz w:val="23"/>
          <w:szCs w:val="23"/>
        </w:rPr>
        <w:t xml:space="preserve"> have been investigated</w:t>
      </w:r>
      <w:r w:rsidRPr="002E6B0C">
        <w:rPr>
          <w:rFonts w:ascii="Cambria" w:hAnsi="Cambria"/>
          <w:sz w:val="23"/>
          <w:szCs w:val="23"/>
        </w:rPr>
        <w:t>, where lithium ions migrate between the electrodes of the electrochemical device during charging and discharging</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&lt;EndNote&gt;&lt;Cite&gt;&lt;Author&gt;Wang&lt;/Author&gt;&lt;Year&gt;1999&lt;/Year&gt;&lt;RecNum&gt;42&lt;/RecNum&gt;&lt;DisplayText&gt;[194]&lt;/DisplayText&gt;&lt;record&gt;&lt;rec-number&gt;42&lt;/rec-number&gt;&lt;foreign-keys&gt;&lt;key app="EN" db-id="zfwtwadsxxs9doe55r0xtztdrf0zr2f92pe0"&gt;42&lt;/key&gt;&lt;/foreign-keys&gt;&lt;ref-type name="Journal Article"&gt;17&lt;/ref-type&gt;&lt;contributors&gt;&lt;authors&gt;&lt;author&gt;Wang, Xinling&lt;/author&gt;&lt;author&gt;Li, Hui&lt;/author&gt;&lt;author&gt;Tang, Xiaozhen&lt;/author&gt;&lt;author&gt;Chang, Feng-Chih&lt;/author&gt;&lt;/authors&gt;&lt;/contributors&gt;&lt;titles&gt;&lt;title&gt;Syntheses and characterizations of soft-segment ionic polyurethanes&lt;/title&gt;&lt;secondary-title&gt;Journal of Polymer Science Part B: Polymer Physics&lt;/secondary-title&gt;&lt;/titles&gt;&lt;periodical&gt;&lt;full-title&gt;Journal of Polymer Science Part B: Polymer Physics&lt;/full-title&gt;&lt;/periodical&gt;&lt;pages&gt;837-845&lt;/pages&gt;&lt;volume&gt;37&lt;/volume&gt;&lt;number&gt;8&lt;/number&gt;&lt;keywords&gt;&lt;keyword&gt;soft-segment ionic polyurethane&lt;/keyword&gt;&lt;keyword&gt;SPEO&lt;/keyword&gt;&lt;/keywords&gt;&lt;dates&gt;&lt;year&gt;1999&lt;/year&gt;&lt;/dates&gt;&lt;publisher&gt;John Wiley &amp;amp; Sons, Inc.&lt;/publisher&gt;&lt;isbn&gt;1099-0488&lt;/isbn&gt;&lt;urls&gt;&lt;related-urls&gt;&lt;url&gt;http://dx.doi.org/10.1002/(SICI)1099-0488(19990415)37:8&amp;lt;837::AID-POLB9&amp;gt;3.0.CO;2-9&lt;/url&gt;&lt;/related-urls&gt;&lt;/urls&gt;&lt;electronic-resource-num&gt;10.1002/(SICI)1099-0488(19990415)37:8&amp;lt;837::AID-POLB9&amp;gt;3.0.CO;2-9&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4" w:tooltip="Wang, 1999 #42" w:history="1">
        <w:r w:rsidR="00292FD2">
          <w:rPr>
            <w:rFonts w:ascii="Cambria" w:hAnsi="Cambria"/>
            <w:noProof/>
            <w:sz w:val="23"/>
            <w:szCs w:val="23"/>
            <w:vertAlign w:val="superscript"/>
          </w:rPr>
          <w:t>194</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A73356" w:rsidRPr="002E6B0C" w:rsidRDefault="00A73356" w:rsidP="002E6B0C">
      <w:pPr>
        <w:pStyle w:val="NoSpacing"/>
        <w:spacing w:line="360" w:lineRule="auto"/>
        <w:jc w:val="both"/>
        <w:rPr>
          <w:rFonts w:ascii="Cambria" w:hAnsi="Cambria"/>
          <w:sz w:val="23"/>
          <w:szCs w:val="23"/>
        </w:rPr>
      </w:pPr>
    </w:p>
    <w:p w:rsidR="00A73356" w:rsidRPr="002E6B0C" w:rsidRDefault="00A73356" w:rsidP="002E6B0C">
      <w:pPr>
        <w:pStyle w:val="NoSpacing"/>
        <w:spacing w:line="360" w:lineRule="auto"/>
        <w:jc w:val="both"/>
        <w:rPr>
          <w:rFonts w:ascii="Cambria" w:hAnsi="Cambria"/>
          <w:sz w:val="23"/>
          <w:szCs w:val="23"/>
        </w:rPr>
      </w:pPr>
      <w:r w:rsidRPr="002E6B0C">
        <w:rPr>
          <w:rFonts w:ascii="Cambria" w:hAnsi="Cambria"/>
          <w:sz w:val="23"/>
          <w:szCs w:val="23"/>
        </w:rPr>
        <w:t>Polyurethanes have been selected for investigation due to good chemical stab</w:t>
      </w:r>
      <w:r w:rsidR="000A3A88">
        <w:rPr>
          <w:rFonts w:ascii="Cambria" w:hAnsi="Cambria"/>
          <w:sz w:val="23"/>
          <w:szCs w:val="23"/>
        </w:rPr>
        <w:t>ility and mechanical properties</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&lt;EndNote&gt;&lt;Cite&gt;&lt;Author&gt;Wang&lt;/Author&gt;&lt;Year&gt;1999&lt;/Year&gt;&lt;RecNum&gt;42&lt;/RecNum&gt;&lt;DisplayText&gt;[194]&lt;/DisplayText&gt;&lt;record&gt;&lt;rec-number&gt;42&lt;/rec-number&gt;&lt;foreign-keys&gt;&lt;key app="EN" db-id="zfwtwadsxxs9doe55r0xtztdrf0zr2f92pe0"&gt;42&lt;/key&gt;&lt;/foreign-keys&gt;&lt;ref-type name="Journal Article"&gt;17&lt;/ref-type&gt;&lt;contributors&gt;&lt;authors&gt;&lt;author&gt;Wang, Xinling&lt;/author&gt;&lt;author&gt;Li, Hui&lt;/author&gt;&lt;author&gt;Tang, Xiaozhen&lt;/author&gt;&lt;author&gt;Chang, Feng-Chih&lt;/author&gt;&lt;/authors&gt;&lt;/contributors&gt;&lt;titles&gt;&lt;title&gt;Syntheses and characterizations of soft-segment ionic polyurethanes&lt;/title&gt;&lt;secondary-title&gt;Journal of Polymer Science Part B: Polymer Physics&lt;/secondary-title&gt;&lt;/titles&gt;&lt;periodical&gt;&lt;full-title&gt;Journal of Polymer Science Part B: Polymer Physics&lt;/full-title&gt;&lt;/periodical&gt;&lt;pages&gt;837-845&lt;/pages&gt;&lt;volume&gt;37&lt;/volume&gt;&lt;number&gt;8&lt;/number&gt;&lt;keywords&gt;&lt;keyword&gt;soft-segment ionic polyurethane&lt;/keyword&gt;&lt;keyword&gt;SPEO&lt;/keyword&gt;&lt;/keywords&gt;&lt;dates&gt;&lt;year&gt;1999&lt;/year&gt;&lt;/dates&gt;&lt;publisher&gt;John Wiley &amp;amp; Sons, Inc.&lt;/publisher&gt;&lt;isbn&gt;1099-0488&lt;/isbn&gt;&lt;urls&gt;&lt;related-urls&gt;&lt;url&gt;http://dx.doi.org/10.1002/(SICI)1099-0488(19990415)37:8&amp;lt;837::AID-POLB9&amp;gt;3.0.CO;2-9&lt;/url&gt;&lt;/related-urls&gt;&lt;/urls&gt;&lt;electronic-resource-num&gt;10.1002/(SICI)1099-0488(19990415)37:8&amp;lt;837::AID-POLB9&amp;gt;3.0.CO;2-9&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4" w:tooltip="Wang, 1999 #42" w:history="1">
        <w:r w:rsidR="00292FD2">
          <w:rPr>
            <w:rFonts w:ascii="Cambria" w:hAnsi="Cambria"/>
            <w:noProof/>
            <w:sz w:val="23"/>
            <w:szCs w:val="23"/>
            <w:vertAlign w:val="superscript"/>
          </w:rPr>
          <w:t>194</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000A3A88">
        <w:rPr>
          <w:rFonts w:ascii="Cambria" w:hAnsi="Cambria"/>
          <w:sz w:val="23"/>
          <w:szCs w:val="23"/>
        </w:rPr>
        <w:t xml:space="preserve">.  </w:t>
      </w:r>
      <w:r w:rsidRPr="002E6B0C">
        <w:rPr>
          <w:rFonts w:ascii="Cambria" w:hAnsi="Cambria"/>
          <w:sz w:val="23"/>
          <w:szCs w:val="23"/>
        </w:rPr>
        <w:t>Investigations into the physical properties of polyurethanes with sulfonate, carboxylate or quaternary ammonium ions were undertaken by Santerre and Brash</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&lt;EndNote&gt;&lt;Cite&gt;&lt;Author&gt;Santerre&lt;/Author&gt;&lt;Year&gt;1997&lt;/Year&gt;&lt;RecNum&gt;15&lt;/RecNum&gt;&lt;DisplayText&gt;[195]&lt;/DisplayText&gt;&lt;record&gt;&lt;rec-number&gt;15&lt;/rec-number&gt;&lt;foreign-keys&gt;&lt;key app="EN" db-id="txarwatwvzede6ed0d7x0zd1s2t5vss5ae2a"&gt;15&lt;/key&gt;&lt;/foreign-keys&gt;&lt;ref-type name="Journal Article"&gt;17&lt;/ref-type&gt;&lt;contributors&gt;&lt;authors&gt;&lt;author&gt;Santerre, J. Paul&lt;/author&gt;&lt;author&gt;Brash, John L.&lt;/author&gt;&lt;/authors&gt;&lt;/contributors&gt;&lt;titles&gt;&lt;title&gt;Physical Properties of Nonionomeric and Ionomeric Segmented Polyurethanes: Effect of Sulfonate, Carboxylate, and Quaternary Ammonium Ions in the Hard Segment&lt;/title&gt;&lt;secondary-title&gt;Industrial &amp;amp; Engineering Chemistry Research&lt;/secondary-title&gt;&lt;/titles&gt;&lt;periodical&gt;&lt;full-title&gt;Industrial &amp;amp; Engineering Chemistry Research&lt;/full-title&gt;&lt;/periodical&gt;&lt;pages&gt;1352-1359&lt;/pages&gt;&lt;volume&gt;36&lt;/volume&gt;&lt;number&gt;4&lt;/number&gt;&lt;dates&gt;&lt;year&gt;1997&lt;/year&gt;&lt;/dates&gt;&lt;publisher&gt;American Chemical Society&lt;/publisher&gt;&lt;isbn&gt;0888-5885&lt;/isbn&gt;&lt;work-type&gt;doi: 10.1021/ie960482g&lt;/work-type&gt;&lt;urls&gt;&lt;related-urls&gt;&lt;url&gt;http://dx.doi.org/10.1021/ie960482g&lt;/url&gt;&lt;/related-urls&gt;&lt;/urls&gt;&lt;electronic-resource-num&gt;10.1021/ie960482g&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5" w:tooltip="Santerre, 1997 #15" w:history="1">
        <w:r w:rsidR="00292FD2">
          <w:rPr>
            <w:rFonts w:ascii="Cambria" w:hAnsi="Cambria"/>
            <w:noProof/>
            <w:sz w:val="23"/>
            <w:szCs w:val="23"/>
            <w:vertAlign w:val="superscript"/>
          </w:rPr>
          <w:t>195</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with amino acids attached to the sulfonate groups in the hard segment via sulfonamide linkages.  The tensile properties were enhanced and it was speculated that the electrical properties may make this a suitable alternative to Nafion</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&lt;EndNote&gt;&lt;Cite&gt;&lt;Author&gt;Santerre&lt;/Author&gt;&lt;Year&gt;1997&lt;/Year&gt;&lt;RecNum&gt;15&lt;/RecNum&gt;&lt;DisplayText&gt;[195]&lt;/DisplayText&gt;&lt;record&gt;&lt;rec-number&gt;15&lt;/rec-number&gt;&lt;foreign-keys&gt;&lt;key app="EN" db-id="txarwatwvzede6ed0d7x0zd1s2t5vss5ae2a"&gt;15&lt;/key&gt;&lt;/foreign-keys&gt;&lt;ref-type name="Journal Article"&gt;17&lt;/ref-type&gt;&lt;contributors&gt;&lt;authors&gt;&lt;author&gt;Santerre, J. Paul&lt;/author&gt;&lt;author&gt;Brash, John L.&lt;/author&gt;&lt;/authors&gt;&lt;/contributors&gt;&lt;titles&gt;&lt;title&gt;Physical Properties of Nonionomeric and Ionomeric Segmented Polyurethanes: Effect of Sulfonate, Carboxylate, and Quaternary Ammonium Ions in the Hard Segment&lt;/title&gt;&lt;secondary-title&gt;Industrial &amp;amp; Engineering Chemistry Research&lt;/secondary-title&gt;&lt;/titles&gt;&lt;periodical&gt;&lt;full-title&gt;Industrial &amp;amp; Engineering Chemistry Research&lt;/full-title&gt;&lt;/periodical&gt;&lt;pages&gt;1352-1359&lt;/pages&gt;&lt;volume&gt;36&lt;/volume&gt;&lt;number&gt;4&lt;/number&gt;&lt;dates&gt;&lt;year&gt;1997&lt;/year&gt;&lt;/dates&gt;&lt;publisher&gt;American Chemical Society&lt;/publisher&gt;&lt;isbn&gt;0888-5885&lt;/isbn&gt;&lt;work-type&gt;doi: 10.1021/ie960482g&lt;/work-type&gt;&lt;urls&gt;&lt;related-urls&gt;&lt;url&gt;http://dx.doi.org/10.1021/ie960482g&lt;/url&gt;&lt;/related-urls&gt;&lt;/urls&gt;&lt;electronic-resource-num&gt;10.1021/ie960482g&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5" w:tooltip="Santerre, 1997 #15" w:history="1">
        <w:r w:rsidR="00292FD2">
          <w:rPr>
            <w:rFonts w:ascii="Cambria" w:hAnsi="Cambria"/>
            <w:noProof/>
            <w:sz w:val="23"/>
            <w:szCs w:val="23"/>
            <w:vertAlign w:val="superscript"/>
          </w:rPr>
          <w:t>195</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A73356" w:rsidRPr="002E6B0C" w:rsidRDefault="00A73356" w:rsidP="002E6B0C">
      <w:pPr>
        <w:pStyle w:val="NoSpacing"/>
        <w:spacing w:line="360" w:lineRule="auto"/>
        <w:jc w:val="both"/>
        <w:rPr>
          <w:rFonts w:ascii="Cambria" w:hAnsi="Cambria"/>
          <w:sz w:val="23"/>
          <w:szCs w:val="23"/>
        </w:rPr>
      </w:pPr>
    </w:p>
    <w:p w:rsidR="00A73356" w:rsidRPr="002E6B0C" w:rsidRDefault="00A73356" w:rsidP="002E6B0C">
      <w:pPr>
        <w:pStyle w:val="NoSpacing"/>
        <w:spacing w:line="360" w:lineRule="auto"/>
        <w:jc w:val="both"/>
        <w:rPr>
          <w:rFonts w:ascii="Cambria" w:hAnsi="Cambria"/>
          <w:sz w:val="23"/>
          <w:szCs w:val="23"/>
        </w:rPr>
      </w:pPr>
      <w:r w:rsidRPr="002E6B0C">
        <w:rPr>
          <w:rFonts w:ascii="Cambria" w:hAnsi="Cambria"/>
          <w:sz w:val="23"/>
          <w:szCs w:val="23"/>
        </w:rPr>
        <w:t xml:space="preserve">The study of ionic polyurethanes as a solid electrolyte in lithium batteries has been studied by Fragiadakis </w:t>
      </w:r>
      <w:r w:rsidRPr="00E6435A">
        <w:rPr>
          <w:rFonts w:ascii="Cambria" w:hAnsi="Cambria"/>
          <w:i/>
          <w:sz w:val="23"/>
          <w:szCs w:val="23"/>
        </w:rPr>
        <w:t>et al</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&lt;EndNote&gt;&lt;Cite&gt;&lt;Author&gt;Fragiadakis&lt;/Author&gt;&lt;Year&gt;2008&lt;/Year&gt;&lt;RecNum&gt;43&lt;/RecNum&gt;&lt;DisplayText&gt;[196]&lt;/DisplayText&gt;&lt;record&gt;&lt;rec-number&gt;43&lt;/rec-number&gt;&lt;foreign-keys&gt;&lt;key app="EN" db-id="zfwtwadsxxs9doe55r0xtztdrf0zr2f92pe0"&gt;43&lt;/key&gt;&lt;/foreign-keys&gt;&lt;ref-type name="Journal Article"&gt;17&lt;/ref-type&gt;&lt;contributors&gt;&lt;authors&gt;&lt;author&gt;Fragiadakis, Daniel&lt;/author&gt;&lt;author&gt;Dou, Shichen&lt;/author&gt;&lt;author&gt;Colby, Ralph H.&lt;/author&gt;&lt;author&gt;Runt, James&lt;/author&gt;&lt;/authors&gt;&lt;/contributors&gt;&lt;titles&gt;&lt;title&gt;Molecular Mobility, Ion Mobility, and Mobile Ion Concentration in Poly(ethylene oxide)-Based Polyurethane Ionomers&lt;/title&gt;&lt;secondary-title&gt;Macromolecules&lt;/secondary-title&gt;&lt;/titles&gt;&lt;periodical&gt;&lt;full-title&gt;Macromolecules&lt;/full-title&gt;&lt;/periodical&gt;&lt;pages&gt;5723-5728&lt;/pages&gt;&lt;volume&gt;41&lt;/volume&gt;&lt;number&gt;15&lt;/number&gt;&lt;dates&gt;&lt;year&gt;2008&lt;/year&gt;&lt;pub-dates&gt;&lt;date&gt;2008/08/01&lt;/date&gt;&lt;/pub-dates&gt;&lt;/dates&gt;&lt;publisher&gt;American Chemical Society&lt;/publisher&gt;&lt;isbn&gt;0024-9297&lt;/isbn&gt;&lt;urls&gt;&lt;related-urls&gt;&lt;url&gt;http://dx.doi.org/10.1021/ma800263b&lt;/url&gt;&lt;/related-urls&gt;&lt;/urls&gt;&lt;electronic-resource-num&gt;10.1021/ma800263b&lt;/electronic-resource-num&gt;&lt;access-date&gt;2013/02/01&lt;/access-date&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6" w:tooltip="Fragiadakis, 2008 #43" w:history="1">
        <w:r w:rsidR="00292FD2">
          <w:rPr>
            <w:rFonts w:ascii="Cambria" w:hAnsi="Cambria"/>
            <w:noProof/>
            <w:sz w:val="23"/>
            <w:szCs w:val="23"/>
            <w:vertAlign w:val="superscript"/>
          </w:rPr>
          <w:t>196</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polyurethanes with the capability to conduct Li</w:t>
      </w:r>
      <w:r w:rsidRPr="002E6B0C">
        <w:rPr>
          <w:rFonts w:ascii="Cambria" w:hAnsi="Cambria"/>
          <w:sz w:val="23"/>
          <w:szCs w:val="23"/>
          <w:vertAlign w:val="superscript"/>
        </w:rPr>
        <w:t xml:space="preserve">+ </w:t>
      </w:r>
      <w:r w:rsidRPr="002E6B0C">
        <w:rPr>
          <w:rFonts w:ascii="Cambria" w:hAnsi="Cambria"/>
          <w:sz w:val="23"/>
          <w:szCs w:val="23"/>
        </w:rPr>
        <w:t>or Na</w:t>
      </w:r>
      <w:r w:rsidRPr="002E6B0C">
        <w:rPr>
          <w:rFonts w:ascii="Cambria" w:hAnsi="Cambria"/>
          <w:sz w:val="23"/>
          <w:szCs w:val="23"/>
          <w:vertAlign w:val="superscript"/>
        </w:rPr>
        <w:t>+</w:t>
      </w:r>
      <w:r w:rsidRPr="002E6B0C">
        <w:rPr>
          <w:rFonts w:ascii="Cambria" w:hAnsi="Cambria"/>
          <w:sz w:val="23"/>
          <w:szCs w:val="23"/>
        </w:rPr>
        <w:t xml:space="preserve"> were synthesised, anionic groups being covalently bonded to the chains.  </w:t>
      </w:r>
    </w:p>
    <w:p w:rsidR="00A73356" w:rsidRPr="002E6B0C" w:rsidRDefault="00A73356" w:rsidP="002E6B0C">
      <w:pPr>
        <w:pStyle w:val="NoSpacing"/>
        <w:spacing w:line="360" w:lineRule="auto"/>
        <w:jc w:val="both"/>
        <w:rPr>
          <w:rFonts w:ascii="Cambria" w:hAnsi="Cambria"/>
          <w:sz w:val="23"/>
          <w:szCs w:val="23"/>
        </w:rPr>
      </w:pPr>
    </w:p>
    <w:p w:rsidR="00A73356" w:rsidRPr="002E6B0C" w:rsidRDefault="00A73356" w:rsidP="002E6B0C">
      <w:pPr>
        <w:pStyle w:val="NoSpacing"/>
        <w:spacing w:line="360" w:lineRule="auto"/>
        <w:jc w:val="both"/>
        <w:rPr>
          <w:rFonts w:ascii="Cambria" w:hAnsi="Cambria"/>
          <w:sz w:val="23"/>
          <w:szCs w:val="23"/>
        </w:rPr>
      </w:pPr>
      <w:r w:rsidRPr="002E6B0C">
        <w:rPr>
          <w:rFonts w:ascii="Cambria" w:hAnsi="Cambria"/>
          <w:sz w:val="23"/>
          <w:szCs w:val="23"/>
        </w:rPr>
        <w:t xml:space="preserve">Semi-IPN polyurethane ionomers have been prepared, with Jaisankar </w:t>
      </w:r>
      <w:r w:rsidRPr="002E6B0C">
        <w:rPr>
          <w:rFonts w:ascii="Cambria" w:hAnsi="Cambria"/>
          <w:i/>
          <w:sz w:val="23"/>
          <w:szCs w:val="23"/>
        </w:rPr>
        <w:t xml:space="preserve">et al </w:t>
      </w:r>
      <w:r w:rsidRPr="002E6B0C">
        <w:rPr>
          <w:rFonts w:ascii="Cambria" w:hAnsi="Cambria"/>
          <w:sz w:val="23"/>
          <w:szCs w:val="23"/>
        </w:rPr>
        <w:t>studying a semi-IPN comprised of polyurethane an ionomer and poly(vinyl chloride) (PVC)</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&lt;EndNote&gt;&lt;Cite&gt;&lt;Author&gt;Jaisankar&lt;/Author&gt;&lt;Year&gt;2000&lt;/Year&gt;&lt;RecNum&gt;44&lt;/RecNum&gt;&lt;DisplayText&gt;[197]&lt;/DisplayText&gt;&lt;record&gt;&lt;rec-number&gt;44&lt;/rec-number&gt;&lt;foreign-keys&gt;&lt;key app="EN" db-id="zfwtwadsxxs9doe55r0xtztdrf0zr2f92pe0"&gt;44&lt;/key&gt;&lt;/foreign-keys&gt;&lt;ref-type name="Journal Article"&gt;17&lt;/ref-type&gt;&lt;contributors&gt;&lt;authors&gt;&lt;author&gt;Jaisankar, S. N.&lt;/author&gt;&lt;author&gt;Anandprabu, A.&lt;/author&gt;&lt;author&gt;Lakshminarayana, Y.&lt;/author&gt;&lt;author&gt;Radhakrishnan, Ganga&lt;/author&gt;&lt;/authors&gt;&lt;/contributors&gt;&lt;titles&gt;&lt;title&gt;Preparation and properties of semi-interpenetrating polymer networks based on polyurethane ionomer/polyvinyl chloride&lt;/title&gt;&lt;secondary-title&gt;Journal of Materials Science&lt;/secondary-title&gt;&lt;alt-title&gt;Journal of Materials Science&lt;/alt-title&gt;&lt;/titles&gt;&lt;periodical&gt;&lt;full-title&gt;Journal of Materials Science&lt;/full-title&gt;&lt;abbr-1&gt;Journal of Materials Science&lt;/abbr-1&gt;&lt;/periodical&gt;&lt;alt-periodical&gt;&lt;full-title&gt;Journal of Materials Science&lt;/full-title&gt;&lt;abbr-1&gt;Journal of Materials Science&lt;/abbr-1&gt;&lt;/alt-periodical&gt;&lt;pages&gt;1065-1068&lt;/pages&gt;&lt;volume&gt;35&lt;/volume&gt;&lt;number&gt;5&lt;/number&gt;&lt;dates&gt;&lt;year&gt;2000&lt;/year&gt;&lt;pub-dates&gt;&lt;date&gt;2000/03/01&lt;/date&gt;&lt;/pub-dates&gt;&lt;/dates&gt;&lt;publisher&gt;Kluwer Academic Publishers&lt;/publisher&gt;&lt;isbn&gt;0022-2461&lt;/isbn&gt;&lt;urls&gt;&lt;related-urls&gt;&lt;url&gt;http://dx.doi.org/10.1023/A%3A1004778707828&lt;/url&gt;&lt;/related-urls&gt;&lt;/urls&gt;&lt;electronic-resource-num&gt;10.1023/A:1004778707828&lt;/electronic-resource-num&gt;&lt;language&gt;English&lt;/language&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7" w:tooltip="Jaisankar, 2000 #44" w:history="1">
        <w:r w:rsidR="00292FD2">
          <w:rPr>
            <w:rFonts w:ascii="Cambria" w:hAnsi="Cambria"/>
            <w:noProof/>
            <w:sz w:val="23"/>
            <w:szCs w:val="23"/>
            <w:vertAlign w:val="superscript"/>
          </w:rPr>
          <w:t>197</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Polyurethane was prepared by reacting polycaprolactone diol (PCDL) and toluene diisocyanate (TDI) to create a prepolymer terminated with the isocyanate group, </w:t>
      </w:r>
      <w:r w:rsidR="00AA6F55">
        <w:rPr>
          <w:rFonts w:ascii="Cambria" w:hAnsi="Cambria" w:cs="Palatino-Roman"/>
          <w:sz w:val="23"/>
          <w:szCs w:val="23"/>
        </w:rPr>
        <w:t xml:space="preserve">2,4-dihydroxy benzoic acid </w:t>
      </w:r>
      <w:r w:rsidR="00622BA0" w:rsidRPr="002E6B0C">
        <w:rPr>
          <w:rFonts w:ascii="Cambria" w:hAnsi="Cambria" w:cs="Palatino-Roman"/>
          <w:sz w:val="23"/>
          <w:szCs w:val="23"/>
        </w:rPr>
        <w:t xml:space="preserve">treated with triethylamine (TEA) </w:t>
      </w:r>
      <w:r w:rsidRPr="002E6B0C">
        <w:rPr>
          <w:rFonts w:ascii="Cambria" w:hAnsi="Cambria" w:cs="Palatino-Roman"/>
          <w:sz w:val="23"/>
          <w:szCs w:val="23"/>
        </w:rPr>
        <w:t>was added to the prepolymer</w:t>
      </w:r>
      <w:r w:rsidR="00034149">
        <w:rPr>
          <w:rFonts w:ascii="Cambria" w:hAnsi="Cambria" w:cs="Palatino-Roman"/>
          <w:sz w:val="23"/>
          <w:szCs w:val="23"/>
        </w:rPr>
        <w:t xml:space="preserve"> to synthesise an ionic polyurethane</w:t>
      </w:r>
      <w:r w:rsidRPr="002E6B0C">
        <w:rPr>
          <w:rFonts w:ascii="Cambria" w:hAnsi="Cambria" w:cs="Palatino-Roman"/>
          <w:sz w:val="23"/>
          <w:szCs w:val="23"/>
          <w:vertAlign w:val="superscript"/>
        </w:rPr>
        <w:fldChar w:fldCharType="begin"/>
      </w:r>
      <w:r w:rsidR="00292FD2">
        <w:rPr>
          <w:rFonts w:ascii="Cambria" w:hAnsi="Cambria" w:cs="Palatino-Roman"/>
          <w:sz w:val="23"/>
          <w:szCs w:val="23"/>
          <w:vertAlign w:val="superscript"/>
        </w:rPr>
        <w:instrText xml:space="preserve"> ADDIN EN.CITE &lt;EndNote&gt;&lt;Cite&gt;&lt;Author&gt;Jaisankar&lt;/Author&gt;&lt;Year&gt;2000&lt;/Year&gt;&lt;RecNum&gt;44&lt;/RecNum&gt;&lt;DisplayText&gt;[197]&lt;/DisplayText&gt;&lt;record&gt;&lt;rec-number&gt;44&lt;/rec-number&gt;&lt;foreign-keys&gt;&lt;key app="EN" db-id="zfwtwadsxxs9doe55r0xtztdrf0zr2f92pe0"&gt;44&lt;/key&gt;&lt;/foreign-keys&gt;&lt;ref-type name="Journal Article"&gt;17&lt;/ref-type&gt;&lt;contributors&gt;&lt;authors&gt;&lt;author&gt;Jaisankar, S. N.&lt;/author&gt;&lt;author&gt;Anandprabu, A.&lt;/author&gt;&lt;author&gt;Lakshminarayana, Y.&lt;/author&gt;&lt;author&gt;Radhakrishnan, Ganga&lt;/author&gt;&lt;/authors&gt;&lt;/contributors&gt;&lt;titles&gt;&lt;title&gt;Preparation and properties of semi-interpenetrating polymer networks based on polyurethane ionomer/polyvinyl chloride&lt;/title&gt;&lt;secondary-title&gt;Journal of Materials Science&lt;/secondary-title&gt;&lt;alt-title&gt;Journal of Materials Science&lt;/alt-title&gt;&lt;/titles&gt;&lt;periodical&gt;&lt;full-title&gt;Journal of Materials Science&lt;/full-title&gt;&lt;abbr-1&gt;Journal of Materials Science&lt;/abbr-1&gt;&lt;/periodical&gt;&lt;alt-periodical&gt;&lt;full-title&gt;Journal of Materials Science&lt;/full-title&gt;&lt;abbr-1&gt;Journal of Materials Science&lt;/abbr-1&gt;&lt;/alt-periodical&gt;&lt;pages&gt;1065-1068&lt;/pages&gt;&lt;volume&gt;35&lt;/volume&gt;&lt;number&gt;5&lt;/number&gt;&lt;dates&gt;&lt;year&gt;2000&lt;/year&gt;&lt;pub-dates&gt;&lt;date&gt;2000/03/01&lt;/date&gt;&lt;/pub-dates&gt;&lt;/dates&gt;&lt;publisher&gt;Kluwer Academic Publishers&lt;/publisher&gt;&lt;isbn&gt;0022-2461&lt;/isbn&gt;&lt;urls&gt;&lt;related-urls&gt;&lt;url&gt;http://dx.doi.org/10.1023/A%3A1004778707828&lt;/url&gt;&lt;/related-urls&gt;&lt;/urls&gt;&lt;electronic-resource-num&gt;10.1023/A:1004778707828&lt;/electronic-resource-num&gt;&lt;language&gt;English&lt;/language&gt;&lt;/record&gt;&lt;/Cite&gt;&lt;/EndNote&gt;</w:instrText>
      </w:r>
      <w:r w:rsidRPr="002E6B0C">
        <w:rPr>
          <w:rFonts w:ascii="Cambria" w:hAnsi="Cambria" w:cs="Palatino-Roman"/>
          <w:sz w:val="23"/>
          <w:szCs w:val="23"/>
          <w:vertAlign w:val="superscript"/>
        </w:rPr>
        <w:fldChar w:fldCharType="separate"/>
      </w:r>
      <w:r w:rsidR="00292FD2">
        <w:rPr>
          <w:rFonts w:ascii="Cambria" w:hAnsi="Cambria" w:cs="Palatino-Roman"/>
          <w:noProof/>
          <w:sz w:val="23"/>
          <w:szCs w:val="23"/>
          <w:vertAlign w:val="superscript"/>
        </w:rPr>
        <w:t>[</w:t>
      </w:r>
      <w:hyperlink w:anchor="_ENREF_197" w:tooltip="Jaisankar, 2000 #44" w:history="1">
        <w:r w:rsidR="00292FD2">
          <w:rPr>
            <w:rFonts w:ascii="Cambria" w:hAnsi="Cambria" w:cs="Palatino-Roman"/>
            <w:noProof/>
            <w:sz w:val="23"/>
            <w:szCs w:val="23"/>
            <w:vertAlign w:val="superscript"/>
          </w:rPr>
          <w:t>197</w:t>
        </w:r>
      </w:hyperlink>
      <w:r w:rsidR="00292FD2">
        <w:rPr>
          <w:rFonts w:ascii="Cambria" w:hAnsi="Cambria" w:cs="Palatino-Roman"/>
          <w:noProof/>
          <w:sz w:val="23"/>
          <w:szCs w:val="23"/>
          <w:vertAlign w:val="superscript"/>
        </w:rPr>
        <w:t>]</w:t>
      </w:r>
      <w:r w:rsidRPr="002E6B0C">
        <w:rPr>
          <w:rFonts w:ascii="Cambria" w:hAnsi="Cambria" w:cs="Palatino-Roman"/>
          <w:sz w:val="23"/>
          <w:szCs w:val="23"/>
          <w:vertAlign w:val="superscript"/>
        </w:rPr>
        <w:fldChar w:fldCharType="end"/>
      </w:r>
      <w:r w:rsidRPr="002E6B0C">
        <w:rPr>
          <w:rFonts w:ascii="Cambria" w:hAnsi="Cambria"/>
          <w:sz w:val="23"/>
          <w:szCs w:val="23"/>
        </w:rPr>
        <w:t>.  Different ratios of PCDL to TDI were investigated.  The semi-IPN was constructed by combining th</w:t>
      </w:r>
      <w:r w:rsidR="009F46E0">
        <w:rPr>
          <w:rFonts w:ascii="Cambria" w:hAnsi="Cambria"/>
          <w:sz w:val="23"/>
          <w:szCs w:val="23"/>
        </w:rPr>
        <w:t xml:space="preserve">e polyurethane ionomer with PVC, </w:t>
      </w:r>
      <w:r w:rsidRPr="002E6B0C">
        <w:rPr>
          <w:rFonts w:ascii="Cambria" w:hAnsi="Cambria"/>
          <w:sz w:val="23"/>
          <w:szCs w:val="23"/>
        </w:rPr>
        <w:t>dissolved in</w:t>
      </w:r>
      <w:r w:rsidR="00AA6F55">
        <w:rPr>
          <w:rFonts w:ascii="Cambria" w:hAnsi="Cambria"/>
          <w:sz w:val="23"/>
          <w:szCs w:val="23"/>
        </w:rPr>
        <w:t xml:space="preserve"> THF</w:t>
      </w:r>
      <w:r w:rsidR="009F46E0">
        <w:rPr>
          <w:rFonts w:ascii="Cambria" w:hAnsi="Cambria"/>
          <w:sz w:val="23"/>
          <w:szCs w:val="23"/>
        </w:rPr>
        <w:t xml:space="preserve">.  The </w:t>
      </w:r>
      <w:r w:rsidRPr="002E6B0C">
        <w:rPr>
          <w:rFonts w:ascii="Cambria" w:hAnsi="Cambria"/>
          <w:sz w:val="23"/>
          <w:szCs w:val="23"/>
        </w:rPr>
        <w:t>membranes being made in a heated mould</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&lt;EndNote&gt;&lt;Cite&gt;&lt;Author&gt;Jaisankar&lt;/Author&gt;&lt;Year&gt;2000&lt;/Year&gt;&lt;RecNum&gt;44&lt;/RecNum&gt;&lt;DisplayText&gt;[197]&lt;/DisplayText&gt;&lt;record&gt;&lt;rec-number&gt;44&lt;/rec-number&gt;&lt;foreign-keys&gt;&lt;key app="EN" db-id="zfwtwadsxxs9doe55r0xtztdrf0zr2f92pe0"&gt;44&lt;/key&gt;&lt;/foreign-keys&gt;&lt;ref-type name="Journal Article"&gt;17&lt;/ref-type&gt;&lt;contributors&gt;&lt;authors&gt;&lt;author&gt;Jaisankar, S. N.&lt;/author&gt;&lt;author&gt;Anandprabu, A.&lt;/author&gt;&lt;author&gt;Lakshminarayana, Y.&lt;/author&gt;&lt;author&gt;Radhakrishnan, Ganga&lt;/author&gt;&lt;/authors&gt;&lt;/contributors&gt;&lt;titles&gt;&lt;title&gt;Preparation and properties of semi-interpenetrating polymer networks based on polyurethane ionomer/polyvinyl chloride&lt;/title&gt;&lt;secondary-title&gt;Journal of Materials Science&lt;/secondary-title&gt;&lt;alt-title&gt;Journal of Materials Science&lt;/alt-title&gt;&lt;/titles&gt;&lt;periodical&gt;&lt;full-title&gt;Journal of Materials Science&lt;/full-title&gt;&lt;abbr-1&gt;Journal of Materials Science&lt;/abbr-1&gt;&lt;/periodical&gt;&lt;alt-periodical&gt;&lt;full-title&gt;Journal of Materials Science&lt;/full-title&gt;&lt;abbr-1&gt;Journal of Materials Science&lt;/abbr-1&gt;&lt;/alt-periodical&gt;&lt;pages&gt;1065-1068&lt;/pages&gt;&lt;volume&gt;35&lt;/volume&gt;&lt;number&gt;5&lt;/number&gt;&lt;dates&gt;&lt;year&gt;2000&lt;/year&gt;&lt;pub-dates&gt;&lt;date&gt;2000/03/01&lt;/date&gt;&lt;/pub-dates&gt;&lt;/dates&gt;&lt;publisher&gt;Kluwer Academic Publishers&lt;/publisher&gt;&lt;isbn&gt;0022-2461&lt;/isbn&gt;&lt;urls&gt;&lt;related-urls&gt;&lt;url&gt;http://dx.doi.org/10.1023/A%3A1004778707828&lt;/url&gt;&lt;/related-urls&gt;&lt;/urls&gt;&lt;electronic-resource-num&gt;10.1023/A:1004778707828&lt;/electronic-resource-num&gt;&lt;language&gt;English&lt;/language&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7" w:tooltip="Jaisankar, 2000 #44" w:history="1">
        <w:r w:rsidR="00292FD2">
          <w:rPr>
            <w:rFonts w:ascii="Cambria" w:hAnsi="Cambria"/>
            <w:noProof/>
            <w:sz w:val="23"/>
            <w:szCs w:val="23"/>
            <w:vertAlign w:val="superscript"/>
          </w:rPr>
          <w:t>197</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r w:rsidRPr="002E6B0C">
        <w:rPr>
          <w:rFonts w:ascii="Cambria" w:hAnsi="Cambria"/>
          <w:sz w:val="23"/>
          <w:szCs w:val="23"/>
          <w:vertAlign w:val="superscript"/>
        </w:rPr>
        <w:t xml:space="preserve"> </w:t>
      </w:r>
      <w:r w:rsidRPr="002E6B0C">
        <w:rPr>
          <w:rFonts w:ascii="Cambria" w:hAnsi="Cambria"/>
          <w:sz w:val="23"/>
          <w:szCs w:val="23"/>
        </w:rPr>
        <w:t>The thermal stability of the synthesised semi-IPN was greater than the constituent homopolymers, and good mechanical properties were observed, with the tensile strength and hardness increasing as the ratio of isocyanate  to diol and ionic content of the polyurethane increases</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&lt;EndNote&gt;&lt;Cite&gt;&lt;Author&gt;Jaisankar&lt;/Author&gt;&lt;Year&gt;2000&lt;/Year&gt;&lt;RecNum&gt;44&lt;/RecNum&gt;&lt;DisplayText&gt;[197]&lt;/DisplayText&gt;&lt;record&gt;&lt;rec-number&gt;44&lt;/rec-number&gt;&lt;foreign-keys&gt;&lt;key app="EN" db-id="zfwtwadsxxs9doe55r0xtztdrf0zr2f92pe0"&gt;44&lt;/key&gt;&lt;/foreign-keys&gt;&lt;ref-type name="Journal Article"&gt;17&lt;/ref-type&gt;&lt;contributors&gt;&lt;authors&gt;&lt;author&gt;Jaisankar, S. N.&lt;/author&gt;&lt;author&gt;Anandprabu, A.&lt;/author&gt;&lt;author&gt;Lakshminarayana, Y.&lt;/author&gt;&lt;author&gt;Radhakrishnan, Ganga&lt;/author&gt;&lt;/authors&gt;&lt;/contributors&gt;&lt;titles&gt;&lt;title&gt;Preparation and properties of semi-interpenetrating polymer networks based on polyurethane ionomer/polyvinyl chloride&lt;/title&gt;&lt;secondary-title&gt;Journal of Materials Science&lt;/secondary-title&gt;&lt;alt-title&gt;Journal of Materials Science&lt;/alt-title&gt;&lt;/titles&gt;&lt;periodical&gt;&lt;full-title&gt;Journal of Materials Science&lt;/full-title&gt;&lt;abbr-1&gt;Journal of Materials Science&lt;/abbr-1&gt;&lt;/periodical&gt;&lt;alt-periodical&gt;&lt;full-title&gt;Journal of Materials Science&lt;/full-title&gt;&lt;abbr-1&gt;Journal of Materials Science&lt;/abbr-1&gt;&lt;/alt-periodical&gt;&lt;pages&gt;1065-1068&lt;/pages&gt;&lt;volume&gt;35&lt;/volume&gt;&lt;number&gt;5&lt;/number&gt;&lt;dates&gt;&lt;year&gt;2000&lt;/year&gt;&lt;pub-dates&gt;&lt;date&gt;2000/03/01&lt;/date&gt;&lt;/pub-dates&gt;&lt;/dates&gt;&lt;publisher&gt;Kluwer Academic Publishers&lt;/publisher&gt;&lt;isbn&gt;0022-2461&lt;/isbn&gt;&lt;urls&gt;&lt;related-urls&gt;&lt;url&gt;http://dx.doi.org/10.1023/A%3A1004778707828&lt;/url&gt;&lt;/related-urls&gt;&lt;/urls&gt;&lt;electronic-resource-num&gt;10.1023/A:1004778707828&lt;/electronic-resource-num&gt;&lt;language&gt;English&lt;/language&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7" w:tooltip="Jaisankar, 2000 #44" w:history="1">
        <w:r w:rsidR="00292FD2">
          <w:rPr>
            <w:rFonts w:ascii="Cambria" w:hAnsi="Cambria"/>
            <w:noProof/>
            <w:sz w:val="23"/>
            <w:szCs w:val="23"/>
            <w:vertAlign w:val="superscript"/>
          </w:rPr>
          <w:t>197</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A73356" w:rsidRPr="002E6B0C" w:rsidRDefault="00A73356" w:rsidP="002E6B0C">
      <w:pPr>
        <w:pStyle w:val="NoSpacing"/>
        <w:spacing w:line="360" w:lineRule="auto"/>
        <w:jc w:val="both"/>
        <w:rPr>
          <w:rFonts w:ascii="Cambria" w:hAnsi="Cambria"/>
          <w:sz w:val="23"/>
          <w:szCs w:val="23"/>
        </w:rPr>
      </w:pPr>
    </w:p>
    <w:p w:rsidR="00A73356" w:rsidRPr="002E6B0C" w:rsidRDefault="001C3ABB" w:rsidP="002E6B0C">
      <w:pPr>
        <w:pStyle w:val="NoSpacing"/>
        <w:spacing w:line="360" w:lineRule="auto"/>
        <w:jc w:val="both"/>
        <w:rPr>
          <w:rFonts w:ascii="Cambria" w:hAnsi="Cambria"/>
          <w:sz w:val="23"/>
          <w:szCs w:val="23"/>
        </w:rPr>
      </w:pPr>
      <w:r w:rsidRPr="002E6B0C">
        <w:rPr>
          <w:rFonts w:ascii="Cambria" w:hAnsi="Cambria"/>
          <w:sz w:val="23"/>
          <w:szCs w:val="23"/>
        </w:rPr>
        <w:t>Investigations into ionomers for battery devices have</w:t>
      </w:r>
      <w:r w:rsidR="00A73356" w:rsidRPr="002E6B0C">
        <w:rPr>
          <w:rFonts w:ascii="Cambria" w:hAnsi="Cambria"/>
          <w:sz w:val="23"/>
          <w:szCs w:val="23"/>
        </w:rPr>
        <w:t xml:space="preserve"> been carried out by Wang </w:t>
      </w:r>
      <w:r w:rsidR="00A73356" w:rsidRPr="002E6B0C">
        <w:rPr>
          <w:rFonts w:ascii="Cambria" w:hAnsi="Cambria"/>
          <w:i/>
          <w:sz w:val="23"/>
          <w:szCs w:val="23"/>
        </w:rPr>
        <w:t>et al</w:t>
      </w:r>
      <w:r w:rsidR="00A73356" w:rsidRPr="002E6B0C">
        <w:rPr>
          <w:rFonts w:ascii="Cambria" w:hAnsi="Cambria"/>
          <w:sz w:val="23"/>
          <w:szCs w:val="23"/>
        </w:rPr>
        <w:t xml:space="preserve"> using polyurethane in a blend with sulfonated polyether.  Polyurethane was blended with </w:t>
      </w:r>
      <w:r w:rsidR="00A73356" w:rsidRPr="002E6B0C">
        <w:rPr>
          <w:rFonts w:ascii="Cambria" w:hAnsi="Cambria" w:cs="Arial"/>
          <w:color w:val="000000"/>
          <w:sz w:val="23"/>
          <w:szCs w:val="23"/>
        </w:rPr>
        <w:t>poly(ethylene oxide) (PEO) grafted with sodium sulfonate side chains and solution cast to form a membrane</w:t>
      </w:r>
      <w:r w:rsidR="00A73356" w:rsidRPr="002E6B0C">
        <w:rPr>
          <w:rFonts w:ascii="Cambria" w:hAnsi="Cambria" w:cs="Arial"/>
          <w:color w:val="000000"/>
          <w:sz w:val="23"/>
          <w:szCs w:val="23"/>
          <w:vertAlign w:val="superscript"/>
        </w:rPr>
        <w:fldChar w:fldCharType="begin"/>
      </w:r>
      <w:r w:rsidR="00292FD2">
        <w:rPr>
          <w:rFonts w:ascii="Cambria" w:hAnsi="Cambria" w:cs="Arial"/>
          <w:color w:val="000000"/>
          <w:sz w:val="23"/>
          <w:szCs w:val="23"/>
          <w:vertAlign w:val="superscript"/>
        </w:rPr>
        <w:instrText xml:space="preserve"> ADDIN EN.CITE &lt;EndNote&gt;&lt;Cite&gt;&lt;Author&gt;Wang&lt;/Author&gt;&lt;Year&gt;2003&lt;/Year&gt;&lt;RecNum&gt;20&lt;/RecNum&gt;&lt;DisplayText&gt;[198]&lt;/DisplayText&gt;&lt;record&gt;&lt;rec-number&gt;20&lt;/rec-number&gt;&lt;foreign-keys&gt;&lt;key app="EN" db-id="txarwatwvzede6ed0d7x0zd1s2t5vss5ae2a"&gt;20&lt;/key&gt;&lt;/foreign-keys&gt;&lt;ref-type name="Journal Article"&gt;17&lt;/ref-type&gt;&lt;contributors&gt;&lt;authors&gt;&lt;author&gt;Wang, X.&lt;/author&gt;&lt;author&gt;Zhu, W.&lt;/author&gt;&lt;author&gt;Liu, Y.&lt;/author&gt;&lt;author&gt;Tang, X.&lt;/author&gt;&lt;author&gt;Yang, X.&lt;/author&gt;&lt;/authors&gt;&lt;/contributors&gt;&lt;titles&gt;&lt;title&gt;Ionic conduction of polyurethane/sulfonated polyether blends&lt;/title&gt;&lt;secondary-title&gt;Journal of Applied Polymer Science&lt;/secondary-title&gt;&lt;/titles&gt;&lt;periodical&gt;&lt;full-title&gt;Journal of Applied Polymer Science&lt;/full-title&gt;&lt;/periodical&gt;&lt;pages&gt;2369-2373&lt;/pages&gt;&lt;volume&gt;89&lt;/volume&gt;&lt;number&gt;9&lt;/number&gt;&lt;keywords&gt;&lt;keyword&gt;polyethers&lt;/keyword&gt;&lt;keyword&gt;blends&lt;/keyword&gt;&lt;keyword&gt;polyurethane&lt;/keyword&gt;&lt;keyword&gt;polymer electrolyte&lt;/keyword&gt;&lt;keyword&gt;conduction&lt;/keyword&gt;&lt;/keywords&gt;&lt;dates&gt;&lt;year&gt;2003&lt;/year&gt;&lt;/dates&gt;&lt;publisher&gt;Wiley Subscription Services, Inc., A Wiley Company&lt;/publisher&gt;&lt;isbn&gt;1097-4628&lt;/isbn&gt;&lt;urls&gt;&lt;related-urls&gt;&lt;url&gt;http://dx.doi.org/10.1002/app.12219&lt;/url&gt;&lt;/related-urls&gt;&lt;/urls&gt;&lt;electronic-resource-num&gt;10.1002/app.12219&lt;/electronic-resource-num&gt;&lt;/record&gt;&lt;/Cite&gt;&lt;/EndNote&gt;</w:instrText>
      </w:r>
      <w:r w:rsidR="00A73356" w:rsidRPr="002E6B0C">
        <w:rPr>
          <w:rFonts w:ascii="Cambria" w:hAnsi="Cambria" w:cs="Arial"/>
          <w:color w:val="000000"/>
          <w:sz w:val="23"/>
          <w:szCs w:val="23"/>
          <w:vertAlign w:val="superscript"/>
        </w:rPr>
        <w:fldChar w:fldCharType="separate"/>
      </w:r>
      <w:r w:rsidR="00292FD2">
        <w:rPr>
          <w:rFonts w:ascii="Cambria" w:hAnsi="Cambria" w:cs="Arial"/>
          <w:noProof/>
          <w:color w:val="000000"/>
          <w:sz w:val="23"/>
          <w:szCs w:val="23"/>
          <w:vertAlign w:val="superscript"/>
        </w:rPr>
        <w:t>[</w:t>
      </w:r>
      <w:hyperlink w:anchor="_ENREF_198" w:tooltip="Wang, 2003 #20" w:history="1">
        <w:r w:rsidR="00292FD2">
          <w:rPr>
            <w:rFonts w:ascii="Cambria" w:hAnsi="Cambria" w:cs="Arial"/>
            <w:noProof/>
            <w:color w:val="000000"/>
            <w:sz w:val="23"/>
            <w:szCs w:val="23"/>
            <w:vertAlign w:val="superscript"/>
          </w:rPr>
          <w:t>198</w:t>
        </w:r>
      </w:hyperlink>
      <w:r w:rsidR="00292FD2">
        <w:rPr>
          <w:rFonts w:ascii="Cambria" w:hAnsi="Cambria" w:cs="Arial"/>
          <w:noProof/>
          <w:color w:val="000000"/>
          <w:sz w:val="23"/>
          <w:szCs w:val="23"/>
          <w:vertAlign w:val="superscript"/>
        </w:rPr>
        <w:t>]</w:t>
      </w:r>
      <w:r w:rsidR="00A73356" w:rsidRPr="002E6B0C">
        <w:rPr>
          <w:rFonts w:ascii="Cambria" w:hAnsi="Cambria" w:cs="Arial"/>
          <w:color w:val="000000"/>
          <w:sz w:val="23"/>
          <w:szCs w:val="23"/>
          <w:vertAlign w:val="superscript"/>
        </w:rPr>
        <w:fldChar w:fldCharType="end"/>
      </w:r>
      <w:r w:rsidR="00A73356" w:rsidRPr="002E6B0C">
        <w:rPr>
          <w:rFonts w:ascii="Cambria" w:hAnsi="Cambria" w:cs="Arial"/>
          <w:color w:val="000000"/>
          <w:sz w:val="23"/>
          <w:szCs w:val="23"/>
        </w:rPr>
        <w:t xml:space="preserve">.  </w:t>
      </w:r>
      <w:r w:rsidR="00A73356" w:rsidRPr="002E6B0C">
        <w:rPr>
          <w:rFonts w:ascii="Cambria" w:hAnsi="Cambria"/>
          <w:sz w:val="23"/>
          <w:szCs w:val="23"/>
        </w:rPr>
        <w:t xml:space="preserve">Composites of thermoplastic polyurethane and sulfonated poly(ether </w:t>
      </w:r>
      <w:proofErr w:type="spellStart"/>
      <w:r w:rsidR="00A73356" w:rsidRPr="002E6B0C">
        <w:rPr>
          <w:rFonts w:ascii="Cambria" w:hAnsi="Cambria"/>
          <w:sz w:val="23"/>
          <w:szCs w:val="23"/>
        </w:rPr>
        <w:t>ether</w:t>
      </w:r>
      <w:proofErr w:type="spellEnd"/>
      <w:r w:rsidR="00A73356" w:rsidRPr="002E6B0C">
        <w:rPr>
          <w:rFonts w:ascii="Cambria" w:hAnsi="Cambria"/>
          <w:sz w:val="23"/>
          <w:szCs w:val="23"/>
        </w:rPr>
        <w:t xml:space="preserve"> ketone)</w:t>
      </w:r>
      <w:r w:rsidR="00DC6E35" w:rsidRPr="002E6B0C">
        <w:rPr>
          <w:rFonts w:ascii="Cambria" w:hAnsi="Cambria"/>
          <w:sz w:val="23"/>
          <w:szCs w:val="23"/>
        </w:rPr>
        <w:t xml:space="preserve"> (SPEEK)</w:t>
      </w:r>
      <w:r w:rsidR="00A73356" w:rsidRPr="002E6B0C">
        <w:rPr>
          <w:rFonts w:ascii="Cambria" w:hAnsi="Cambria"/>
          <w:sz w:val="23"/>
          <w:szCs w:val="23"/>
        </w:rPr>
        <w:t>, sulfonated</w:t>
      </w:r>
      <w:r w:rsidR="00263D45" w:rsidRPr="002E6B0C">
        <w:rPr>
          <w:rFonts w:ascii="Cambria" w:hAnsi="Cambria"/>
          <w:sz w:val="23"/>
          <w:szCs w:val="23"/>
        </w:rPr>
        <w:t xml:space="preserve"> polystyrene</w:t>
      </w:r>
      <w:r w:rsidR="00A73356" w:rsidRPr="002E6B0C">
        <w:rPr>
          <w:rFonts w:ascii="Cambria" w:hAnsi="Cambria"/>
          <w:sz w:val="23"/>
          <w:szCs w:val="23"/>
        </w:rPr>
        <w:t xml:space="preserve"> and polyaniline, an electronically conductive polymer, have been tested for fuel cell capability</w:t>
      </w:r>
      <w:r w:rsidR="00A73356"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&lt;EndNote&gt;&lt;Cite&gt;&lt;Author&gt;Vasanthakumari&lt;/Author&gt;&lt;Year&gt;2010&lt;/Year&gt;&lt;RecNum&gt;48&lt;/RecNum&gt;&lt;DisplayText&gt;[199]&lt;/DisplayText&gt;&lt;record&gt;&lt;rec-number&gt;48&lt;/rec-number&gt;&lt;foreign-keys&gt;&lt;key app="EN" db-id="txarwatwvzede6ed0d7x0zd1s2t5vss5ae2a"&gt;48&lt;/key&gt;&lt;/foreign-keys&gt;&lt;ref-type name="Journal Article"&gt;17&lt;/ref-type&gt;&lt;contributors&gt;&lt;authors&gt;&lt;author&gt;Vasanthakumari, R.&lt;/author&gt;&lt;/authors&gt;&lt;/contributors&gt;&lt;titles&gt;&lt;title&gt;Design and Development of Thermoplastic Polyurethane Based Composite Membranes&lt;/title&gt;&lt;secondary-title&gt;ASME Conference Proceedings&lt;/secondary-title&gt;&lt;/titles&gt;&lt;periodical&gt;&lt;full-title&gt;ASME Conference Proceedings&lt;/full-title&gt;&lt;/periodical&gt;&lt;pages&gt;21-26&lt;/pages&gt;&lt;volume&gt;2010&lt;/volume&gt;&lt;number&gt;44045&lt;/number&gt;&lt;dates&gt;&lt;year&gt;2010&lt;/year&gt;&lt;/dates&gt;&lt;publisher&gt;ASME&lt;/publisher&gt;&lt;urls&gt;&lt;related-urls&gt;&lt;url&gt;http://link.aip.org/link/abstract/ASMECP/v2010/i44045/p21/s1&lt;/url&gt;&lt;/related-urls&gt;&lt;/urls&gt;&lt;/record&gt;&lt;/Cite&gt;&lt;/EndNote&gt;</w:instrText>
      </w:r>
      <w:r w:rsidR="00A73356"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99" w:tooltip="Vasanthakumari, 2010 #48" w:history="1">
        <w:r w:rsidR="00292FD2">
          <w:rPr>
            <w:rFonts w:ascii="Cambria" w:hAnsi="Cambria"/>
            <w:noProof/>
            <w:sz w:val="23"/>
            <w:szCs w:val="23"/>
            <w:vertAlign w:val="superscript"/>
          </w:rPr>
          <w:t>199</w:t>
        </w:r>
      </w:hyperlink>
      <w:r w:rsidR="00292FD2">
        <w:rPr>
          <w:rFonts w:ascii="Cambria" w:hAnsi="Cambria"/>
          <w:noProof/>
          <w:sz w:val="23"/>
          <w:szCs w:val="23"/>
          <w:vertAlign w:val="superscript"/>
        </w:rPr>
        <w:t>]</w:t>
      </w:r>
      <w:r w:rsidR="00A73356" w:rsidRPr="002E6B0C">
        <w:rPr>
          <w:rFonts w:ascii="Cambria" w:hAnsi="Cambria"/>
          <w:sz w:val="23"/>
          <w:szCs w:val="23"/>
          <w:vertAlign w:val="superscript"/>
        </w:rPr>
        <w:fldChar w:fldCharType="end"/>
      </w:r>
      <w:r w:rsidR="00A73356" w:rsidRPr="002E6B0C">
        <w:rPr>
          <w:rFonts w:ascii="Cambria" w:hAnsi="Cambria"/>
          <w:sz w:val="23"/>
          <w:szCs w:val="23"/>
        </w:rPr>
        <w:t xml:space="preserve">.  </w:t>
      </w:r>
    </w:p>
    <w:p w:rsidR="00A73356" w:rsidRPr="002E6B0C" w:rsidRDefault="00A73356" w:rsidP="002E6B0C">
      <w:pPr>
        <w:pStyle w:val="NoSpacing"/>
        <w:spacing w:line="360" w:lineRule="auto"/>
        <w:jc w:val="both"/>
        <w:rPr>
          <w:rFonts w:ascii="Cambria" w:hAnsi="Cambria"/>
          <w:sz w:val="23"/>
          <w:szCs w:val="23"/>
        </w:rPr>
      </w:pPr>
    </w:p>
    <w:p w:rsidR="008913B3" w:rsidRDefault="00A73356" w:rsidP="002E6B0C">
      <w:pPr>
        <w:pStyle w:val="NoSpacing"/>
        <w:spacing w:line="360" w:lineRule="auto"/>
        <w:jc w:val="both"/>
        <w:rPr>
          <w:rFonts w:ascii="Cambria" w:hAnsi="Cambria"/>
          <w:b/>
          <w:sz w:val="23"/>
          <w:szCs w:val="23"/>
        </w:rPr>
      </w:pPr>
      <w:r w:rsidRPr="002E6B0C">
        <w:rPr>
          <w:rFonts w:ascii="Cambria" w:hAnsi="Cambria"/>
          <w:sz w:val="23"/>
          <w:szCs w:val="23"/>
        </w:rPr>
        <w:t xml:space="preserve">Inclusion of carboxylic acid groups in the polyurethane structure has been reported in a number of </w:t>
      </w:r>
      <w:r w:rsidR="00C56C9F" w:rsidRPr="002E6B0C">
        <w:rPr>
          <w:rFonts w:ascii="Cambria" w:hAnsi="Cambria"/>
          <w:sz w:val="23"/>
          <w:szCs w:val="23"/>
        </w:rPr>
        <w:t xml:space="preserve">publications </w:t>
      </w:r>
      <w:r w:rsidRPr="002E6B0C">
        <w:rPr>
          <w:rFonts w:ascii="Cambria" w:hAnsi="Cambria"/>
          <w:sz w:val="23"/>
          <w:szCs w:val="23"/>
          <w:vertAlign w:val="superscript"/>
        </w:rPr>
        <w:fldChar w:fldCharType="begin">
          <w:fldData xml:space="preserve">PEVuZE5vdGU+PENpdGU+PEF1dGhvcj5TdWVuPC9BdXRob3I+PFllYXI+MjAwODwvWWVhcj48UmVj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PEVuZE5vdGU+PENpdGU+PEF1dGhvcj5TdWVuPC9BdXRob3I+PFllYXI+MjAwODwvWWVhcj48UmVj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120" w:tooltip="Čulin, 2004 #36" w:history="1">
        <w:r w:rsidR="00292FD2">
          <w:rPr>
            <w:rFonts w:ascii="Cambria" w:hAnsi="Cambria"/>
            <w:noProof/>
            <w:sz w:val="23"/>
            <w:szCs w:val="23"/>
            <w:vertAlign w:val="superscript"/>
          </w:rPr>
          <w:t>120</w:t>
        </w:r>
      </w:hyperlink>
      <w:r w:rsidR="00292FD2">
        <w:rPr>
          <w:rFonts w:ascii="Cambria" w:hAnsi="Cambria"/>
          <w:noProof/>
          <w:sz w:val="23"/>
          <w:szCs w:val="23"/>
          <w:vertAlign w:val="superscript"/>
        </w:rPr>
        <w:t xml:space="preserve">, </w:t>
      </w:r>
      <w:hyperlink w:anchor="_ENREF_200" w:tooltip="Suen, 2008 #53" w:history="1">
        <w:r w:rsidR="00292FD2">
          <w:rPr>
            <w:rFonts w:ascii="Cambria" w:hAnsi="Cambria"/>
            <w:noProof/>
            <w:sz w:val="23"/>
            <w:szCs w:val="23"/>
            <w:vertAlign w:val="superscript"/>
          </w:rPr>
          <w:t>200</w:t>
        </w:r>
      </w:hyperlink>
      <w:r w:rsidR="00292FD2">
        <w:rPr>
          <w:rFonts w:ascii="Cambria" w:hAnsi="Cambria"/>
          <w:noProof/>
          <w:sz w:val="23"/>
          <w:szCs w:val="23"/>
          <w:vertAlign w:val="superscript"/>
        </w:rPr>
        <w:t xml:space="preserve">, </w:t>
      </w:r>
      <w:hyperlink w:anchor="_ENREF_201" w:tooltip="Poussard, 2004 #46" w:history="1">
        <w:r w:rsidR="00292FD2">
          <w:rPr>
            <w:rFonts w:ascii="Cambria" w:hAnsi="Cambria"/>
            <w:noProof/>
            <w:sz w:val="23"/>
            <w:szCs w:val="23"/>
            <w:vertAlign w:val="superscript"/>
          </w:rPr>
          <w:t>201</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In the field of biomaterials, the carboxylic acid group within the polymer would act as an ‘anchor site’ for protein attachment </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&lt;EndNote&gt;&lt;Cite&gt;&lt;Author&gt;Phaneuf&lt;/Author&gt;&lt;Year&gt;1997&lt;/Year&gt;&lt;RecNum&gt;52&lt;/RecNum&gt;&lt;DisplayText&gt;[202]&lt;/DisplayText&gt;&lt;record&gt;&lt;rec-number&gt;52&lt;/rec-number&gt;&lt;foreign-keys&gt;&lt;key app="EN" db-id="txarwatwvzede6ed0d7x0zd1s2t5vss5ae2a"&gt;52&lt;/key&gt;&lt;/foreign-keys&gt;&lt;ref-type name="Journal Article"&gt;17&lt;/ref-type&gt;&lt;contributors&gt;&lt;authors&gt;&lt;author&gt;Phaneuf, Matthew D.&lt;/author&gt;&lt;author&gt;Quist, William C.&lt;/author&gt;&lt;author&gt;Logerfo, Frank W.&lt;/author&gt;&lt;author&gt;Szycher, Michael&lt;/author&gt;&lt;author&gt;Dempsey, Donald J.&lt;/author&gt;&lt;author&gt;Bide, Martin J.&lt;/author&gt;&lt;/authors&gt;&lt;/contributors&gt;&lt;titles&gt;&lt;title&gt;Chemical and Physical Characterization of a Novel Poly(Carbonate Urea) Urethane Surface with Protein Crosslinker Sites&lt;/title&gt;&lt;secondary-title&gt;Journal of Biomaterials Applications&lt;/secondary-title&gt;&lt;/titles&gt;&lt;periodical&gt;&lt;full-title&gt;Journal of Biomaterials Applications&lt;/full-title&gt;&lt;/periodical&gt;&lt;pages&gt;100-120&lt;/pages&gt;&lt;volume&gt;12&lt;/volume&gt;&lt;number&gt;2&lt;/number&gt;&lt;dates&gt;&lt;year&gt;1997&lt;/year&gt;&lt;pub-dates&gt;&lt;date&gt;October 1, 1997&lt;/date&gt;&lt;/pub-dates&gt;&lt;/dates&gt;&lt;urls&gt;&lt;related-urls&gt;&lt;url&gt;http://jba.sagepub.com/content/12/2/100.abstract&lt;/url&gt;&lt;/related-urls&gt;&lt;/urls&gt;&lt;electronic-resource-num&gt;10.1177/088532829701200202&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2" w:tooltip="Phaneuf, 1997 #52" w:history="1">
        <w:r w:rsidR="00292FD2">
          <w:rPr>
            <w:rFonts w:ascii="Cambria" w:hAnsi="Cambria"/>
            <w:noProof/>
            <w:sz w:val="23"/>
            <w:szCs w:val="23"/>
            <w:vertAlign w:val="superscript"/>
          </w:rPr>
          <w:t>202</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Xu </w:t>
      </w:r>
      <w:r w:rsidRPr="002E6B0C">
        <w:rPr>
          <w:rFonts w:ascii="Cambria" w:hAnsi="Cambria"/>
          <w:i/>
          <w:sz w:val="23"/>
          <w:szCs w:val="23"/>
        </w:rPr>
        <w:t>et al</w:t>
      </w:r>
      <w:r w:rsidRPr="002E6B0C">
        <w:rPr>
          <w:rFonts w:ascii="Cambria" w:hAnsi="Cambria"/>
          <w:sz w:val="23"/>
          <w:szCs w:val="23"/>
        </w:rPr>
        <w:t xml:space="preserve"> reported high ionic conductivity from carboxylated polyethylene oxide based polyurethanes synthesized f</w:t>
      </w:r>
      <w:r w:rsidR="00A70C35">
        <w:rPr>
          <w:rFonts w:ascii="Cambria" w:hAnsi="Cambria"/>
          <w:sz w:val="23"/>
          <w:szCs w:val="23"/>
        </w:rPr>
        <w:t xml:space="preserve">rom poly(ethylene glycol)(PEG), MDI </w:t>
      </w:r>
      <w:r w:rsidRPr="002E6B0C">
        <w:rPr>
          <w:rFonts w:ascii="Cambria" w:hAnsi="Cambria"/>
          <w:sz w:val="23"/>
          <w:szCs w:val="23"/>
        </w:rPr>
        <w:t>and 2,2'-bishydroxymethyl propionic acid</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&lt;EndNote&gt;&lt;Cite&gt;&lt;Author&gt;Xu&lt;/Author&gt;&lt;Year&gt;1996&lt;/Year&gt;&lt;RecNum&gt;9&lt;/RecNum&gt;&lt;DisplayText&gt;[203]&lt;/DisplayText&gt;&lt;record&gt;&lt;rec-number&gt;9&lt;/rec-number&gt;&lt;foreign-keys&gt;&lt;key app="EN" db-id="txarwatwvzede6ed0d7x0zd1s2t5vss5ae2a"&gt;9&lt;/key&gt;&lt;/foreign-keys&gt;&lt;ref-type name="Journal Article"&gt;17&lt;/ref-type&gt;&lt;contributors&gt;&lt;authors&gt;&lt;author&gt;Xu, H.&lt;/author&gt;&lt;author&gt;Liu, Y.&lt;/author&gt;&lt;author&gt;Yang, C.&lt;/author&gt;&lt;author&gt;Cheng, R.&lt;/author&gt;&lt;/authors&gt;&lt;/contributors&gt;&lt;titles&gt;&lt;title&gt;Carboxylated polyethylene oxide polyurethane ionomer and its ionic conductivity&lt;/title&gt;&lt;secondary-title&gt;Acta Polymerica Sinica&lt;/secondary-title&gt;&lt;/titles&gt;&lt;periodical&gt;&lt;full-title&gt;Acta Polymerica Sinica&lt;/full-title&gt;&lt;/periodical&gt;&lt;pages&gt;328-329&lt;/pages&gt;&lt;number&gt;3&lt;/number&gt;&lt;dates&gt;&lt;year&gt;1996&lt;/year&gt;&lt;/dates&gt;&lt;urls&gt;&lt;related-urls&gt;&lt;url&gt;http://www.scopus.com/inward/record.url?eid=2-s2.0-24044495285&amp;amp;partnerID=40&amp;amp;md5=11c189a69d5c452372aa862c37b071b7&lt;/url&gt;&lt;/related-urls&gt;&lt;/urls&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3" w:tooltip="Xu, 1996 #9" w:history="1">
        <w:r w:rsidR="00292FD2">
          <w:rPr>
            <w:rFonts w:ascii="Cambria" w:hAnsi="Cambria"/>
            <w:noProof/>
            <w:sz w:val="23"/>
            <w:szCs w:val="23"/>
            <w:vertAlign w:val="superscript"/>
          </w:rPr>
          <w:t>203</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Many ionomers investigated for fuel cell applications are sulfonic acid based, with the carboxylic acid membranes performing less well in testing</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&lt;EndNote&gt;&lt;Cite&gt;&lt;Author&gt;Vielstich&lt;/Author&gt;&lt;Year&gt;2009&lt;/Year&gt;&lt;RecNum&gt;65&lt;/RecNum&gt;&lt;DisplayText&gt;[204]&lt;/DisplayText&gt;&lt;record&gt;&lt;rec-number&gt;65&lt;/rec-number&gt;&lt;foreign-keys&gt;&lt;key app="EN" db-id="txarwatwvzede6ed0d7x0zd1s2t5vss5ae2a"&gt;65&lt;/key&gt;&lt;/foreign-keys&gt;&lt;ref-type name="Edited Book"&gt;28&lt;/ref-type&gt;&lt;contributors&gt;&lt;authors&gt;&lt;author&gt;Vielstich, W., Gasteiger, H.A., Yokokawa, H. &lt;/author&gt;&lt;/authors&gt;&lt;/contributors&gt;&lt;titles&gt;&lt;title&gt;Handbook of Fuel Cells:  Advances in Electrocatalysis, Materials, Diagnostics and Durability Volumes 5 and 6&lt;/title&gt;&lt;/titles&gt;&lt;dates&gt;&lt;year&gt;2009&lt;/year&gt;&lt;/dates&gt;&lt;publisher&gt;Wiley&lt;/publisher&gt;&lt;urls&gt;&lt;/urls&gt;&lt;/record&gt;&lt;/Cite&gt;&lt;/EndNote&gt;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4" w:tooltip="Vielstich, 2009 #65" w:history="1">
        <w:r w:rsidR="00292FD2">
          <w:rPr>
            <w:rFonts w:ascii="Cambria" w:hAnsi="Cambria"/>
            <w:noProof/>
            <w:sz w:val="23"/>
            <w:szCs w:val="23"/>
            <w:vertAlign w:val="superscript"/>
          </w:rPr>
          <w:t>204</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r w:rsidR="00834D9D" w:rsidRPr="002E6B0C">
        <w:rPr>
          <w:rFonts w:ascii="Cambria" w:hAnsi="Cambria"/>
          <w:sz w:val="23"/>
          <w:szCs w:val="23"/>
        </w:rPr>
        <w:t xml:space="preserve">  </w:t>
      </w:r>
      <w:r w:rsidRPr="002E6B0C">
        <w:rPr>
          <w:rFonts w:ascii="Cambria" w:hAnsi="Cambria"/>
          <w:sz w:val="23"/>
          <w:szCs w:val="23"/>
        </w:rPr>
        <w:t xml:space="preserve">There have been reports of </w:t>
      </w:r>
      <w:r w:rsidR="00D55EEF" w:rsidRPr="002E6B0C">
        <w:rPr>
          <w:rFonts w:ascii="Cambria" w:hAnsi="Cambria"/>
          <w:sz w:val="23"/>
          <w:szCs w:val="23"/>
        </w:rPr>
        <w:t xml:space="preserve">sulfonic acid groups incorporated into </w:t>
      </w:r>
      <w:r w:rsidR="00A70C35">
        <w:rPr>
          <w:rFonts w:ascii="Cambria" w:hAnsi="Cambria"/>
          <w:sz w:val="23"/>
          <w:szCs w:val="23"/>
        </w:rPr>
        <w:t xml:space="preserve">a </w:t>
      </w:r>
      <w:r w:rsidR="00D55EEF" w:rsidRPr="002E6B0C">
        <w:rPr>
          <w:rFonts w:ascii="Cambria" w:hAnsi="Cambria"/>
          <w:sz w:val="23"/>
          <w:szCs w:val="23"/>
        </w:rPr>
        <w:t xml:space="preserve">polyurethane </w:t>
      </w:r>
      <w:r w:rsidR="00A70C35">
        <w:rPr>
          <w:rFonts w:ascii="Cambria" w:hAnsi="Cambria"/>
          <w:sz w:val="23"/>
          <w:szCs w:val="23"/>
        </w:rPr>
        <w:t xml:space="preserve">or polyurea </w:t>
      </w:r>
      <w:r w:rsidR="00D55EEF" w:rsidRPr="002E6B0C">
        <w:rPr>
          <w:rFonts w:ascii="Cambria" w:hAnsi="Cambria"/>
          <w:sz w:val="23"/>
          <w:szCs w:val="23"/>
        </w:rPr>
        <w:t xml:space="preserve">structure.  Patents detailing the use of a </w:t>
      </w:r>
      <w:r w:rsidR="000B56E9" w:rsidRPr="002E6B0C">
        <w:rPr>
          <w:rFonts w:ascii="Cambria" w:hAnsi="Cambria"/>
          <w:sz w:val="23"/>
          <w:szCs w:val="23"/>
        </w:rPr>
        <w:t>sulfonated diamine in a polyurea formulation along with a polyisocyanate prepolymer have been cited as being a solid polymer electrolyte for use in a fuel cell</w:t>
      </w:r>
      <w:r w:rsidR="000B56E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&lt;EndNote&gt;&lt;Cite&gt;&lt;Author&gt;Takuya Hasegawa&lt;/Author&gt;&lt;Year&gt;2010&lt;/Year&gt;&lt;RecNum&gt;284&lt;/RecNum&gt;&lt;DisplayText&gt;[205]&lt;/DisplayText&gt;&lt;record&gt;&lt;rec-number&gt;284&lt;/rec-number&gt;&lt;foreign-keys&gt;&lt;key app="EN" db-id="zfwtwadsxxs9doe55r0xtztdrf0zr2f92pe0"&gt;284&lt;/key&gt;&lt;/foreign-keys&gt;&lt;ref-type name="Patent"&gt;25&lt;/ref-type&gt;&lt;contributors&gt;&lt;authors&gt;&lt;author&gt;Takuya Hasegawa, Shogo Takamuku, Tetsuya Samura&lt;/author&gt;&lt;/authors&gt;&lt;secondary-authors&gt;&lt;author&gt;World Intellectual Property Organisation&lt;/author&gt;&lt;/secondary-authors&gt;&lt;/contributors&gt;&lt;titles&gt;&lt;title&gt;Polyurea Electrolyte and Production Method Thereof&lt;/title&gt;&lt;/titles&gt;&lt;number&gt;JP2010/059832 &lt;/number&gt;&lt;section&gt;WO/2010/147044 &lt;/section&gt;&lt;dates&gt;&lt;year&gt;2010&lt;/year&gt;&lt;/dates&gt;&lt;publisher&gt;Nissan Motor Co Ltd&lt;/publisher&gt;&lt;urls&gt;&lt;/urls&gt;&lt;/record&gt;&lt;/Cite&gt;&lt;/EndNote&gt;</w:instrText>
      </w:r>
      <w:r w:rsidR="000B56E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5" w:tooltip="Takuya Hasegawa, 2010 #284" w:history="1">
        <w:r w:rsidR="00292FD2">
          <w:rPr>
            <w:rFonts w:ascii="Cambria" w:hAnsi="Cambria"/>
            <w:noProof/>
            <w:sz w:val="23"/>
            <w:szCs w:val="23"/>
            <w:vertAlign w:val="superscript"/>
          </w:rPr>
          <w:t>205</w:t>
        </w:r>
      </w:hyperlink>
      <w:r w:rsidR="00292FD2">
        <w:rPr>
          <w:rFonts w:ascii="Cambria" w:hAnsi="Cambria"/>
          <w:noProof/>
          <w:sz w:val="23"/>
          <w:szCs w:val="23"/>
          <w:vertAlign w:val="superscript"/>
        </w:rPr>
        <w:t>]</w:t>
      </w:r>
      <w:r w:rsidR="000B56E9" w:rsidRPr="002E6B0C">
        <w:rPr>
          <w:rFonts w:ascii="Cambria" w:hAnsi="Cambria"/>
          <w:sz w:val="23"/>
          <w:szCs w:val="23"/>
          <w:vertAlign w:val="superscript"/>
        </w:rPr>
        <w:fldChar w:fldCharType="end"/>
      </w:r>
      <w:r w:rsidR="00834D9D" w:rsidRPr="002E6B0C">
        <w:rPr>
          <w:rFonts w:ascii="Cambria" w:hAnsi="Cambria"/>
          <w:sz w:val="23"/>
          <w:szCs w:val="23"/>
        </w:rPr>
        <w:t>.  The sulfonic acid</w:t>
      </w:r>
      <w:r w:rsidR="000B56E9" w:rsidRPr="002E6B0C">
        <w:rPr>
          <w:rFonts w:ascii="Cambria" w:hAnsi="Cambria"/>
          <w:sz w:val="23"/>
          <w:szCs w:val="23"/>
        </w:rPr>
        <w:t xml:space="preserve"> or carboxylic acid group</w:t>
      </w:r>
      <w:r w:rsidR="00834D9D" w:rsidRPr="002E6B0C">
        <w:rPr>
          <w:rFonts w:ascii="Cambria" w:hAnsi="Cambria"/>
          <w:sz w:val="23"/>
          <w:szCs w:val="23"/>
        </w:rPr>
        <w:t>s</w:t>
      </w:r>
      <w:r w:rsidR="000B56E9" w:rsidRPr="002E6B0C">
        <w:rPr>
          <w:rFonts w:ascii="Cambria" w:hAnsi="Cambria"/>
          <w:sz w:val="23"/>
          <w:szCs w:val="23"/>
        </w:rPr>
        <w:t xml:space="preserve"> are neutralised before polymerisation occurs, avoiding side reactions</w:t>
      </w:r>
      <w:r w:rsidR="000B56E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&lt;EndNote&gt;&lt;Cite&gt;&lt;Author&gt;Takuya Hasegawa&lt;/Author&gt;&lt;Year&gt;2010&lt;/Year&gt;&lt;RecNum&gt;284&lt;/RecNum&gt;&lt;DisplayText&gt;[205]&lt;/DisplayText&gt;&lt;record&gt;&lt;rec-number&gt;284&lt;/rec-number&gt;&lt;foreign-keys&gt;&lt;key app="EN" db-id="zfwtwadsxxs9doe55r0xtztdrf0zr2f92pe0"&gt;284&lt;/key&gt;&lt;/foreign-keys&gt;&lt;ref-type name="Patent"&gt;25&lt;/ref-type&gt;&lt;contributors&gt;&lt;authors&gt;&lt;author&gt;Takuya Hasegawa, Shogo Takamuku, Tetsuya Samura&lt;/author&gt;&lt;/authors&gt;&lt;secondary-authors&gt;&lt;author&gt;World Intellectual Property Organisation&lt;/author&gt;&lt;/secondary-authors&gt;&lt;/contributors&gt;&lt;titles&gt;&lt;title&gt;Polyurea Electrolyte and Production Method Thereof&lt;/title&gt;&lt;/titles&gt;&lt;number&gt;JP2010/059832 &lt;/number&gt;&lt;section&gt;WO/2010/147044 &lt;/section&gt;&lt;dates&gt;&lt;year&gt;2010&lt;/year&gt;&lt;/dates&gt;&lt;publisher&gt;Nissan Motor Co Ltd&lt;/publisher&gt;&lt;urls&gt;&lt;/urls&gt;&lt;/record&gt;&lt;/Cite&gt;&lt;/EndNote&gt;</w:instrText>
      </w:r>
      <w:r w:rsidR="000B56E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5" w:tooltip="Takuya Hasegawa, 2010 #284" w:history="1">
        <w:r w:rsidR="00292FD2">
          <w:rPr>
            <w:rFonts w:ascii="Cambria" w:hAnsi="Cambria"/>
            <w:noProof/>
            <w:sz w:val="23"/>
            <w:szCs w:val="23"/>
            <w:vertAlign w:val="superscript"/>
          </w:rPr>
          <w:t>205</w:t>
        </w:r>
      </w:hyperlink>
      <w:r w:rsidR="00292FD2">
        <w:rPr>
          <w:rFonts w:ascii="Cambria" w:hAnsi="Cambria"/>
          <w:noProof/>
          <w:sz w:val="23"/>
          <w:szCs w:val="23"/>
          <w:vertAlign w:val="superscript"/>
        </w:rPr>
        <w:t>]</w:t>
      </w:r>
      <w:r w:rsidR="000B56E9" w:rsidRPr="002E6B0C">
        <w:rPr>
          <w:rFonts w:ascii="Cambria" w:hAnsi="Cambria"/>
          <w:sz w:val="23"/>
          <w:szCs w:val="23"/>
          <w:vertAlign w:val="superscript"/>
        </w:rPr>
        <w:fldChar w:fldCharType="end"/>
      </w:r>
      <w:r w:rsidR="000B56E9" w:rsidRPr="002E6B0C">
        <w:rPr>
          <w:rFonts w:ascii="Cambria" w:hAnsi="Cambria"/>
          <w:sz w:val="23"/>
          <w:szCs w:val="23"/>
        </w:rPr>
        <w:t>.</w:t>
      </w:r>
    </w:p>
    <w:p w:rsidR="008913B3" w:rsidRDefault="008913B3" w:rsidP="002E6B0C">
      <w:pPr>
        <w:pStyle w:val="NoSpacing"/>
        <w:spacing w:line="360" w:lineRule="auto"/>
        <w:jc w:val="both"/>
        <w:rPr>
          <w:rFonts w:ascii="Cambria" w:hAnsi="Cambria"/>
          <w:b/>
          <w:sz w:val="23"/>
          <w:szCs w:val="23"/>
        </w:rPr>
      </w:pPr>
    </w:p>
    <w:p w:rsidR="004669DC" w:rsidRPr="002E6B0C" w:rsidRDefault="00FC4A62" w:rsidP="002E6B0C">
      <w:pPr>
        <w:pStyle w:val="NoSpacing"/>
        <w:spacing w:line="360" w:lineRule="auto"/>
        <w:jc w:val="both"/>
        <w:rPr>
          <w:rFonts w:ascii="Cambria" w:hAnsi="Cambria"/>
          <w:b/>
          <w:sz w:val="23"/>
          <w:szCs w:val="23"/>
        </w:rPr>
      </w:pPr>
      <w:r>
        <w:rPr>
          <w:rFonts w:ascii="Cambria" w:hAnsi="Cambria"/>
          <w:b/>
          <w:sz w:val="23"/>
          <w:szCs w:val="23"/>
        </w:rPr>
        <w:t>4.4</w:t>
      </w:r>
      <w:r w:rsidR="00B85854" w:rsidRPr="002E6B0C">
        <w:rPr>
          <w:rFonts w:ascii="Cambria" w:hAnsi="Cambria"/>
          <w:b/>
          <w:sz w:val="23"/>
          <w:szCs w:val="23"/>
        </w:rPr>
        <w:t xml:space="preserve"> </w:t>
      </w:r>
      <w:r w:rsidR="004669DC" w:rsidRPr="002E6B0C">
        <w:rPr>
          <w:rFonts w:ascii="Cambria" w:hAnsi="Cambria"/>
          <w:b/>
          <w:sz w:val="23"/>
          <w:szCs w:val="23"/>
        </w:rPr>
        <w:t>Methods</w:t>
      </w:r>
    </w:p>
    <w:p w:rsidR="004669DC" w:rsidRPr="002E6B0C" w:rsidRDefault="004669DC" w:rsidP="002E6B0C">
      <w:pPr>
        <w:pStyle w:val="NoSpacing"/>
        <w:spacing w:line="360" w:lineRule="auto"/>
        <w:jc w:val="both"/>
        <w:rPr>
          <w:rFonts w:ascii="Cambria" w:hAnsi="Cambria"/>
          <w:b/>
          <w:sz w:val="23"/>
          <w:szCs w:val="23"/>
        </w:rPr>
      </w:pPr>
    </w:p>
    <w:p w:rsidR="004669DC" w:rsidRPr="002E6B0C" w:rsidRDefault="00FC4A62" w:rsidP="002E6B0C">
      <w:pPr>
        <w:pStyle w:val="NoSpacing"/>
        <w:spacing w:line="360" w:lineRule="auto"/>
        <w:jc w:val="both"/>
        <w:rPr>
          <w:rFonts w:ascii="Cambria" w:hAnsi="Cambria"/>
          <w:b/>
          <w:sz w:val="23"/>
          <w:szCs w:val="23"/>
        </w:rPr>
      </w:pPr>
      <w:r>
        <w:rPr>
          <w:rFonts w:ascii="Cambria" w:hAnsi="Cambria"/>
          <w:b/>
          <w:sz w:val="23"/>
          <w:szCs w:val="23"/>
        </w:rPr>
        <w:t>4.4</w:t>
      </w:r>
      <w:r w:rsidR="00B85854" w:rsidRPr="002E6B0C">
        <w:rPr>
          <w:rFonts w:ascii="Cambria" w:hAnsi="Cambria"/>
          <w:b/>
          <w:sz w:val="23"/>
          <w:szCs w:val="23"/>
        </w:rPr>
        <w:t xml:space="preserve">.1 </w:t>
      </w:r>
      <w:r w:rsidR="004669DC" w:rsidRPr="002E6B0C">
        <w:rPr>
          <w:rFonts w:ascii="Cambria" w:hAnsi="Cambria"/>
          <w:b/>
          <w:sz w:val="23"/>
          <w:szCs w:val="23"/>
        </w:rPr>
        <w:t>Synthesis of Polyurethane Acrylate Using Poly(propylene glycol) (PPG) and 4,4’-Methylene Diphenyl Diisocyanate (MDI).</w:t>
      </w:r>
    </w:p>
    <w:p w:rsidR="008361CA" w:rsidRPr="002E6B0C" w:rsidRDefault="008361CA" w:rsidP="002E6B0C">
      <w:pPr>
        <w:pStyle w:val="NoSpacing"/>
        <w:spacing w:line="360" w:lineRule="auto"/>
        <w:jc w:val="both"/>
        <w:rPr>
          <w:rFonts w:ascii="Cambria" w:hAnsi="Cambria"/>
          <w:b/>
          <w:sz w:val="23"/>
          <w:szCs w:val="23"/>
        </w:rPr>
      </w:pPr>
    </w:p>
    <w:p w:rsidR="00FC4A62" w:rsidRDefault="004669DC" w:rsidP="00FC4A62">
      <w:pPr>
        <w:spacing w:line="360" w:lineRule="auto"/>
        <w:jc w:val="both"/>
        <w:rPr>
          <w:rFonts w:ascii="Cambria" w:hAnsi="Cambria"/>
          <w:b/>
          <w:sz w:val="23"/>
          <w:szCs w:val="23"/>
        </w:rPr>
      </w:pPr>
      <w:r w:rsidRPr="002E6B0C">
        <w:rPr>
          <w:rFonts w:ascii="Cambria" w:hAnsi="Cambria"/>
          <w:b/>
          <w:sz w:val="23"/>
          <w:szCs w:val="23"/>
        </w:rPr>
        <w:t>Materials</w:t>
      </w:r>
    </w:p>
    <w:p w:rsidR="004669DC" w:rsidRPr="002E6B0C" w:rsidRDefault="004669DC" w:rsidP="00FC4A62">
      <w:pPr>
        <w:spacing w:line="360" w:lineRule="auto"/>
        <w:jc w:val="both"/>
        <w:rPr>
          <w:rFonts w:ascii="Cambria" w:hAnsi="Cambria"/>
          <w:sz w:val="23"/>
          <w:szCs w:val="23"/>
        </w:rPr>
      </w:pPr>
      <w:r w:rsidRPr="002E6B0C">
        <w:rPr>
          <w:rFonts w:ascii="Cambria" w:hAnsi="Cambria"/>
          <w:sz w:val="23"/>
          <w:szCs w:val="23"/>
        </w:rPr>
        <w:t>Poly(propylene glycol) average Mn ~425 (Sigma Aldrich) and 2-hydroxyethyl acrylate (Sigma Aldrich, 96%) were dried in a vacuum o</w:t>
      </w:r>
      <w:r w:rsidR="000B56E9" w:rsidRPr="002E6B0C">
        <w:rPr>
          <w:rFonts w:ascii="Cambria" w:hAnsi="Cambria"/>
          <w:sz w:val="23"/>
          <w:szCs w:val="23"/>
        </w:rPr>
        <w:t>ven before use.  4,4’-methylene</w:t>
      </w:r>
      <w:r w:rsidRPr="002E6B0C">
        <w:rPr>
          <w:rFonts w:ascii="Cambria" w:hAnsi="Cambria"/>
          <w:sz w:val="23"/>
          <w:szCs w:val="23"/>
        </w:rPr>
        <w:t xml:space="preserve"> diphenyl diisocyanate (Sigma Aldrich, 98%), anhydrous dimethyl sulfoxide (Sigma Aldrich, ≥99.9%), dibutyltin dilaurate (Sigma Aldrich, 95%), toluene (Fisher), methanol (Fisher), dibutylamine (Sigma Aldrich, ≥99.5%), bromocresol green, acetic anhydride (Sigma Aldrich ≥98%), pyridine (Sigma Aldrich, ≥99.9%</w:t>
      </w:r>
      <w:r w:rsidR="002171B8" w:rsidRPr="002E6B0C">
        <w:rPr>
          <w:rFonts w:ascii="Cambria" w:hAnsi="Cambria"/>
          <w:sz w:val="23"/>
          <w:szCs w:val="23"/>
        </w:rPr>
        <w:t>), hydrochloric acid (VWR) and p</w:t>
      </w:r>
      <w:r w:rsidRPr="002E6B0C">
        <w:rPr>
          <w:rFonts w:ascii="Cambria" w:hAnsi="Cambria"/>
          <w:sz w:val="23"/>
          <w:szCs w:val="23"/>
        </w:rPr>
        <w:t>henolphthalein were used as received.</w:t>
      </w:r>
    </w:p>
    <w:p w:rsidR="00B23478" w:rsidRPr="002E6B0C" w:rsidRDefault="00B23478"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FC4A62" w:rsidRDefault="00FC4A62" w:rsidP="002E6B0C">
      <w:pPr>
        <w:pStyle w:val="NoSpacing"/>
        <w:spacing w:line="360" w:lineRule="auto"/>
        <w:jc w:val="both"/>
        <w:rPr>
          <w:rFonts w:ascii="Cambria" w:hAnsi="Cambria"/>
          <w:b/>
          <w:sz w:val="23"/>
          <w:szCs w:val="23"/>
        </w:rPr>
      </w:pPr>
    </w:p>
    <w:p w:rsidR="004669DC" w:rsidRDefault="004669DC" w:rsidP="002E6B0C">
      <w:pPr>
        <w:pStyle w:val="NoSpacing"/>
        <w:spacing w:line="360" w:lineRule="auto"/>
        <w:jc w:val="both"/>
        <w:rPr>
          <w:rFonts w:ascii="Cambria" w:hAnsi="Cambria"/>
          <w:b/>
          <w:sz w:val="23"/>
          <w:szCs w:val="23"/>
        </w:rPr>
      </w:pPr>
      <w:r w:rsidRPr="002E6B0C">
        <w:rPr>
          <w:rFonts w:ascii="Cambria" w:hAnsi="Cambria"/>
          <w:b/>
          <w:sz w:val="23"/>
          <w:szCs w:val="23"/>
        </w:rPr>
        <w:t xml:space="preserve">Method </w:t>
      </w:r>
    </w:p>
    <w:p w:rsidR="009E33D8" w:rsidRPr="002E6B0C" w:rsidRDefault="009E33D8" w:rsidP="002E6B0C">
      <w:pPr>
        <w:pStyle w:val="NoSpacing"/>
        <w:spacing w:line="360" w:lineRule="auto"/>
        <w:jc w:val="both"/>
        <w:rPr>
          <w:rFonts w:ascii="Cambria" w:hAnsi="Cambria"/>
          <w:b/>
          <w:sz w:val="23"/>
          <w:szCs w:val="23"/>
        </w:rPr>
      </w:pPr>
    </w:p>
    <w:p w:rsidR="001570EF" w:rsidRPr="002E6B0C" w:rsidRDefault="003E56DE" w:rsidP="009E33D8">
      <w:pPr>
        <w:pStyle w:val="NoSpacing"/>
        <w:spacing w:line="360" w:lineRule="auto"/>
        <w:jc w:val="center"/>
        <w:rPr>
          <w:rFonts w:ascii="Cambria" w:hAnsi="Cambria"/>
          <w:sz w:val="23"/>
          <w:szCs w:val="23"/>
        </w:rPr>
      </w:pPr>
      <w:r w:rsidRPr="002E6B0C">
        <w:rPr>
          <w:rFonts w:ascii="Cambria" w:hAnsi="Cambria"/>
          <w:sz w:val="23"/>
          <w:szCs w:val="23"/>
        </w:rPr>
        <w:object w:dxaOrig="10013" w:dyaOrig="9679">
          <v:shape id="_x0000_i1061" type="#_x0000_t75" style="width:6in;height:410.25pt" o:ole="">
            <v:imagedata r:id="rId90" o:title=""/>
          </v:shape>
          <o:OLEObject Type="Embed" ProgID="ChemDraw.Document.6.0" ShapeID="_x0000_i1061" DrawAspect="Content" ObjectID="_1483275402" r:id="rId91"/>
        </w:object>
      </w:r>
    </w:p>
    <w:p w:rsidR="001570EF" w:rsidRPr="009E33D8" w:rsidRDefault="001570EF"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42</w:t>
      </w:r>
      <w:r w:rsidRPr="009E33D8">
        <w:rPr>
          <w:rFonts w:ascii="Cambria" w:hAnsi="Cambria"/>
          <w:color w:val="auto"/>
        </w:rPr>
        <w:fldChar w:fldCharType="end"/>
      </w:r>
      <w:r w:rsidRPr="009E33D8">
        <w:rPr>
          <w:rFonts w:ascii="Cambria" w:hAnsi="Cambria"/>
          <w:color w:val="auto"/>
        </w:rPr>
        <w:t>.  Synthesis of Polyurethane Acrylate</w:t>
      </w:r>
    </w:p>
    <w:p w:rsidR="004669DC" w:rsidRPr="002E6B0C" w:rsidRDefault="009F46E0" w:rsidP="002E6B0C">
      <w:pPr>
        <w:pStyle w:val="NoSpacing"/>
        <w:spacing w:line="360" w:lineRule="auto"/>
        <w:jc w:val="both"/>
        <w:rPr>
          <w:rFonts w:ascii="Cambria" w:hAnsi="Cambria"/>
          <w:sz w:val="23"/>
          <w:szCs w:val="23"/>
        </w:rPr>
      </w:pPr>
      <w:r>
        <w:rPr>
          <w:rFonts w:ascii="Cambria" w:hAnsi="Cambria"/>
          <w:sz w:val="23"/>
          <w:szCs w:val="23"/>
        </w:rPr>
        <w:t xml:space="preserve">A 500ml </w:t>
      </w:r>
      <w:r w:rsidR="00106621">
        <w:rPr>
          <w:rFonts w:ascii="Cambria" w:hAnsi="Cambria"/>
          <w:sz w:val="23"/>
          <w:szCs w:val="23"/>
        </w:rPr>
        <w:t>flange flask</w:t>
      </w:r>
      <w:r w:rsidR="004669DC" w:rsidRPr="002E6B0C">
        <w:rPr>
          <w:rFonts w:ascii="Cambria" w:hAnsi="Cambria"/>
          <w:sz w:val="23"/>
          <w:szCs w:val="23"/>
        </w:rPr>
        <w:t xml:space="preserve"> in an oil bath was fitted with a five necked lid </w:t>
      </w:r>
      <w:r>
        <w:rPr>
          <w:rFonts w:ascii="Cambria" w:hAnsi="Cambria"/>
          <w:sz w:val="23"/>
          <w:szCs w:val="23"/>
        </w:rPr>
        <w:t>fitted with</w:t>
      </w:r>
      <w:r w:rsidR="004669DC" w:rsidRPr="002E6B0C">
        <w:rPr>
          <w:rFonts w:ascii="Cambria" w:hAnsi="Cambria"/>
          <w:sz w:val="23"/>
          <w:szCs w:val="23"/>
        </w:rPr>
        <w:t>, overhead stirrer, temperature probe and dry nitrogen inlet</w:t>
      </w:r>
      <w:r w:rsidR="004758F3" w:rsidRPr="002E6B0C">
        <w:rPr>
          <w:rFonts w:ascii="Cambria" w:hAnsi="Cambria"/>
          <w:sz w:val="23"/>
          <w:szCs w:val="23"/>
        </w:rPr>
        <w:t xml:space="preserve"> (</w:t>
      </w:r>
      <w:r w:rsidR="00831F91" w:rsidRPr="002E6B0C">
        <w:rPr>
          <w:rFonts w:ascii="Cambria" w:hAnsi="Cambria"/>
          <w:sz w:val="23"/>
          <w:szCs w:val="23"/>
        </w:rPr>
        <w:t>desiccant</w:t>
      </w:r>
      <w:r w:rsidR="004758F3" w:rsidRPr="002E6B0C">
        <w:rPr>
          <w:rFonts w:ascii="Cambria" w:hAnsi="Cambria"/>
          <w:sz w:val="23"/>
          <w:szCs w:val="23"/>
        </w:rPr>
        <w:t xml:space="preserve"> (drierite)</w:t>
      </w:r>
      <w:r w:rsidR="00831F91" w:rsidRPr="002E6B0C">
        <w:rPr>
          <w:rFonts w:ascii="Cambria" w:hAnsi="Cambria"/>
          <w:sz w:val="23"/>
          <w:szCs w:val="23"/>
        </w:rPr>
        <w:t>)</w:t>
      </w:r>
      <w:r w:rsidR="004758F3" w:rsidRPr="002E6B0C">
        <w:rPr>
          <w:rFonts w:ascii="Cambria" w:hAnsi="Cambria"/>
          <w:sz w:val="23"/>
          <w:szCs w:val="23"/>
        </w:rPr>
        <w:t xml:space="preserve"> tube and gas exchange bottle fitted to the nitrogen line)</w:t>
      </w:r>
      <w:r w:rsidR="004669DC" w:rsidRPr="002E6B0C">
        <w:rPr>
          <w:rFonts w:ascii="Cambria" w:hAnsi="Cambria"/>
          <w:sz w:val="23"/>
          <w:szCs w:val="23"/>
        </w:rPr>
        <w:t>.  The apparatus was heated to 80°C and purged with N</w:t>
      </w:r>
      <w:r w:rsidR="004669DC" w:rsidRPr="002E6B0C">
        <w:rPr>
          <w:rFonts w:ascii="Cambria" w:hAnsi="Cambria"/>
          <w:sz w:val="23"/>
          <w:szCs w:val="23"/>
          <w:vertAlign w:val="subscript"/>
        </w:rPr>
        <w:t>2</w:t>
      </w:r>
      <w:r w:rsidR="004669DC" w:rsidRPr="002E6B0C">
        <w:rPr>
          <w:rFonts w:ascii="Cambria" w:hAnsi="Cambria"/>
          <w:sz w:val="23"/>
          <w:szCs w:val="23"/>
        </w:rPr>
        <w:t xml:space="preserve"> for 24 hours prior to the reaction.  Poly(propylene glycol) (PPG) </w:t>
      </w:r>
      <w:r w:rsidR="00D75087">
        <w:rPr>
          <w:rFonts w:ascii="Cambria" w:hAnsi="Cambria"/>
          <w:sz w:val="23"/>
          <w:szCs w:val="23"/>
        </w:rPr>
        <w:t>of known molecular weight was used for all reactions</w:t>
      </w:r>
      <w:r w:rsidR="004669DC" w:rsidRPr="002E6B0C">
        <w:rPr>
          <w:rFonts w:ascii="Cambria" w:hAnsi="Cambria"/>
          <w:sz w:val="23"/>
          <w:szCs w:val="23"/>
        </w:rPr>
        <w:t xml:space="preserve"> and reactants in </w:t>
      </w:r>
      <w:r w:rsidR="00D75087">
        <w:rPr>
          <w:rFonts w:ascii="Cambria" w:hAnsi="Cambria"/>
          <w:sz w:val="23"/>
          <w:szCs w:val="23"/>
        </w:rPr>
        <w:t>the chosen OH:NCO ratio measured</w:t>
      </w:r>
      <w:r w:rsidR="004669DC" w:rsidRPr="002E6B0C">
        <w:rPr>
          <w:rFonts w:ascii="Cambria" w:hAnsi="Cambria"/>
          <w:sz w:val="23"/>
          <w:szCs w:val="23"/>
        </w:rPr>
        <w:t>.</w:t>
      </w:r>
      <w:r w:rsidR="00D75087">
        <w:rPr>
          <w:rFonts w:ascii="Cambria" w:hAnsi="Cambria"/>
          <w:sz w:val="23"/>
          <w:szCs w:val="23"/>
        </w:rPr>
        <w:t xml:space="preserve">  This can be titrated for hydroxyl value.  </w:t>
      </w:r>
      <w:r w:rsidR="004669DC" w:rsidRPr="002E6B0C">
        <w:rPr>
          <w:rFonts w:ascii="Cambria" w:hAnsi="Cambria"/>
          <w:sz w:val="23"/>
          <w:szCs w:val="23"/>
        </w:rPr>
        <w:t xml:space="preserve">PPG was charged to the reactor and stirred for one hour heated to 40°C.  The reaction was cooled to room temperature </w:t>
      </w:r>
      <w:r w:rsidR="00D75087">
        <w:rPr>
          <w:rFonts w:ascii="Cambria" w:hAnsi="Cambria"/>
          <w:sz w:val="23"/>
          <w:szCs w:val="23"/>
        </w:rPr>
        <w:t xml:space="preserve">before a </w:t>
      </w:r>
      <w:r w:rsidR="001570EF" w:rsidRPr="002E6B0C">
        <w:rPr>
          <w:rFonts w:ascii="Cambria" w:hAnsi="Cambria"/>
          <w:sz w:val="23"/>
          <w:szCs w:val="23"/>
        </w:rPr>
        <w:t xml:space="preserve">slurry of </w:t>
      </w:r>
      <w:r w:rsidR="004669DC" w:rsidRPr="002E6B0C">
        <w:rPr>
          <w:rFonts w:ascii="Cambria" w:hAnsi="Cambria"/>
          <w:sz w:val="23"/>
          <w:szCs w:val="23"/>
        </w:rPr>
        <w:t>MDI in DMSO was added with continuous stirring.  Approximately 0.5ml of dibutyltin dilaurate was added to the reaction.  Temperature was monitored and the reaction coo</w:t>
      </w:r>
      <w:r w:rsidR="001570EF" w:rsidRPr="002E6B0C">
        <w:rPr>
          <w:rFonts w:ascii="Cambria" w:hAnsi="Cambria"/>
          <w:sz w:val="23"/>
          <w:szCs w:val="23"/>
        </w:rPr>
        <w:t xml:space="preserve">led with an ice bath if it was </w:t>
      </w:r>
      <w:r w:rsidR="003E56DE">
        <w:rPr>
          <w:rFonts w:ascii="Cambria" w:hAnsi="Cambria"/>
          <w:sz w:val="23"/>
          <w:szCs w:val="23"/>
        </w:rPr>
        <w:t>measured as being</w:t>
      </w:r>
      <w:r w:rsidR="001570EF" w:rsidRPr="002E6B0C">
        <w:rPr>
          <w:rFonts w:ascii="Cambria" w:hAnsi="Cambria"/>
          <w:sz w:val="23"/>
          <w:szCs w:val="23"/>
        </w:rPr>
        <w:t xml:space="preserve"> </w:t>
      </w:r>
      <w:r w:rsidR="004669DC" w:rsidRPr="002E6B0C">
        <w:rPr>
          <w:rFonts w:ascii="Cambria" w:hAnsi="Cambria"/>
          <w:sz w:val="23"/>
          <w:szCs w:val="23"/>
        </w:rPr>
        <w:t xml:space="preserve">above 50°C.  Isocyanate content titrations </w:t>
      </w:r>
      <w:r w:rsidR="003E56DE">
        <w:rPr>
          <w:rFonts w:ascii="Cambria" w:hAnsi="Cambria"/>
          <w:sz w:val="23"/>
          <w:szCs w:val="23"/>
        </w:rPr>
        <w:t xml:space="preserve">(see analysis chapter) </w:t>
      </w:r>
      <w:r w:rsidR="004669DC" w:rsidRPr="002E6B0C">
        <w:rPr>
          <w:rFonts w:ascii="Cambria" w:hAnsi="Cambria"/>
          <w:sz w:val="23"/>
          <w:szCs w:val="23"/>
        </w:rPr>
        <w:t>were used to monitor the progress of the reaction and allow for the calculation</w:t>
      </w:r>
      <w:r w:rsidR="00106621">
        <w:rPr>
          <w:rFonts w:ascii="Cambria" w:hAnsi="Cambria"/>
          <w:sz w:val="23"/>
          <w:szCs w:val="23"/>
        </w:rPr>
        <w:t xml:space="preserve"> of HEA amount for end capping.  R</w:t>
      </w:r>
      <w:r w:rsidR="004669DC" w:rsidRPr="002E6B0C">
        <w:rPr>
          <w:rFonts w:ascii="Cambria" w:hAnsi="Cambria"/>
          <w:sz w:val="23"/>
          <w:szCs w:val="23"/>
        </w:rPr>
        <w:t xml:space="preserve">eaction times varied between one hour and four hours.  HEA was added </w:t>
      </w:r>
      <w:r w:rsidR="001570EF" w:rsidRPr="002E6B0C">
        <w:rPr>
          <w:rFonts w:ascii="Cambria" w:hAnsi="Cambria"/>
          <w:sz w:val="23"/>
          <w:szCs w:val="23"/>
        </w:rPr>
        <w:t>and stirring continued.  A clear</w:t>
      </w:r>
      <w:r w:rsidR="004669DC" w:rsidRPr="002E6B0C">
        <w:rPr>
          <w:rFonts w:ascii="Cambria" w:hAnsi="Cambria"/>
          <w:sz w:val="23"/>
          <w:szCs w:val="23"/>
        </w:rPr>
        <w:t xml:space="preserve"> gel polymer was </w:t>
      </w:r>
      <w:r w:rsidR="00831F91" w:rsidRPr="002E6B0C">
        <w:rPr>
          <w:rFonts w:ascii="Cambria" w:hAnsi="Cambria"/>
          <w:sz w:val="23"/>
          <w:szCs w:val="23"/>
        </w:rPr>
        <w:t>obtained;</w:t>
      </w:r>
      <w:r w:rsidR="004669DC" w:rsidRPr="002E6B0C">
        <w:rPr>
          <w:rFonts w:ascii="Cambria" w:hAnsi="Cambria"/>
          <w:sz w:val="23"/>
          <w:szCs w:val="23"/>
        </w:rPr>
        <w:t xml:space="preserve"> this was stored at -18°C. </w:t>
      </w:r>
    </w:p>
    <w:p w:rsidR="002A7B36" w:rsidRPr="002E6B0C" w:rsidRDefault="002A7B36" w:rsidP="002E6B0C">
      <w:pPr>
        <w:pStyle w:val="NoSpacing"/>
        <w:spacing w:line="360" w:lineRule="auto"/>
        <w:jc w:val="both"/>
        <w:rPr>
          <w:rFonts w:ascii="Cambria" w:hAnsi="Cambria"/>
          <w:sz w:val="23"/>
          <w:szCs w:val="23"/>
        </w:rPr>
      </w:pPr>
    </w:p>
    <w:p w:rsidR="003C4C2C" w:rsidRPr="002E6B0C" w:rsidRDefault="002A7B36"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 CDCl</w:t>
      </w:r>
      <w:r w:rsidRPr="002E6B0C">
        <w:rPr>
          <w:rFonts w:ascii="Cambria" w:hAnsi="Cambria"/>
          <w:b/>
          <w:sz w:val="23"/>
          <w:szCs w:val="23"/>
          <w:vertAlign w:val="subscript"/>
        </w:rPr>
        <w:t>3</w:t>
      </w:r>
      <w:r w:rsidRPr="002E6B0C">
        <w:rPr>
          <w:rFonts w:ascii="Cambria" w:hAnsi="Cambria"/>
          <w:b/>
          <w:sz w:val="23"/>
          <w:szCs w:val="23"/>
        </w:rPr>
        <w:t>)</w:t>
      </w:r>
      <w:r w:rsidR="00FD68EE" w:rsidRPr="002E6B0C">
        <w:rPr>
          <w:rFonts w:ascii="Cambria" w:hAnsi="Cambria"/>
          <w:b/>
          <w:sz w:val="23"/>
          <w:szCs w:val="23"/>
        </w:rPr>
        <w:t xml:space="preserve"> (ppm): </w:t>
      </w:r>
      <w:r w:rsidR="00FD68EE" w:rsidRPr="002E6B0C">
        <w:rPr>
          <w:rFonts w:ascii="Cambria" w:hAnsi="Cambria"/>
          <w:sz w:val="23"/>
          <w:szCs w:val="23"/>
        </w:rPr>
        <w:t>δ 7.36 (8H, br, Ar), δ 7.0696 (8H, br, Ar), δ 6.46 (3H, m, RC=C</w:t>
      </w:r>
      <w:r w:rsidR="00FD68EE" w:rsidRPr="002E6B0C">
        <w:rPr>
          <w:rFonts w:ascii="Cambria" w:hAnsi="Cambria"/>
          <w:b/>
          <w:sz w:val="23"/>
          <w:szCs w:val="23"/>
        </w:rPr>
        <w:t>H</w:t>
      </w:r>
      <w:r w:rsidR="00FD68EE" w:rsidRPr="002E6B0C">
        <w:rPr>
          <w:rFonts w:ascii="Cambria" w:hAnsi="Cambria"/>
          <w:sz w:val="23"/>
          <w:szCs w:val="23"/>
        </w:rPr>
        <w:t>), δ 6.13 (3H, m, RC=C</w:t>
      </w:r>
      <w:r w:rsidR="00FD68EE" w:rsidRPr="002E6B0C">
        <w:rPr>
          <w:rFonts w:ascii="Cambria" w:hAnsi="Cambria"/>
          <w:b/>
          <w:sz w:val="23"/>
          <w:szCs w:val="23"/>
        </w:rPr>
        <w:t>H</w:t>
      </w:r>
      <w:r w:rsidR="00FD68EE" w:rsidRPr="002E6B0C">
        <w:rPr>
          <w:rFonts w:ascii="Cambria" w:hAnsi="Cambria"/>
          <w:sz w:val="23"/>
          <w:szCs w:val="23"/>
        </w:rPr>
        <w:t>), δ 5.73 (3H, m, RC=C</w:t>
      </w:r>
      <w:r w:rsidR="00FD68EE" w:rsidRPr="002E6B0C">
        <w:rPr>
          <w:rFonts w:ascii="Cambria" w:hAnsi="Cambria"/>
          <w:b/>
          <w:sz w:val="23"/>
          <w:szCs w:val="23"/>
        </w:rPr>
        <w:t>H</w:t>
      </w:r>
      <w:r w:rsidR="00FD68EE" w:rsidRPr="002E6B0C">
        <w:rPr>
          <w:rFonts w:ascii="Cambria" w:hAnsi="Cambria"/>
          <w:sz w:val="23"/>
          <w:szCs w:val="23"/>
        </w:rPr>
        <w:t>)</w:t>
      </w:r>
      <w:r w:rsidR="00051FC9" w:rsidRPr="002E6B0C">
        <w:rPr>
          <w:rFonts w:ascii="Cambria" w:hAnsi="Cambria"/>
          <w:sz w:val="23"/>
          <w:szCs w:val="23"/>
        </w:rPr>
        <w:t>, δ 4.97 (1H, s, RC</w:t>
      </w:r>
      <w:r w:rsidR="00051FC9" w:rsidRPr="002E6B0C">
        <w:rPr>
          <w:rFonts w:ascii="Cambria" w:hAnsi="Cambria"/>
          <w:b/>
          <w:sz w:val="23"/>
          <w:szCs w:val="23"/>
        </w:rPr>
        <w:t>H</w:t>
      </w:r>
      <w:r w:rsidR="00051FC9" w:rsidRPr="002E6B0C">
        <w:rPr>
          <w:rFonts w:ascii="Cambria" w:hAnsi="Cambria"/>
          <w:sz w:val="23"/>
          <w:szCs w:val="23"/>
        </w:rPr>
        <w:t>-O), δ 4.41 (</w:t>
      </w:r>
      <w:r w:rsidR="001662DB" w:rsidRPr="002E6B0C">
        <w:rPr>
          <w:rFonts w:ascii="Cambria" w:hAnsi="Cambria"/>
          <w:sz w:val="23"/>
          <w:szCs w:val="23"/>
        </w:rPr>
        <w:t>2H, br, RC</w:t>
      </w:r>
      <w:r w:rsidR="001662DB" w:rsidRPr="002E6B0C">
        <w:rPr>
          <w:rFonts w:ascii="Cambria" w:hAnsi="Cambria"/>
          <w:b/>
          <w:sz w:val="23"/>
          <w:szCs w:val="23"/>
        </w:rPr>
        <w:t>H</w:t>
      </w:r>
      <w:r w:rsidR="001662DB" w:rsidRPr="002E6B0C">
        <w:rPr>
          <w:rFonts w:ascii="Cambria" w:hAnsi="Cambria"/>
          <w:sz w:val="23"/>
          <w:szCs w:val="23"/>
          <w:vertAlign w:val="subscript"/>
        </w:rPr>
        <w:t>2</w:t>
      </w:r>
      <w:r w:rsidR="001662DB" w:rsidRPr="002E6B0C">
        <w:rPr>
          <w:rFonts w:ascii="Cambria" w:hAnsi="Cambria"/>
          <w:sz w:val="23"/>
          <w:szCs w:val="23"/>
        </w:rPr>
        <w:t>-CH-O), δ 4.22 (2H, br, RC</w:t>
      </w:r>
      <w:r w:rsidR="001662DB" w:rsidRPr="002E6B0C">
        <w:rPr>
          <w:rFonts w:ascii="Cambria" w:hAnsi="Cambria"/>
          <w:b/>
          <w:sz w:val="23"/>
          <w:szCs w:val="23"/>
        </w:rPr>
        <w:t>H</w:t>
      </w:r>
      <w:r w:rsidR="001662DB" w:rsidRPr="002E6B0C">
        <w:rPr>
          <w:rFonts w:ascii="Cambria" w:hAnsi="Cambria"/>
          <w:b/>
          <w:sz w:val="23"/>
          <w:szCs w:val="23"/>
          <w:vertAlign w:val="subscript"/>
        </w:rPr>
        <w:t>2</w:t>
      </w:r>
      <w:r w:rsidR="001662DB" w:rsidRPr="002E6B0C">
        <w:rPr>
          <w:rFonts w:ascii="Cambria" w:hAnsi="Cambria"/>
          <w:sz w:val="23"/>
          <w:szCs w:val="23"/>
        </w:rPr>
        <w:t>-CH-O), δ 3.83 (2H, br, ArC</w:t>
      </w:r>
      <w:r w:rsidR="001662DB" w:rsidRPr="002E6B0C">
        <w:rPr>
          <w:rFonts w:ascii="Cambria" w:hAnsi="Cambria"/>
          <w:b/>
          <w:sz w:val="23"/>
          <w:szCs w:val="23"/>
        </w:rPr>
        <w:t>H</w:t>
      </w:r>
      <w:r w:rsidR="001662DB" w:rsidRPr="002E6B0C">
        <w:rPr>
          <w:rFonts w:ascii="Cambria" w:hAnsi="Cambria"/>
          <w:sz w:val="23"/>
          <w:szCs w:val="23"/>
          <w:vertAlign w:val="subscript"/>
        </w:rPr>
        <w:t>2</w:t>
      </w:r>
      <w:r w:rsidR="001662DB" w:rsidRPr="002E6B0C">
        <w:rPr>
          <w:rFonts w:ascii="Cambria" w:hAnsi="Cambria"/>
          <w:sz w:val="23"/>
          <w:szCs w:val="23"/>
        </w:rPr>
        <w:t>Ar), δ 3.41 (2H, br, ArC</w:t>
      </w:r>
      <w:r w:rsidR="001662DB" w:rsidRPr="002E6B0C">
        <w:rPr>
          <w:rFonts w:ascii="Cambria" w:hAnsi="Cambria"/>
          <w:b/>
          <w:sz w:val="23"/>
          <w:szCs w:val="23"/>
        </w:rPr>
        <w:t>H</w:t>
      </w:r>
      <w:r w:rsidR="001662DB" w:rsidRPr="002E6B0C">
        <w:rPr>
          <w:rFonts w:ascii="Cambria" w:hAnsi="Cambria"/>
          <w:sz w:val="23"/>
          <w:szCs w:val="23"/>
          <w:vertAlign w:val="subscript"/>
        </w:rPr>
        <w:t>2</w:t>
      </w:r>
      <w:r w:rsidR="001662DB" w:rsidRPr="002E6B0C">
        <w:rPr>
          <w:rFonts w:ascii="Cambria" w:hAnsi="Cambria"/>
          <w:sz w:val="23"/>
          <w:szCs w:val="23"/>
        </w:rPr>
        <w:t xml:space="preserve">Ar), </w:t>
      </w:r>
      <w:r w:rsidR="00CC3292" w:rsidRPr="002E6B0C">
        <w:rPr>
          <w:rFonts w:ascii="Cambria" w:hAnsi="Cambria"/>
          <w:sz w:val="23"/>
          <w:szCs w:val="23"/>
        </w:rPr>
        <w:t>δ 1.31 (3H, br, CH-C</w:t>
      </w:r>
      <w:r w:rsidR="00CC3292" w:rsidRPr="002E6B0C">
        <w:rPr>
          <w:rFonts w:ascii="Cambria" w:hAnsi="Cambria"/>
          <w:b/>
          <w:sz w:val="23"/>
          <w:szCs w:val="23"/>
        </w:rPr>
        <w:t>H</w:t>
      </w:r>
      <w:r w:rsidR="00CC3292" w:rsidRPr="002E6B0C">
        <w:rPr>
          <w:rFonts w:ascii="Cambria" w:hAnsi="Cambria"/>
          <w:sz w:val="23"/>
          <w:szCs w:val="23"/>
          <w:vertAlign w:val="subscript"/>
        </w:rPr>
        <w:t>3</w:t>
      </w:r>
      <w:r w:rsidR="00CC3292" w:rsidRPr="002E6B0C">
        <w:rPr>
          <w:rFonts w:ascii="Cambria" w:hAnsi="Cambria"/>
          <w:sz w:val="23"/>
          <w:szCs w:val="23"/>
        </w:rPr>
        <w:t>), δ 1.08 (3H, br, CH-C</w:t>
      </w:r>
      <w:r w:rsidR="00CC3292" w:rsidRPr="002E6B0C">
        <w:rPr>
          <w:rFonts w:ascii="Cambria" w:hAnsi="Cambria"/>
          <w:b/>
          <w:sz w:val="23"/>
          <w:szCs w:val="23"/>
        </w:rPr>
        <w:t>H</w:t>
      </w:r>
      <w:r w:rsidR="00CC3292" w:rsidRPr="002E6B0C">
        <w:rPr>
          <w:rFonts w:ascii="Cambria" w:hAnsi="Cambria"/>
          <w:sz w:val="23"/>
          <w:szCs w:val="23"/>
          <w:vertAlign w:val="subscript"/>
        </w:rPr>
        <w:t>3</w:t>
      </w:r>
      <w:r w:rsidR="00CC3292" w:rsidRPr="002E6B0C">
        <w:rPr>
          <w:rFonts w:ascii="Cambria" w:hAnsi="Cambria"/>
          <w:sz w:val="23"/>
          <w:szCs w:val="23"/>
        </w:rPr>
        <w:t>).</w:t>
      </w:r>
    </w:p>
    <w:p w:rsidR="00FE21C9" w:rsidRPr="002E6B0C" w:rsidRDefault="00FE21C9" w:rsidP="002E6B0C">
      <w:pPr>
        <w:pStyle w:val="NoSpacing"/>
        <w:spacing w:line="360" w:lineRule="auto"/>
        <w:jc w:val="both"/>
        <w:rPr>
          <w:rFonts w:ascii="Cambria" w:hAnsi="Cambria"/>
          <w:b/>
          <w:sz w:val="23"/>
          <w:szCs w:val="23"/>
          <w:vertAlign w:val="superscript"/>
        </w:rPr>
      </w:pPr>
    </w:p>
    <w:p w:rsidR="00CC3292" w:rsidRPr="002E6B0C" w:rsidRDefault="00D96952"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002A64CB" w:rsidRPr="002E6B0C">
        <w:rPr>
          <w:rFonts w:ascii="Cambria" w:hAnsi="Cambria"/>
          <w:b/>
          <w:sz w:val="23"/>
          <w:szCs w:val="23"/>
        </w:rPr>
        <w:t>C NMR (1</w:t>
      </w:r>
      <w:r w:rsidR="00CC3292" w:rsidRPr="002E6B0C">
        <w:rPr>
          <w:rFonts w:ascii="Cambria" w:hAnsi="Cambria"/>
          <w:b/>
          <w:sz w:val="23"/>
          <w:szCs w:val="23"/>
        </w:rPr>
        <w:t>00MHz, CDCl</w:t>
      </w:r>
      <w:r w:rsidR="00CC3292" w:rsidRPr="002E6B0C">
        <w:rPr>
          <w:rFonts w:ascii="Cambria" w:hAnsi="Cambria"/>
          <w:b/>
          <w:sz w:val="23"/>
          <w:szCs w:val="23"/>
          <w:vertAlign w:val="subscript"/>
        </w:rPr>
        <w:t>3</w:t>
      </w:r>
      <w:r w:rsidR="00CC3292" w:rsidRPr="002E6B0C">
        <w:rPr>
          <w:rFonts w:ascii="Cambria" w:hAnsi="Cambria"/>
          <w:b/>
          <w:sz w:val="23"/>
          <w:szCs w:val="23"/>
        </w:rPr>
        <w:t>)(ppm):</w:t>
      </w:r>
      <w:r w:rsidR="00F15FE6" w:rsidRPr="002E6B0C">
        <w:rPr>
          <w:rFonts w:ascii="Cambria" w:hAnsi="Cambria"/>
          <w:b/>
          <w:sz w:val="23"/>
          <w:szCs w:val="23"/>
        </w:rPr>
        <w:t xml:space="preserve"> </w:t>
      </w:r>
      <w:r w:rsidR="00F15FE6" w:rsidRPr="002E6B0C">
        <w:rPr>
          <w:rFonts w:ascii="Cambria" w:hAnsi="Cambria"/>
          <w:sz w:val="23"/>
          <w:szCs w:val="23"/>
        </w:rPr>
        <w:t>δ153.51 (1C, RNH</w:t>
      </w:r>
      <w:r w:rsidR="00F15FE6" w:rsidRPr="002E6B0C">
        <w:rPr>
          <w:rFonts w:ascii="Cambria" w:hAnsi="Cambria"/>
          <w:b/>
          <w:sz w:val="23"/>
          <w:szCs w:val="23"/>
        </w:rPr>
        <w:t>C</w:t>
      </w:r>
      <w:r w:rsidR="00F15FE6" w:rsidRPr="002E6B0C">
        <w:rPr>
          <w:rFonts w:ascii="Cambria" w:hAnsi="Cambria"/>
          <w:sz w:val="23"/>
          <w:szCs w:val="23"/>
        </w:rPr>
        <w:t>=O), δ 132.71 (1C, R</w:t>
      </w:r>
      <w:r w:rsidR="00F15FE6" w:rsidRPr="002E6B0C">
        <w:rPr>
          <w:rFonts w:ascii="Cambria" w:hAnsi="Cambria"/>
          <w:b/>
          <w:sz w:val="23"/>
          <w:szCs w:val="23"/>
        </w:rPr>
        <w:t>C</w:t>
      </w:r>
      <w:r w:rsidR="00F15FE6" w:rsidRPr="002E6B0C">
        <w:rPr>
          <w:rFonts w:ascii="Cambria" w:hAnsi="Cambria"/>
          <w:sz w:val="23"/>
          <w:szCs w:val="23"/>
        </w:rPr>
        <w:t>H</w:t>
      </w:r>
      <w:r w:rsidR="00F15FE6" w:rsidRPr="002E6B0C">
        <w:rPr>
          <w:rFonts w:ascii="Cambria" w:hAnsi="Cambria"/>
          <w:sz w:val="23"/>
          <w:szCs w:val="23"/>
          <w:vertAlign w:val="subscript"/>
        </w:rPr>
        <w:t>2</w:t>
      </w:r>
      <w:r w:rsidR="00F15FE6" w:rsidRPr="002E6B0C">
        <w:rPr>
          <w:rFonts w:ascii="Cambria" w:hAnsi="Cambria"/>
          <w:sz w:val="23"/>
          <w:szCs w:val="23"/>
        </w:rPr>
        <w:t>=CH), δ 130.61 (1C, RCH</w:t>
      </w:r>
      <w:r w:rsidR="00F15FE6" w:rsidRPr="002E6B0C">
        <w:rPr>
          <w:rFonts w:ascii="Cambria" w:hAnsi="Cambria"/>
          <w:sz w:val="23"/>
          <w:szCs w:val="23"/>
          <w:vertAlign w:val="subscript"/>
        </w:rPr>
        <w:t>2</w:t>
      </w:r>
      <w:r w:rsidR="00F15FE6" w:rsidRPr="002E6B0C">
        <w:rPr>
          <w:rFonts w:ascii="Cambria" w:hAnsi="Cambria"/>
          <w:sz w:val="23"/>
          <w:szCs w:val="23"/>
        </w:rPr>
        <w:t>=</w:t>
      </w:r>
      <w:r w:rsidR="00F15FE6" w:rsidRPr="002E6B0C">
        <w:rPr>
          <w:rFonts w:ascii="Cambria" w:hAnsi="Cambria"/>
          <w:b/>
          <w:sz w:val="23"/>
          <w:szCs w:val="23"/>
        </w:rPr>
        <w:t>C</w:t>
      </w:r>
      <w:r w:rsidR="00F15FE6" w:rsidRPr="002E6B0C">
        <w:rPr>
          <w:rFonts w:ascii="Cambria" w:hAnsi="Cambria"/>
          <w:sz w:val="23"/>
          <w:szCs w:val="23"/>
        </w:rPr>
        <w:t>H), δ 129.19 (6C, Ar</w:t>
      </w:r>
      <w:r w:rsidR="00F15FE6" w:rsidRPr="002E6B0C">
        <w:rPr>
          <w:rFonts w:ascii="Cambria" w:hAnsi="Cambria"/>
          <w:b/>
          <w:sz w:val="23"/>
          <w:szCs w:val="23"/>
        </w:rPr>
        <w:t>C</w:t>
      </w:r>
      <w:r w:rsidR="00F15FE6" w:rsidRPr="002E6B0C">
        <w:rPr>
          <w:rFonts w:ascii="Cambria" w:hAnsi="Cambria"/>
          <w:sz w:val="23"/>
          <w:szCs w:val="23"/>
        </w:rPr>
        <w:t>), δ 118.81 (2C, δ Ar</w:t>
      </w:r>
      <w:r w:rsidR="00F15FE6" w:rsidRPr="002E6B0C">
        <w:rPr>
          <w:rFonts w:ascii="Cambria" w:hAnsi="Cambria"/>
          <w:b/>
          <w:sz w:val="23"/>
          <w:szCs w:val="23"/>
        </w:rPr>
        <w:t>C</w:t>
      </w:r>
      <w:r w:rsidR="00F15FE6" w:rsidRPr="002E6B0C">
        <w:rPr>
          <w:rFonts w:ascii="Cambria" w:hAnsi="Cambria"/>
          <w:sz w:val="23"/>
          <w:szCs w:val="23"/>
        </w:rPr>
        <w:t>), δ 66.12 (RO</w:t>
      </w:r>
      <w:r w:rsidR="00F15FE6" w:rsidRPr="002E6B0C">
        <w:rPr>
          <w:rFonts w:ascii="Cambria" w:hAnsi="Cambria"/>
          <w:b/>
          <w:sz w:val="23"/>
          <w:szCs w:val="23"/>
        </w:rPr>
        <w:t>C</w:t>
      </w:r>
      <w:r w:rsidR="00F15FE6" w:rsidRPr="002E6B0C">
        <w:rPr>
          <w:rFonts w:ascii="Cambria" w:hAnsi="Cambria"/>
          <w:sz w:val="23"/>
          <w:szCs w:val="23"/>
        </w:rPr>
        <w:t>H</w:t>
      </w:r>
      <w:r w:rsidR="00F15FE6" w:rsidRPr="002E6B0C">
        <w:rPr>
          <w:rFonts w:ascii="Cambria" w:hAnsi="Cambria"/>
          <w:sz w:val="23"/>
          <w:szCs w:val="23"/>
          <w:vertAlign w:val="subscript"/>
        </w:rPr>
        <w:t>2</w:t>
      </w:r>
      <w:r w:rsidR="00F15FE6" w:rsidRPr="002E6B0C">
        <w:rPr>
          <w:rFonts w:ascii="Cambria" w:hAnsi="Cambria"/>
          <w:sz w:val="23"/>
          <w:szCs w:val="23"/>
        </w:rPr>
        <w:t>), δ 60.44 (R</w:t>
      </w:r>
      <w:r w:rsidR="00F15FE6" w:rsidRPr="002E6B0C">
        <w:rPr>
          <w:rFonts w:ascii="Cambria" w:hAnsi="Cambria"/>
          <w:b/>
          <w:sz w:val="23"/>
          <w:szCs w:val="23"/>
        </w:rPr>
        <w:t>C</w:t>
      </w:r>
      <w:r w:rsidR="00F15FE6" w:rsidRPr="002E6B0C">
        <w:rPr>
          <w:rFonts w:ascii="Cambria" w:hAnsi="Cambria"/>
          <w:sz w:val="23"/>
          <w:szCs w:val="23"/>
        </w:rPr>
        <w:t>H</w:t>
      </w:r>
      <w:r w:rsidR="00F15FE6" w:rsidRPr="002E6B0C">
        <w:rPr>
          <w:rFonts w:ascii="Cambria" w:hAnsi="Cambria"/>
          <w:sz w:val="23"/>
          <w:szCs w:val="23"/>
          <w:vertAlign w:val="subscript"/>
        </w:rPr>
        <w:t>2</w:t>
      </w:r>
      <w:r w:rsidR="00F15FE6" w:rsidRPr="002E6B0C">
        <w:rPr>
          <w:rFonts w:ascii="Cambria" w:hAnsi="Cambria"/>
          <w:sz w:val="23"/>
          <w:szCs w:val="23"/>
        </w:rPr>
        <w:t>O), δ 40.77 (1C, Ar</w:t>
      </w:r>
      <w:r w:rsidR="00F15FE6" w:rsidRPr="002E6B0C">
        <w:rPr>
          <w:rFonts w:ascii="Cambria" w:hAnsi="Cambria"/>
          <w:b/>
          <w:sz w:val="23"/>
          <w:szCs w:val="23"/>
        </w:rPr>
        <w:t>C</w:t>
      </w:r>
      <w:r w:rsidR="00F15FE6" w:rsidRPr="002E6B0C">
        <w:rPr>
          <w:rFonts w:ascii="Cambria" w:hAnsi="Cambria"/>
          <w:sz w:val="23"/>
          <w:szCs w:val="23"/>
        </w:rPr>
        <w:t>H</w:t>
      </w:r>
      <w:r w:rsidR="00F15FE6" w:rsidRPr="002E6B0C">
        <w:rPr>
          <w:rFonts w:ascii="Cambria" w:hAnsi="Cambria"/>
          <w:sz w:val="23"/>
          <w:szCs w:val="23"/>
          <w:vertAlign w:val="subscript"/>
        </w:rPr>
        <w:t>2</w:t>
      </w:r>
      <w:r w:rsidR="00F15FE6" w:rsidRPr="002E6B0C">
        <w:rPr>
          <w:rFonts w:ascii="Cambria" w:hAnsi="Cambria"/>
          <w:sz w:val="23"/>
          <w:szCs w:val="23"/>
        </w:rPr>
        <w:t>Ar), δ 17.17 (1C, R</w:t>
      </w:r>
      <w:r w:rsidR="00F15FE6" w:rsidRPr="002E6B0C">
        <w:rPr>
          <w:rFonts w:ascii="Cambria" w:hAnsi="Cambria"/>
          <w:b/>
          <w:sz w:val="23"/>
          <w:szCs w:val="23"/>
        </w:rPr>
        <w:t>C</w:t>
      </w:r>
      <w:r w:rsidR="00F15FE6" w:rsidRPr="002E6B0C">
        <w:rPr>
          <w:rFonts w:ascii="Cambria" w:hAnsi="Cambria"/>
          <w:sz w:val="23"/>
          <w:szCs w:val="23"/>
        </w:rPr>
        <w:t>H</w:t>
      </w:r>
      <w:r w:rsidR="00F15FE6" w:rsidRPr="002E6B0C">
        <w:rPr>
          <w:rFonts w:ascii="Cambria" w:hAnsi="Cambria"/>
          <w:sz w:val="23"/>
          <w:szCs w:val="23"/>
          <w:vertAlign w:val="subscript"/>
        </w:rPr>
        <w:t>3</w:t>
      </w:r>
      <w:r w:rsidR="00F15FE6" w:rsidRPr="002E6B0C">
        <w:rPr>
          <w:rFonts w:ascii="Cambria" w:hAnsi="Cambria"/>
          <w:sz w:val="23"/>
          <w:szCs w:val="23"/>
        </w:rPr>
        <w:t>).</w:t>
      </w:r>
    </w:p>
    <w:p w:rsidR="003C4C2C" w:rsidRPr="002E6B0C" w:rsidRDefault="003C4C2C" w:rsidP="002E6B0C">
      <w:pPr>
        <w:pStyle w:val="NoSpacing"/>
        <w:spacing w:line="360" w:lineRule="auto"/>
        <w:jc w:val="both"/>
        <w:rPr>
          <w:rFonts w:ascii="Cambria" w:hAnsi="Cambria"/>
          <w:sz w:val="23"/>
          <w:szCs w:val="23"/>
        </w:rPr>
      </w:pPr>
    </w:p>
    <w:p w:rsidR="006B23F2" w:rsidRPr="002E6B0C" w:rsidRDefault="00FC4A62" w:rsidP="002E6B0C">
      <w:pPr>
        <w:pStyle w:val="NoSpacing"/>
        <w:spacing w:line="360" w:lineRule="auto"/>
        <w:jc w:val="both"/>
        <w:rPr>
          <w:rFonts w:ascii="Cambria" w:hAnsi="Cambria"/>
          <w:b/>
          <w:sz w:val="23"/>
          <w:szCs w:val="23"/>
        </w:rPr>
      </w:pPr>
      <w:r>
        <w:rPr>
          <w:rFonts w:ascii="Cambria" w:hAnsi="Cambria"/>
          <w:b/>
          <w:sz w:val="23"/>
          <w:szCs w:val="23"/>
        </w:rPr>
        <w:t>4.4</w:t>
      </w:r>
      <w:r w:rsidR="007A7269" w:rsidRPr="002E6B0C">
        <w:rPr>
          <w:rFonts w:ascii="Cambria" w:hAnsi="Cambria"/>
          <w:b/>
          <w:sz w:val="23"/>
          <w:szCs w:val="23"/>
        </w:rPr>
        <w:t xml:space="preserve">.2 </w:t>
      </w:r>
      <w:r w:rsidR="006B23F2" w:rsidRPr="002E6B0C">
        <w:rPr>
          <w:rFonts w:ascii="Cambria" w:hAnsi="Cambria"/>
          <w:b/>
          <w:sz w:val="23"/>
          <w:szCs w:val="23"/>
        </w:rPr>
        <w:t xml:space="preserve">Fabrication of Semi-IPN Membranes using HB-PAMPS and Acrylated PPG/MDI Polyurethane </w:t>
      </w:r>
    </w:p>
    <w:p w:rsidR="006B23F2" w:rsidRPr="002E6B0C" w:rsidRDefault="006B23F2" w:rsidP="002E6B0C">
      <w:pPr>
        <w:pStyle w:val="NoSpacing"/>
        <w:spacing w:line="360" w:lineRule="auto"/>
        <w:jc w:val="both"/>
        <w:rPr>
          <w:rFonts w:ascii="Cambria" w:hAnsi="Cambria"/>
          <w:b/>
          <w:sz w:val="23"/>
          <w:szCs w:val="23"/>
        </w:rPr>
      </w:pPr>
    </w:p>
    <w:p w:rsidR="006B23F2" w:rsidRPr="002E6B0C" w:rsidRDefault="006B23F2"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B85854" w:rsidRPr="002E6B0C" w:rsidRDefault="006B23F2" w:rsidP="002E6B0C">
      <w:pPr>
        <w:pStyle w:val="NoSpacing"/>
        <w:spacing w:line="360" w:lineRule="auto"/>
        <w:jc w:val="both"/>
        <w:rPr>
          <w:rFonts w:ascii="Cambria" w:hAnsi="Cambria" w:cstheme="minorHAnsi"/>
          <w:bCs/>
          <w:sz w:val="23"/>
          <w:szCs w:val="23"/>
        </w:rPr>
      </w:pPr>
      <w:r w:rsidRPr="002E6B0C">
        <w:rPr>
          <w:rFonts w:ascii="Cambria" w:hAnsi="Cambria"/>
          <w:sz w:val="23"/>
          <w:szCs w:val="23"/>
        </w:rPr>
        <w:t xml:space="preserve">HB-PAMPS </w:t>
      </w:r>
      <w:r w:rsidR="00165AE4" w:rsidRPr="002E6B0C">
        <w:rPr>
          <w:rFonts w:ascii="Cambria" w:hAnsi="Cambria"/>
          <w:sz w:val="23"/>
          <w:szCs w:val="23"/>
        </w:rPr>
        <w:t>(RAFT agent ratios indicated in the results section) w</w:t>
      </w:r>
      <w:r w:rsidRPr="002E6B0C">
        <w:rPr>
          <w:rFonts w:ascii="Cambria" w:hAnsi="Cambria"/>
          <w:sz w:val="23"/>
          <w:szCs w:val="23"/>
        </w:rPr>
        <w:t xml:space="preserve">as synthesised </w:t>
      </w:r>
      <w:r w:rsidR="00165AE4" w:rsidRPr="002E6B0C">
        <w:rPr>
          <w:rFonts w:ascii="Cambria" w:hAnsi="Cambria"/>
          <w:sz w:val="23"/>
          <w:szCs w:val="23"/>
        </w:rPr>
        <w:t xml:space="preserve">as </w:t>
      </w:r>
      <w:r w:rsidR="003E56DE">
        <w:rPr>
          <w:rFonts w:ascii="Cambria" w:hAnsi="Cambria"/>
          <w:sz w:val="23"/>
          <w:szCs w:val="23"/>
        </w:rPr>
        <w:t>in chapter two</w:t>
      </w:r>
      <w:r w:rsidR="00DD2756" w:rsidRPr="002E6B0C">
        <w:rPr>
          <w:rFonts w:ascii="Cambria" w:hAnsi="Cambria"/>
          <w:sz w:val="23"/>
          <w:szCs w:val="23"/>
        </w:rPr>
        <w:t xml:space="preserve"> and acrylated p</w:t>
      </w:r>
      <w:r w:rsidR="00165AE4" w:rsidRPr="002E6B0C">
        <w:rPr>
          <w:rFonts w:ascii="Cambria" w:hAnsi="Cambria"/>
          <w:sz w:val="23"/>
          <w:szCs w:val="23"/>
        </w:rPr>
        <w:t xml:space="preserve">olyurethane was </w:t>
      </w:r>
      <w:r w:rsidR="00D31567">
        <w:rPr>
          <w:rFonts w:ascii="Cambria" w:hAnsi="Cambria"/>
          <w:sz w:val="23"/>
          <w:szCs w:val="23"/>
        </w:rPr>
        <w:t>synthesised,</w:t>
      </w:r>
      <w:r w:rsidR="00EB2EC1" w:rsidRPr="002E6B0C">
        <w:rPr>
          <w:rFonts w:ascii="Cambria" w:hAnsi="Cambria"/>
          <w:sz w:val="23"/>
          <w:szCs w:val="23"/>
        </w:rPr>
        <w:t xml:space="preserve"> characterised and deemed suitable for further synthesis.  </w:t>
      </w:r>
      <w:r w:rsidR="00DD2756" w:rsidRPr="002E6B0C">
        <w:rPr>
          <w:rFonts w:ascii="Cambria" w:hAnsi="Cambria"/>
          <w:sz w:val="23"/>
          <w:szCs w:val="23"/>
        </w:rPr>
        <w:t>Anhydrous dimethyl sulfoxide (</w:t>
      </w:r>
      <w:r w:rsidR="00DD2756" w:rsidRPr="002E6B0C">
        <w:rPr>
          <w:rFonts w:ascii="Cambria" w:hAnsi="Cambria" w:cstheme="minorHAnsi"/>
          <w:bCs/>
          <w:sz w:val="23"/>
          <w:szCs w:val="23"/>
        </w:rPr>
        <w:t>Sigma Aldrich, ≥99%) and di(ethylene glycol) diacrylate (Sigma Aldrich, 75%) were used as received.  Ethylene glycol dimethacrylate (Sigma Aldrich, 98%) was treated with inhibitor remover beads prior to use (MEHQ appropriate).  Divinyl benzene (Sigma Aldrich, 80%) was wa</w:t>
      </w:r>
      <w:r w:rsidR="002250C3" w:rsidRPr="002E6B0C">
        <w:rPr>
          <w:rFonts w:ascii="Cambria" w:hAnsi="Cambria" w:cstheme="minorHAnsi"/>
          <w:bCs/>
          <w:sz w:val="23"/>
          <w:szCs w:val="23"/>
        </w:rPr>
        <w:t>s</w:t>
      </w:r>
      <w:r w:rsidR="0093610D" w:rsidRPr="002E6B0C">
        <w:rPr>
          <w:rFonts w:ascii="Cambria" w:hAnsi="Cambria" w:cstheme="minorHAnsi"/>
          <w:bCs/>
          <w:sz w:val="23"/>
          <w:szCs w:val="23"/>
        </w:rPr>
        <w:t>hed with 1M NaOH prior to use.  2-Hydroxy-2-methylpropioph</w:t>
      </w:r>
      <w:r w:rsidR="008E7199" w:rsidRPr="002E6B0C">
        <w:rPr>
          <w:rFonts w:ascii="Cambria" w:hAnsi="Cambria" w:cstheme="minorHAnsi"/>
          <w:bCs/>
          <w:sz w:val="23"/>
          <w:szCs w:val="23"/>
        </w:rPr>
        <w:t>enone (Sigma Aldrich, 97%) and diphenyl(2,4,6-trimethylbenzoyl)phosphine oxide (Sigma Aldrich, 97%) were used as received.</w:t>
      </w:r>
    </w:p>
    <w:p w:rsidR="00DD2756" w:rsidRPr="002E6B0C" w:rsidRDefault="00DD2756" w:rsidP="002E6B0C">
      <w:pPr>
        <w:pStyle w:val="NoSpacing"/>
        <w:spacing w:line="360" w:lineRule="auto"/>
        <w:jc w:val="both"/>
        <w:rPr>
          <w:rFonts w:ascii="Cambria" w:hAnsi="Cambria" w:cstheme="minorHAnsi"/>
          <w:bCs/>
          <w:sz w:val="23"/>
          <w:szCs w:val="23"/>
        </w:rPr>
      </w:pPr>
    </w:p>
    <w:p w:rsidR="00DD2756" w:rsidRPr="002E6B0C" w:rsidRDefault="00DD2756" w:rsidP="002E6B0C">
      <w:pPr>
        <w:pStyle w:val="NoSpacing"/>
        <w:spacing w:line="360" w:lineRule="auto"/>
        <w:jc w:val="both"/>
        <w:rPr>
          <w:rFonts w:ascii="Cambria" w:hAnsi="Cambria" w:cstheme="minorHAnsi"/>
          <w:bCs/>
          <w:sz w:val="23"/>
          <w:szCs w:val="23"/>
        </w:rPr>
      </w:pPr>
      <w:r w:rsidRPr="002E6B0C">
        <w:rPr>
          <w:rFonts w:ascii="Cambria" w:hAnsi="Cambria" w:cstheme="minorHAnsi"/>
          <w:b/>
          <w:bCs/>
          <w:sz w:val="23"/>
          <w:szCs w:val="23"/>
        </w:rPr>
        <w:t>Method</w:t>
      </w:r>
    </w:p>
    <w:p w:rsidR="008600D9" w:rsidRPr="002E6B0C" w:rsidRDefault="00DD2756" w:rsidP="002E6B0C">
      <w:pPr>
        <w:pStyle w:val="NoSpacing"/>
        <w:spacing w:line="360" w:lineRule="auto"/>
        <w:jc w:val="both"/>
        <w:rPr>
          <w:rFonts w:ascii="Cambria" w:hAnsi="Cambria" w:cstheme="minorHAnsi"/>
          <w:bCs/>
          <w:sz w:val="23"/>
          <w:szCs w:val="23"/>
        </w:rPr>
      </w:pPr>
      <w:r w:rsidRPr="002E6B0C">
        <w:rPr>
          <w:rFonts w:ascii="Cambria" w:hAnsi="Cambria" w:cstheme="minorHAnsi"/>
          <w:bCs/>
          <w:sz w:val="23"/>
          <w:szCs w:val="23"/>
        </w:rPr>
        <w:t xml:space="preserve">Various ratios of HB-PAMPS and acrylated polyurethane were mixed with </w:t>
      </w:r>
      <w:r w:rsidR="000B56E9" w:rsidRPr="002E6B0C">
        <w:rPr>
          <w:rFonts w:ascii="Cambria" w:hAnsi="Cambria" w:cstheme="minorHAnsi"/>
          <w:bCs/>
          <w:sz w:val="23"/>
          <w:szCs w:val="23"/>
        </w:rPr>
        <w:t xml:space="preserve">crosslinker, from a selection including EGDMA, DVB or DEGDA </w:t>
      </w:r>
      <w:r w:rsidR="000E6C25" w:rsidRPr="002E6B0C">
        <w:rPr>
          <w:rFonts w:ascii="Cambria" w:hAnsi="Cambria" w:cstheme="minorHAnsi"/>
          <w:bCs/>
          <w:sz w:val="23"/>
          <w:szCs w:val="23"/>
        </w:rPr>
        <w:t>and UV initiator</w:t>
      </w:r>
      <w:r w:rsidR="000A215B" w:rsidRPr="002E6B0C">
        <w:rPr>
          <w:rFonts w:ascii="Cambria" w:hAnsi="Cambria" w:cstheme="minorHAnsi"/>
          <w:bCs/>
          <w:sz w:val="23"/>
          <w:szCs w:val="23"/>
        </w:rPr>
        <w:t>, the sample was stirred until homogenous and nitrogen bubbled through the mixture.</w:t>
      </w:r>
      <w:r w:rsidR="00F40B51" w:rsidRPr="002E6B0C">
        <w:rPr>
          <w:rFonts w:ascii="Cambria" w:hAnsi="Cambria" w:cstheme="minorHAnsi"/>
          <w:bCs/>
          <w:sz w:val="23"/>
          <w:szCs w:val="23"/>
        </w:rPr>
        <w:t xml:space="preserve">  Moulds were prep</w:t>
      </w:r>
      <w:r w:rsidR="002D54E5" w:rsidRPr="002E6B0C">
        <w:rPr>
          <w:rFonts w:ascii="Cambria" w:hAnsi="Cambria" w:cstheme="minorHAnsi"/>
          <w:bCs/>
          <w:sz w:val="23"/>
          <w:szCs w:val="23"/>
        </w:rPr>
        <w:t>ared using quartz glass plates</w:t>
      </w:r>
      <w:r w:rsidR="008F5303" w:rsidRPr="002E6B0C">
        <w:rPr>
          <w:rFonts w:ascii="Cambria" w:hAnsi="Cambria" w:cstheme="minorHAnsi"/>
          <w:bCs/>
          <w:sz w:val="23"/>
          <w:szCs w:val="23"/>
        </w:rPr>
        <w:t>, PET</w:t>
      </w:r>
      <w:r w:rsidR="00F40B51" w:rsidRPr="002E6B0C">
        <w:rPr>
          <w:rFonts w:ascii="Cambria" w:hAnsi="Cambria" w:cstheme="minorHAnsi"/>
          <w:bCs/>
          <w:sz w:val="23"/>
          <w:szCs w:val="23"/>
        </w:rPr>
        <w:t xml:space="preserve"> </w:t>
      </w:r>
      <w:r w:rsidR="00E451DC" w:rsidRPr="002E6B0C">
        <w:rPr>
          <w:rFonts w:ascii="Cambria" w:hAnsi="Cambria" w:cstheme="minorHAnsi"/>
          <w:bCs/>
          <w:sz w:val="23"/>
          <w:szCs w:val="23"/>
        </w:rPr>
        <w:t>f</w:t>
      </w:r>
      <w:r w:rsidR="00F40B51" w:rsidRPr="002E6B0C">
        <w:rPr>
          <w:rFonts w:ascii="Cambria" w:hAnsi="Cambria" w:cstheme="minorHAnsi"/>
          <w:bCs/>
          <w:sz w:val="23"/>
          <w:szCs w:val="23"/>
        </w:rPr>
        <w:t>ilm was spray mou</w:t>
      </w:r>
      <w:r w:rsidR="008F5303" w:rsidRPr="002E6B0C">
        <w:rPr>
          <w:rFonts w:ascii="Cambria" w:hAnsi="Cambria" w:cstheme="minorHAnsi"/>
          <w:bCs/>
          <w:sz w:val="23"/>
          <w:szCs w:val="23"/>
        </w:rPr>
        <w:t xml:space="preserve">nted to each quartz plate and a PTFE mould </w:t>
      </w:r>
      <w:r w:rsidR="005A1760" w:rsidRPr="002E6B0C">
        <w:rPr>
          <w:rFonts w:ascii="Cambria" w:hAnsi="Cambria" w:cstheme="minorHAnsi"/>
          <w:bCs/>
          <w:sz w:val="23"/>
          <w:szCs w:val="23"/>
        </w:rPr>
        <w:t>placed between the plates with a</w:t>
      </w:r>
      <w:r w:rsidR="003A3F6B" w:rsidRPr="002E6B0C">
        <w:rPr>
          <w:rFonts w:ascii="Cambria" w:hAnsi="Cambria" w:cstheme="minorHAnsi"/>
          <w:bCs/>
          <w:sz w:val="23"/>
          <w:szCs w:val="23"/>
        </w:rPr>
        <w:t xml:space="preserve"> long hypodermic needle placed </w:t>
      </w:r>
      <w:r w:rsidR="005A1760" w:rsidRPr="002E6B0C">
        <w:rPr>
          <w:rFonts w:ascii="Cambria" w:hAnsi="Cambria" w:cstheme="minorHAnsi"/>
          <w:bCs/>
          <w:sz w:val="23"/>
          <w:szCs w:val="23"/>
        </w:rPr>
        <w:t xml:space="preserve">between the plates allowing mixture to be injected.  These components are secured using large bulldog clips to produce a </w:t>
      </w:r>
      <w:r w:rsidR="008600D9" w:rsidRPr="002E6B0C">
        <w:rPr>
          <w:rFonts w:ascii="Cambria" w:hAnsi="Cambria" w:cstheme="minorHAnsi"/>
          <w:bCs/>
          <w:sz w:val="23"/>
          <w:szCs w:val="23"/>
        </w:rPr>
        <w:t xml:space="preserve">liquid </w:t>
      </w:r>
      <w:r w:rsidR="003A3F6B" w:rsidRPr="002E6B0C">
        <w:rPr>
          <w:rFonts w:ascii="Cambria" w:hAnsi="Cambria" w:cstheme="minorHAnsi"/>
          <w:bCs/>
          <w:sz w:val="23"/>
          <w:szCs w:val="23"/>
        </w:rPr>
        <w:t>tight but UV permeable moul</w:t>
      </w:r>
      <w:r w:rsidR="00CE3943" w:rsidRPr="002E6B0C">
        <w:rPr>
          <w:rFonts w:ascii="Cambria" w:hAnsi="Cambria" w:cstheme="minorHAnsi"/>
          <w:bCs/>
          <w:sz w:val="23"/>
          <w:szCs w:val="23"/>
        </w:rPr>
        <w:t xml:space="preserve">d (see appendix section </w:t>
      </w:r>
      <w:r w:rsidR="003A3F6B" w:rsidRPr="002E6B0C">
        <w:rPr>
          <w:rFonts w:ascii="Cambria" w:hAnsi="Cambria" w:cstheme="minorHAnsi"/>
          <w:bCs/>
          <w:sz w:val="23"/>
          <w:szCs w:val="23"/>
        </w:rPr>
        <w:t>for photograph and schematic).</w:t>
      </w:r>
      <w:r w:rsidR="00845AC6" w:rsidRPr="002E6B0C">
        <w:rPr>
          <w:rFonts w:ascii="Cambria" w:hAnsi="Cambria" w:cstheme="minorHAnsi"/>
          <w:bCs/>
          <w:sz w:val="23"/>
          <w:szCs w:val="23"/>
        </w:rPr>
        <w:t xml:space="preserve">  The samples were placed u</w:t>
      </w:r>
      <w:r w:rsidR="00DA426A" w:rsidRPr="002E6B0C">
        <w:rPr>
          <w:rFonts w:ascii="Cambria" w:hAnsi="Cambria" w:cstheme="minorHAnsi"/>
          <w:bCs/>
          <w:sz w:val="23"/>
          <w:szCs w:val="23"/>
        </w:rPr>
        <w:t>nder a UV light (Dymax Bondbox) and polymerised for 15 minutes until solid.</w:t>
      </w:r>
    </w:p>
    <w:p w:rsidR="00B85854" w:rsidRPr="002E6B0C" w:rsidRDefault="00B85854" w:rsidP="002E6B0C">
      <w:pPr>
        <w:pStyle w:val="NoSpacing"/>
        <w:spacing w:line="360" w:lineRule="auto"/>
        <w:jc w:val="both"/>
        <w:rPr>
          <w:rFonts w:ascii="Cambria" w:hAnsi="Cambria" w:cstheme="minorHAnsi"/>
          <w:bCs/>
          <w:sz w:val="23"/>
          <w:szCs w:val="23"/>
        </w:rPr>
      </w:pPr>
    </w:p>
    <w:p w:rsidR="00B85854" w:rsidRPr="002E6B0C" w:rsidRDefault="00FC4A62" w:rsidP="002E6B0C">
      <w:pPr>
        <w:pStyle w:val="NoSpacing"/>
        <w:spacing w:line="360" w:lineRule="auto"/>
        <w:jc w:val="both"/>
        <w:rPr>
          <w:rFonts w:ascii="Cambria" w:hAnsi="Cambria" w:cstheme="minorHAnsi"/>
          <w:b/>
          <w:bCs/>
          <w:sz w:val="23"/>
          <w:szCs w:val="23"/>
        </w:rPr>
      </w:pPr>
      <w:r>
        <w:rPr>
          <w:rFonts w:ascii="Cambria" w:hAnsi="Cambria" w:cstheme="minorHAnsi"/>
          <w:b/>
          <w:bCs/>
          <w:sz w:val="23"/>
          <w:szCs w:val="23"/>
        </w:rPr>
        <w:t>4.4.3</w:t>
      </w:r>
      <w:r w:rsidR="007A7269" w:rsidRPr="002E6B0C">
        <w:rPr>
          <w:rFonts w:ascii="Cambria" w:hAnsi="Cambria" w:cstheme="minorHAnsi"/>
          <w:b/>
          <w:bCs/>
          <w:sz w:val="23"/>
          <w:szCs w:val="23"/>
        </w:rPr>
        <w:t xml:space="preserve"> </w:t>
      </w:r>
      <w:r w:rsidR="00B85854" w:rsidRPr="002E6B0C">
        <w:rPr>
          <w:rFonts w:ascii="Cambria" w:hAnsi="Cambria" w:cstheme="minorHAnsi"/>
          <w:b/>
          <w:bCs/>
          <w:sz w:val="23"/>
          <w:szCs w:val="23"/>
        </w:rPr>
        <w:t>Fabrication of Se</w:t>
      </w:r>
      <w:r w:rsidR="00497B75">
        <w:rPr>
          <w:rFonts w:ascii="Cambria" w:hAnsi="Cambria" w:cstheme="minorHAnsi"/>
          <w:b/>
          <w:bCs/>
          <w:sz w:val="23"/>
          <w:szCs w:val="23"/>
        </w:rPr>
        <w:t xml:space="preserve">mi-IPN Membranes using HB-PAMPS, </w:t>
      </w:r>
      <w:r w:rsidR="00B85854" w:rsidRPr="002E6B0C">
        <w:rPr>
          <w:rFonts w:ascii="Cambria" w:hAnsi="Cambria" w:cstheme="minorHAnsi"/>
          <w:b/>
          <w:bCs/>
          <w:sz w:val="23"/>
          <w:szCs w:val="23"/>
        </w:rPr>
        <w:t>HEMA</w:t>
      </w:r>
      <w:r w:rsidR="00497B75">
        <w:rPr>
          <w:rFonts w:ascii="Cambria" w:hAnsi="Cambria" w:cstheme="minorHAnsi"/>
          <w:b/>
          <w:bCs/>
          <w:sz w:val="23"/>
          <w:szCs w:val="23"/>
        </w:rPr>
        <w:t xml:space="preserve"> and </w:t>
      </w:r>
      <w:r w:rsidR="00B85854" w:rsidRPr="002E6B0C">
        <w:rPr>
          <w:rFonts w:ascii="Cambria" w:hAnsi="Cambria" w:cstheme="minorHAnsi"/>
          <w:b/>
          <w:bCs/>
          <w:sz w:val="23"/>
          <w:szCs w:val="23"/>
        </w:rPr>
        <w:t>Crosslinker.</w:t>
      </w:r>
    </w:p>
    <w:p w:rsidR="006B23F2" w:rsidRPr="002E6B0C" w:rsidRDefault="006B23F2" w:rsidP="002E6B0C">
      <w:pPr>
        <w:pStyle w:val="NoSpacing"/>
        <w:spacing w:line="360" w:lineRule="auto"/>
        <w:jc w:val="both"/>
        <w:rPr>
          <w:rFonts w:ascii="Cambria" w:hAnsi="Cambria"/>
          <w:b/>
          <w:sz w:val="23"/>
          <w:szCs w:val="23"/>
        </w:rPr>
      </w:pPr>
    </w:p>
    <w:p w:rsidR="00165AE4" w:rsidRPr="002E6B0C" w:rsidRDefault="00165AE4"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165AE4" w:rsidRPr="002E6B0C" w:rsidRDefault="00165AE4" w:rsidP="002E6B0C">
      <w:pPr>
        <w:pStyle w:val="NoSpacing"/>
        <w:spacing w:line="360" w:lineRule="auto"/>
        <w:jc w:val="both"/>
        <w:rPr>
          <w:rFonts w:ascii="Cambria" w:hAnsi="Cambria"/>
          <w:sz w:val="23"/>
          <w:szCs w:val="23"/>
        </w:rPr>
      </w:pPr>
      <w:r w:rsidRPr="002E6B0C">
        <w:rPr>
          <w:rFonts w:ascii="Cambria" w:hAnsi="Cambria"/>
          <w:sz w:val="23"/>
          <w:szCs w:val="23"/>
        </w:rPr>
        <w:t xml:space="preserve">HEMA (Corrnelons) and 2-Hydroxy-2-methylpropiophenone (Sigma Aldrich, 97%) were used as received.  </w:t>
      </w:r>
      <w:r w:rsidRPr="002E6B0C">
        <w:rPr>
          <w:rFonts w:ascii="Cambria" w:hAnsi="Cambria" w:cstheme="minorHAnsi"/>
          <w:bCs/>
          <w:sz w:val="23"/>
          <w:szCs w:val="23"/>
        </w:rPr>
        <w:t>Divinyl benzene (Sigma Aldrich, 80%) was washed with 1M NaOH prior to use.</w:t>
      </w:r>
      <w:r w:rsidRPr="002E6B0C">
        <w:rPr>
          <w:rFonts w:ascii="Cambria" w:hAnsi="Cambria"/>
          <w:sz w:val="23"/>
          <w:szCs w:val="23"/>
        </w:rPr>
        <w:t xml:space="preserve"> Acrylonitrile (AN) was vacuum distilled before use.  HB-PAMPS (RAFT agent ratios indicated in the results section) </w:t>
      </w:r>
      <w:r w:rsidR="00313570" w:rsidRPr="002E6B0C">
        <w:rPr>
          <w:rFonts w:ascii="Cambria" w:hAnsi="Cambria"/>
          <w:sz w:val="23"/>
          <w:szCs w:val="23"/>
        </w:rPr>
        <w:t xml:space="preserve">was synthesised as in chapter two.  </w:t>
      </w:r>
      <w:r w:rsidR="00341B2F" w:rsidRPr="002E6B0C">
        <w:rPr>
          <w:rFonts w:ascii="Cambria" w:hAnsi="Cambria"/>
          <w:sz w:val="23"/>
          <w:szCs w:val="23"/>
        </w:rPr>
        <w:t>Ultrapure water (18.2M</w:t>
      </w:r>
      <w:r w:rsidR="00341B2F" w:rsidRPr="002E6B0C">
        <w:rPr>
          <w:rFonts w:ascii="Cambria" w:hAnsi="Cambria" w:cstheme="minorHAnsi"/>
          <w:sz w:val="23"/>
          <w:szCs w:val="23"/>
        </w:rPr>
        <w:t>Ω</w:t>
      </w:r>
      <w:r w:rsidR="00341B2F" w:rsidRPr="002E6B0C">
        <w:rPr>
          <w:rFonts w:ascii="Cambria" w:hAnsi="Cambria"/>
          <w:sz w:val="23"/>
          <w:szCs w:val="23"/>
        </w:rPr>
        <w:t>.cm@25</w:t>
      </w:r>
      <w:r w:rsidR="00341B2F" w:rsidRPr="002E6B0C">
        <w:rPr>
          <w:rFonts w:ascii="Cambria" w:hAnsi="Cambria" w:cstheme="minorHAnsi"/>
          <w:sz w:val="23"/>
          <w:szCs w:val="23"/>
        </w:rPr>
        <w:t>°</w:t>
      </w:r>
      <w:r w:rsidR="00341B2F" w:rsidRPr="002E6B0C">
        <w:rPr>
          <w:rFonts w:ascii="Cambria" w:hAnsi="Cambria"/>
          <w:sz w:val="23"/>
          <w:szCs w:val="23"/>
        </w:rPr>
        <w:t>C) was used in all formulations.</w:t>
      </w:r>
    </w:p>
    <w:p w:rsidR="00165AE4" w:rsidRPr="002E6B0C" w:rsidRDefault="00165AE4" w:rsidP="002E6B0C">
      <w:pPr>
        <w:pStyle w:val="NoSpacing"/>
        <w:spacing w:line="360" w:lineRule="auto"/>
        <w:jc w:val="both"/>
        <w:rPr>
          <w:rFonts w:ascii="Cambria" w:hAnsi="Cambria"/>
          <w:sz w:val="23"/>
          <w:szCs w:val="23"/>
        </w:rPr>
      </w:pPr>
    </w:p>
    <w:p w:rsidR="00165AE4" w:rsidRPr="002E6B0C" w:rsidRDefault="00165AE4" w:rsidP="002E6B0C">
      <w:pPr>
        <w:pStyle w:val="NoSpacing"/>
        <w:spacing w:line="360" w:lineRule="auto"/>
        <w:jc w:val="both"/>
        <w:rPr>
          <w:rFonts w:ascii="Cambria" w:hAnsi="Cambria"/>
          <w:b/>
          <w:sz w:val="23"/>
          <w:szCs w:val="23"/>
        </w:rPr>
      </w:pPr>
      <w:r w:rsidRPr="002E6B0C">
        <w:rPr>
          <w:rFonts w:ascii="Cambria" w:hAnsi="Cambria"/>
          <w:b/>
          <w:sz w:val="23"/>
          <w:szCs w:val="23"/>
        </w:rPr>
        <w:t>Method</w:t>
      </w:r>
    </w:p>
    <w:p w:rsidR="00165AE4" w:rsidRPr="002E6B0C" w:rsidRDefault="00165AE4" w:rsidP="002E6B0C">
      <w:pPr>
        <w:pStyle w:val="NoSpacing"/>
        <w:spacing w:line="360" w:lineRule="auto"/>
        <w:jc w:val="both"/>
        <w:rPr>
          <w:rFonts w:ascii="Cambria" w:hAnsi="Cambria"/>
          <w:sz w:val="23"/>
          <w:szCs w:val="23"/>
        </w:rPr>
      </w:pPr>
      <w:r w:rsidRPr="002E6B0C">
        <w:rPr>
          <w:rFonts w:ascii="Cambria" w:hAnsi="Cambria"/>
          <w:sz w:val="23"/>
          <w:szCs w:val="23"/>
        </w:rPr>
        <w:t>HB-</w:t>
      </w:r>
      <w:r w:rsidR="00831F91" w:rsidRPr="002E6B0C">
        <w:rPr>
          <w:rFonts w:ascii="Cambria" w:hAnsi="Cambria"/>
          <w:sz w:val="23"/>
          <w:szCs w:val="23"/>
        </w:rPr>
        <w:t>PAMPS was</w:t>
      </w:r>
      <w:r w:rsidRPr="002E6B0C">
        <w:rPr>
          <w:rFonts w:ascii="Cambria" w:hAnsi="Cambria"/>
          <w:sz w:val="23"/>
          <w:szCs w:val="23"/>
        </w:rPr>
        <w:t xml:space="preserve"> placed in a beaker </w:t>
      </w:r>
      <w:r w:rsidR="00341B2F" w:rsidRPr="002E6B0C">
        <w:rPr>
          <w:rFonts w:ascii="Cambria" w:hAnsi="Cambria"/>
          <w:sz w:val="23"/>
          <w:szCs w:val="23"/>
        </w:rPr>
        <w:t xml:space="preserve">equipped with a magnetic stirrer bar </w:t>
      </w:r>
      <w:r w:rsidRPr="002E6B0C">
        <w:rPr>
          <w:rFonts w:ascii="Cambria" w:hAnsi="Cambria"/>
          <w:sz w:val="23"/>
          <w:szCs w:val="23"/>
        </w:rPr>
        <w:t xml:space="preserve">and dissolved in </w:t>
      </w:r>
      <w:r w:rsidR="00341B2F" w:rsidRPr="002E6B0C">
        <w:rPr>
          <w:rFonts w:ascii="Cambria" w:hAnsi="Cambria"/>
          <w:sz w:val="23"/>
          <w:szCs w:val="23"/>
        </w:rPr>
        <w:t xml:space="preserve">ultrapure water.  The solution was </w:t>
      </w:r>
      <w:r w:rsidRPr="002E6B0C">
        <w:rPr>
          <w:rFonts w:ascii="Cambria" w:hAnsi="Cambria"/>
          <w:sz w:val="23"/>
          <w:szCs w:val="23"/>
        </w:rPr>
        <w:t xml:space="preserve">combined with HEMA, DVB, acrylonitrile and </w:t>
      </w:r>
      <w:r w:rsidR="00341B2F" w:rsidRPr="002E6B0C">
        <w:rPr>
          <w:rFonts w:ascii="Cambria" w:hAnsi="Cambria"/>
          <w:sz w:val="23"/>
          <w:szCs w:val="23"/>
        </w:rPr>
        <w:t xml:space="preserve">HMPP </w:t>
      </w:r>
      <w:r w:rsidRPr="002E6B0C">
        <w:rPr>
          <w:rFonts w:ascii="Cambria" w:hAnsi="Cambria"/>
          <w:sz w:val="23"/>
          <w:szCs w:val="23"/>
        </w:rPr>
        <w:t xml:space="preserve">in various proportions.  Formulations which were miscible were then polymerised under </w:t>
      </w:r>
      <w:r w:rsidR="00341B2F" w:rsidRPr="002E6B0C">
        <w:rPr>
          <w:rFonts w:ascii="Cambria" w:hAnsi="Cambria"/>
          <w:sz w:val="23"/>
          <w:szCs w:val="23"/>
        </w:rPr>
        <w:t xml:space="preserve">a UV </w:t>
      </w:r>
      <w:r w:rsidR="00313570" w:rsidRPr="002E6B0C">
        <w:rPr>
          <w:rFonts w:ascii="Cambria" w:hAnsi="Cambria"/>
          <w:sz w:val="23"/>
          <w:szCs w:val="23"/>
        </w:rPr>
        <w:t xml:space="preserve">lamp </w:t>
      </w:r>
      <w:r w:rsidRPr="002E6B0C">
        <w:rPr>
          <w:rFonts w:ascii="Cambria" w:hAnsi="Cambria"/>
          <w:sz w:val="23"/>
          <w:szCs w:val="23"/>
        </w:rPr>
        <w:t>(Intelliray</w:t>
      </w:r>
      <w:r w:rsidR="00313570" w:rsidRPr="002E6B0C">
        <w:rPr>
          <w:rFonts w:ascii="Cambria" w:hAnsi="Cambria"/>
          <w:sz w:val="23"/>
          <w:szCs w:val="23"/>
        </w:rPr>
        <w:t>, 100% intensity</w:t>
      </w:r>
      <w:r w:rsidRPr="002E6B0C">
        <w:rPr>
          <w:rFonts w:ascii="Cambria" w:hAnsi="Cambria"/>
          <w:sz w:val="23"/>
          <w:szCs w:val="23"/>
        </w:rPr>
        <w:t xml:space="preserve">).  For </w:t>
      </w:r>
      <w:r w:rsidR="00341B2F" w:rsidRPr="002E6B0C">
        <w:rPr>
          <w:rFonts w:ascii="Cambria" w:hAnsi="Cambria"/>
          <w:sz w:val="23"/>
          <w:szCs w:val="23"/>
        </w:rPr>
        <w:t xml:space="preserve">the </w:t>
      </w:r>
      <w:r w:rsidRPr="002E6B0C">
        <w:rPr>
          <w:rFonts w:ascii="Cambria" w:hAnsi="Cambria"/>
          <w:sz w:val="23"/>
          <w:szCs w:val="23"/>
        </w:rPr>
        <w:t>test membranes</w:t>
      </w:r>
      <w:r w:rsidR="00313570" w:rsidRPr="002E6B0C">
        <w:rPr>
          <w:rFonts w:ascii="Cambria" w:hAnsi="Cambria"/>
          <w:sz w:val="23"/>
          <w:szCs w:val="23"/>
        </w:rPr>
        <w:t>,</w:t>
      </w:r>
      <w:r w:rsidRPr="002E6B0C">
        <w:rPr>
          <w:rFonts w:ascii="Cambria" w:hAnsi="Cambria"/>
          <w:sz w:val="23"/>
          <w:szCs w:val="23"/>
        </w:rPr>
        <w:t xml:space="preserve"> a 15cm x 10cm ultra high molecular weight polyethylene bag </w:t>
      </w:r>
      <w:r w:rsidR="00341B2F" w:rsidRPr="002E6B0C">
        <w:rPr>
          <w:rFonts w:ascii="Cambria" w:hAnsi="Cambria"/>
          <w:sz w:val="23"/>
          <w:szCs w:val="23"/>
        </w:rPr>
        <w:t xml:space="preserve">mould </w:t>
      </w:r>
      <w:r w:rsidRPr="002E6B0C">
        <w:rPr>
          <w:rFonts w:ascii="Cambria" w:hAnsi="Cambria"/>
          <w:sz w:val="23"/>
          <w:szCs w:val="23"/>
        </w:rPr>
        <w:t xml:space="preserve">was made and 10ml of polymer/monomer solution injected into the bag, this was then placed in a glass and metal jig </w:t>
      </w:r>
      <w:r w:rsidR="00313570" w:rsidRPr="002E6B0C">
        <w:rPr>
          <w:rFonts w:ascii="Cambria" w:hAnsi="Cambria"/>
          <w:sz w:val="23"/>
          <w:szCs w:val="23"/>
        </w:rPr>
        <w:t xml:space="preserve">and positioned </w:t>
      </w:r>
      <w:r w:rsidRPr="002E6B0C">
        <w:rPr>
          <w:rFonts w:ascii="Cambria" w:hAnsi="Cambria"/>
          <w:sz w:val="23"/>
          <w:szCs w:val="23"/>
        </w:rPr>
        <w:t xml:space="preserve">under the lamp.  All samples were </w:t>
      </w:r>
      <w:r w:rsidR="00313570" w:rsidRPr="002E6B0C">
        <w:rPr>
          <w:rFonts w:ascii="Cambria" w:hAnsi="Cambria"/>
          <w:sz w:val="23"/>
          <w:szCs w:val="23"/>
        </w:rPr>
        <w:t xml:space="preserve">cured </w:t>
      </w:r>
      <w:r w:rsidR="00341B2F" w:rsidRPr="002E6B0C">
        <w:rPr>
          <w:rFonts w:ascii="Cambria" w:hAnsi="Cambria"/>
          <w:sz w:val="23"/>
          <w:szCs w:val="23"/>
        </w:rPr>
        <w:t>for 15 minutes under the UV lamp until solid.</w:t>
      </w:r>
    </w:p>
    <w:p w:rsidR="00165AE4" w:rsidRPr="002E6B0C" w:rsidRDefault="00165AE4" w:rsidP="002E6B0C">
      <w:pPr>
        <w:pStyle w:val="NoSpacing"/>
        <w:spacing w:line="360" w:lineRule="auto"/>
        <w:jc w:val="both"/>
        <w:rPr>
          <w:rFonts w:ascii="Cambria" w:hAnsi="Cambria"/>
          <w:b/>
          <w:sz w:val="23"/>
          <w:szCs w:val="23"/>
        </w:rPr>
      </w:pPr>
    </w:p>
    <w:p w:rsidR="004669DC" w:rsidRPr="002E6B0C" w:rsidRDefault="00FC4A62" w:rsidP="002E6B0C">
      <w:pPr>
        <w:pStyle w:val="NoSpacing"/>
        <w:spacing w:line="360" w:lineRule="auto"/>
        <w:jc w:val="both"/>
        <w:rPr>
          <w:rFonts w:ascii="Cambria" w:hAnsi="Cambria"/>
          <w:b/>
          <w:sz w:val="23"/>
          <w:szCs w:val="23"/>
        </w:rPr>
      </w:pPr>
      <w:r>
        <w:rPr>
          <w:rFonts w:ascii="Cambria" w:hAnsi="Cambria"/>
          <w:b/>
          <w:sz w:val="23"/>
          <w:szCs w:val="23"/>
        </w:rPr>
        <w:t>4.5</w:t>
      </w:r>
      <w:r w:rsidR="007A7269" w:rsidRPr="002E6B0C">
        <w:rPr>
          <w:rFonts w:ascii="Cambria" w:hAnsi="Cambria"/>
          <w:b/>
          <w:sz w:val="23"/>
          <w:szCs w:val="23"/>
        </w:rPr>
        <w:t xml:space="preserve"> </w:t>
      </w:r>
      <w:r w:rsidR="004669DC" w:rsidRPr="002E6B0C">
        <w:rPr>
          <w:rFonts w:ascii="Cambria" w:hAnsi="Cambria"/>
          <w:b/>
          <w:sz w:val="23"/>
          <w:szCs w:val="23"/>
        </w:rPr>
        <w:t>Results and Discussion</w:t>
      </w:r>
    </w:p>
    <w:p w:rsidR="00FD68EE" w:rsidRPr="002E6B0C" w:rsidRDefault="00FD68EE" w:rsidP="002E6B0C">
      <w:pPr>
        <w:pStyle w:val="NoSpacing"/>
        <w:spacing w:line="360" w:lineRule="auto"/>
        <w:jc w:val="both"/>
        <w:rPr>
          <w:rFonts w:ascii="Cambria" w:hAnsi="Cambria"/>
          <w:b/>
          <w:sz w:val="23"/>
          <w:szCs w:val="23"/>
        </w:rPr>
      </w:pPr>
    </w:p>
    <w:p w:rsidR="00105282" w:rsidRPr="002E6B0C" w:rsidRDefault="00FC4A62" w:rsidP="002E6B0C">
      <w:pPr>
        <w:pStyle w:val="NoSpacing"/>
        <w:spacing w:line="360" w:lineRule="auto"/>
        <w:jc w:val="both"/>
        <w:rPr>
          <w:rFonts w:ascii="Cambria" w:hAnsi="Cambria"/>
          <w:b/>
          <w:sz w:val="23"/>
          <w:szCs w:val="23"/>
        </w:rPr>
      </w:pPr>
      <w:r>
        <w:rPr>
          <w:rFonts w:ascii="Cambria" w:hAnsi="Cambria"/>
          <w:b/>
          <w:sz w:val="23"/>
          <w:szCs w:val="23"/>
        </w:rPr>
        <w:t>4.5</w:t>
      </w:r>
      <w:r w:rsidR="00E96865" w:rsidRPr="002E6B0C">
        <w:rPr>
          <w:rFonts w:ascii="Cambria" w:hAnsi="Cambria"/>
          <w:b/>
          <w:sz w:val="23"/>
          <w:szCs w:val="23"/>
        </w:rPr>
        <w:t xml:space="preserve">.1 </w:t>
      </w:r>
      <w:r w:rsidR="001C4C3E" w:rsidRPr="002E6B0C">
        <w:rPr>
          <w:rFonts w:ascii="Cambria" w:hAnsi="Cambria"/>
          <w:b/>
          <w:sz w:val="23"/>
          <w:szCs w:val="23"/>
        </w:rPr>
        <w:t>S</w:t>
      </w:r>
      <w:r w:rsidR="00105282" w:rsidRPr="002E6B0C">
        <w:rPr>
          <w:rFonts w:ascii="Cambria" w:hAnsi="Cambria"/>
          <w:b/>
          <w:sz w:val="23"/>
          <w:szCs w:val="23"/>
        </w:rPr>
        <w:t>emi-IPN Membranes Consisting of HB-PAMPS and HEMA/Crosslinker</w:t>
      </w:r>
    </w:p>
    <w:p w:rsidR="00105282" w:rsidRPr="002E6B0C" w:rsidRDefault="00105282" w:rsidP="002E6B0C">
      <w:pPr>
        <w:pStyle w:val="NoSpacing"/>
        <w:spacing w:line="360" w:lineRule="auto"/>
        <w:jc w:val="both"/>
        <w:rPr>
          <w:rFonts w:ascii="Cambria" w:hAnsi="Cambria"/>
          <w:b/>
          <w:sz w:val="23"/>
          <w:szCs w:val="23"/>
        </w:rPr>
      </w:pPr>
    </w:p>
    <w:p w:rsidR="001D638B" w:rsidRPr="002E6B0C" w:rsidRDefault="0063600A" w:rsidP="002E6B0C">
      <w:pPr>
        <w:pStyle w:val="NoSpacing"/>
        <w:spacing w:line="360" w:lineRule="auto"/>
        <w:jc w:val="both"/>
        <w:rPr>
          <w:rFonts w:ascii="Cambria" w:hAnsi="Cambria"/>
          <w:sz w:val="23"/>
          <w:szCs w:val="23"/>
        </w:rPr>
      </w:pPr>
      <w:r w:rsidRPr="002E6B0C">
        <w:rPr>
          <w:rFonts w:ascii="Cambria" w:hAnsi="Cambria"/>
          <w:sz w:val="23"/>
          <w:szCs w:val="23"/>
        </w:rPr>
        <w:t xml:space="preserve">The patent for ITM standard materials states that the free radical polymerisable membranes </w:t>
      </w:r>
      <w:r w:rsidR="00AE4EAD">
        <w:rPr>
          <w:rFonts w:ascii="Cambria" w:hAnsi="Cambria"/>
          <w:sz w:val="23"/>
          <w:szCs w:val="23"/>
        </w:rPr>
        <w:t xml:space="preserve">are constructed from a </w:t>
      </w:r>
      <w:r w:rsidRPr="002E6B0C">
        <w:rPr>
          <w:rFonts w:ascii="Cambria" w:hAnsi="Cambria"/>
          <w:sz w:val="23"/>
          <w:szCs w:val="23"/>
        </w:rPr>
        <w:t xml:space="preserve"> monomer formulation consisting of a hydrophobi</w:t>
      </w:r>
      <w:r w:rsidR="00722F95" w:rsidRPr="002E6B0C">
        <w:rPr>
          <w:rFonts w:ascii="Cambria" w:hAnsi="Cambria"/>
          <w:sz w:val="23"/>
          <w:szCs w:val="23"/>
        </w:rPr>
        <w:t xml:space="preserve">c monomer, hydrophilic monomer, a monomer with ionic functionality, </w:t>
      </w:r>
      <w:r w:rsidR="00F75E3B" w:rsidRPr="002E6B0C">
        <w:rPr>
          <w:rFonts w:ascii="Cambria" w:hAnsi="Cambria"/>
          <w:sz w:val="23"/>
          <w:szCs w:val="23"/>
        </w:rPr>
        <w:t>crosslinking monomer and water</w:t>
      </w:r>
      <w:r w:rsidR="00F75E3B"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&lt;EndNote&gt;&lt;Cite&gt;&lt;Author&gt;Highgate&lt;/Author&gt;&lt;Year&gt;2005&lt;/Year&gt;&lt;RecNum&gt;281&lt;/RecNum&gt;&lt;DisplayText&gt;[206]&lt;/DisplayText&gt;&lt;record&gt;&lt;rec-number&gt;281&lt;/rec-number&gt;&lt;foreign-keys&gt;&lt;key app="EN" db-id="zfwtwadsxxs9doe55r0xtztdrf0zr2f92pe0"&gt;281&lt;/key&gt;&lt;/foreign-keys&gt;&lt;ref-type name="Patent"&gt;25&lt;/ref-type&gt;&lt;contributors&gt;&lt;authors&gt;&lt;author&gt;Donald James Highgate&lt;/author&gt;&lt;/authors&gt;&lt;secondary-authors&gt;&lt;author&gt;World Intellectual Property Organisation&lt;/author&gt;&lt;/secondary-authors&gt;&lt;/contributors&gt;&lt;titles&gt;&lt;title&gt;Method of Performing Elecrochemical Reaction&lt;/title&gt;&lt;/titles&gt;&lt;number&gt;PCT/GB2004/005347&lt;/number&gt;&lt;dates&gt;&lt;year&gt;2005&lt;/year&gt;&lt;/dates&gt;&lt;publisher&gt;ITM Fuel Cells Ltd&lt;/publisher&gt;&lt;isbn&gt;WO2005060018 A2&lt;/isbn&gt;&lt;work-type&gt;Application&lt;/work-type&gt;&lt;urls&gt;&lt;/urls&gt;&lt;/record&gt;&lt;/Cite&gt;&lt;/EndNote&gt;</w:instrText>
      </w:r>
      <w:r w:rsidR="00F75E3B"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6" w:tooltip="Highgate, 2005 #281" w:history="1">
        <w:r w:rsidR="00292FD2">
          <w:rPr>
            <w:rFonts w:ascii="Cambria" w:hAnsi="Cambria"/>
            <w:noProof/>
            <w:sz w:val="23"/>
            <w:szCs w:val="23"/>
            <w:vertAlign w:val="superscript"/>
          </w:rPr>
          <w:t>206</w:t>
        </w:r>
      </w:hyperlink>
      <w:r w:rsidR="00292FD2">
        <w:rPr>
          <w:rFonts w:ascii="Cambria" w:hAnsi="Cambria"/>
          <w:noProof/>
          <w:sz w:val="23"/>
          <w:szCs w:val="23"/>
          <w:vertAlign w:val="superscript"/>
        </w:rPr>
        <w:t>]</w:t>
      </w:r>
      <w:r w:rsidR="00F75E3B" w:rsidRPr="002E6B0C">
        <w:rPr>
          <w:rFonts w:ascii="Cambria" w:hAnsi="Cambria"/>
          <w:sz w:val="23"/>
          <w:szCs w:val="23"/>
          <w:vertAlign w:val="superscript"/>
        </w:rPr>
        <w:fldChar w:fldCharType="end"/>
      </w:r>
      <w:r w:rsidR="00F75E3B" w:rsidRPr="002E6B0C">
        <w:rPr>
          <w:rFonts w:ascii="Cambria" w:hAnsi="Cambria"/>
          <w:sz w:val="23"/>
          <w:szCs w:val="23"/>
        </w:rPr>
        <w:t>.  T</w:t>
      </w:r>
      <w:r w:rsidR="001C4C3E" w:rsidRPr="002E6B0C">
        <w:rPr>
          <w:rFonts w:ascii="Cambria" w:hAnsi="Cambria"/>
          <w:sz w:val="23"/>
          <w:szCs w:val="23"/>
        </w:rPr>
        <w:t>herefore</w:t>
      </w:r>
      <w:r w:rsidR="009C41C7" w:rsidRPr="002E6B0C">
        <w:rPr>
          <w:rFonts w:ascii="Cambria" w:hAnsi="Cambria"/>
          <w:sz w:val="23"/>
          <w:szCs w:val="23"/>
        </w:rPr>
        <w:t>,</w:t>
      </w:r>
      <w:r w:rsidR="001C4C3E" w:rsidRPr="002E6B0C">
        <w:rPr>
          <w:rFonts w:ascii="Cambria" w:hAnsi="Cambria"/>
          <w:sz w:val="23"/>
          <w:szCs w:val="23"/>
        </w:rPr>
        <w:t xml:space="preserve"> materials were designed as a direct comparison to these materials using the HB-PAMPS as the ionic component.  </w:t>
      </w:r>
      <w:r w:rsidR="00FA1E31" w:rsidRPr="002E6B0C">
        <w:rPr>
          <w:rFonts w:ascii="Cambria" w:hAnsi="Cambria"/>
          <w:sz w:val="23"/>
          <w:szCs w:val="23"/>
        </w:rPr>
        <w:t xml:space="preserve">Although it is possible to use AMPS as a co-monomer polymerising it directly into the linear and crosslinked architecture, it was thought that the use of a branched polymeric component should be assessed.  It was postulated that the branched polymer may alter the mechanical properties and performance and possibly increase the density of ionic functionality within the membrane.  </w:t>
      </w:r>
      <w:r w:rsidR="00E96865" w:rsidRPr="002E6B0C">
        <w:rPr>
          <w:rFonts w:ascii="Cambria" w:hAnsi="Cambria"/>
          <w:sz w:val="23"/>
          <w:szCs w:val="23"/>
        </w:rPr>
        <w:t xml:space="preserve">Polymer and monomer mixtures were prepared by stirring components at room temperature and consequently the miscibility and ratio of the </w:t>
      </w:r>
      <w:r w:rsidR="001B3956" w:rsidRPr="002E6B0C">
        <w:rPr>
          <w:rFonts w:ascii="Cambria" w:hAnsi="Cambria"/>
          <w:sz w:val="23"/>
          <w:szCs w:val="23"/>
        </w:rPr>
        <w:t>components was important.  Acry</w:t>
      </w:r>
      <w:r w:rsidR="00E96865" w:rsidRPr="002E6B0C">
        <w:rPr>
          <w:rFonts w:ascii="Cambria" w:hAnsi="Cambria"/>
          <w:sz w:val="23"/>
          <w:szCs w:val="23"/>
        </w:rPr>
        <w:t>l</w:t>
      </w:r>
      <w:r w:rsidR="001B3956" w:rsidRPr="002E6B0C">
        <w:rPr>
          <w:rFonts w:ascii="Cambria" w:hAnsi="Cambria"/>
          <w:sz w:val="23"/>
          <w:szCs w:val="23"/>
        </w:rPr>
        <w:t>o</w:t>
      </w:r>
      <w:r w:rsidR="00E96865" w:rsidRPr="002E6B0C">
        <w:rPr>
          <w:rFonts w:ascii="Cambria" w:hAnsi="Cambria"/>
          <w:sz w:val="23"/>
          <w:szCs w:val="23"/>
        </w:rPr>
        <w:t>nitrile (AN) was chosen as the hydrophobic monomer and HE</w:t>
      </w:r>
      <w:r w:rsidR="001B3956" w:rsidRPr="002E6B0C">
        <w:rPr>
          <w:rFonts w:ascii="Cambria" w:hAnsi="Cambria"/>
          <w:sz w:val="23"/>
          <w:szCs w:val="23"/>
        </w:rPr>
        <w:t>MA as the hydrophilic component, the hydrophilicity imparted by the pe</w:t>
      </w:r>
      <w:r w:rsidR="00E6435A">
        <w:rPr>
          <w:rFonts w:ascii="Cambria" w:hAnsi="Cambria"/>
          <w:sz w:val="23"/>
          <w:szCs w:val="23"/>
        </w:rPr>
        <w:t>n</w:t>
      </w:r>
      <w:r w:rsidR="001B3956" w:rsidRPr="002E6B0C">
        <w:rPr>
          <w:rFonts w:ascii="Cambria" w:hAnsi="Cambria"/>
          <w:sz w:val="23"/>
          <w:szCs w:val="23"/>
        </w:rPr>
        <w:t>dant hydroxyl group.  H</w:t>
      </w:r>
      <w:r w:rsidR="00E96865" w:rsidRPr="002E6B0C">
        <w:rPr>
          <w:rFonts w:ascii="Cambria" w:hAnsi="Cambria"/>
          <w:sz w:val="23"/>
          <w:szCs w:val="23"/>
        </w:rPr>
        <w:t xml:space="preserve">owever, solutions containing AN </w:t>
      </w:r>
      <w:r w:rsidR="00334F5E" w:rsidRPr="002E6B0C">
        <w:rPr>
          <w:rFonts w:ascii="Cambria" w:hAnsi="Cambria"/>
          <w:sz w:val="23"/>
          <w:szCs w:val="23"/>
        </w:rPr>
        <w:t>were not miscible so the hydrophobic monomer was omitted from the formulation.</w:t>
      </w:r>
      <w:r w:rsidR="00B524AE" w:rsidRPr="002E6B0C">
        <w:rPr>
          <w:rFonts w:ascii="Cambria" w:hAnsi="Cambria"/>
          <w:sz w:val="23"/>
          <w:szCs w:val="23"/>
        </w:rPr>
        <w:t xml:space="preserve">  </w:t>
      </w:r>
      <w:r w:rsidR="00097112" w:rsidRPr="002E6B0C">
        <w:rPr>
          <w:rFonts w:ascii="Cambria" w:hAnsi="Cambria"/>
          <w:sz w:val="23"/>
          <w:szCs w:val="23"/>
        </w:rPr>
        <w:t xml:space="preserve">The amount of crosslinker was varied in a number of formulations.  </w:t>
      </w:r>
      <w:r w:rsidR="00686CCF">
        <w:rPr>
          <w:rFonts w:ascii="Cambria" w:hAnsi="Cambria"/>
          <w:sz w:val="23"/>
          <w:szCs w:val="23"/>
        </w:rPr>
        <w:t xml:space="preserve">Table 12 </w:t>
      </w:r>
      <w:r w:rsidR="001D638B" w:rsidRPr="002E6B0C">
        <w:rPr>
          <w:rFonts w:ascii="Cambria" w:hAnsi="Cambria"/>
          <w:sz w:val="23"/>
          <w:szCs w:val="23"/>
        </w:rPr>
        <w:t>outlines formulations which were polym</w:t>
      </w:r>
      <w:r w:rsidR="00372BF3" w:rsidRPr="002E6B0C">
        <w:rPr>
          <w:rFonts w:ascii="Cambria" w:hAnsi="Cambria"/>
          <w:sz w:val="23"/>
          <w:szCs w:val="23"/>
        </w:rPr>
        <w:t>e</w:t>
      </w:r>
      <w:r w:rsidR="00686CCF">
        <w:rPr>
          <w:rFonts w:ascii="Cambria" w:hAnsi="Cambria"/>
          <w:sz w:val="23"/>
          <w:szCs w:val="23"/>
        </w:rPr>
        <w:t>rised into thin film membranes:</w:t>
      </w:r>
      <w:r w:rsidR="00372BF3" w:rsidRPr="002E6B0C">
        <w:rPr>
          <w:rFonts w:ascii="Cambria" w:hAnsi="Cambria"/>
          <w:sz w:val="23"/>
          <w:szCs w:val="23"/>
        </w:rPr>
        <w:t xml:space="preserve"> </w:t>
      </w:r>
    </w:p>
    <w:p w:rsidR="00372BF3" w:rsidRPr="002E6B0C" w:rsidRDefault="00372BF3" w:rsidP="002E6B0C">
      <w:pPr>
        <w:pStyle w:val="NoSpacing"/>
        <w:spacing w:line="360" w:lineRule="auto"/>
        <w:jc w:val="both"/>
        <w:rPr>
          <w:rFonts w:ascii="Cambria" w:hAnsi="Cambria"/>
          <w:sz w:val="23"/>
          <w:szCs w:val="23"/>
        </w:rPr>
      </w:pPr>
    </w:p>
    <w:tbl>
      <w:tblPr>
        <w:tblW w:w="9680" w:type="dxa"/>
        <w:jc w:val="center"/>
        <w:tblInd w:w="93" w:type="dxa"/>
        <w:tblLook w:val="04A0" w:firstRow="1" w:lastRow="0" w:firstColumn="1" w:lastColumn="0" w:noHBand="0" w:noVBand="1"/>
      </w:tblPr>
      <w:tblGrid>
        <w:gridCol w:w="2400"/>
        <w:gridCol w:w="2180"/>
        <w:gridCol w:w="1320"/>
        <w:gridCol w:w="1200"/>
        <w:gridCol w:w="1240"/>
        <w:gridCol w:w="1340"/>
      </w:tblGrid>
      <w:tr w:rsidR="00FA1E31" w:rsidRPr="002E6B0C" w:rsidTr="00FA1E31">
        <w:trPr>
          <w:trHeight w:val="345"/>
          <w:jc w:val="center"/>
        </w:trPr>
        <w:tc>
          <w:tcPr>
            <w:tcW w:w="240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Sample</w:t>
            </w:r>
          </w:p>
        </w:tc>
        <w:tc>
          <w:tcPr>
            <w:tcW w:w="218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HB-PAMPS 25:1 (g)</w:t>
            </w:r>
          </w:p>
        </w:tc>
        <w:tc>
          <w:tcPr>
            <w:tcW w:w="132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HEMA (g)</w:t>
            </w:r>
          </w:p>
        </w:tc>
        <w:tc>
          <w:tcPr>
            <w:tcW w:w="120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DVB (g)</w:t>
            </w:r>
          </w:p>
        </w:tc>
        <w:tc>
          <w:tcPr>
            <w:tcW w:w="124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w:t>
            </w:r>
            <w:r w:rsidRPr="009E33D8">
              <w:rPr>
                <w:rFonts w:ascii="Cambria" w:eastAsia="Times New Roman" w:hAnsi="Cambria" w:cs="Times New Roman"/>
                <w:b/>
                <w:bCs/>
                <w:color w:val="000000"/>
                <w:vertAlign w:val="subscript"/>
                <w:lang w:eastAsia="en-GB"/>
              </w:rPr>
              <w:t>2</w:t>
            </w:r>
            <w:r w:rsidRPr="009E33D8">
              <w:rPr>
                <w:rFonts w:ascii="Cambria" w:eastAsia="Times New Roman" w:hAnsi="Cambria" w:cs="Times New Roman"/>
                <w:b/>
                <w:bCs/>
                <w:color w:val="000000"/>
                <w:lang w:eastAsia="en-GB"/>
              </w:rPr>
              <w:t>O (g)</w:t>
            </w:r>
          </w:p>
        </w:tc>
        <w:tc>
          <w:tcPr>
            <w:tcW w:w="1340" w:type="dxa"/>
            <w:tcBorders>
              <w:top w:val="single" w:sz="4" w:space="0" w:color="auto"/>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HMPP (g)</w:t>
            </w:r>
          </w:p>
        </w:tc>
      </w:tr>
      <w:tr w:rsidR="00FA1E31" w:rsidRPr="002E6B0C" w:rsidTr="00FA1E31">
        <w:trPr>
          <w:trHeight w:val="285"/>
          <w:jc w:val="center"/>
        </w:trPr>
        <w:tc>
          <w:tcPr>
            <w:tcW w:w="24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c>
          <w:tcPr>
            <w:tcW w:w="218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c>
          <w:tcPr>
            <w:tcW w:w="132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c>
          <w:tcPr>
            <w:tcW w:w="12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c>
          <w:tcPr>
            <w:tcW w:w="12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c>
          <w:tcPr>
            <w:tcW w:w="13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p>
        </w:tc>
      </w:tr>
      <w:tr w:rsidR="00FA1E31" w:rsidRPr="002E6B0C" w:rsidTr="00FA1E31">
        <w:trPr>
          <w:trHeight w:val="315"/>
          <w:jc w:val="center"/>
        </w:trPr>
        <w:tc>
          <w:tcPr>
            <w:tcW w:w="24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Semi-IPN 1wt%DVB</w:t>
            </w:r>
          </w:p>
        </w:tc>
        <w:tc>
          <w:tcPr>
            <w:tcW w:w="218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2</w:t>
            </w:r>
          </w:p>
        </w:tc>
        <w:tc>
          <w:tcPr>
            <w:tcW w:w="132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10</w:t>
            </w:r>
          </w:p>
        </w:tc>
        <w:tc>
          <w:tcPr>
            <w:tcW w:w="12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0.1</w:t>
            </w:r>
          </w:p>
        </w:tc>
        <w:tc>
          <w:tcPr>
            <w:tcW w:w="12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1.5</w:t>
            </w:r>
          </w:p>
        </w:tc>
        <w:tc>
          <w:tcPr>
            <w:tcW w:w="13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0.1</w:t>
            </w:r>
          </w:p>
        </w:tc>
      </w:tr>
      <w:tr w:rsidR="00FA1E31" w:rsidRPr="002E6B0C" w:rsidTr="00FA1E31">
        <w:trPr>
          <w:trHeight w:val="315"/>
          <w:jc w:val="center"/>
        </w:trPr>
        <w:tc>
          <w:tcPr>
            <w:tcW w:w="24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Semi-IPN 3wt%DVB</w:t>
            </w:r>
          </w:p>
        </w:tc>
        <w:tc>
          <w:tcPr>
            <w:tcW w:w="218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2</w:t>
            </w:r>
          </w:p>
        </w:tc>
        <w:tc>
          <w:tcPr>
            <w:tcW w:w="132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10</w:t>
            </w:r>
          </w:p>
        </w:tc>
        <w:tc>
          <w:tcPr>
            <w:tcW w:w="120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0.3</w:t>
            </w:r>
          </w:p>
        </w:tc>
        <w:tc>
          <w:tcPr>
            <w:tcW w:w="12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1.5</w:t>
            </w:r>
          </w:p>
        </w:tc>
        <w:tc>
          <w:tcPr>
            <w:tcW w:w="1340" w:type="dxa"/>
            <w:tcBorders>
              <w:top w:val="nil"/>
              <w:left w:val="nil"/>
              <w:bottom w:val="nil"/>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0.1</w:t>
            </w:r>
          </w:p>
        </w:tc>
      </w:tr>
      <w:tr w:rsidR="00FA1E31" w:rsidRPr="002E6B0C" w:rsidTr="00FA1E31">
        <w:trPr>
          <w:trHeight w:val="285"/>
          <w:jc w:val="center"/>
        </w:trPr>
        <w:tc>
          <w:tcPr>
            <w:tcW w:w="240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b/>
                <w:bCs/>
                <w:color w:val="000000"/>
                <w:lang w:eastAsia="en-GB"/>
              </w:rPr>
            </w:pPr>
            <w:r w:rsidRPr="009E33D8">
              <w:rPr>
                <w:rFonts w:ascii="Cambria" w:eastAsia="Times New Roman" w:hAnsi="Cambria" w:cs="Times New Roman"/>
                <w:b/>
                <w:bCs/>
                <w:color w:val="000000"/>
                <w:lang w:eastAsia="en-GB"/>
              </w:rPr>
              <w:t>Semi-IPN 5wt% DVB</w:t>
            </w:r>
          </w:p>
        </w:tc>
        <w:tc>
          <w:tcPr>
            <w:tcW w:w="218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2</w:t>
            </w:r>
          </w:p>
        </w:tc>
        <w:tc>
          <w:tcPr>
            <w:tcW w:w="132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10</w:t>
            </w:r>
          </w:p>
        </w:tc>
        <w:tc>
          <w:tcPr>
            <w:tcW w:w="120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0.5</w:t>
            </w:r>
          </w:p>
        </w:tc>
        <w:tc>
          <w:tcPr>
            <w:tcW w:w="124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1.5</w:t>
            </w:r>
          </w:p>
        </w:tc>
        <w:tc>
          <w:tcPr>
            <w:tcW w:w="1340" w:type="dxa"/>
            <w:tcBorders>
              <w:top w:val="nil"/>
              <w:left w:val="nil"/>
              <w:bottom w:val="single" w:sz="4" w:space="0" w:color="auto"/>
              <w:right w:val="nil"/>
            </w:tcBorders>
            <w:shd w:val="clear" w:color="auto" w:fill="auto"/>
            <w:noWrap/>
            <w:vAlign w:val="bottom"/>
            <w:hideMark/>
          </w:tcPr>
          <w:p w:rsidR="00FA1E31" w:rsidRPr="009E33D8" w:rsidRDefault="00FA1E31" w:rsidP="009E33D8">
            <w:pPr>
              <w:spacing w:after="0" w:line="360" w:lineRule="auto"/>
              <w:jc w:val="center"/>
              <w:rPr>
                <w:rFonts w:ascii="Cambria" w:eastAsia="Times New Roman" w:hAnsi="Cambria" w:cs="Times New Roman"/>
                <w:color w:val="000000"/>
                <w:lang w:eastAsia="en-GB"/>
              </w:rPr>
            </w:pPr>
            <w:r w:rsidRPr="009E33D8">
              <w:rPr>
                <w:rFonts w:ascii="Cambria" w:eastAsia="Times New Roman" w:hAnsi="Cambria" w:cs="Times New Roman"/>
                <w:color w:val="000000"/>
                <w:lang w:eastAsia="en-GB"/>
              </w:rPr>
              <w:t>0.1</w:t>
            </w:r>
          </w:p>
        </w:tc>
      </w:tr>
    </w:tbl>
    <w:p w:rsidR="00097112" w:rsidRPr="009E33D8" w:rsidRDefault="00BB19CA" w:rsidP="002E6B0C">
      <w:pPr>
        <w:pStyle w:val="Caption"/>
        <w:spacing w:line="360" w:lineRule="auto"/>
        <w:jc w:val="both"/>
        <w:rPr>
          <w:rFonts w:ascii="Cambria" w:hAnsi="Cambria"/>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12</w:t>
      </w:r>
      <w:r w:rsidRPr="009E33D8">
        <w:rPr>
          <w:rFonts w:ascii="Cambria" w:hAnsi="Cambria"/>
          <w:color w:val="auto"/>
        </w:rPr>
        <w:fldChar w:fldCharType="end"/>
      </w:r>
      <w:r w:rsidRPr="009E33D8">
        <w:rPr>
          <w:rFonts w:ascii="Cambria" w:hAnsi="Cambria"/>
          <w:color w:val="auto"/>
        </w:rPr>
        <w:t xml:space="preserve">.  </w:t>
      </w:r>
      <w:r w:rsidR="00FA1E31" w:rsidRPr="009E33D8">
        <w:rPr>
          <w:rFonts w:ascii="Cambria" w:hAnsi="Cambria"/>
          <w:color w:val="auto"/>
        </w:rPr>
        <w:t xml:space="preserve">Formulations of Semi-IPN </w:t>
      </w:r>
      <w:r w:rsidR="005335D5" w:rsidRPr="009E33D8">
        <w:rPr>
          <w:rFonts w:ascii="Cambria" w:hAnsi="Cambria"/>
          <w:color w:val="auto"/>
        </w:rPr>
        <w:t>Membranes based on HB-</w:t>
      </w:r>
      <w:r w:rsidR="001B51BF" w:rsidRPr="009E33D8">
        <w:rPr>
          <w:rFonts w:ascii="Cambria" w:hAnsi="Cambria"/>
          <w:color w:val="auto"/>
        </w:rPr>
        <w:t>PAMPS,</w:t>
      </w:r>
      <w:r w:rsidR="005335D5" w:rsidRPr="009E33D8">
        <w:rPr>
          <w:rFonts w:ascii="Cambria" w:hAnsi="Cambria"/>
          <w:color w:val="auto"/>
        </w:rPr>
        <w:t xml:space="preserve"> HEMA and DVB.</w:t>
      </w:r>
    </w:p>
    <w:p w:rsidR="006D0A67" w:rsidRPr="002E6B0C" w:rsidRDefault="007F5347" w:rsidP="002E6B0C">
      <w:pPr>
        <w:pStyle w:val="NoSpacing"/>
        <w:spacing w:line="360" w:lineRule="auto"/>
        <w:jc w:val="both"/>
        <w:rPr>
          <w:rFonts w:ascii="Cambria" w:hAnsi="Cambria"/>
          <w:sz w:val="23"/>
          <w:szCs w:val="23"/>
        </w:rPr>
      </w:pPr>
      <w:r w:rsidRPr="002E6B0C">
        <w:rPr>
          <w:rFonts w:ascii="Cambria" w:hAnsi="Cambria"/>
          <w:sz w:val="23"/>
          <w:szCs w:val="23"/>
        </w:rPr>
        <w:t>Elec</w:t>
      </w:r>
      <w:r w:rsidR="005A75EE" w:rsidRPr="002E6B0C">
        <w:rPr>
          <w:rFonts w:ascii="Cambria" w:hAnsi="Cambria"/>
          <w:sz w:val="23"/>
          <w:szCs w:val="23"/>
        </w:rPr>
        <w:t>trochemica</w:t>
      </w:r>
      <w:r w:rsidR="00E9235C" w:rsidRPr="002E6B0C">
        <w:rPr>
          <w:rFonts w:ascii="Cambria" w:hAnsi="Cambria"/>
          <w:sz w:val="23"/>
          <w:szCs w:val="23"/>
        </w:rPr>
        <w:t xml:space="preserve">l cells are </w:t>
      </w:r>
      <w:r w:rsidR="006D0A67" w:rsidRPr="002E6B0C">
        <w:rPr>
          <w:rFonts w:ascii="Cambria" w:hAnsi="Cambria"/>
          <w:sz w:val="23"/>
          <w:szCs w:val="23"/>
        </w:rPr>
        <w:t>operate</w:t>
      </w:r>
      <w:r w:rsidR="00E9235C" w:rsidRPr="002E6B0C">
        <w:rPr>
          <w:rFonts w:ascii="Cambria" w:hAnsi="Cambria"/>
          <w:sz w:val="23"/>
          <w:szCs w:val="23"/>
        </w:rPr>
        <w:t>d</w:t>
      </w:r>
      <w:r w:rsidR="006D0A67" w:rsidRPr="002E6B0C">
        <w:rPr>
          <w:rFonts w:ascii="Cambria" w:hAnsi="Cambria"/>
          <w:sz w:val="23"/>
          <w:szCs w:val="23"/>
        </w:rPr>
        <w:t xml:space="preserve"> </w:t>
      </w:r>
      <w:r w:rsidRPr="002E6B0C">
        <w:rPr>
          <w:rFonts w:ascii="Cambria" w:hAnsi="Cambria"/>
          <w:sz w:val="23"/>
          <w:szCs w:val="23"/>
        </w:rPr>
        <w:t>at elevated temperature to improve the effic</w:t>
      </w:r>
      <w:r w:rsidR="00E51E05" w:rsidRPr="002E6B0C">
        <w:rPr>
          <w:rFonts w:ascii="Cambria" w:hAnsi="Cambria"/>
          <w:sz w:val="23"/>
          <w:szCs w:val="23"/>
        </w:rPr>
        <w:t>iency of the cell</w:t>
      </w:r>
      <w:r w:rsidR="00B4445B" w:rsidRPr="002E6B0C">
        <w:rPr>
          <w:rFonts w:ascii="Cambria" w:hAnsi="Cambria"/>
          <w:sz w:val="23"/>
          <w:szCs w:val="23"/>
        </w:rPr>
        <w:t>, for example, in an electrolysis cell, operation at elevated temperature will improve  the electrode kinetics and reduce the overpotential of the cell</w:t>
      </w:r>
      <w:r w:rsidR="00B4445B"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&lt;EndNote&gt;&lt;Cite&gt;&lt;Author&gt;Carmo&lt;/Author&gt;&lt;Year&gt;2013&lt;/Year&gt;&lt;RecNum&gt;287&lt;/RecNum&gt;&lt;DisplayText&gt;[19]&lt;/DisplayText&gt;&lt;record&gt;&lt;rec-number&gt;287&lt;/rec-number&gt;&lt;foreign-keys&gt;&lt;key app="EN" db-id="zfwtwadsxxs9doe55r0xtztdrf0zr2f92pe0"&gt;287&lt;/key&gt;&lt;/foreign-keys&gt;&lt;ref-type name="Journal Article"&gt;17&lt;/ref-type&gt;&lt;contributors&gt;&lt;authors&gt;&lt;author&gt;Carmo, M., Fritz, D.L., Mergel, J., Stolten D.&lt;/author&gt;&lt;/authors&gt;&lt;/contributors&gt;&lt;titles&gt;&lt;title&gt;A Comprehensive Review on PEM Water Electrolysis&lt;/title&gt;&lt;secondary-title&gt;International Journal of Hydrogen Energy&lt;/secondary-title&gt;&lt;/titles&gt;&lt;periodical&gt;&lt;full-title&gt;International Journal of Hydrogen Energy&lt;/full-title&gt;&lt;/periodical&gt;&lt;pages&gt;4901-4934&lt;/pages&gt;&lt;volume&gt;38&lt;/volume&gt;&lt;number&gt;12&lt;/number&gt;&lt;dates&gt;&lt;year&gt;2013&lt;/year&gt;&lt;/dates&gt;&lt;urls&gt;&lt;/urls&gt;&lt;/record&gt;&lt;/Cite&gt;&lt;/EndNote&gt;</w:instrText>
      </w:r>
      <w:r w:rsidR="00B4445B"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19" w:tooltip="Carmo, 2013 #287" w:history="1">
        <w:r w:rsidR="00292FD2">
          <w:rPr>
            <w:rFonts w:ascii="Cambria" w:hAnsi="Cambria"/>
            <w:noProof/>
            <w:sz w:val="23"/>
            <w:szCs w:val="23"/>
            <w:vertAlign w:val="superscript"/>
          </w:rPr>
          <w:t>19</w:t>
        </w:r>
      </w:hyperlink>
      <w:r w:rsidR="001060F7">
        <w:rPr>
          <w:rFonts w:ascii="Cambria" w:hAnsi="Cambria"/>
          <w:noProof/>
          <w:sz w:val="23"/>
          <w:szCs w:val="23"/>
          <w:vertAlign w:val="superscript"/>
        </w:rPr>
        <w:t>]</w:t>
      </w:r>
      <w:r w:rsidR="00B4445B" w:rsidRPr="002E6B0C">
        <w:rPr>
          <w:rFonts w:ascii="Cambria" w:hAnsi="Cambria"/>
          <w:sz w:val="23"/>
          <w:szCs w:val="23"/>
          <w:vertAlign w:val="superscript"/>
        </w:rPr>
        <w:fldChar w:fldCharType="end"/>
      </w:r>
      <w:r w:rsidR="00E51E05" w:rsidRPr="002E6B0C">
        <w:rPr>
          <w:rFonts w:ascii="Cambria" w:hAnsi="Cambria"/>
          <w:sz w:val="23"/>
          <w:szCs w:val="23"/>
        </w:rPr>
        <w:t xml:space="preserve">.  As a result, </w:t>
      </w:r>
      <w:r w:rsidRPr="002E6B0C">
        <w:rPr>
          <w:rFonts w:ascii="Cambria" w:hAnsi="Cambria"/>
          <w:sz w:val="23"/>
          <w:szCs w:val="23"/>
        </w:rPr>
        <w:t>it is important to assess the thermal stability of the ionomer.  Large dimensional changes due to degradation mechanisms may prove problematic for cell longevity.</w:t>
      </w:r>
      <w:r w:rsidR="006D0A67" w:rsidRPr="002E6B0C">
        <w:rPr>
          <w:rFonts w:ascii="Cambria" w:hAnsi="Cambria"/>
          <w:sz w:val="23"/>
          <w:szCs w:val="23"/>
        </w:rPr>
        <w:t xml:space="preserve">  The water uptake of the polymer is an important consideration for membrane performance and structural integrity</w:t>
      </w:r>
      <w:r w:rsidR="0061588A" w:rsidRPr="002E6B0C">
        <w:rPr>
          <w:rFonts w:ascii="Cambria" w:hAnsi="Cambria"/>
          <w:sz w:val="23"/>
          <w:szCs w:val="23"/>
        </w:rPr>
        <w:t xml:space="preserve">.  </w:t>
      </w:r>
      <w:r w:rsidR="006D0A67" w:rsidRPr="002E6B0C">
        <w:rPr>
          <w:rFonts w:ascii="Cambria" w:hAnsi="Cambria"/>
          <w:sz w:val="23"/>
          <w:szCs w:val="23"/>
        </w:rPr>
        <w:t xml:space="preserve"> </w:t>
      </w:r>
      <w:r w:rsidR="00012819" w:rsidRPr="002E6B0C">
        <w:rPr>
          <w:rFonts w:ascii="Cambria" w:hAnsi="Cambria"/>
          <w:sz w:val="23"/>
          <w:szCs w:val="23"/>
        </w:rPr>
        <w:t>The morphology of the polymer can affect the ion transport through the membrane and performance.  Nafion exhibits clusters of sulfonic acid groups in its morphology, with the hydrophobic PTFE backbone and hydrophilic sulfonic acid pendant groups</w:t>
      </w:r>
      <w:r w:rsidR="0001281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&lt;EndNote&gt;&lt;Cite&gt;&lt;Author&gt;Wu&lt;/Author&gt;&lt;Year&gt;2013&lt;/Year&gt;&lt;RecNum&gt;292&lt;/RecNum&gt;&lt;DisplayText&gt;[207]&lt;/DisplayText&gt;&lt;record&gt;&lt;rec-number&gt;292&lt;/rec-number&gt;&lt;foreign-keys&gt;&lt;key app="EN" db-id="zfwtwadsxxs9doe55r0xtztdrf0zr2f92pe0"&gt;292&lt;/key&gt;&lt;/foreign-keys&gt;&lt;ref-type name="Journal Article"&gt;17&lt;/ref-type&gt;&lt;contributors&gt;&lt;authors&gt;&lt;author&gt;Wu, Liang&lt;/author&gt;&lt;author&gt;Zhang, Zhenghui&lt;/author&gt;&lt;author&gt;Ran, Jin&lt;/author&gt;&lt;author&gt;Zhou, Dan&lt;/author&gt;&lt;author&gt;Li, Chuanrun&lt;/author&gt;&lt;author&gt;Xu, Tongwen&lt;/author&gt;&lt;/authors&gt;&lt;/contributors&gt;&lt;titles&gt;&lt;title&gt;Advances in proton-exchange membranes for fuel cells: an overview on proton conductive channels (PCCs)&lt;/title&gt;&lt;secondary-title&gt;Physical Chemistry Chemical Physics&lt;/secondary-title&gt;&lt;/titles&gt;&lt;periodical&gt;&lt;full-title&gt;Physical Chemistry Chemical Physics&lt;/full-title&gt;&lt;/periodical&gt;&lt;pages&gt;4870-4887&lt;/pages&gt;&lt;volume&gt;15&lt;/volume&gt;&lt;number&gt;14&lt;/number&gt;&lt;dates&gt;&lt;year&gt;2013&lt;/year&gt;&lt;/dates&gt;&lt;publisher&gt;The Royal Society of Chemistry&lt;/publisher&gt;&lt;isbn&gt;1463-9076&lt;/isbn&gt;&lt;work-type&gt;10.1039/C3CP50296A&lt;/work-type&gt;&lt;urls&gt;&lt;related-urls&gt;&lt;url&gt;http://dx.doi.org/10.1039/C3CP50296A&lt;/url&gt;&lt;/related-urls&gt;&lt;/urls&gt;&lt;electronic-resource-num&gt;10.1039/C3CP50296A&lt;/electronic-resource-num&gt;&lt;/record&gt;&lt;/Cite&gt;&lt;/EndNote&gt;</w:instrText>
      </w:r>
      <w:r w:rsidR="0001281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7" w:tooltip="Wu, 2013 #292" w:history="1">
        <w:r w:rsidR="00292FD2">
          <w:rPr>
            <w:rFonts w:ascii="Cambria" w:hAnsi="Cambria"/>
            <w:noProof/>
            <w:sz w:val="23"/>
            <w:szCs w:val="23"/>
            <w:vertAlign w:val="superscript"/>
          </w:rPr>
          <w:t>207</w:t>
        </w:r>
      </w:hyperlink>
      <w:r w:rsidR="00292FD2">
        <w:rPr>
          <w:rFonts w:ascii="Cambria" w:hAnsi="Cambria"/>
          <w:noProof/>
          <w:sz w:val="23"/>
          <w:szCs w:val="23"/>
          <w:vertAlign w:val="superscript"/>
        </w:rPr>
        <w:t>]</w:t>
      </w:r>
      <w:r w:rsidR="00012819" w:rsidRPr="002E6B0C">
        <w:rPr>
          <w:rFonts w:ascii="Cambria" w:hAnsi="Cambria"/>
          <w:sz w:val="23"/>
          <w:szCs w:val="23"/>
          <w:vertAlign w:val="superscript"/>
        </w:rPr>
        <w:fldChar w:fldCharType="end"/>
      </w:r>
      <w:r w:rsidR="00012819" w:rsidRPr="002E6B0C">
        <w:rPr>
          <w:rFonts w:ascii="Cambria" w:hAnsi="Cambria"/>
          <w:sz w:val="23"/>
          <w:szCs w:val="23"/>
        </w:rPr>
        <w:t>.  Membranes are designed to emulate this hydrophobic hydrophilic arrangement.  It is to this end that a hydrophobic polyurethane component in combination with the hydrophilic HB-PAMPS may be a better material than the f</w:t>
      </w:r>
      <w:r w:rsidR="00967287">
        <w:rPr>
          <w:rFonts w:ascii="Cambria" w:hAnsi="Cambria"/>
          <w:sz w:val="23"/>
          <w:szCs w:val="23"/>
        </w:rPr>
        <w:t>ormulations outlined in table 12</w:t>
      </w:r>
      <w:r w:rsidR="00012819" w:rsidRPr="002E6B0C">
        <w:rPr>
          <w:rFonts w:ascii="Cambria" w:hAnsi="Cambria"/>
          <w:sz w:val="23"/>
          <w:szCs w:val="23"/>
        </w:rPr>
        <w:t>.</w:t>
      </w:r>
    </w:p>
    <w:p w:rsidR="00012819" w:rsidRPr="002E6B0C" w:rsidRDefault="00012819" w:rsidP="002E6B0C">
      <w:pPr>
        <w:pStyle w:val="NoSpacing"/>
        <w:spacing w:line="360" w:lineRule="auto"/>
        <w:jc w:val="both"/>
        <w:rPr>
          <w:rFonts w:ascii="Cambria" w:hAnsi="Cambria"/>
          <w:sz w:val="23"/>
          <w:szCs w:val="23"/>
        </w:rPr>
      </w:pPr>
    </w:p>
    <w:p w:rsidR="00FD68EE" w:rsidRPr="002E6B0C" w:rsidRDefault="00806A24" w:rsidP="002E6B0C">
      <w:pPr>
        <w:pStyle w:val="NoSpacing"/>
        <w:spacing w:line="360" w:lineRule="auto"/>
        <w:jc w:val="both"/>
        <w:rPr>
          <w:rFonts w:ascii="Cambria" w:hAnsi="Cambria"/>
          <w:b/>
          <w:sz w:val="23"/>
          <w:szCs w:val="23"/>
        </w:rPr>
      </w:pPr>
      <w:r>
        <w:rPr>
          <w:rFonts w:ascii="Cambria" w:hAnsi="Cambria"/>
          <w:b/>
          <w:sz w:val="23"/>
          <w:szCs w:val="23"/>
        </w:rPr>
        <w:t>4.5</w:t>
      </w:r>
      <w:r w:rsidR="00105282" w:rsidRPr="002E6B0C">
        <w:rPr>
          <w:rFonts w:ascii="Cambria" w:hAnsi="Cambria"/>
          <w:b/>
          <w:sz w:val="23"/>
          <w:szCs w:val="23"/>
        </w:rPr>
        <w:t>.2</w:t>
      </w:r>
      <w:r w:rsidR="007A7269" w:rsidRPr="002E6B0C">
        <w:rPr>
          <w:rFonts w:ascii="Cambria" w:hAnsi="Cambria"/>
          <w:b/>
          <w:sz w:val="23"/>
          <w:szCs w:val="23"/>
        </w:rPr>
        <w:t xml:space="preserve"> </w:t>
      </w:r>
      <w:r w:rsidR="00284AD3" w:rsidRPr="002E6B0C">
        <w:rPr>
          <w:rFonts w:ascii="Cambria" w:hAnsi="Cambria"/>
          <w:b/>
          <w:sz w:val="23"/>
          <w:szCs w:val="23"/>
        </w:rPr>
        <w:t>Polypropylene Glycol and 4,4’ Methylene Diphenyl Diisocyanate Acrylated Polyurethanes</w:t>
      </w:r>
    </w:p>
    <w:p w:rsidR="00284AD3" w:rsidRPr="002E6B0C" w:rsidRDefault="00284AD3" w:rsidP="002E6B0C">
      <w:pPr>
        <w:pStyle w:val="NoSpacing"/>
        <w:spacing w:line="360" w:lineRule="auto"/>
        <w:jc w:val="both"/>
        <w:rPr>
          <w:rFonts w:ascii="Cambria" w:hAnsi="Cambria"/>
          <w:b/>
          <w:sz w:val="23"/>
          <w:szCs w:val="23"/>
        </w:rPr>
      </w:pPr>
    </w:p>
    <w:p w:rsidR="001C2F12" w:rsidRPr="00967287" w:rsidRDefault="00284AD3" w:rsidP="002E6B0C">
      <w:pPr>
        <w:pStyle w:val="NoSpacing"/>
        <w:spacing w:line="360" w:lineRule="auto"/>
        <w:jc w:val="both"/>
        <w:rPr>
          <w:rFonts w:ascii="Cambria" w:hAnsi="Cambria"/>
          <w:sz w:val="23"/>
          <w:szCs w:val="23"/>
        </w:rPr>
      </w:pPr>
      <w:r w:rsidRPr="002E6B0C">
        <w:rPr>
          <w:rFonts w:ascii="Cambria" w:hAnsi="Cambria"/>
          <w:sz w:val="23"/>
          <w:szCs w:val="23"/>
        </w:rPr>
        <w:t>Linear polyurethane prepolymers were made as</w:t>
      </w:r>
      <w:r w:rsidR="006837C3">
        <w:rPr>
          <w:rFonts w:ascii="Cambria" w:hAnsi="Cambria"/>
          <w:sz w:val="23"/>
          <w:szCs w:val="23"/>
        </w:rPr>
        <w:t xml:space="preserve"> described in the method </w:t>
      </w:r>
      <w:r w:rsidRPr="002E6B0C">
        <w:rPr>
          <w:rFonts w:ascii="Cambria" w:hAnsi="Cambria"/>
          <w:sz w:val="23"/>
          <w:szCs w:val="23"/>
        </w:rPr>
        <w:t xml:space="preserve">these </w:t>
      </w:r>
      <w:r w:rsidR="00EB34F4" w:rsidRPr="002E6B0C">
        <w:rPr>
          <w:rFonts w:ascii="Cambria" w:hAnsi="Cambria"/>
          <w:sz w:val="23"/>
          <w:szCs w:val="23"/>
        </w:rPr>
        <w:t xml:space="preserve">materials </w:t>
      </w:r>
      <w:r w:rsidRPr="002E6B0C">
        <w:rPr>
          <w:rFonts w:ascii="Cambria" w:hAnsi="Cambria"/>
          <w:sz w:val="23"/>
          <w:szCs w:val="23"/>
        </w:rPr>
        <w:t>were acrylated using 2-hydroxyethyl acrylate</w:t>
      </w:r>
      <w:r w:rsidR="001C2F12" w:rsidRPr="002E6B0C">
        <w:rPr>
          <w:rFonts w:ascii="Cambria" w:hAnsi="Cambria"/>
          <w:sz w:val="23"/>
          <w:szCs w:val="23"/>
        </w:rPr>
        <w:t xml:space="preserve"> (HEA)</w:t>
      </w:r>
      <w:r w:rsidRPr="002E6B0C">
        <w:rPr>
          <w:rFonts w:ascii="Cambria" w:hAnsi="Cambria"/>
          <w:sz w:val="23"/>
          <w:szCs w:val="23"/>
        </w:rPr>
        <w:t xml:space="preserve"> to provi</w:t>
      </w:r>
      <w:r w:rsidR="00EB66C5" w:rsidRPr="002E6B0C">
        <w:rPr>
          <w:rFonts w:ascii="Cambria" w:hAnsi="Cambria"/>
          <w:sz w:val="23"/>
          <w:szCs w:val="23"/>
        </w:rPr>
        <w:t>de vinyl functionality which could</w:t>
      </w:r>
      <w:r w:rsidRPr="002E6B0C">
        <w:rPr>
          <w:rFonts w:ascii="Cambria" w:hAnsi="Cambria"/>
          <w:sz w:val="23"/>
          <w:szCs w:val="23"/>
        </w:rPr>
        <w:t xml:space="preserve"> be used to further polymerise t</w:t>
      </w:r>
      <w:r w:rsidR="001C2F12" w:rsidRPr="002E6B0C">
        <w:rPr>
          <w:rFonts w:ascii="Cambria" w:hAnsi="Cambria"/>
          <w:sz w:val="23"/>
          <w:szCs w:val="23"/>
        </w:rPr>
        <w:t xml:space="preserve">he polyurethane into a </w:t>
      </w:r>
      <w:r w:rsidR="00967287">
        <w:rPr>
          <w:rFonts w:ascii="Cambria" w:hAnsi="Cambria"/>
          <w:sz w:val="23"/>
          <w:szCs w:val="23"/>
        </w:rPr>
        <w:t xml:space="preserve">semi-interpenetrating network.  The hydroxyl functionality of the HEA capping the isocyanate chain ends.  </w:t>
      </w:r>
      <w:r w:rsidR="001C2F12" w:rsidRPr="002E6B0C">
        <w:rPr>
          <w:rFonts w:ascii="Cambria" w:hAnsi="Cambria"/>
          <w:sz w:val="23"/>
          <w:szCs w:val="23"/>
        </w:rPr>
        <w:t xml:space="preserve">Successful reaction of the HEA </w:t>
      </w:r>
      <w:r w:rsidR="00EB34F4" w:rsidRPr="002E6B0C">
        <w:rPr>
          <w:rFonts w:ascii="Cambria" w:hAnsi="Cambria"/>
          <w:sz w:val="23"/>
          <w:szCs w:val="23"/>
        </w:rPr>
        <w:t xml:space="preserve">with isocyanate functionality can be seen via </w:t>
      </w:r>
      <w:r w:rsidR="00EB34F4" w:rsidRPr="002E6B0C">
        <w:rPr>
          <w:rFonts w:ascii="Cambria" w:hAnsi="Cambria"/>
          <w:sz w:val="23"/>
          <w:szCs w:val="23"/>
          <w:vertAlign w:val="superscript"/>
        </w:rPr>
        <w:t>1</w:t>
      </w:r>
      <w:r w:rsidR="00EB34F4" w:rsidRPr="002E6B0C">
        <w:rPr>
          <w:rFonts w:ascii="Cambria" w:hAnsi="Cambria"/>
          <w:sz w:val="23"/>
          <w:szCs w:val="23"/>
        </w:rPr>
        <w:t>H NMR with vinyl peaks observed between δ 5 ppm and δ 6</w:t>
      </w:r>
      <w:r w:rsidR="00051FC9" w:rsidRPr="002E6B0C">
        <w:rPr>
          <w:rFonts w:ascii="Cambria" w:hAnsi="Cambria"/>
          <w:sz w:val="23"/>
          <w:szCs w:val="23"/>
        </w:rPr>
        <w:t>.5</w:t>
      </w:r>
      <w:r w:rsidR="00EB34F4" w:rsidRPr="002E6B0C">
        <w:rPr>
          <w:rFonts w:ascii="Cambria" w:hAnsi="Cambria"/>
          <w:sz w:val="23"/>
          <w:szCs w:val="23"/>
        </w:rPr>
        <w:t xml:space="preserve"> ppm.  </w:t>
      </w:r>
      <w:r w:rsidR="00844CD8" w:rsidRPr="002E6B0C">
        <w:rPr>
          <w:rFonts w:ascii="Cambria" w:hAnsi="Cambria"/>
          <w:sz w:val="23"/>
          <w:szCs w:val="23"/>
        </w:rPr>
        <w:t>A number of different PPG, MDI based polyurethanes were synthesised with d</w:t>
      </w:r>
      <w:r w:rsidR="001B4269" w:rsidRPr="002E6B0C">
        <w:rPr>
          <w:rFonts w:ascii="Cambria" w:hAnsi="Cambria"/>
          <w:sz w:val="23"/>
          <w:szCs w:val="23"/>
        </w:rPr>
        <w:t>iffering ratios of isocyanate to hydroxyl,</w:t>
      </w:r>
      <w:r w:rsidR="0061588A" w:rsidRPr="002E6B0C">
        <w:rPr>
          <w:rFonts w:ascii="Cambria" w:hAnsi="Cambria"/>
          <w:sz w:val="23"/>
          <w:szCs w:val="23"/>
        </w:rPr>
        <w:t xml:space="preserve"> for example 1.05:1 and 1.10:1.  F</w:t>
      </w:r>
      <w:r w:rsidR="001B4269" w:rsidRPr="002E6B0C">
        <w:rPr>
          <w:rFonts w:ascii="Cambria" w:hAnsi="Cambria"/>
          <w:sz w:val="23"/>
          <w:szCs w:val="23"/>
        </w:rPr>
        <w:t xml:space="preserve">or this use it was important to have an excess of isocyanate </w:t>
      </w:r>
      <w:r w:rsidR="004B51A3" w:rsidRPr="002E6B0C">
        <w:rPr>
          <w:rFonts w:ascii="Cambria" w:hAnsi="Cambria"/>
          <w:sz w:val="23"/>
          <w:szCs w:val="23"/>
        </w:rPr>
        <w:t xml:space="preserve">available for further reactions </w:t>
      </w:r>
      <w:r w:rsidR="001B4269" w:rsidRPr="002E6B0C">
        <w:rPr>
          <w:rFonts w:ascii="Cambria" w:hAnsi="Cambria"/>
          <w:sz w:val="23"/>
          <w:szCs w:val="23"/>
        </w:rPr>
        <w:t>to provide the hydr</w:t>
      </w:r>
      <w:r w:rsidR="004B51A3" w:rsidRPr="002E6B0C">
        <w:rPr>
          <w:rFonts w:ascii="Cambria" w:hAnsi="Cambria"/>
          <w:sz w:val="23"/>
          <w:szCs w:val="23"/>
        </w:rPr>
        <w:t xml:space="preserve">oxyl functionality of the HEA </w:t>
      </w:r>
      <w:r w:rsidR="00967287">
        <w:rPr>
          <w:rFonts w:ascii="Cambria" w:hAnsi="Cambria"/>
          <w:sz w:val="23"/>
          <w:szCs w:val="23"/>
        </w:rPr>
        <w:t xml:space="preserve">a </w:t>
      </w:r>
      <w:r w:rsidR="001B4269" w:rsidRPr="002E6B0C">
        <w:rPr>
          <w:rFonts w:ascii="Cambria" w:hAnsi="Cambria"/>
          <w:sz w:val="23"/>
          <w:szCs w:val="23"/>
        </w:rPr>
        <w:t>reaction site</w:t>
      </w:r>
      <w:r w:rsidR="005A43C3" w:rsidRPr="002E6B0C">
        <w:rPr>
          <w:rFonts w:ascii="Cambria" w:hAnsi="Cambria"/>
          <w:sz w:val="23"/>
          <w:szCs w:val="23"/>
        </w:rPr>
        <w:t xml:space="preserve"> on the polyurethane</w:t>
      </w:r>
      <w:r w:rsidR="00967287">
        <w:rPr>
          <w:rFonts w:ascii="Cambria" w:hAnsi="Cambria"/>
          <w:sz w:val="23"/>
          <w:szCs w:val="23"/>
        </w:rPr>
        <w:t xml:space="preserve"> chain</w:t>
      </w:r>
      <w:r w:rsidR="005A43C3" w:rsidRPr="002E6B0C">
        <w:rPr>
          <w:rFonts w:ascii="Cambria" w:hAnsi="Cambria"/>
          <w:sz w:val="23"/>
          <w:szCs w:val="23"/>
        </w:rPr>
        <w:t>.</w:t>
      </w:r>
      <w:r w:rsidR="00287DB8" w:rsidRPr="002E6B0C">
        <w:rPr>
          <w:rFonts w:ascii="Cambria" w:hAnsi="Cambria"/>
          <w:sz w:val="23"/>
          <w:szCs w:val="23"/>
        </w:rPr>
        <w:t xml:space="preserve">  The exact amount of HEA to be added to the reacting polyurethane was calculated using a non aqueous back titration of is</w:t>
      </w:r>
      <w:r w:rsidR="00AB4BDB" w:rsidRPr="002E6B0C">
        <w:rPr>
          <w:rFonts w:ascii="Cambria" w:hAnsi="Cambria"/>
          <w:sz w:val="23"/>
          <w:szCs w:val="23"/>
        </w:rPr>
        <w:t xml:space="preserve">ocyanate, </w:t>
      </w:r>
      <w:r w:rsidR="00287DB8" w:rsidRPr="002E6B0C">
        <w:rPr>
          <w:rFonts w:ascii="Cambria" w:hAnsi="Cambria"/>
          <w:sz w:val="23"/>
          <w:szCs w:val="23"/>
        </w:rPr>
        <w:t xml:space="preserve">reacting </w:t>
      </w:r>
      <w:r w:rsidR="00AB4BDB" w:rsidRPr="002E6B0C">
        <w:rPr>
          <w:rFonts w:ascii="Cambria" w:hAnsi="Cambria"/>
          <w:sz w:val="23"/>
          <w:szCs w:val="23"/>
        </w:rPr>
        <w:t xml:space="preserve">a sample of </w:t>
      </w:r>
      <w:r w:rsidR="00287DB8" w:rsidRPr="002E6B0C">
        <w:rPr>
          <w:rFonts w:ascii="Cambria" w:hAnsi="Cambria"/>
          <w:sz w:val="23"/>
          <w:szCs w:val="23"/>
        </w:rPr>
        <w:t>the polyurethane with 0.1M dibutylamine in toluene and using 0.1M HCl in methanol</w:t>
      </w:r>
      <w:r w:rsidR="009034D8" w:rsidRPr="002E6B0C">
        <w:rPr>
          <w:rFonts w:ascii="Cambria" w:hAnsi="Cambria"/>
          <w:sz w:val="23"/>
          <w:szCs w:val="23"/>
        </w:rPr>
        <w:t xml:space="preserve"> for the titration to calculate</w:t>
      </w:r>
      <w:r w:rsidR="00287DB8" w:rsidRPr="002E6B0C">
        <w:rPr>
          <w:rFonts w:ascii="Cambria" w:hAnsi="Cambria"/>
          <w:sz w:val="23"/>
          <w:szCs w:val="23"/>
        </w:rPr>
        <w:t xml:space="preserve"> the remaining moles of isocyanate functionality in the reaction bulk.  </w:t>
      </w:r>
      <w:r w:rsidR="001B78EF" w:rsidRPr="002E6B0C">
        <w:rPr>
          <w:rFonts w:ascii="Cambria" w:hAnsi="Cambria"/>
          <w:sz w:val="23"/>
          <w:szCs w:val="23"/>
        </w:rPr>
        <w:t>Acrylated polyurethanes were titrated after the addition of HEA ensuring there was no residual isocyanate functionality which may interact with functional groups present on the constituents of the synthesised polymer networks.</w:t>
      </w:r>
      <w:r w:rsidR="00967287">
        <w:rPr>
          <w:rFonts w:ascii="Cambria" w:hAnsi="Cambria"/>
          <w:sz w:val="23"/>
          <w:szCs w:val="23"/>
        </w:rPr>
        <w:t xml:space="preserve">  The linear polyurethane was analysed using </w:t>
      </w:r>
      <w:r w:rsidR="00967287">
        <w:rPr>
          <w:rFonts w:ascii="Cambria" w:hAnsi="Cambria"/>
          <w:sz w:val="23"/>
          <w:szCs w:val="23"/>
          <w:vertAlign w:val="superscript"/>
        </w:rPr>
        <w:t>1</w:t>
      </w:r>
      <w:r w:rsidR="00967287">
        <w:rPr>
          <w:rFonts w:ascii="Cambria" w:hAnsi="Cambria"/>
          <w:sz w:val="23"/>
          <w:szCs w:val="23"/>
        </w:rPr>
        <w:t xml:space="preserve">H and </w:t>
      </w:r>
      <w:r w:rsidR="00967287">
        <w:rPr>
          <w:rFonts w:ascii="Cambria" w:hAnsi="Cambria"/>
          <w:sz w:val="23"/>
          <w:szCs w:val="23"/>
          <w:vertAlign w:val="superscript"/>
        </w:rPr>
        <w:t>13</w:t>
      </w:r>
      <w:r w:rsidR="00967287">
        <w:rPr>
          <w:rFonts w:ascii="Cambria" w:hAnsi="Cambria"/>
          <w:sz w:val="23"/>
          <w:szCs w:val="23"/>
        </w:rPr>
        <w:t xml:space="preserve">C NMR to look for polyurethane linkages and vinyl functionality.  The </w:t>
      </w:r>
      <w:r w:rsidR="00967287">
        <w:rPr>
          <w:rFonts w:ascii="Cambria" w:hAnsi="Cambria"/>
          <w:sz w:val="23"/>
          <w:szCs w:val="23"/>
          <w:vertAlign w:val="superscript"/>
        </w:rPr>
        <w:t>1</w:t>
      </w:r>
      <w:r w:rsidR="00967287">
        <w:rPr>
          <w:rFonts w:ascii="Cambria" w:hAnsi="Cambria"/>
          <w:sz w:val="23"/>
          <w:szCs w:val="23"/>
        </w:rPr>
        <w:t>H NMR spectrum of polyurethane after precipitation into methanol can be seen in figure 43:</w:t>
      </w:r>
    </w:p>
    <w:p w:rsidR="00051FC9" w:rsidRPr="002E6B0C" w:rsidRDefault="00051FC9" w:rsidP="002E6B0C">
      <w:pPr>
        <w:pStyle w:val="NoSpacing"/>
        <w:spacing w:line="360" w:lineRule="auto"/>
        <w:jc w:val="both"/>
        <w:rPr>
          <w:rFonts w:ascii="Cambria" w:hAnsi="Cambria"/>
          <w:sz w:val="23"/>
          <w:szCs w:val="23"/>
        </w:rPr>
      </w:pPr>
    </w:p>
    <w:p w:rsidR="00CC3292" w:rsidRPr="002E6B0C" w:rsidRDefault="00943F33" w:rsidP="009E33D8">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53698CC2" wp14:editId="1349D090">
            <wp:extent cx="5731510" cy="40297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G MDI NMR Thesi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31510" cy="4029710"/>
                    </a:xfrm>
                    <a:prstGeom prst="rect">
                      <a:avLst/>
                    </a:prstGeom>
                  </pic:spPr>
                </pic:pic>
              </a:graphicData>
            </a:graphic>
          </wp:inline>
        </w:drawing>
      </w:r>
    </w:p>
    <w:p w:rsidR="00CA03AC" w:rsidRPr="009E33D8" w:rsidRDefault="00CC065C" w:rsidP="002E6B0C">
      <w:pPr>
        <w:pStyle w:val="Caption"/>
        <w:spacing w:line="360" w:lineRule="auto"/>
        <w:jc w:val="both"/>
        <w:rPr>
          <w:rFonts w:ascii="Cambria" w:hAnsi="Cambria"/>
          <w:b w:val="0"/>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43</w:t>
      </w:r>
      <w:r w:rsidRPr="009E33D8">
        <w:rPr>
          <w:rFonts w:ascii="Cambria" w:hAnsi="Cambria"/>
          <w:color w:val="auto"/>
        </w:rPr>
        <w:fldChar w:fldCharType="end"/>
      </w:r>
      <w:r w:rsidRPr="009E33D8">
        <w:rPr>
          <w:rFonts w:ascii="Cambria" w:hAnsi="Cambria"/>
          <w:color w:val="auto"/>
        </w:rPr>
        <w:t xml:space="preserve">.  </w:t>
      </w:r>
      <w:r w:rsidRPr="009E33D8">
        <w:rPr>
          <w:rFonts w:ascii="Cambria" w:hAnsi="Cambria"/>
          <w:color w:val="auto"/>
          <w:vertAlign w:val="superscript"/>
        </w:rPr>
        <w:t>1</w:t>
      </w:r>
      <w:r w:rsidRPr="009E33D8">
        <w:rPr>
          <w:rFonts w:ascii="Cambria" w:hAnsi="Cambria"/>
          <w:color w:val="auto"/>
        </w:rPr>
        <w:t>H NMR (400MHz, CDCl</w:t>
      </w:r>
      <w:r w:rsidRPr="009E33D8">
        <w:rPr>
          <w:rFonts w:ascii="Cambria" w:hAnsi="Cambria"/>
          <w:color w:val="auto"/>
          <w:vertAlign w:val="subscript"/>
        </w:rPr>
        <w:t>3</w:t>
      </w:r>
      <w:r w:rsidRPr="009E33D8">
        <w:rPr>
          <w:rFonts w:ascii="Cambria" w:hAnsi="Cambria"/>
          <w:color w:val="auto"/>
        </w:rPr>
        <w:t xml:space="preserve">) Showing the Vinyl Groups for Further Polymerisation.  </w:t>
      </w:r>
      <w:r w:rsidRPr="009E33D8">
        <w:rPr>
          <w:rFonts w:ascii="Cambria" w:hAnsi="Cambria"/>
          <w:b w:val="0"/>
          <w:color w:val="auto"/>
        </w:rPr>
        <w:t xml:space="preserve">DMSO is used in the synthesis of the polymer and </w:t>
      </w:r>
      <w:r w:rsidR="00CA03AC" w:rsidRPr="009E33D8">
        <w:rPr>
          <w:rFonts w:ascii="Cambria" w:hAnsi="Cambria"/>
          <w:b w:val="0"/>
          <w:color w:val="auto"/>
        </w:rPr>
        <w:t>has proven difficult to remove even after repeated precipitation and drying.</w:t>
      </w:r>
    </w:p>
    <w:p w:rsidR="00CC065C" w:rsidRPr="002E6B0C" w:rsidRDefault="00844CD8" w:rsidP="002E6B0C">
      <w:pPr>
        <w:pStyle w:val="Caption"/>
        <w:spacing w:line="360" w:lineRule="auto"/>
        <w:jc w:val="both"/>
        <w:rPr>
          <w:rFonts w:ascii="Cambria" w:hAnsi="Cambria"/>
          <w:b w:val="0"/>
          <w:color w:val="auto"/>
          <w:sz w:val="23"/>
          <w:szCs w:val="23"/>
        </w:rPr>
      </w:pPr>
      <w:r w:rsidRPr="002E6B0C">
        <w:rPr>
          <w:rFonts w:ascii="Cambria" w:hAnsi="Cambria"/>
          <w:b w:val="0"/>
          <w:color w:val="auto"/>
          <w:sz w:val="23"/>
          <w:szCs w:val="23"/>
        </w:rPr>
        <w:t>The acrylated polyurethane prepoly</w:t>
      </w:r>
      <w:r w:rsidR="000140E8">
        <w:rPr>
          <w:rFonts w:ascii="Cambria" w:hAnsi="Cambria"/>
          <w:b w:val="0"/>
          <w:color w:val="auto"/>
          <w:sz w:val="23"/>
          <w:szCs w:val="23"/>
        </w:rPr>
        <w:t>mers were analysed using SEC</w:t>
      </w:r>
      <w:r w:rsidR="00CC1747" w:rsidRPr="002E6B0C">
        <w:rPr>
          <w:rFonts w:ascii="Cambria" w:hAnsi="Cambria"/>
          <w:b w:val="0"/>
          <w:color w:val="auto"/>
          <w:sz w:val="23"/>
          <w:szCs w:val="23"/>
        </w:rPr>
        <w:t xml:space="preserve"> with THF eluent</w:t>
      </w:r>
      <w:r w:rsidR="00967287">
        <w:rPr>
          <w:rFonts w:ascii="Cambria" w:hAnsi="Cambria"/>
          <w:b w:val="0"/>
          <w:color w:val="auto"/>
          <w:sz w:val="23"/>
          <w:szCs w:val="23"/>
        </w:rPr>
        <w:t xml:space="preserve"> (linear poly(styrene) standards)</w:t>
      </w:r>
      <w:r w:rsidR="00CC1747" w:rsidRPr="002E6B0C">
        <w:rPr>
          <w:rFonts w:ascii="Cambria" w:hAnsi="Cambria"/>
          <w:b w:val="0"/>
          <w:color w:val="auto"/>
          <w:sz w:val="23"/>
          <w:szCs w:val="23"/>
        </w:rPr>
        <w:t>:</w:t>
      </w:r>
    </w:p>
    <w:tbl>
      <w:tblPr>
        <w:tblW w:w="10060" w:type="dxa"/>
        <w:jc w:val="center"/>
        <w:tblInd w:w="93" w:type="dxa"/>
        <w:tblLook w:val="04A0" w:firstRow="1" w:lastRow="0" w:firstColumn="1" w:lastColumn="0" w:noHBand="0" w:noVBand="1"/>
      </w:tblPr>
      <w:tblGrid>
        <w:gridCol w:w="2240"/>
        <w:gridCol w:w="1320"/>
        <w:gridCol w:w="1540"/>
        <w:gridCol w:w="1600"/>
        <w:gridCol w:w="1400"/>
        <w:gridCol w:w="1960"/>
      </w:tblGrid>
      <w:tr w:rsidR="00084FD1" w:rsidRPr="009E33D8" w:rsidTr="009E33D8">
        <w:trPr>
          <w:trHeight w:val="300"/>
          <w:jc w:val="center"/>
        </w:trPr>
        <w:tc>
          <w:tcPr>
            <w:tcW w:w="2240" w:type="dxa"/>
            <w:tcBorders>
              <w:top w:val="single" w:sz="4" w:space="0" w:color="auto"/>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1320" w:type="dxa"/>
            <w:tcBorders>
              <w:top w:val="single" w:sz="4" w:space="0" w:color="auto"/>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n</w:t>
            </w:r>
          </w:p>
        </w:tc>
        <w:tc>
          <w:tcPr>
            <w:tcW w:w="1540" w:type="dxa"/>
            <w:tcBorders>
              <w:top w:val="single" w:sz="4" w:space="0" w:color="auto"/>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w</w:t>
            </w:r>
          </w:p>
        </w:tc>
        <w:tc>
          <w:tcPr>
            <w:tcW w:w="1600" w:type="dxa"/>
            <w:tcBorders>
              <w:top w:val="single" w:sz="4" w:space="0" w:color="auto"/>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z</w:t>
            </w:r>
          </w:p>
        </w:tc>
        <w:tc>
          <w:tcPr>
            <w:tcW w:w="1400" w:type="dxa"/>
            <w:tcBorders>
              <w:top w:val="single" w:sz="4" w:space="0" w:color="auto"/>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 xml:space="preserve">z </w:t>
            </w:r>
            <w:r w:rsidRPr="009E33D8">
              <w:rPr>
                <w:rFonts w:ascii="Cambria" w:eastAsia="Times New Roman" w:hAnsi="Cambria" w:cs="Times New Roman"/>
                <w:b/>
                <w:bCs/>
                <w:color w:val="000000"/>
                <w:sz w:val="20"/>
                <w:szCs w:val="20"/>
                <w:lang w:eastAsia="en-GB"/>
              </w:rPr>
              <w:t>+ 1</w:t>
            </w:r>
          </w:p>
        </w:tc>
        <w:tc>
          <w:tcPr>
            <w:tcW w:w="1960" w:type="dxa"/>
            <w:tcBorders>
              <w:top w:val="single" w:sz="4" w:space="0" w:color="auto"/>
              <w:left w:val="nil"/>
              <w:bottom w:val="nil"/>
              <w:right w:val="nil"/>
            </w:tcBorders>
            <w:shd w:val="clear" w:color="auto" w:fill="auto"/>
            <w:noWrap/>
            <w:vAlign w:val="bottom"/>
            <w:hideMark/>
          </w:tcPr>
          <w:p w:rsidR="00084FD1" w:rsidRPr="009E33D8" w:rsidRDefault="00106621" w:rsidP="009E33D8">
            <w:pPr>
              <w:spacing w:after="0" w:line="36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D</w:t>
            </w:r>
            <w:r w:rsidR="00084FD1" w:rsidRPr="009E33D8">
              <w:rPr>
                <w:rFonts w:ascii="Cambria" w:eastAsia="Times New Roman" w:hAnsi="Cambria" w:cs="Times New Roman"/>
                <w:b/>
                <w:bCs/>
                <w:color w:val="000000"/>
                <w:sz w:val="20"/>
                <w:szCs w:val="20"/>
                <w:lang w:eastAsia="en-GB"/>
              </w:rPr>
              <w:t>ispersity</w:t>
            </w:r>
          </w:p>
        </w:tc>
      </w:tr>
      <w:tr w:rsidR="00084FD1" w:rsidRPr="009E33D8" w:rsidTr="009E33D8">
        <w:trPr>
          <w:trHeight w:val="315"/>
          <w:jc w:val="center"/>
        </w:trPr>
        <w:tc>
          <w:tcPr>
            <w:tcW w:w="224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32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54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60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40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(g mol</w:t>
            </w:r>
            <w:r w:rsidRPr="009E33D8">
              <w:rPr>
                <w:rFonts w:ascii="Cambria" w:eastAsia="Times New Roman" w:hAnsi="Cambria" w:cs="Times New Roman"/>
                <w:b/>
                <w:bCs/>
                <w:color w:val="000000"/>
                <w:sz w:val="20"/>
                <w:szCs w:val="20"/>
                <w:vertAlign w:val="superscript"/>
                <w:lang w:eastAsia="en-GB"/>
              </w:rPr>
              <w:t>-1</w:t>
            </w:r>
            <w:r w:rsidRPr="009E33D8">
              <w:rPr>
                <w:rFonts w:ascii="Cambria" w:eastAsia="Times New Roman" w:hAnsi="Cambria" w:cs="Times New Roman"/>
                <w:b/>
                <w:bCs/>
                <w:color w:val="000000"/>
                <w:sz w:val="20"/>
                <w:szCs w:val="20"/>
                <w:lang w:eastAsia="en-GB"/>
              </w:rPr>
              <w:t>)</w:t>
            </w:r>
          </w:p>
        </w:tc>
        <w:tc>
          <w:tcPr>
            <w:tcW w:w="196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w</w:t>
            </w:r>
            <w:r w:rsidRPr="009E33D8">
              <w:rPr>
                <w:rFonts w:ascii="Cambria" w:eastAsia="Times New Roman" w:hAnsi="Cambria" w:cs="Times New Roman"/>
                <w:b/>
                <w:bCs/>
                <w:color w:val="000000"/>
                <w:sz w:val="20"/>
                <w:szCs w:val="20"/>
                <w:lang w:eastAsia="en-GB"/>
              </w:rPr>
              <w:t>/M</w:t>
            </w:r>
            <w:r w:rsidRPr="009E33D8">
              <w:rPr>
                <w:rFonts w:ascii="Cambria" w:eastAsia="Times New Roman" w:hAnsi="Cambria" w:cs="Times New Roman"/>
                <w:b/>
                <w:bCs/>
                <w:color w:val="000000"/>
                <w:sz w:val="20"/>
                <w:szCs w:val="20"/>
                <w:vertAlign w:val="subscript"/>
                <w:lang w:eastAsia="en-GB"/>
              </w:rPr>
              <w:t>n</w:t>
            </w:r>
            <w:r w:rsidRPr="009E33D8">
              <w:rPr>
                <w:rFonts w:ascii="Cambria" w:eastAsia="Times New Roman" w:hAnsi="Cambria" w:cs="Times New Roman"/>
                <w:b/>
                <w:bCs/>
                <w:color w:val="000000"/>
                <w:sz w:val="20"/>
                <w:szCs w:val="20"/>
                <w:lang w:eastAsia="en-GB"/>
              </w:rPr>
              <w:t>)</w:t>
            </w:r>
          </w:p>
        </w:tc>
      </w:tr>
      <w:tr w:rsidR="00084FD1" w:rsidRPr="009E33D8" w:rsidTr="009E33D8">
        <w:trPr>
          <w:trHeight w:val="300"/>
          <w:jc w:val="center"/>
        </w:trPr>
        <w:tc>
          <w:tcPr>
            <w:tcW w:w="22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32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6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4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96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r>
      <w:tr w:rsidR="00084FD1" w:rsidRPr="009E33D8" w:rsidTr="009E33D8">
        <w:trPr>
          <w:trHeight w:val="300"/>
          <w:jc w:val="center"/>
        </w:trPr>
        <w:tc>
          <w:tcPr>
            <w:tcW w:w="22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1.05:1 NCO:OH A</w:t>
            </w:r>
          </w:p>
        </w:tc>
        <w:tc>
          <w:tcPr>
            <w:tcW w:w="132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6800 ± 50</w:t>
            </w:r>
          </w:p>
        </w:tc>
        <w:tc>
          <w:tcPr>
            <w:tcW w:w="15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16550 ± 150</w:t>
            </w:r>
          </w:p>
        </w:tc>
        <w:tc>
          <w:tcPr>
            <w:tcW w:w="16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28100 ± 250</w:t>
            </w:r>
          </w:p>
        </w:tc>
        <w:tc>
          <w:tcPr>
            <w:tcW w:w="14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40300 ± 250</w:t>
            </w:r>
          </w:p>
        </w:tc>
        <w:tc>
          <w:tcPr>
            <w:tcW w:w="196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2.43</w:t>
            </w:r>
          </w:p>
        </w:tc>
      </w:tr>
      <w:tr w:rsidR="00084FD1" w:rsidRPr="009E33D8" w:rsidTr="009E33D8">
        <w:trPr>
          <w:trHeight w:val="300"/>
          <w:jc w:val="center"/>
        </w:trPr>
        <w:tc>
          <w:tcPr>
            <w:tcW w:w="22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p>
        </w:tc>
        <w:tc>
          <w:tcPr>
            <w:tcW w:w="132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6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4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c>
          <w:tcPr>
            <w:tcW w:w="196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p>
        </w:tc>
      </w:tr>
      <w:tr w:rsidR="00084FD1" w:rsidRPr="009E33D8" w:rsidTr="009E33D8">
        <w:trPr>
          <w:trHeight w:val="300"/>
          <w:jc w:val="center"/>
        </w:trPr>
        <w:tc>
          <w:tcPr>
            <w:tcW w:w="22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1.10:1 NCO:OH A</w:t>
            </w:r>
          </w:p>
        </w:tc>
        <w:tc>
          <w:tcPr>
            <w:tcW w:w="132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5700 ± 300</w:t>
            </w:r>
          </w:p>
        </w:tc>
        <w:tc>
          <w:tcPr>
            <w:tcW w:w="154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16100 ± 350</w:t>
            </w:r>
          </w:p>
        </w:tc>
        <w:tc>
          <w:tcPr>
            <w:tcW w:w="16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27200 ± 600</w:t>
            </w:r>
          </w:p>
        </w:tc>
        <w:tc>
          <w:tcPr>
            <w:tcW w:w="140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38450 ± 350</w:t>
            </w:r>
          </w:p>
        </w:tc>
        <w:tc>
          <w:tcPr>
            <w:tcW w:w="1960" w:type="dxa"/>
            <w:tcBorders>
              <w:top w:val="nil"/>
              <w:left w:val="nil"/>
              <w:bottom w:val="nil"/>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2.82</w:t>
            </w:r>
          </w:p>
        </w:tc>
      </w:tr>
      <w:tr w:rsidR="00084FD1" w:rsidRPr="009E33D8" w:rsidTr="009E33D8">
        <w:trPr>
          <w:trHeight w:val="300"/>
          <w:jc w:val="center"/>
        </w:trPr>
        <w:tc>
          <w:tcPr>
            <w:tcW w:w="224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1.10:1 NCO:OH B</w:t>
            </w:r>
          </w:p>
        </w:tc>
        <w:tc>
          <w:tcPr>
            <w:tcW w:w="132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4100 ± 1250</w:t>
            </w:r>
          </w:p>
        </w:tc>
        <w:tc>
          <w:tcPr>
            <w:tcW w:w="154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9200 ± 400</w:t>
            </w:r>
          </w:p>
        </w:tc>
        <w:tc>
          <w:tcPr>
            <w:tcW w:w="160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17550 ± 1000</w:t>
            </w:r>
          </w:p>
        </w:tc>
        <w:tc>
          <w:tcPr>
            <w:tcW w:w="140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36400 ± 100</w:t>
            </w:r>
          </w:p>
        </w:tc>
        <w:tc>
          <w:tcPr>
            <w:tcW w:w="1960" w:type="dxa"/>
            <w:tcBorders>
              <w:top w:val="nil"/>
              <w:left w:val="nil"/>
              <w:bottom w:val="single" w:sz="4" w:space="0" w:color="auto"/>
              <w:right w:val="nil"/>
            </w:tcBorders>
            <w:shd w:val="clear" w:color="auto" w:fill="auto"/>
            <w:noWrap/>
            <w:vAlign w:val="bottom"/>
            <w:hideMark/>
          </w:tcPr>
          <w:p w:rsidR="00084FD1" w:rsidRPr="009E33D8" w:rsidRDefault="00084FD1"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2.24</w:t>
            </w:r>
          </w:p>
        </w:tc>
      </w:tr>
    </w:tbl>
    <w:p w:rsidR="004B51A3" w:rsidRPr="009E33D8" w:rsidRDefault="00084FD1" w:rsidP="002E6B0C">
      <w:pPr>
        <w:pStyle w:val="Caption"/>
        <w:spacing w:line="360" w:lineRule="auto"/>
        <w:jc w:val="both"/>
        <w:rPr>
          <w:rFonts w:ascii="Cambria" w:hAnsi="Cambria"/>
          <w:b w:val="0"/>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13</w:t>
      </w:r>
      <w:r w:rsidRPr="009E33D8">
        <w:rPr>
          <w:rFonts w:ascii="Cambria" w:hAnsi="Cambria"/>
          <w:color w:val="auto"/>
        </w:rPr>
        <w:fldChar w:fldCharType="end"/>
      </w:r>
      <w:r w:rsidRPr="009E33D8">
        <w:rPr>
          <w:rFonts w:ascii="Cambria" w:hAnsi="Cambria"/>
          <w:color w:val="auto"/>
        </w:rPr>
        <w:t xml:space="preserve">.  THF </w:t>
      </w:r>
      <w:r w:rsidR="0061588A" w:rsidRPr="009E33D8">
        <w:rPr>
          <w:rFonts w:ascii="Cambria" w:hAnsi="Cambria"/>
          <w:color w:val="auto"/>
        </w:rPr>
        <w:t>Eluent SEC</w:t>
      </w:r>
      <w:r w:rsidRPr="009E33D8">
        <w:rPr>
          <w:rFonts w:ascii="Cambria" w:hAnsi="Cambria"/>
          <w:color w:val="auto"/>
        </w:rPr>
        <w:t xml:space="preserve"> Results for Acrylated Polyurethane Samples.</w:t>
      </w:r>
      <w:r w:rsidR="00427F8E" w:rsidRPr="009E33D8">
        <w:rPr>
          <w:rFonts w:ascii="Cambria" w:hAnsi="Cambria"/>
          <w:b w:val="0"/>
          <w:color w:val="auto"/>
        </w:rPr>
        <w:t xml:space="preserve">  Error calculated</w:t>
      </w:r>
      <w:r w:rsidRPr="009E33D8">
        <w:rPr>
          <w:rFonts w:ascii="Cambria" w:hAnsi="Cambria"/>
          <w:b w:val="0"/>
          <w:color w:val="auto"/>
        </w:rPr>
        <w:t xml:space="preserve"> using standard error.</w:t>
      </w:r>
    </w:p>
    <w:p w:rsidR="0061588A" w:rsidRPr="002E6B0C" w:rsidRDefault="0061588A" w:rsidP="002E6B0C">
      <w:pPr>
        <w:spacing w:line="360" w:lineRule="auto"/>
        <w:jc w:val="both"/>
        <w:rPr>
          <w:rFonts w:ascii="Cambria" w:hAnsi="Cambria"/>
          <w:sz w:val="23"/>
          <w:szCs w:val="23"/>
        </w:rPr>
      </w:pPr>
      <w:r w:rsidRPr="002E6B0C">
        <w:rPr>
          <w:rFonts w:ascii="Cambria" w:hAnsi="Cambria"/>
          <w:sz w:val="23"/>
          <w:szCs w:val="23"/>
        </w:rPr>
        <w:t xml:space="preserve">The increase in the isocyanate to hydroxyl functionality decreased the molecular weight of the polymer measured using THF eluent SEC.  The increase in isocyanate groups will decrease the molecular weight of the polymer as </w:t>
      </w:r>
      <w:r w:rsidR="00AE0029">
        <w:rPr>
          <w:rFonts w:ascii="Cambria" w:hAnsi="Cambria"/>
          <w:sz w:val="23"/>
          <w:szCs w:val="23"/>
        </w:rPr>
        <w:t>there are less hydroxyl functional ends compared to the isocyanate ends, stunting longer chain growth.  H</w:t>
      </w:r>
      <w:r w:rsidRPr="002E6B0C">
        <w:rPr>
          <w:rFonts w:ascii="Cambria" w:hAnsi="Cambria"/>
          <w:sz w:val="23"/>
          <w:szCs w:val="23"/>
        </w:rPr>
        <w:t xml:space="preserve">owever, this will provide more sites for the reaction between the hydroxyl functionality present on the HEMA molecule, creating the desired vinyl functionality on the </w:t>
      </w:r>
      <w:r w:rsidR="00C9408E" w:rsidRPr="002E6B0C">
        <w:rPr>
          <w:rFonts w:ascii="Cambria" w:hAnsi="Cambria"/>
          <w:sz w:val="23"/>
          <w:szCs w:val="23"/>
        </w:rPr>
        <w:t>end of the polyurethane chain.</w:t>
      </w:r>
      <w:r w:rsidR="00CC7071" w:rsidRPr="002E6B0C">
        <w:rPr>
          <w:rFonts w:ascii="Cambria" w:hAnsi="Cambria"/>
          <w:sz w:val="23"/>
          <w:szCs w:val="23"/>
        </w:rPr>
        <w:t xml:space="preserve">  </w:t>
      </w:r>
    </w:p>
    <w:p w:rsidR="002D2C07" w:rsidRPr="009E33D8" w:rsidRDefault="002D2C07" w:rsidP="009E33D8">
      <w:pPr>
        <w:spacing w:line="360" w:lineRule="auto"/>
        <w:rPr>
          <w:rFonts w:ascii="Cambria" w:hAnsi="Cambria"/>
          <w:sz w:val="23"/>
          <w:szCs w:val="23"/>
        </w:rPr>
      </w:pPr>
      <w:r w:rsidRPr="002E6B0C">
        <w:rPr>
          <w:rFonts w:ascii="Cambria" w:hAnsi="Cambria"/>
          <w:noProof/>
          <w:sz w:val="23"/>
          <w:szCs w:val="23"/>
          <w:lang w:eastAsia="en-GB"/>
        </w:rPr>
        <w:drawing>
          <wp:inline distT="0" distB="0" distL="0" distR="0" wp14:anchorId="11D2CEE0" wp14:editId="5F572171">
            <wp:extent cx="5731510" cy="3746301"/>
            <wp:effectExtent l="0" t="0" r="2540" b="698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830055" w:rsidRPr="009E33D8">
        <w:rPr>
          <w:rFonts w:ascii="Cambria" w:hAnsi="Cambria"/>
          <w:b/>
          <w:sz w:val="18"/>
          <w:szCs w:val="18"/>
        </w:rPr>
        <w:t xml:space="preserve">Figure </w:t>
      </w:r>
      <w:r w:rsidR="00830055" w:rsidRPr="009E33D8">
        <w:rPr>
          <w:rFonts w:ascii="Cambria" w:hAnsi="Cambria"/>
          <w:b/>
          <w:sz w:val="18"/>
          <w:szCs w:val="18"/>
        </w:rPr>
        <w:fldChar w:fldCharType="begin"/>
      </w:r>
      <w:r w:rsidR="00830055" w:rsidRPr="009E33D8">
        <w:rPr>
          <w:rFonts w:ascii="Cambria" w:hAnsi="Cambria"/>
          <w:b/>
          <w:sz w:val="18"/>
          <w:szCs w:val="18"/>
        </w:rPr>
        <w:instrText xml:space="preserve"> SEQ Figure \* ARABIC </w:instrText>
      </w:r>
      <w:r w:rsidR="00830055" w:rsidRPr="009E33D8">
        <w:rPr>
          <w:rFonts w:ascii="Cambria" w:hAnsi="Cambria"/>
          <w:b/>
          <w:sz w:val="18"/>
          <w:szCs w:val="18"/>
        </w:rPr>
        <w:fldChar w:fldCharType="separate"/>
      </w:r>
      <w:r w:rsidR="006C1B2E">
        <w:rPr>
          <w:rFonts w:ascii="Cambria" w:hAnsi="Cambria"/>
          <w:b/>
          <w:noProof/>
          <w:sz w:val="18"/>
          <w:szCs w:val="18"/>
        </w:rPr>
        <w:t>44</w:t>
      </w:r>
      <w:r w:rsidR="00830055" w:rsidRPr="009E33D8">
        <w:rPr>
          <w:rFonts w:ascii="Cambria" w:hAnsi="Cambria"/>
          <w:b/>
          <w:sz w:val="18"/>
          <w:szCs w:val="18"/>
        </w:rPr>
        <w:fldChar w:fldCharType="end"/>
      </w:r>
      <w:r w:rsidR="00830055" w:rsidRPr="009E33D8">
        <w:rPr>
          <w:rFonts w:ascii="Cambria" w:hAnsi="Cambria"/>
          <w:b/>
          <w:sz w:val="18"/>
          <w:szCs w:val="18"/>
        </w:rPr>
        <w:t xml:space="preserve">.  </w:t>
      </w:r>
      <w:r w:rsidR="00E462BA" w:rsidRPr="009E33D8">
        <w:rPr>
          <w:rFonts w:ascii="Cambria" w:hAnsi="Cambria"/>
          <w:b/>
          <w:sz w:val="18"/>
          <w:szCs w:val="18"/>
        </w:rPr>
        <w:t>Differenti</w:t>
      </w:r>
      <w:r w:rsidR="008F4EC0" w:rsidRPr="009E33D8">
        <w:rPr>
          <w:rFonts w:ascii="Cambria" w:hAnsi="Cambria"/>
          <w:b/>
          <w:sz w:val="18"/>
          <w:szCs w:val="18"/>
        </w:rPr>
        <w:t xml:space="preserve">al Distribution of Polyurethane </w:t>
      </w:r>
      <w:r w:rsidR="00E279E6" w:rsidRPr="009E33D8">
        <w:rPr>
          <w:rFonts w:ascii="Cambria" w:hAnsi="Cambria"/>
          <w:b/>
          <w:sz w:val="18"/>
          <w:szCs w:val="18"/>
        </w:rPr>
        <w:t>Acrylates.</w:t>
      </w:r>
      <w:r w:rsidR="00E279E6" w:rsidRPr="009E33D8">
        <w:rPr>
          <w:rFonts w:ascii="Cambria" w:hAnsi="Cambria"/>
          <w:sz w:val="18"/>
          <w:szCs w:val="18"/>
        </w:rPr>
        <w:t xml:space="preserve">  Results obtained using THF eluent SEC.</w:t>
      </w:r>
    </w:p>
    <w:p w:rsidR="0061588A" w:rsidRPr="002E6B0C" w:rsidRDefault="00AE0029" w:rsidP="002E6B0C">
      <w:pPr>
        <w:spacing w:line="360" w:lineRule="auto"/>
        <w:jc w:val="both"/>
        <w:rPr>
          <w:rFonts w:ascii="Cambria" w:hAnsi="Cambria"/>
          <w:sz w:val="23"/>
          <w:szCs w:val="23"/>
        </w:rPr>
      </w:pPr>
      <w:r>
        <w:rPr>
          <w:rFonts w:ascii="Cambria" w:hAnsi="Cambria"/>
          <w:sz w:val="23"/>
          <w:szCs w:val="23"/>
        </w:rPr>
        <w:t xml:space="preserve">Figure 44 shows the differential distribution of polymers outlined in table 13.  </w:t>
      </w:r>
      <w:r w:rsidR="00CC7071" w:rsidRPr="002E6B0C">
        <w:rPr>
          <w:rFonts w:ascii="Cambria" w:hAnsi="Cambria"/>
          <w:sz w:val="23"/>
          <w:szCs w:val="23"/>
        </w:rPr>
        <w:t xml:space="preserve">There is a slight </w:t>
      </w:r>
      <w:r w:rsidR="000B561B" w:rsidRPr="002E6B0C">
        <w:rPr>
          <w:rFonts w:ascii="Cambria" w:hAnsi="Cambria"/>
          <w:sz w:val="23"/>
          <w:szCs w:val="23"/>
        </w:rPr>
        <w:t xml:space="preserve">shoulder </w:t>
      </w:r>
      <w:r w:rsidR="00CC7071" w:rsidRPr="002E6B0C">
        <w:rPr>
          <w:rFonts w:ascii="Cambria" w:hAnsi="Cambria"/>
          <w:sz w:val="23"/>
          <w:szCs w:val="23"/>
        </w:rPr>
        <w:t>on the differential distribution curve for all the polyurethane acrylates analysed, suggesting a bimodal distribution, it is difficult to attribute the curve characteristics to a particular phenomenon, this can be seen in figure 43.</w:t>
      </w:r>
    </w:p>
    <w:p w:rsidR="00CC7071" w:rsidRPr="002E6B0C" w:rsidRDefault="00CC7071" w:rsidP="002E6B0C">
      <w:pPr>
        <w:spacing w:line="360" w:lineRule="auto"/>
        <w:jc w:val="both"/>
        <w:rPr>
          <w:rFonts w:ascii="Cambria" w:hAnsi="Cambria"/>
          <w:sz w:val="23"/>
          <w:szCs w:val="23"/>
        </w:rPr>
      </w:pPr>
      <w:r w:rsidRPr="002E6B0C">
        <w:rPr>
          <w:rFonts w:ascii="Cambria" w:hAnsi="Cambria"/>
          <w:sz w:val="23"/>
          <w:szCs w:val="23"/>
        </w:rPr>
        <w:t xml:space="preserve">These polymers were precipitated into methanol to remove DMSO and impurities.  The polymers were a </w:t>
      </w:r>
      <w:r w:rsidR="004758F3" w:rsidRPr="002E6B0C">
        <w:rPr>
          <w:rFonts w:ascii="Cambria" w:hAnsi="Cambria"/>
          <w:sz w:val="23"/>
          <w:szCs w:val="23"/>
        </w:rPr>
        <w:t xml:space="preserve">gel like solid </w:t>
      </w:r>
      <w:r w:rsidRPr="002E6B0C">
        <w:rPr>
          <w:rFonts w:ascii="Cambria" w:hAnsi="Cambria"/>
          <w:sz w:val="23"/>
          <w:szCs w:val="23"/>
        </w:rPr>
        <w:t xml:space="preserve">which formed thread like fibres when manipulated.  </w:t>
      </w:r>
      <w:r w:rsidR="004758F3" w:rsidRPr="002E6B0C">
        <w:rPr>
          <w:rFonts w:ascii="Cambria" w:hAnsi="Cambria"/>
          <w:sz w:val="23"/>
          <w:szCs w:val="23"/>
        </w:rPr>
        <w:t xml:space="preserve">Care was taken to ensure that no water was </w:t>
      </w:r>
      <w:r w:rsidR="000B561B" w:rsidRPr="002E6B0C">
        <w:rPr>
          <w:rFonts w:ascii="Cambria" w:hAnsi="Cambria"/>
          <w:sz w:val="23"/>
          <w:szCs w:val="23"/>
        </w:rPr>
        <w:t xml:space="preserve">present in the reaction vessel during synthesis.  If excessive bubbling of the reaction mixture was observed indicating the reaction of isocyanate and water creating urea </w:t>
      </w:r>
      <w:r w:rsidR="00A07B3A" w:rsidRPr="002E6B0C">
        <w:rPr>
          <w:rFonts w:ascii="Cambria" w:hAnsi="Cambria"/>
          <w:sz w:val="23"/>
          <w:szCs w:val="23"/>
        </w:rPr>
        <w:t>and releasing CO</w:t>
      </w:r>
      <w:r w:rsidR="00AE0029">
        <w:rPr>
          <w:rFonts w:ascii="Cambria" w:hAnsi="Cambria"/>
          <w:sz w:val="23"/>
          <w:szCs w:val="23"/>
          <w:vertAlign w:val="subscript"/>
        </w:rPr>
        <w:t xml:space="preserve">2, </w:t>
      </w:r>
      <w:r w:rsidR="00AE0029">
        <w:rPr>
          <w:rFonts w:ascii="Cambria" w:hAnsi="Cambria"/>
          <w:sz w:val="23"/>
          <w:szCs w:val="23"/>
        </w:rPr>
        <w:t>t</w:t>
      </w:r>
      <w:r w:rsidR="00A07B3A" w:rsidRPr="002E6B0C">
        <w:rPr>
          <w:rFonts w:ascii="Cambria" w:hAnsi="Cambria"/>
          <w:sz w:val="23"/>
          <w:szCs w:val="23"/>
        </w:rPr>
        <w:t xml:space="preserve">he </w:t>
      </w:r>
      <w:r w:rsidR="000B561B" w:rsidRPr="002E6B0C">
        <w:rPr>
          <w:rFonts w:ascii="Cambria" w:hAnsi="Cambria"/>
          <w:sz w:val="23"/>
          <w:szCs w:val="23"/>
        </w:rPr>
        <w:t xml:space="preserve">synthesis </w:t>
      </w:r>
      <w:r w:rsidR="00A07B3A" w:rsidRPr="002E6B0C">
        <w:rPr>
          <w:rFonts w:ascii="Cambria" w:hAnsi="Cambria"/>
          <w:sz w:val="23"/>
          <w:szCs w:val="23"/>
        </w:rPr>
        <w:t xml:space="preserve">reaction </w:t>
      </w:r>
      <w:r w:rsidR="000B561B" w:rsidRPr="002E6B0C">
        <w:rPr>
          <w:rFonts w:ascii="Cambria" w:hAnsi="Cambria"/>
          <w:sz w:val="23"/>
          <w:szCs w:val="23"/>
        </w:rPr>
        <w:t xml:space="preserve">was deemed unsuccessful and the sample not further investigated.  </w:t>
      </w:r>
    </w:p>
    <w:p w:rsidR="004650B0" w:rsidRPr="002E6B0C" w:rsidRDefault="00806A24" w:rsidP="002E6B0C">
      <w:pPr>
        <w:spacing w:line="360" w:lineRule="auto"/>
        <w:jc w:val="both"/>
        <w:rPr>
          <w:rFonts w:ascii="Cambria" w:hAnsi="Cambria"/>
          <w:b/>
          <w:sz w:val="23"/>
          <w:szCs w:val="23"/>
        </w:rPr>
      </w:pPr>
      <w:r>
        <w:rPr>
          <w:rFonts w:ascii="Cambria" w:hAnsi="Cambria"/>
          <w:b/>
          <w:sz w:val="23"/>
          <w:szCs w:val="23"/>
        </w:rPr>
        <w:t>4.5</w:t>
      </w:r>
      <w:r w:rsidR="007A7269" w:rsidRPr="002E6B0C">
        <w:rPr>
          <w:rFonts w:ascii="Cambria" w:hAnsi="Cambria"/>
          <w:b/>
          <w:sz w:val="23"/>
          <w:szCs w:val="23"/>
        </w:rPr>
        <w:t>.2 Semi-IPN Formulations and Characterisation</w:t>
      </w:r>
    </w:p>
    <w:p w:rsidR="0004605F" w:rsidRPr="002E6B0C" w:rsidRDefault="00C07329" w:rsidP="002E6B0C">
      <w:pPr>
        <w:spacing w:line="360" w:lineRule="auto"/>
        <w:jc w:val="both"/>
        <w:rPr>
          <w:rFonts w:ascii="Cambria" w:hAnsi="Cambria"/>
          <w:sz w:val="23"/>
          <w:szCs w:val="23"/>
        </w:rPr>
      </w:pPr>
      <w:r w:rsidRPr="002E6B0C">
        <w:rPr>
          <w:rFonts w:ascii="Cambria" w:hAnsi="Cambria"/>
          <w:sz w:val="23"/>
          <w:szCs w:val="23"/>
        </w:rPr>
        <w:t>A number of different formulations were prepared, as with the HEMA and DVB based membranes outlined in section</w:t>
      </w:r>
      <w:r w:rsidR="00361814" w:rsidRPr="002E6B0C">
        <w:rPr>
          <w:rFonts w:ascii="Cambria" w:hAnsi="Cambria"/>
          <w:sz w:val="23"/>
          <w:szCs w:val="23"/>
        </w:rPr>
        <w:t xml:space="preserve"> 4.4.1, </w:t>
      </w:r>
      <w:r w:rsidRPr="002E6B0C">
        <w:rPr>
          <w:rFonts w:ascii="Cambria" w:hAnsi="Cambria"/>
          <w:sz w:val="23"/>
          <w:szCs w:val="23"/>
        </w:rPr>
        <w:t xml:space="preserve">mixtures were </w:t>
      </w:r>
      <w:r w:rsidR="00106FDA" w:rsidRPr="002E6B0C">
        <w:rPr>
          <w:rFonts w:ascii="Cambria" w:hAnsi="Cambria"/>
          <w:sz w:val="23"/>
          <w:szCs w:val="23"/>
        </w:rPr>
        <w:t xml:space="preserve">limited by the </w:t>
      </w:r>
      <w:r w:rsidR="001E0ACD" w:rsidRPr="002E6B0C">
        <w:rPr>
          <w:rFonts w:ascii="Cambria" w:hAnsi="Cambria"/>
          <w:sz w:val="23"/>
          <w:szCs w:val="23"/>
        </w:rPr>
        <w:t>miscibility of the constituents</w:t>
      </w:r>
      <w:r w:rsidR="00C222EC">
        <w:rPr>
          <w:rFonts w:ascii="Cambria" w:hAnsi="Cambria"/>
          <w:sz w:val="23"/>
          <w:szCs w:val="23"/>
        </w:rPr>
        <w:t>.  H</w:t>
      </w:r>
      <w:r w:rsidR="001E0ACD" w:rsidRPr="002E6B0C">
        <w:rPr>
          <w:rFonts w:ascii="Cambria" w:hAnsi="Cambria"/>
          <w:sz w:val="23"/>
          <w:szCs w:val="23"/>
        </w:rPr>
        <w:t>owever</w:t>
      </w:r>
      <w:r w:rsidR="00C222EC">
        <w:rPr>
          <w:rFonts w:ascii="Cambria" w:hAnsi="Cambria"/>
          <w:sz w:val="23"/>
          <w:szCs w:val="23"/>
        </w:rPr>
        <w:t>,</w:t>
      </w:r>
      <w:r w:rsidR="001E0ACD" w:rsidRPr="002E6B0C">
        <w:rPr>
          <w:rFonts w:ascii="Cambria" w:hAnsi="Cambria"/>
          <w:sz w:val="23"/>
          <w:szCs w:val="23"/>
        </w:rPr>
        <w:t xml:space="preserve"> all form</w:t>
      </w:r>
      <w:r w:rsidR="00EC3D42" w:rsidRPr="002E6B0C">
        <w:rPr>
          <w:rFonts w:ascii="Cambria" w:hAnsi="Cambria"/>
          <w:sz w:val="23"/>
          <w:szCs w:val="23"/>
        </w:rPr>
        <w:t xml:space="preserve">ulations which underwent further investigation </w:t>
      </w:r>
      <w:r w:rsidR="001E0ACD" w:rsidRPr="002E6B0C">
        <w:rPr>
          <w:rFonts w:ascii="Cambria" w:hAnsi="Cambria"/>
          <w:sz w:val="23"/>
          <w:szCs w:val="23"/>
        </w:rPr>
        <w:t>were clear, miscible solutions before poly</w:t>
      </w:r>
      <w:r w:rsidR="00C222EC">
        <w:rPr>
          <w:rFonts w:ascii="Cambria" w:hAnsi="Cambria"/>
          <w:sz w:val="23"/>
          <w:szCs w:val="23"/>
        </w:rPr>
        <w:t xml:space="preserve">merisation using UV radiation. </w:t>
      </w:r>
      <w:r w:rsidR="00E143C1">
        <w:rPr>
          <w:rFonts w:ascii="Cambria" w:hAnsi="Cambria"/>
          <w:sz w:val="23"/>
          <w:szCs w:val="23"/>
        </w:rPr>
        <w:t xml:space="preserve">UV curing was chosen as this is ITM’s preferred </w:t>
      </w:r>
      <w:r w:rsidR="00BC4EFA">
        <w:rPr>
          <w:rFonts w:ascii="Cambria" w:hAnsi="Cambria"/>
          <w:sz w:val="23"/>
          <w:szCs w:val="23"/>
        </w:rPr>
        <w:t xml:space="preserve">polymerisation route.  </w:t>
      </w:r>
      <w:r w:rsidR="00C222EC">
        <w:rPr>
          <w:rFonts w:ascii="Cambria" w:hAnsi="Cambria"/>
          <w:sz w:val="23"/>
          <w:szCs w:val="23"/>
        </w:rPr>
        <w:t>DMSO</w:t>
      </w:r>
      <w:r w:rsidR="001E0ACD" w:rsidRPr="002E6B0C">
        <w:rPr>
          <w:rFonts w:ascii="Cambria" w:hAnsi="Cambria"/>
          <w:sz w:val="23"/>
          <w:szCs w:val="23"/>
        </w:rPr>
        <w:t xml:space="preserve"> was chosen as a suitable solvent for use in these solutions, as both HB-PAMPS and </w:t>
      </w:r>
      <w:r w:rsidR="00C462A5" w:rsidRPr="002E6B0C">
        <w:rPr>
          <w:rFonts w:ascii="Cambria" w:hAnsi="Cambria"/>
          <w:sz w:val="23"/>
          <w:szCs w:val="23"/>
        </w:rPr>
        <w:t xml:space="preserve">the polyurethane are </w:t>
      </w:r>
      <w:r w:rsidR="008F4EC0" w:rsidRPr="002E6B0C">
        <w:rPr>
          <w:rFonts w:ascii="Cambria" w:hAnsi="Cambria"/>
          <w:sz w:val="23"/>
          <w:szCs w:val="23"/>
        </w:rPr>
        <w:t>soluble</w:t>
      </w:r>
      <w:r w:rsidR="00C462A5" w:rsidRPr="002E6B0C">
        <w:rPr>
          <w:rFonts w:ascii="Cambria" w:hAnsi="Cambria"/>
          <w:sz w:val="23"/>
          <w:szCs w:val="23"/>
        </w:rPr>
        <w:t xml:space="preserve"> in appropriate proportions.  Formulations were designed to consist of the ionically functional polymer, linear polyurethane acrylate,</w:t>
      </w:r>
      <w:r w:rsidR="00345DCB" w:rsidRPr="002E6B0C">
        <w:rPr>
          <w:rFonts w:ascii="Cambria" w:hAnsi="Cambria"/>
          <w:sz w:val="23"/>
          <w:szCs w:val="23"/>
        </w:rPr>
        <w:t xml:space="preserve"> a</w:t>
      </w:r>
      <w:r w:rsidR="00C462A5" w:rsidRPr="002E6B0C">
        <w:rPr>
          <w:rFonts w:ascii="Cambria" w:hAnsi="Cambria"/>
          <w:sz w:val="23"/>
          <w:szCs w:val="23"/>
        </w:rPr>
        <w:t xml:space="preserve"> cross linker suitable for free radical polymerisation and free radical initiator.  </w:t>
      </w:r>
      <w:r w:rsidR="00D55EEF" w:rsidRPr="002E6B0C">
        <w:rPr>
          <w:rFonts w:ascii="Cambria" w:hAnsi="Cambria"/>
          <w:sz w:val="23"/>
          <w:szCs w:val="23"/>
        </w:rPr>
        <w:t>It was not thought necessary to protect the sulfonic ac</w:t>
      </w:r>
      <w:r w:rsidR="000A1E66" w:rsidRPr="002E6B0C">
        <w:rPr>
          <w:rFonts w:ascii="Cambria" w:hAnsi="Cambria"/>
          <w:sz w:val="23"/>
          <w:szCs w:val="23"/>
        </w:rPr>
        <w:t xml:space="preserve">id functionality </w:t>
      </w:r>
      <w:r w:rsidR="00C222EC">
        <w:rPr>
          <w:rFonts w:ascii="Cambria" w:hAnsi="Cambria"/>
          <w:sz w:val="23"/>
          <w:szCs w:val="23"/>
        </w:rPr>
        <w:t xml:space="preserve">of the HB-PAMPS as the </w:t>
      </w:r>
      <w:r w:rsidR="00D55EEF" w:rsidRPr="002E6B0C">
        <w:rPr>
          <w:rFonts w:ascii="Cambria" w:hAnsi="Cambria"/>
          <w:sz w:val="23"/>
          <w:szCs w:val="23"/>
        </w:rPr>
        <w:t xml:space="preserve">polyurethane had no residual isocyanate functionality due to end capping with HEA.  </w:t>
      </w:r>
      <w:r w:rsidR="00C462A5" w:rsidRPr="002E6B0C">
        <w:rPr>
          <w:rFonts w:ascii="Cambria" w:hAnsi="Cambria"/>
          <w:sz w:val="23"/>
          <w:szCs w:val="23"/>
        </w:rPr>
        <w:t xml:space="preserve">Initially DVB was chosen as the crosslinker </w:t>
      </w:r>
      <w:r w:rsidR="00345DCB" w:rsidRPr="002E6B0C">
        <w:rPr>
          <w:rFonts w:ascii="Cambria" w:hAnsi="Cambria"/>
          <w:sz w:val="23"/>
          <w:szCs w:val="23"/>
        </w:rPr>
        <w:t>as its</w:t>
      </w:r>
      <w:r w:rsidR="00C462A5" w:rsidRPr="002E6B0C">
        <w:rPr>
          <w:rFonts w:ascii="Cambria" w:hAnsi="Cambria"/>
          <w:sz w:val="23"/>
          <w:szCs w:val="23"/>
        </w:rPr>
        <w:t xml:space="preserve"> structure makes it resistant to hydrolys</w:t>
      </w:r>
      <w:r w:rsidR="00345DCB" w:rsidRPr="002E6B0C">
        <w:rPr>
          <w:rFonts w:ascii="Cambria" w:hAnsi="Cambria"/>
          <w:sz w:val="23"/>
          <w:szCs w:val="23"/>
        </w:rPr>
        <w:t xml:space="preserve">is </w:t>
      </w:r>
      <w:r w:rsidR="004B222C" w:rsidRPr="002E6B0C">
        <w:rPr>
          <w:rFonts w:ascii="Cambria" w:hAnsi="Cambria"/>
          <w:sz w:val="23"/>
          <w:szCs w:val="23"/>
        </w:rPr>
        <w:t>which can be a</w:t>
      </w:r>
      <w:r w:rsidR="00345DCB" w:rsidRPr="002E6B0C">
        <w:rPr>
          <w:rFonts w:ascii="Cambria" w:hAnsi="Cambria"/>
          <w:sz w:val="23"/>
          <w:szCs w:val="23"/>
        </w:rPr>
        <w:t xml:space="preserve"> problem for ionomers designed for this application</w:t>
      </w:r>
      <w:r w:rsidR="00C462A5" w:rsidRPr="002E6B0C">
        <w:rPr>
          <w:rFonts w:ascii="Cambria" w:hAnsi="Cambria"/>
          <w:sz w:val="23"/>
          <w:szCs w:val="23"/>
        </w:rPr>
        <w:t xml:space="preserve"> due to the hydrolytic environment of the</w:t>
      </w:r>
      <w:r w:rsidR="00D26E4C">
        <w:rPr>
          <w:rFonts w:ascii="Cambria" w:hAnsi="Cambria"/>
          <w:sz w:val="23"/>
          <w:szCs w:val="23"/>
        </w:rPr>
        <w:t xml:space="preserve"> cells</w:t>
      </w:r>
      <w:r w:rsidR="00C462A5" w:rsidRPr="002E6B0C">
        <w:rPr>
          <w:rFonts w:ascii="Cambria" w:hAnsi="Cambria"/>
          <w:sz w:val="23"/>
          <w:szCs w:val="23"/>
        </w:rPr>
        <w:t>.  However, these membranes did not polymerise very well and were of a paste like consisten</w:t>
      </w:r>
      <w:r w:rsidR="004B222C" w:rsidRPr="002E6B0C">
        <w:rPr>
          <w:rFonts w:ascii="Cambria" w:hAnsi="Cambria"/>
          <w:sz w:val="23"/>
          <w:szCs w:val="23"/>
        </w:rPr>
        <w:t>cy rather than a solid polymer</w:t>
      </w:r>
      <w:r w:rsidR="00D26E4C">
        <w:rPr>
          <w:rFonts w:ascii="Cambria" w:hAnsi="Cambria"/>
          <w:sz w:val="23"/>
          <w:szCs w:val="23"/>
        </w:rPr>
        <w:t xml:space="preserve"> and could not be removed from the PTFE or PE as a complete film</w:t>
      </w:r>
      <w:r w:rsidR="004B222C" w:rsidRPr="002E6B0C">
        <w:rPr>
          <w:rFonts w:ascii="Cambria" w:hAnsi="Cambria"/>
          <w:sz w:val="23"/>
          <w:szCs w:val="23"/>
        </w:rPr>
        <w:t xml:space="preserve">.  </w:t>
      </w:r>
      <w:r w:rsidR="00C462A5" w:rsidRPr="002E6B0C">
        <w:rPr>
          <w:rFonts w:ascii="Cambria" w:hAnsi="Cambria"/>
          <w:sz w:val="23"/>
          <w:szCs w:val="23"/>
        </w:rPr>
        <w:t>UV exposure time was increased</w:t>
      </w:r>
      <w:r w:rsidR="00D26E4C">
        <w:rPr>
          <w:rFonts w:ascii="Cambria" w:hAnsi="Cambria"/>
          <w:sz w:val="23"/>
          <w:szCs w:val="23"/>
        </w:rPr>
        <w:t xml:space="preserve"> (between 5 minutes and 1 hour)</w:t>
      </w:r>
      <w:r w:rsidR="00C56C9F" w:rsidRPr="002E6B0C">
        <w:rPr>
          <w:rFonts w:ascii="Cambria" w:hAnsi="Cambria"/>
          <w:sz w:val="23"/>
          <w:szCs w:val="23"/>
        </w:rPr>
        <w:t>;</w:t>
      </w:r>
      <w:r w:rsidR="00C462A5" w:rsidRPr="002E6B0C">
        <w:rPr>
          <w:rFonts w:ascii="Cambria" w:hAnsi="Cambria"/>
          <w:sz w:val="23"/>
          <w:szCs w:val="23"/>
        </w:rPr>
        <w:t xml:space="preserve"> </w:t>
      </w:r>
      <w:r w:rsidR="00D26E4C">
        <w:rPr>
          <w:rFonts w:ascii="Cambria" w:hAnsi="Cambria"/>
          <w:sz w:val="23"/>
          <w:szCs w:val="23"/>
        </w:rPr>
        <w:t xml:space="preserve">unfortunately, </w:t>
      </w:r>
      <w:r w:rsidR="004B222C" w:rsidRPr="002E6B0C">
        <w:rPr>
          <w:rFonts w:ascii="Cambria" w:hAnsi="Cambria"/>
          <w:sz w:val="23"/>
          <w:szCs w:val="23"/>
        </w:rPr>
        <w:t xml:space="preserve">the </w:t>
      </w:r>
      <w:r w:rsidR="00C462A5" w:rsidRPr="002E6B0C">
        <w:rPr>
          <w:rFonts w:ascii="Cambria" w:hAnsi="Cambria"/>
          <w:sz w:val="23"/>
          <w:szCs w:val="23"/>
        </w:rPr>
        <w:t>problem was not mit</w:t>
      </w:r>
      <w:r w:rsidR="001F46F3" w:rsidRPr="002E6B0C">
        <w:rPr>
          <w:rFonts w:ascii="Cambria" w:hAnsi="Cambria"/>
          <w:sz w:val="23"/>
          <w:szCs w:val="23"/>
        </w:rPr>
        <w:t xml:space="preserve">igated </w:t>
      </w:r>
      <w:r w:rsidR="001138BC" w:rsidRPr="002E6B0C">
        <w:rPr>
          <w:rFonts w:ascii="Cambria" w:hAnsi="Cambria"/>
          <w:sz w:val="23"/>
          <w:szCs w:val="23"/>
        </w:rPr>
        <w:t xml:space="preserve">by </w:t>
      </w:r>
      <w:r w:rsidR="001F46F3" w:rsidRPr="002E6B0C">
        <w:rPr>
          <w:rFonts w:ascii="Cambria" w:hAnsi="Cambria"/>
          <w:sz w:val="23"/>
          <w:szCs w:val="23"/>
        </w:rPr>
        <w:t xml:space="preserve">increasing the length of UV exposure.  </w:t>
      </w:r>
      <w:r w:rsidR="001138BC" w:rsidRPr="002E6B0C">
        <w:rPr>
          <w:rFonts w:ascii="Cambria" w:hAnsi="Cambria"/>
          <w:sz w:val="23"/>
          <w:szCs w:val="23"/>
        </w:rPr>
        <w:t>Ethylen</w:t>
      </w:r>
      <w:r w:rsidR="00EA20C1" w:rsidRPr="002E6B0C">
        <w:rPr>
          <w:rFonts w:ascii="Cambria" w:hAnsi="Cambria"/>
          <w:sz w:val="23"/>
          <w:szCs w:val="23"/>
        </w:rPr>
        <w:t xml:space="preserve">eglycol dimethacrylate (EGDMA) </w:t>
      </w:r>
      <w:r w:rsidR="001138BC" w:rsidRPr="002E6B0C">
        <w:rPr>
          <w:rFonts w:ascii="Cambria" w:hAnsi="Cambria"/>
          <w:sz w:val="23"/>
          <w:szCs w:val="23"/>
        </w:rPr>
        <w:t>and di</w:t>
      </w:r>
      <w:r w:rsidR="00345DCB" w:rsidRPr="002E6B0C">
        <w:rPr>
          <w:rFonts w:ascii="Cambria" w:hAnsi="Cambria"/>
          <w:sz w:val="23"/>
          <w:szCs w:val="23"/>
        </w:rPr>
        <w:t xml:space="preserve">(ethyleneglycol) </w:t>
      </w:r>
      <w:r w:rsidR="001138BC" w:rsidRPr="002E6B0C">
        <w:rPr>
          <w:rFonts w:ascii="Cambria" w:hAnsi="Cambria"/>
          <w:sz w:val="23"/>
          <w:szCs w:val="23"/>
        </w:rPr>
        <w:t xml:space="preserve">diacrylate (DEGDA) were used in formulations as the crosslinking monomer, these membranes were opaque </w:t>
      </w:r>
      <w:r w:rsidR="00BC4EFA">
        <w:rPr>
          <w:rFonts w:ascii="Cambria" w:hAnsi="Cambria"/>
          <w:sz w:val="23"/>
          <w:szCs w:val="23"/>
        </w:rPr>
        <w:t xml:space="preserve">when wet and dry, </w:t>
      </w:r>
      <w:r w:rsidR="001138BC" w:rsidRPr="002E6B0C">
        <w:rPr>
          <w:rFonts w:ascii="Cambria" w:hAnsi="Cambria"/>
          <w:sz w:val="23"/>
          <w:szCs w:val="23"/>
        </w:rPr>
        <w:t xml:space="preserve">but cured into a solid which could be readily removed from the PTFE mould and </w:t>
      </w:r>
      <w:r w:rsidR="0004605F" w:rsidRPr="002E6B0C">
        <w:rPr>
          <w:rFonts w:ascii="Cambria" w:hAnsi="Cambria"/>
          <w:sz w:val="23"/>
          <w:szCs w:val="23"/>
        </w:rPr>
        <w:t>handled prior to analysis. Figure</w:t>
      </w:r>
      <w:r w:rsidR="00A816EF" w:rsidRPr="002E6B0C">
        <w:rPr>
          <w:rFonts w:ascii="Cambria" w:hAnsi="Cambria"/>
          <w:sz w:val="23"/>
          <w:szCs w:val="23"/>
        </w:rPr>
        <w:t xml:space="preserve"> 4</w:t>
      </w:r>
      <w:r w:rsidR="000140E8">
        <w:rPr>
          <w:rFonts w:ascii="Cambria" w:hAnsi="Cambria"/>
          <w:sz w:val="23"/>
          <w:szCs w:val="23"/>
        </w:rPr>
        <w:t>5</w:t>
      </w:r>
      <w:r w:rsidR="00A816EF" w:rsidRPr="002E6B0C">
        <w:rPr>
          <w:rFonts w:ascii="Cambria" w:hAnsi="Cambria"/>
          <w:sz w:val="23"/>
          <w:szCs w:val="23"/>
        </w:rPr>
        <w:t xml:space="preserve"> </w:t>
      </w:r>
      <w:r w:rsidR="0004605F" w:rsidRPr="002E6B0C">
        <w:rPr>
          <w:rFonts w:ascii="Cambria" w:hAnsi="Cambria"/>
          <w:sz w:val="23"/>
          <w:szCs w:val="23"/>
        </w:rPr>
        <w:t>shows the structure of the thre</w:t>
      </w:r>
      <w:r w:rsidR="002C574A">
        <w:rPr>
          <w:rFonts w:ascii="Cambria" w:hAnsi="Cambria"/>
          <w:sz w:val="23"/>
          <w:szCs w:val="23"/>
        </w:rPr>
        <w:t>e chosen crosslinking molecules:</w:t>
      </w:r>
    </w:p>
    <w:p w:rsidR="00A816EF" w:rsidRPr="002E6B0C" w:rsidRDefault="00A816EF" w:rsidP="009E33D8">
      <w:pPr>
        <w:spacing w:line="360" w:lineRule="auto"/>
        <w:jc w:val="center"/>
        <w:rPr>
          <w:rFonts w:ascii="Cambria" w:hAnsi="Cambria"/>
          <w:sz w:val="23"/>
          <w:szCs w:val="23"/>
        </w:rPr>
      </w:pPr>
      <w:r w:rsidRPr="002E6B0C">
        <w:rPr>
          <w:rFonts w:ascii="Cambria" w:hAnsi="Cambria"/>
          <w:sz w:val="23"/>
          <w:szCs w:val="23"/>
        </w:rPr>
        <w:object w:dxaOrig="7641" w:dyaOrig="4973">
          <v:shape id="_x0000_i1062" type="#_x0000_t75" style="width:381.75pt;height:252pt" o:ole="">
            <v:imagedata r:id="rId94" o:title=""/>
          </v:shape>
          <o:OLEObject Type="Embed" ProgID="ChemDraw.Document.6.0" ShapeID="_x0000_i1062" DrawAspect="Content" ObjectID="_1483275403" r:id="rId95"/>
        </w:object>
      </w:r>
    </w:p>
    <w:p w:rsidR="00A816EF" w:rsidRDefault="00A816EF" w:rsidP="002E6B0C">
      <w:pPr>
        <w:pStyle w:val="Caption"/>
        <w:spacing w:line="360" w:lineRule="auto"/>
        <w:jc w:val="both"/>
        <w:rPr>
          <w:rFonts w:ascii="Cambria" w:hAnsi="Cambria"/>
          <w:b w:val="0"/>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45</w:t>
      </w:r>
      <w:r w:rsidRPr="009E33D8">
        <w:rPr>
          <w:rFonts w:ascii="Cambria" w:hAnsi="Cambria"/>
          <w:color w:val="auto"/>
        </w:rPr>
        <w:fldChar w:fldCharType="end"/>
      </w:r>
      <w:r w:rsidRPr="009E33D8">
        <w:rPr>
          <w:rFonts w:ascii="Cambria" w:hAnsi="Cambria"/>
          <w:color w:val="auto"/>
        </w:rPr>
        <w:t xml:space="preserve">.  Cross Linking Molecules Used in the Fabrication of Polyurethane/HB-PAMPS Semi-IPN Formulations.  </w:t>
      </w:r>
      <w:r w:rsidR="00EC30F1" w:rsidRPr="009E33D8">
        <w:rPr>
          <w:rFonts w:ascii="Cambria" w:hAnsi="Cambria"/>
          <w:b w:val="0"/>
          <w:color w:val="auto"/>
        </w:rPr>
        <w:t xml:space="preserve">1. Divinyl benzene.  2. </w:t>
      </w:r>
      <w:r w:rsidRPr="009E33D8">
        <w:rPr>
          <w:rFonts w:ascii="Cambria" w:hAnsi="Cambria"/>
          <w:b w:val="0"/>
          <w:color w:val="auto"/>
        </w:rPr>
        <w:t>Ethylene</w:t>
      </w:r>
      <w:r w:rsidR="00EC30F1" w:rsidRPr="009E33D8">
        <w:rPr>
          <w:rFonts w:ascii="Cambria" w:hAnsi="Cambria"/>
          <w:b w:val="0"/>
          <w:color w:val="auto"/>
        </w:rPr>
        <w:t xml:space="preserve">glycol dimethacrylate.  3. </w:t>
      </w:r>
      <w:r w:rsidR="005A350C" w:rsidRPr="009E33D8">
        <w:rPr>
          <w:rFonts w:ascii="Cambria" w:hAnsi="Cambria"/>
          <w:b w:val="0"/>
          <w:color w:val="auto"/>
        </w:rPr>
        <w:t>Di(e</w:t>
      </w:r>
      <w:r w:rsidRPr="009E33D8">
        <w:rPr>
          <w:rFonts w:ascii="Cambria" w:hAnsi="Cambria"/>
          <w:b w:val="0"/>
          <w:color w:val="auto"/>
        </w:rPr>
        <w:t>thyleneglycol) diacrylate.</w:t>
      </w:r>
    </w:p>
    <w:p w:rsidR="002C574A" w:rsidRPr="002C574A" w:rsidRDefault="002C574A" w:rsidP="002C574A">
      <w:pPr>
        <w:spacing w:line="360" w:lineRule="auto"/>
        <w:jc w:val="both"/>
        <w:rPr>
          <w:rFonts w:asciiTheme="majorHAnsi" w:hAnsiTheme="majorHAnsi"/>
          <w:sz w:val="23"/>
          <w:szCs w:val="23"/>
        </w:rPr>
      </w:pPr>
      <w:r w:rsidRPr="002C574A">
        <w:rPr>
          <w:rFonts w:asciiTheme="majorHAnsi" w:hAnsiTheme="majorHAnsi"/>
          <w:sz w:val="23"/>
          <w:szCs w:val="23"/>
        </w:rPr>
        <w:t xml:space="preserve">The issue with EGDMA and DEGDA is hydrolysis of the ester causing chain scission.  Acid or alkali environment will hydrolyse the ester group.  </w:t>
      </w:r>
      <w:r>
        <w:rPr>
          <w:rFonts w:asciiTheme="majorHAnsi" w:hAnsiTheme="majorHAnsi"/>
          <w:sz w:val="23"/>
          <w:szCs w:val="23"/>
        </w:rPr>
        <w:t>It was thought that these should be used as it is unknown how much of a problem this would be.</w:t>
      </w:r>
    </w:p>
    <w:p w:rsidR="009E33D8" w:rsidRPr="002E6B0C" w:rsidRDefault="00345DCB" w:rsidP="002E6B0C">
      <w:pPr>
        <w:spacing w:line="360" w:lineRule="auto"/>
        <w:jc w:val="both"/>
        <w:rPr>
          <w:rFonts w:ascii="Cambria" w:hAnsi="Cambria"/>
          <w:sz w:val="23"/>
          <w:szCs w:val="23"/>
        </w:rPr>
      </w:pPr>
      <w:r w:rsidRPr="002E6B0C">
        <w:rPr>
          <w:rFonts w:ascii="Cambria" w:hAnsi="Cambria"/>
          <w:sz w:val="23"/>
          <w:szCs w:val="23"/>
        </w:rPr>
        <w:t>The amount and type of ionic component (polymeric AMPS and AMPS monomer were both used) and crosslinker were varied in various formulations.</w:t>
      </w:r>
      <w:r w:rsidR="0039013F">
        <w:rPr>
          <w:rFonts w:ascii="Cambria" w:hAnsi="Cambria"/>
          <w:sz w:val="23"/>
          <w:szCs w:val="23"/>
        </w:rPr>
        <w:t xml:space="preserve">  Samples PU sIPN A – D used previously synthesised HB PAMPS where PU sIPN E – G used AMPS monomer.   </w:t>
      </w:r>
      <w:r w:rsidRPr="002E6B0C">
        <w:rPr>
          <w:rFonts w:ascii="Cambria" w:hAnsi="Cambria"/>
          <w:sz w:val="23"/>
          <w:szCs w:val="23"/>
        </w:rPr>
        <w:t>The following formulat</w:t>
      </w:r>
      <w:r w:rsidR="00F8134B" w:rsidRPr="002E6B0C">
        <w:rPr>
          <w:rFonts w:ascii="Cambria" w:hAnsi="Cambria"/>
          <w:sz w:val="23"/>
          <w:szCs w:val="23"/>
        </w:rPr>
        <w:t xml:space="preserve">ions </w:t>
      </w:r>
      <w:r w:rsidR="00F319D2" w:rsidRPr="002E6B0C">
        <w:rPr>
          <w:rFonts w:ascii="Cambria" w:hAnsi="Cambria"/>
          <w:sz w:val="23"/>
          <w:szCs w:val="23"/>
        </w:rPr>
        <w:t>were prepared:</w:t>
      </w:r>
    </w:p>
    <w:tbl>
      <w:tblPr>
        <w:tblW w:w="10100" w:type="dxa"/>
        <w:jc w:val="center"/>
        <w:tblInd w:w="93" w:type="dxa"/>
        <w:tblLook w:val="04A0" w:firstRow="1" w:lastRow="0" w:firstColumn="1" w:lastColumn="0" w:noHBand="0" w:noVBand="1"/>
      </w:tblPr>
      <w:tblGrid>
        <w:gridCol w:w="1300"/>
        <w:gridCol w:w="2940"/>
        <w:gridCol w:w="1220"/>
        <w:gridCol w:w="1120"/>
        <w:gridCol w:w="1440"/>
        <w:gridCol w:w="2080"/>
      </w:tblGrid>
      <w:tr w:rsidR="00F85637" w:rsidRPr="002E6B0C" w:rsidTr="00F85637">
        <w:trPr>
          <w:trHeight w:val="300"/>
          <w:jc w:val="center"/>
        </w:trPr>
        <w:tc>
          <w:tcPr>
            <w:tcW w:w="130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29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PPG/MDI Polyurethane (g)</w:t>
            </w:r>
          </w:p>
        </w:tc>
        <w:tc>
          <w:tcPr>
            <w:tcW w:w="12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DVB (g)</w:t>
            </w:r>
          </w:p>
        </w:tc>
        <w:tc>
          <w:tcPr>
            <w:tcW w:w="11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DMSO (g)</w:t>
            </w:r>
          </w:p>
        </w:tc>
        <w:tc>
          <w:tcPr>
            <w:tcW w:w="14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DTBPO (g)</w:t>
            </w:r>
          </w:p>
        </w:tc>
        <w:tc>
          <w:tcPr>
            <w:tcW w:w="208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HB-PAMPS (g)</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A</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B</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FF0000"/>
                <w:sz w:val="20"/>
                <w:szCs w:val="20"/>
                <w:lang w:eastAsia="en-GB"/>
              </w:rPr>
            </w:pPr>
            <w:r w:rsidRPr="009E33D8">
              <w:rPr>
                <w:rFonts w:ascii="Cambria" w:eastAsia="Times New Roman" w:hAnsi="Cambria" w:cs="Times New Roman"/>
                <w:b/>
                <w:bCs/>
                <w:color w:val="FF0000"/>
                <w:sz w:val="20"/>
                <w:szCs w:val="20"/>
                <w:lang w:eastAsia="en-GB"/>
              </w:rPr>
              <w:t>PU sIPN C</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0.5</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1.5</w:t>
            </w:r>
          </w:p>
        </w:tc>
      </w:tr>
      <w:tr w:rsidR="00F85637" w:rsidRPr="002E6B0C" w:rsidTr="00F85637">
        <w:trPr>
          <w:trHeight w:val="285"/>
          <w:jc w:val="center"/>
        </w:trPr>
        <w:tc>
          <w:tcPr>
            <w:tcW w:w="130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FF0000"/>
                <w:sz w:val="20"/>
                <w:szCs w:val="20"/>
                <w:lang w:eastAsia="en-GB"/>
              </w:rPr>
            </w:pPr>
            <w:r w:rsidRPr="009E33D8">
              <w:rPr>
                <w:rFonts w:ascii="Cambria" w:eastAsia="Times New Roman" w:hAnsi="Cambria" w:cs="Times New Roman"/>
                <w:b/>
                <w:bCs/>
                <w:color w:val="FF0000"/>
                <w:sz w:val="20"/>
                <w:szCs w:val="20"/>
                <w:lang w:eastAsia="en-GB"/>
              </w:rPr>
              <w:t>PU sIPN D</w:t>
            </w:r>
          </w:p>
        </w:tc>
        <w:tc>
          <w:tcPr>
            <w:tcW w:w="29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5</w:t>
            </w:r>
          </w:p>
        </w:tc>
        <w:tc>
          <w:tcPr>
            <w:tcW w:w="12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0.5</w:t>
            </w:r>
          </w:p>
        </w:tc>
        <w:tc>
          <w:tcPr>
            <w:tcW w:w="11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3.3</w:t>
            </w:r>
          </w:p>
        </w:tc>
        <w:tc>
          <w:tcPr>
            <w:tcW w:w="14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0.1</w:t>
            </w:r>
          </w:p>
        </w:tc>
        <w:tc>
          <w:tcPr>
            <w:tcW w:w="208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FF0000"/>
                <w:sz w:val="20"/>
                <w:szCs w:val="20"/>
                <w:lang w:eastAsia="en-GB"/>
              </w:rPr>
            </w:pPr>
            <w:r w:rsidRPr="009E33D8">
              <w:rPr>
                <w:rFonts w:ascii="Cambria" w:eastAsia="Times New Roman" w:hAnsi="Cambria" w:cs="Times New Roman"/>
                <w:color w:val="FF0000"/>
                <w:sz w:val="20"/>
                <w:szCs w:val="20"/>
                <w:lang w:eastAsia="en-GB"/>
              </w:rPr>
              <w:t>2</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29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PPG/MDI Polyurethane (g)</w:t>
            </w:r>
          </w:p>
        </w:tc>
        <w:tc>
          <w:tcPr>
            <w:tcW w:w="12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DVB (g)</w:t>
            </w:r>
          </w:p>
        </w:tc>
        <w:tc>
          <w:tcPr>
            <w:tcW w:w="11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DMSO (g)</w:t>
            </w:r>
          </w:p>
        </w:tc>
        <w:tc>
          <w:tcPr>
            <w:tcW w:w="14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DTBPO (g)</w:t>
            </w:r>
          </w:p>
        </w:tc>
        <w:tc>
          <w:tcPr>
            <w:tcW w:w="208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AMPS Monomer (g)</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E</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F</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r>
      <w:tr w:rsidR="00F85637" w:rsidRPr="002E6B0C" w:rsidTr="00F85637">
        <w:trPr>
          <w:trHeight w:val="285"/>
          <w:jc w:val="center"/>
        </w:trPr>
        <w:tc>
          <w:tcPr>
            <w:tcW w:w="130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G</w:t>
            </w:r>
          </w:p>
        </w:tc>
        <w:tc>
          <w:tcPr>
            <w:tcW w:w="29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c>
          <w:tcPr>
            <w:tcW w:w="11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r>
    </w:tbl>
    <w:p w:rsidR="00345DCB" w:rsidRPr="009E33D8" w:rsidRDefault="00337DA6" w:rsidP="002E6B0C">
      <w:pPr>
        <w:pStyle w:val="Caption"/>
        <w:spacing w:line="360" w:lineRule="auto"/>
        <w:jc w:val="both"/>
        <w:rPr>
          <w:rFonts w:ascii="Cambria" w:hAnsi="Cambria"/>
          <w:b w:val="0"/>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14</w:t>
      </w:r>
      <w:r w:rsidRPr="009E33D8">
        <w:rPr>
          <w:rFonts w:ascii="Cambria" w:hAnsi="Cambria"/>
          <w:color w:val="auto"/>
        </w:rPr>
        <w:fldChar w:fldCharType="end"/>
      </w:r>
      <w:r w:rsidR="00114457" w:rsidRPr="009E33D8">
        <w:rPr>
          <w:rFonts w:ascii="Cambria" w:hAnsi="Cambria"/>
          <w:color w:val="auto"/>
        </w:rPr>
        <w:t xml:space="preserve">.  </w:t>
      </w:r>
      <w:r w:rsidR="00EC30F1" w:rsidRPr="009E33D8">
        <w:rPr>
          <w:rFonts w:ascii="Cambria" w:hAnsi="Cambria"/>
          <w:color w:val="auto"/>
        </w:rPr>
        <w:t xml:space="preserve">Semi-IPN Formulations Using DVB as the Crosslinker.  </w:t>
      </w:r>
      <w:r w:rsidR="00EC30F1" w:rsidRPr="009E33D8">
        <w:rPr>
          <w:rFonts w:ascii="Cambria" w:hAnsi="Cambria"/>
          <w:b w:val="0"/>
          <w:color w:val="auto"/>
        </w:rPr>
        <w:t xml:space="preserve">Formulations in </w:t>
      </w:r>
      <w:r w:rsidR="000F7E6C" w:rsidRPr="009E33D8">
        <w:rPr>
          <w:rFonts w:ascii="Cambria" w:hAnsi="Cambria"/>
          <w:b w:val="0"/>
          <w:color w:val="auto"/>
        </w:rPr>
        <w:t>red were not miscible solutions and therefore not taken forward into a cured membrane.</w:t>
      </w:r>
    </w:p>
    <w:p w:rsidR="00792F48" w:rsidRPr="002E6B0C" w:rsidRDefault="00F8134B" w:rsidP="002E6B0C">
      <w:pPr>
        <w:spacing w:line="360" w:lineRule="auto"/>
        <w:jc w:val="both"/>
        <w:rPr>
          <w:rFonts w:ascii="Cambria" w:hAnsi="Cambria"/>
          <w:sz w:val="23"/>
          <w:szCs w:val="23"/>
        </w:rPr>
      </w:pPr>
      <w:r w:rsidRPr="002E6B0C">
        <w:rPr>
          <w:rFonts w:ascii="Cambria" w:hAnsi="Cambria"/>
          <w:sz w:val="23"/>
          <w:szCs w:val="23"/>
        </w:rPr>
        <w:t>Formulations which used EGDMA and DEGDA as the cross linker were more successful in forming a fully polymerised film.</w:t>
      </w:r>
      <w:r w:rsidR="00337DA6" w:rsidRPr="002E6B0C">
        <w:rPr>
          <w:rFonts w:ascii="Cambria" w:hAnsi="Cambria"/>
          <w:sz w:val="23"/>
          <w:szCs w:val="23"/>
        </w:rPr>
        <w:t xml:space="preserve">  DEGDA also acted as a good solvent for the mixture and as such t</w:t>
      </w:r>
      <w:r w:rsidR="00FC0EFA" w:rsidRPr="002E6B0C">
        <w:rPr>
          <w:rFonts w:ascii="Cambria" w:hAnsi="Cambria"/>
          <w:sz w:val="23"/>
          <w:szCs w:val="23"/>
        </w:rPr>
        <w:t xml:space="preserve">he amount of DMSO was lowered, </w:t>
      </w:r>
      <w:r w:rsidR="00337DA6" w:rsidRPr="002E6B0C">
        <w:rPr>
          <w:rFonts w:ascii="Cambria" w:hAnsi="Cambria"/>
          <w:sz w:val="23"/>
          <w:szCs w:val="23"/>
        </w:rPr>
        <w:t xml:space="preserve">membranes with </w:t>
      </w:r>
      <w:r w:rsidR="00151F86" w:rsidRPr="002E6B0C">
        <w:rPr>
          <w:rFonts w:ascii="Cambria" w:hAnsi="Cambria"/>
          <w:sz w:val="23"/>
          <w:szCs w:val="23"/>
        </w:rPr>
        <w:t>increased</w:t>
      </w:r>
      <w:r w:rsidR="00337DA6" w:rsidRPr="002E6B0C">
        <w:rPr>
          <w:rFonts w:ascii="Cambria" w:hAnsi="Cambria"/>
          <w:sz w:val="23"/>
          <w:szCs w:val="23"/>
        </w:rPr>
        <w:t xml:space="preserve"> amounts of DMSO containing DEGDA did not polymerise.</w:t>
      </w:r>
      <w:r w:rsidR="00F744FF" w:rsidRPr="002E6B0C">
        <w:rPr>
          <w:rFonts w:ascii="Cambria" w:hAnsi="Cambria"/>
          <w:sz w:val="23"/>
          <w:szCs w:val="23"/>
        </w:rPr>
        <w:t xml:space="preserve">  Formula</w:t>
      </w:r>
      <w:r w:rsidR="00F319D2" w:rsidRPr="002E6B0C">
        <w:rPr>
          <w:rFonts w:ascii="Cambria" w:hAnsi="Cambria"/>
          <w:sz w:val="23"/>
          <w:szCs w:val="23"/>
        </w:rPr>
        <w:t xml:space="preserve">tions were prepared which </w:t>
      </w:r>
      <w:r w:rsidR="00F744FF" w:rsidRPr="002E6B0C">
        <w:rPr>
          <w:rFonts w:ascii="Cambria" w:hAnsi="Cambria"/>
          <w:sz w:val="23"/>
          <w:szCs w:val="23"/>
        </w:rPr>
        <w:t>had increased amounts of HB-PAMPS 1.5g and 2g, the mixtures were not miscible.</w:t>
      </w:r>
    </w:p>
    <w:tbl>
      <w:tblPr>
        <w:tblW w:w="10100" w:type="dxa"/>
        <w:jc w:val="center"/>
        <w:tblInd w:w="93" w:type="dxa"/>
        <w:tblLook w:val="04A0" w:firstRow="1" w:lastRow="0" w:firstColumn="1" w:lastColumn="0" w:noHBand="0" w:noVBand="1"/>
      </w:tblPr>
      <w:tblGrid>
        <w:gridCol w:w="1300"/>
        <w:gridCol w:w="2940"/>
        <w:gridCol w:w="1220"/>
        <w:gridCol w:w="1120"/>
        <w:gridCol w:w="1440"/>
        <w:gridCol w:w="2080"/>
      </w:tblGrid>
      <w:tr w:rsidR="00F85637" w:rsidRPr="002E6B0C" w:rsidTr="00F85637">
        <w:trPr>
          <w:trHeight w:val="285"/>
          <w:jc w:val="center"/>
        </w:trPr>
        <w:tc>
          <w:tcPr>
            <w:tcW w:w="130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29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PPG/MDI Polyurethane (g)</w:t>
            </w:r>
          </w:p>
        </w:tc>
        <w:tc>
          <w:tcPr>
            <w:tcW w:w="12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EGDMA (g)</w:t>
            </w:r>
          </w:p>
        </w:tc>
        <w:tc>
          <w:tcPr>
            <w:tcW w:w="11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DMSO (g)</w:t>
            </w:r>
          </w:p>
        </w:tc>
        <w:tc>
          <w:tcPr>
            <w:tcW w:w="14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DTBPO (g)</w:t>
            </w:r>
          </w:p>
        </w:tc>
        <w:tc>
          <w:tcPr>
            <w:tcW w:w="208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HB-PAMPS (g)</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H</w:t>
            </w: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r>
      <w:tr w:rsidR="00F85637" w:rsidRPr="002E6B0C" w:rsidTr="00F85637">
        <w:trPr>
          <w:trHeight w:val="285"/>
          <w:jc w:val="center"/>
        </w:trPr>
        <w:tc>
          <w:tcPr>
            <w:tcW w:w="130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I</w:t>
            </w:r>
          </w:p>
        </w:tc>
        <w:tc>
          <w:tcPr>
            <w:tcW w:w="29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c>
          <w:tcPr>
            <w:tcW w:w="11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3.3</w:t>
            </w:r>
          </w:p>
        </w:tc>
        <w:tc>
          <w:tcPr>
            <w:tcW w:w="14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Sample</w:t>
            </w:r>
          </w:p>
        </w:tc>
        <w:tc>
          <w:tcPr>
            <w:tcW w:w="29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PPG/MDI Polyurethane (g)</w:t>
            </w:r>
          </w:p>
        </w:tc>
        <w:tc>
          <w:tcPr>
            <w:tcW w:w="12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DEGDA (g)</w:t>
            </w:r>
          </w:p>
        </w:tc>
        <w:tc>
          <w:tcPr>
            <w:tcW w:w="112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DMSO (g)</w:t>
            </w:r>
          </w:p>
        </w:tc>
        <w:tc>
          <w:tcPr>
            <w:tcW w:w="144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DTBPO (g)</w:t>
            </w:r>
          </w:p>
        </w:tc>
        <w:tc>
          <w:tcPr>
            <w:tcW w:w="2080" w:type="dxa"/>
            <w:tcBorders>
              <w:top w:val="single" w:sz="4" w:space="0" w:color="auto"/>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HB-PAMPS (g)</w:t>
            </w:r>
          </w:p>
        </w:tc>
      </w:tr>
      <w:tr w:rsidR="00F85637" w:rsidRPr="002E6B0C" w:rsidTr="00F85637">
        <w:trPr>
          <w:trHeight w:val="285"/>
          <w:jc w:val="center"/>
        </w:trPr>
        <w:tc>
          <w:tcPr>
            <w:tcW w:w="130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9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2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12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144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c>
          <w:tcPr>
            <w:tcW w:w="2080" w:type="dxa"/>
            <w:tcBorders>
              <w:top w:val="nil"/>
              <w:left w:val="nil"/>
              <w:bottom w:val="nil"/>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p>
        </w:tc>
      </w:tr>
      <w:tr w:rsidR="00F85637" w:rsidRPr="002E6B0C" w:rsidTr="00F85637">
        <w:trPr>
          <w:trHeight w:val="285"/>
          <w:jc w:val="center"/>
        </w:trPr>
        <w:tc>
          <w:tcPr>
            <w:tcW w:w="130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b/>
                <w:bCs/>
                <w:color w:val="000000"/>
                <w:sz w:val="20"/>
                <w:szCs w:val="20"/>
                <w:lang w:eastAsia="en-GB"/>
              </w:rPr>
            </w:pPr>
            <w:r w:rsidRPr="009E33D8">
              <w:rPr>
                <w:rFonts w:ascii="Cambria" w:eastAsia="Times New Roman" w:hAnsi="Cambria" w:cs="Times New Roman"/>
                <w:b/>
                <w:bCs/>
                <w:color w:val="000000"/>
                <w:sz w:val="20"/>
                <w:szCs w:val="20"/>
                <w:lang w:eastAsia="en-GB"/>
              </w:rPr>
              <w:t>PU sIPN J</w:t>
            </w:r>
          </w:p>
        </w:tc>
        <w:tc>
          <w:tcPr>
            <w:tcW w:w="29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5</w:t>
            </w:r>
          </w:p>
        </w:tc>
        <w:tc>
          <w:tcPr>
            <w:tcW w:w="12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3</w:t>
            </w:r>
          </w:p>
        </w:tc>
        <w:tc>
          <w:tcPr>
            <w:tcW w:w="112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1</w:t>
            </w:r>
          </w:p>
        </w:tc>
        <w:tc>
          <w:tcPr>
            <w:tcW w:w="144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0.1</w:t>
            </w:r>
          </w:p>
        </w:tc>
        <w:tc>
          <w:tcPr>
            <w:tcW w:w="2080" w:type="dxa"/>
            <w:tcBorders>
              <w:top w:val="nil"/>
              <w:left w:val="nil"/>
              <w:bottom w:val="single" w:sz="4" w:space="0" w:color="auto"/>
              <w:right w:val="nil"/>
            </w:tcBorders>
            <w:shd w:val="clear" w:color="auto" w:fill="auto"/>
            <w:noWrap/>
            <w:vAlign w:val="bottom"/>
            <w:hideMark/>
          </w:tcPr>
          <w:p w:rsidR="00F85637" w:rsidRPr="009E33D8" w:rsidRDefault="00F85637" w:rsidP="009E33D8">
            <w:pPr>
              <w:spacing w:after="0" w:line="360" w:lineRule="auto"/>
              <w:jc w:val="center"/>
              <w:rPr>
                <w:rFonts w:ascii="Cambria" w:eastAsia="Times New Roman" w:hAnsi="Cambria" w:cs="Times New Roman"/>
                <w:color w:val="000000"/>
                <w:sz w:val="20"/>
                <w:szCs w:val="20"/>
                <w:lang w:eastAsia="en-GB"/>
              </w:rPr>
            </w:pPr>
            <w:r w:rsidRPr="009E33D8">
              <w:rPr>
                <w:rFonts w:ascii="Cambria" w:eastAsia="Times New Roman" w:hAnsi="Cambria" w:cs="Times New Roman"/>
                <w:color w:val="000000"/>
                <w:sz w:val="20"/>
                <w:szCs w:val="20"/>
                <w:lang w:eastAsia="en-GB"/>
              </w:rPr>
              <w:t>0.5</w:t>
            </w:r>
          </w:p>
        </w:tc>
      </w:tr>
    </w:tbl>
    <w:p w:rsidR="00F8134B" w:rsidRPr="009E33D8" w:rsidRDefault="00337DA6" w:rsidP="002E6B0C">
      <w:pPr>
        <w:pStyle w:val="Caption"/>
        <w:spacing w:line="360" w:lineRule="auto"/>
        <w:jc w:val="both"/>
        <w:rPr>
          <w:rFonts w:ascii="Cambria" w:hAnsi="Cambria"/>
          <w:color w:val="auto"/>
        </w:rPr>
      </w:pPr>
      <w:r w:rsidRPr="009E33D8">
        <w:rPr>
          <w:rFonts w:ascii="Cambria" w:hAnsi="Cambria"/>
          <w:color w:val="auto"/>
        </w:rPr>
        <w:t xml:space="preserve">Table </w:t>
      </w:r>
      <w:r w:rsidRPr="009E33D8">
        <w:rPr>
          <w:rFonts w:ascii="Cambria" w:hAnsi="Cambria"/>
          <w:color w:val="auto"/>
        </w:rPr>
        <w:fldChar w:fldCharType="begin"/>
      </w:r>
      <w:r w:rsidRPr="009E33D8">
        <w:rPr>
          <w:rFonts w:ascii="Cambria" w:hAnsi="Cambria"/>
          <w:color w:val="auto"/>
        </w:rPr>
        <w:instrText xml:space="preserve"> SEQ Table \* ARABIC </w:instrText>
      </w:r>
      <w:r w:rsidRPr="009E33D8">
        <w:rPr>
          <w:rFonts w:ascii="Cambria" w:hAnsi="Cambria"/>
          <w:color w:val="auto"/>
        </w:rPr>
        <w:fldChar w:fldCharType="separate"/>
      </w:r>
      <w:r w:rsidR="006C1B2E">
        <w:rPr>
          <w:rFonts w:ascii="Cambria" w:hAnsi="Cambria"/>
          <w:noProof/>
          <w:color w:val="auto"/>
        </w:rPr>
        <w:t>15</w:t>
      </w:r>
      <w:r w:rsidRPr="009E33D8">
        <w:rPr>
          <w:rFonts w:ascii="Cambria" w:hAnsi="Cambria"/>
          <w:color w:val="auto"/>
        </w:rPr>
        <w:fldChar w:fldCharType="end"/>
      </w:r>
      <w:r w:rsidR="00792F48" w:rsidRPr="009E33D8">
        <w:rPr>
          <w:rFonts w:ascii="Cambria" w:hAnsi="Cambria"/>
          <w:color w:val="auto"/>
        </w:rPr>
        <w:t>.  Semi-IPN Formulations Using EGDMA and DEGDA as Crosslinkers.</w:t>
      </w:r>
      <w:r w:rsidR="00F319D2" w:rsidRPr="009E33D8">
        <w:rPr>
          <w:rFonts w:ascii="Cambria" w:hAnsi="Cambria"/>
          <w:color w:val="auto"/>
        </w:rPr>
        <w:t xml:space="preserve">  </w:t>
      </w:r>
    </w:p>
    <w:p w:rsidR="007267E3" w:rsidRDefault="00B624E6" w:rsidP="002E6B0C">
      <w:pPr>
        <w:spacing w:line="360" w:lineRule="auto"/>
        <w:jc w:val="both"/>
        <w:rPr>
          <w:rFonts w:ascii="Cambria" w:hAnsi="Cambria"/>
          <w:sz w:val="23"/>
          <w:szCs w:val="23"/>
        </w:rPr>
      </w:pPr>
      <w:r w:rsidRPr="002E6B0C">
        <w:rPr>
          <w:rFonts w:ascii="Cambria" w:hAnsi="Cambria"/>
          <w:sz w:val="23"/>
          <w:szCs w:val="23"/>
        </w:rPr>
        <w:t>Samples</w:t>
      </w:r>
      <w:r w:rsidR="004B222C" w:rsidRPr="002E6B0C">
        <w:rPr>
          <w:rFonts w:ascii="Cambria" w:hAnsi="Cambria"/>
          <w:sz w:val="23"/>
          <w:szCs w:val="23"/>
        </w:rPr>
        <w:t xml:space="preserve"> which contained half</w:t>
      </w:r>
      <w:r w:rsidRPr="002E6B0C">
        <w:rPr>
          <w:rFonts w:ascii="Cambria" w:hAnsi="Cambria"/>
          <w:sz w:val="23"/>
          <w:szCs w:val="23"/>
        </w:rPr>
        <w:t xml:space="preserve"> the amount </w:t>
      </w:r>
      <w:r w:rsidR="004B222C" w:rsidRPr="002E6B0C">
        <w:rPr>
          <w:rFonts w:ascii="Cambria" w:hAnsi="Cambria"/>
          <w:sz w:val="23"/>
          <w:szCs w:val="23"/>
        </w:rPr>
        <w:t xml:space="preserve">by mass </w:t>
      </w:r>
      <w:r w:rsidRPr="002E6B0C">
        <w:rPr>
          <w:rFonts w:ascii="Cambria" w:hAnsi="Cambria"/>
          <w:sz w:val="23"/>
          <w:szCs w:val="23"/>
        </w:rPr>
        <w:t>of crosslinker were fabricated</w:t>
      </w:r>
      <w:r w:rsidR="000F7E6C" w:rsidRPr="002E6B0C">
        <w:rPr>
          <w:rFonts w:ascii="Cambria" w:hAnsi="Cambria"/>
          <w:sz w:val="23"/>
          <w:szCs w:val="23"/>
        </w:rPr>
        <w:t xml:space="preserve">, however, these would not cure, </w:t>
      </w:r>
      <w:r w:rsidRPr="002E6B0C">
        <w:rPr>
          <w:rFonts w:ascii="Cambria" w:hAnsi="Cambria"/>
          <w:sz w:val="23"/>
          <w:szCs w:val="23"/>
        </w:rPr>
        <w:t>the cure time was increased from 15 minutes to 1 hour</w:t>
      </w:r>
      <w:r w:rsidR="000F7E6C" w:rsidRPr="002E6B0C">
        <w:rPr>
          <w:rFonts w:ascii="Cambria" w:hAnsi="Cambria"/>
          <w:sz w:val="23"/>
          <w:szCs w:val="23"/>
        </w:rPr>
        <w:t xml:space="preserve"> incrementally but the solution would not polymerise</w:t>
      </w:r>
      <w:r w:rsidRPr="002E6B0C">
        <w:rPr>
          <w:rFonts w:ascii="Cambria" w:hAnsi="Cambria"/>
          <w:sz w:val="23"/>
          <w:szCs w:val="23"/>
        </w:rPr>
        <w:t xml:space="preserve">.  </w:t>
      </w:r>
      <w:r w:rsidR="00592E37" w:rsidRPr="002E6B0C">
        <w:rPr>
          <w:rFonts w:ascii="Cambria" w:hAnsi="Cambria"/>
          <w:sz w:val="23"/>
          <w:szCs w:val="23"/>
        </w:rPr>
        <w:t xml:space="preserve">Further samples </w:t>
      </w:r>
      <w:r w:rsidR="00337DA6" w:rsidRPr="002E6B0C">
        <w:rPr>
          <w:rFonts w:ascii="Cambria" w:hAnsi="Cambria"/>
          <w:sz w:val="23"/>
          <w:szCs w:val="23"/>
        </w:rPr>
        <w:t>varying the ratio of solvent in the polyme</w:t>
      </w:r>
      <w:r w:rsidR="00EE718B" w:rsidRPr="002E6B0C">
        <w:rPr>
          <w:rFonts w:ascii="Cambria" w:hAnsi="Cambria"/>
          <w:sz w:val="23"/>
          <w:szCs w:val="23"/>
        </w:rPr>
        <w:t xml:space="preserve">r network were also </w:t>
      </w:r>
      <w:r w:rsidR="00C56C9F" w:rsidRPr="002E6B0C">
        <w:rPr>
          <w:rFonts w:ascii="Cambria" w:hAnsi="Cambria"/>
          <w:sz w:val="23"/>
          <w:szCs w:val="23"/>
        </w:rPr>
        <w:t>fabricated;</w:t>
      </w:r>
      <w:r w:rsidR="00EE718B" w:rsidRPr="002E6B0C">
        <w:rPr>
          <w:rFonts w:ascii="Cambria" w:hAnsi="Cambria"/>
          <w:sz w:val="23"/>
          <w:szCs w:val="23"/>
        </w:rPr>
        <w:t xml:space="preserve"> </w:t>
      </w:r>
      <w:r w:rsidR="00337DA6" w:rsidRPr="002E6B0C">
        <w:rPr>
          <w:rFonts w:ascii="Cambria" w:hAnsi="Cambria"/>
          <w:sz w:val="23"/>
          <w:szCs w:val="23"/>
        </w:rPr>
        <w:t>however</w:t>
      </w:r>
      <w:r w:rsidR="00EE718B" w:rsidRPr="002E6B0C">
        <w:rPr>
          <w:rFonts w:ascii="Cambria" w:hAnsi="Cambria"/>
          <w:sz w:val="23"/>
          <w:szCs w:val="23"/>
        </w:rPr>
        <w:t xml:space="preserve">, </w:t>
      </w:r>
      <w:r w:rsidR="00337DA6" w:rsidRPr="002E6B0C">
        <w:rPr>
          <w:rFonts w:ascii="Cambria" w:hAnsi="Cambria"/>
          <w:sz w:val="23"/>
          <w:szCs w:val="23"/>
        </w:rPr>
        <w:t>their mechanical integrity was not as</w:t>
      </w:r>
      <w:r w:rsidR="00BB19CA" w:rsidRPr="002E6B0C">
        <w:rPr>
          <w:rFonts w:ascii="Cambria" w:hAnsi="Cambria"/>
          <w:sz w:val="23"/>
          <w:szCs w:val="23"/>
        </w:rPr>
        <w:t xml:space="preserve"> good as the samples in table 15</w:t>
      </w:r>
      <w:r w:rsidR="00337DA6" w:rsidRPr="002E6B0C">
        <w:rPr>
          <w:rFonts w:ascii="Cambria" w:hAnsi="Cambria"/>
          <w:sz w:val="23"/>
          <w:szCs w:val="23"/>
        </w:rPr>
        <w:t>. Therefore, the majority of further investigation and analysis was conducted on the</w:t>
      </w:r>
      <w:r w:rsidR="000F7E6C" w:rsidRPr="002E6B0C">
        <w:rPr>
          <w:rFonts w:ascii="Cambria" w:hAnsi="Cambria"/>
          <w:sz w:val="23"/>
          <w:szCs w:val="23"/>
        </w:rPr>
        <w:t xml:space="preserve"> </w:t>
      </w:r>
      <w:r w:rsidR="00337DA6" w:rsidRPr="002E6B0C">
        <w:rPr>
          <w:rFonts w:ascii="Cambria" w:hAnsi="Cambria"/>
          <w:sz w:val="23"/>
          <w:szCs w:val="23"/>
        </w:rPr>
        <w:t>semi-IPN’s formulations</w:t>
      </w:r>
      <w:r w:rsidR="00BB19CA" w:rsidRPr="002E6B0C">
        <w:rPr>
          <w:rFonts w:ascii="Cambria" w:hAnsi="Cambria"/>
          <w:sz w:val="23"/>
          <w:szCs w:val="23"/>
        </w:rPr>
        <w:t xml:space="preserve"> detailed in table 15</w:t>
      </w:r>
      <w:r w:rsidR="000F7E6C" w:rsidRPr="002E6B0C">
        <w:rPr>
          <w:rFonts w:ascii="Cambria" w:hAnsi="Cambria"/>
          <w:sz w:val="23"/>
          <w:szCs w:val="23"/>
        </w:rPr>
        <w:t>.</w:t>
      </w:r>
    </w:p>
    <w:p w:rsidR="00D26E4C" w:rsidRDefault="00806A24" w:rsidP="002E6B0C">
      <w:pPr>
        <w:spacing w:line="360" w:lineRule="auto"/>
        <w:jc w:val="both"/>
        <w:rPr>
          <w:rFonts w:ascii="Cambria" w:hAnsi="Cambria"/>
          <w:b/>
          <w:sz w:val="23"/>
          <w:szCs w:val="23"/>
        </w:rPr>
      </w:pPr>
      <w:r>
        <w:rPr>
          <w:rFonts w:ascii="Cambria" w:hAnsi="Cambria"/>
          <w:b/>
          <w:sz w:val="23"/>
          <w:szCs w:val="23"/>
        </w:rPr>
        <w:t xml:space="preserve">4.5.4 </w:t>
      </w:r>
      <w:r w:rsidR="00D26E4C" w:rsidRPr="00D26E4C">
        <w:rPr>
          <w:rFonts w:ascii="Cambria" w:hAnsi="Cambria"/>
          <w:b/>
          <w:sz w:val="23"/>
          <w:szCs w:val="23"/>
        </w:rPr>
        <w:t>FTIR</w:t>
      </w:r>
    </w:p>
    <w:p w:rsidR="00BC4EFA" w:rsidRDefault="00D26E4C" w:rsidP="002E6B0C">
      <w:pPr>
        <w:spacing w:line="360" w:lineRule="auto"/>
        <w:jc w:val="both"/>
        <w:rPr>
          <w:rFonts w:ascii="Cambria" w:hAnsi="Cambria"/>
          <w:sz w:val="23"/>
          <w:szCs w:val="23"/>
        </w:rPr>
      </w:pPr>
      <w:r>
        <w:rPr>
          <w:rFonts w:ascii="Cambria" w:hAnsi="Cambria"/>
          <w:sz w:val="23"/>
          <w:szCs w:val="23"/>
        </w:rPr>
        <w:t xml:space="preserve">Samples were analysed using FTIR which can be used a non-destructive test for polymers which are </w:t>
      </w:r>
      <w:r w:rsidR="00550665">
        <w:rPr>
          <w:rFonts w:ascii="Cambria" w:hAnsi="Cambria"/>
          <w:sz w:val="23"/>
          <w:szCs w:val="23"/>
        </w:rPr>
        <w:t>cross linked solid polymers</w:t>
      </w:r>
      <w:r>
        <w:rPr>
          <w:rFonts w:ascii="Cambria" w:hAnsi="Cambria"/>
          <w:sz w:val="23"/>
          <w:szCs w:val="23"/>
        </w:rPr>
        <w:t xml:space="preserve">, where </w:t>
      </w:r>
      <w:r w:rsidR="003253F5">
        <w:rPr>
          <w:rFonts w:ascii="Cambria" w:hAnsi="Cambria"/>
          <w:sz w:val="23"/>
          <w:szCs w:val="23"/>
        </w:rPr>
        <w:t xml:space="preserve">liquid phase </w:t>
      </w:r>
      <w:r>
        <w:rPr>
          <w:rFonts w:ascii="Cambria" w:hAnsi="Cambria"/>
          <w:sz w:val="23"/>
          <w:szCs w:val="23"/>
        </w:rPr>
        <w:t>NMR and SEC are not suitable.</w:t>
      </w:r>
      <w:r w:rsidR="00674254">
        <w:rPr>
          <w:rFonts w:ascii="Cambria" w:hAnsi="Cambria"/>
          <w:sz w:val="23"/>
          <w:szCs w:val="23"/>
        </w:rPr>
        <w:t xml:space="preserve">  Figure 46 and 47 show example</w:t>
      </w:r>
      <w:r w:rsidR="00106621">
        <w:rPr>
          <w:rFonts w:ascii="Cambria" w:hAnsi="Cambria"/>
          <w:sz w:val="23"/>
          <w:szCs w:val="23"/>
        </w:rPr>
        <w:t>s of</w:t>
      </w:r>
      <w:r w:rsidR="00674254">
        <w:rPr>
          <w:rFonts w:ascii="Cambria" w:hAnsi="Cambria"/>
          <w:sz w:val="23"/>
          <w:szCs w:val="23"/>
        </w:rPr>
        <w:t xml:space="preserve"> </w:t>
      </w:r>
      <w:r w:rsidR="00106621">
        <w:rPr>
          <w:rFonts w:ascii="Cambria" w:hAnsi="Cambria"/>
          <w:sz w:val="23"/>
          <w:szCs w:val="23"/>
        </w:rPr>
        <w:t>FTIR spectra for</w:t>
      </w:r>
      <w:r w:rsidR="00674254">
        <w:rPr>
          <w:rFonts w:ascii="Cambria" w:hAnsi="Cambria"/>
          <w:sz w:val="23"/>
          <w:szCs w:val="23"/>
        </w:rPr>
        <w:t xml:space="preserve"> the two different chemistries of semi-IPN which have been prepared:</w:t>
      </w:r>
    </w:p>
    <w:p w:rsidR="00B21A02" w:rsidRDefault="00CD5016" w:rsidP="002E6B0C">
      <w:pPr>
        <w:spacing w:line="360" w:lineRule="auto"/>
        <w:jc w:val="both"/>
        <w:rPr>
          <w:rFonts w:ascii="Cambria" w:hAnsi="Cambria"/>
          <w:sz w:val="23"/>
          <w:szCs w:val="23"/>
        </w:rPr>
      </w:pPr>
      <w:r>
        <w:rPr>
          <w:rFonts w:ascii="Cambria" w:hAnsi="Cambria"/>
          <w:noProof/>
          <w:sz w:val="23"/>
          <w:szCs w:val="23"/>
          <w:lang w:eastAsia="en-GB"/>
        </w:rPr>
        <w:drawing>
          <wp:inline distT="0" distB="0" distL="0" distR="0" wp14:anchorId="2CAAE37D" wp14:editId="32E5FA6B">
            <wp:extent cx="5753100" cy="4276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 IPN IPN Thesis.png"/>
                    <pic:cNvPicPr/>
                  </pic:nvPicPr>
                  <pic:blipFill>
                    <a:blip r:embed="rId96">
                      <a:extLst>
                        <a:ext uri="{28A0092B-C50C-407E-A947-70E740481C1C}">
                          <a14:useLocalDpi xmlns:a14="http://schemas.microsoft.com/office/drawing/2010/main" val="0"/>
                        </a:ext>
                      </a:extLst>
                    </a:blip>
                    <a:stretch>
                      <a:fillRect/>
                    </a:stretch>
                  </pic:blipFill>
                  <pic:spPr>
                    <a:xfrm>
                      <a:off x="0" y="0"/>
                      <a:ext cx="5757422" cy="4279938"/>
                    </a:xfrm>
                    <a:prstGeom prst="rect">
                      <a:avLst/>
                    </a:prstGeom>
                  </pic:spPr>
                </pic:pic>
              </a:graphicData>
            </a:graphic>
          </wp:inline>
        </w:drawing>
      </w:r>
    </w:p>
    <w:p w:rsidR="00617985" w:rsidRDefault="006831DE" w:rsidP="006831DE">
      <w:pPr>
        <w:pStyle w:val="Caption"/>
      </w:pPr>
      <w:r w:rsidRPr="006831DE">
        <w:rPr>
          <w:color w:val="auto"/>
        </w:rPr>
        <w:t xml:space="preserve">Figure </w:t>
      </w:r>
      <w:r w:rsidRPr="006831DE">
        <w:rPr>
          <w:color w:val="auto"/>
        </w:rPr>
        <w:fldChar w:fldCharType="begin"/>
      </w:r>
      <w:r w:rsidRPr="006831DE">
        <w:rPr>
          <w:color w:val="auto"/>
        </w:rPr>
        <w:instrText xml:space="preserve"> SEQ Figure \* ARABIC </w:instrText>
      </w:r>
      <w:r w:rsidRPr="006831DE">
        <w:rPr>
          <w:color w:val="auto"/>
        </w:rPr>
        <w:fldChar w:fldCharType="separate"/>
      </w:r>
      <w:r w:rsidR="006C1B2E">
        <w:rPr>
          <w:noProof/>
          <w:color w:val="auto"/>
        </w:rPr>
        <w:t>46</w:t>
      </w:r>
      <w:r w:rsidRPr="006831DE">
        <w:rPr>
          <w:color w:val="auto"/>
        </w:rPr>
        <w:fldChar w:fldCharType="end"/>
      </w:r>
      <w:r w:rsidRPr="006831DE">
        <w:rPr>
          <w:color w:val="auto"/>
        </w:rPr>
        <w:t>.  FTIR Spectrum for semi-IPN Membranes made using HB-PAMPS/HEMA/DVB/Water</w:t>
      </w:r>
      <w:r>
        <w:t>.</w:t>
      </w:r>
    </w:p>
    <w:p w:rsidR="008C3DBF" w:rsidRPr="008C3DBF" w:rsidRDefault="008C3DBF" w:rsidP="008C3DBF">
      <w:r>
        <w:rPr>
          <w:noProof/>
          <w:lang w:eastAsia="en-GB"/>
        </w:rPr>
        <w:drawing>
          <wp:inline distT="0" distB="0" distL="0" distR="0" wp14:anchorId="3BC4A3B4" wp14:editId="01C8F926">
            <wp:extent cx="5753100" cy="4057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 FTIR Thesis.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52800" cy="4057438"/>
                    </a:xfrm>
                    <a:prstGeom prst="rect">
                      <a:avLst/>
                    </a:prstGeom>
                  </pic:spPr>
                </pic:pic>
              </a:graphicData>
            </a:graphic>
          </wp:inline>
        </w:drawing>
      </w:r>
    </w:p>
    <w:p w:rsidR="00651B4A" w:rsidRPr="007A24CD" w:rsidRDefault="007A24CD" w:rsidP="007A24CD">
      <w:pPr>
        <w:pStyle w:val="Caption"/>
        <w:rPr>
          <w:color w:val="auto"/>
        </w:rPr>
      </w:pPr>
      <w:r w:rsidRPr="007A24CD">
        <w:rPr>
          <w:color w:val="auto"/>
        </w:rPr>
        <w:t xml:space="preserve">Figure </w:t>
      </w:r>
      <w:r w:rsidRPr="007A24CD">
        <w:rPr>
          <w:color w:val="auto"/>
        </w:rPr>
        <w:fldChar w:fldCharType="begin"/>
      </w:r>
      <w:r w:rsidRPr="007A24CD">
        <w:rPr>
          <w:color w:val="auto"/>
        </w:rPr>
        <w:instrText xml:space="preserve"> SEQ Figure \* ARABIC </w:instrText>
      </w:r>
      <w:r w:rsidRPr="007A24CD">
        <w:rPr>
          <w:color w:val="auto"/>
        </w:rPr>
        <w:fldChar w:fldCharType="separate"/>
      </w:r>
      <w:r w:rsidR="006C1B2E">
        <w:rPr>
          <w:noProof/>
          <w:color w:val="auto"/>
        </w:rPr>
        <w:t>47</w:t>
      </w:r>
      <w:r w:rsidRPr="007A24CD">
        <w:rPr>
          <w:color w:val="auto"/>
        </w:rPr>
        <w:fldChar w:fldCharType="end"/>
      </w:r>
      <w:r w:rsidRPr="007A24CD">
        <w:rPr>
          <w:color w:val="auto"/>
        </w:rPr>
        <w:t>.  FTIR Spectrum for Membranes Made Using PU/Cross linker and HB-PAMPS or AMPS Monomer.</w:t>
      </w:r>
    </w:p>
    <w:p w:rsidR="00BC4EFA" w:rsidRDefault="007A24CD" w:rsidP="002E6B0C">
      <w:pPr>
        <w:spacing w:line="360" w:lineRule="auto"/>
        <w:jc w:val="both"/>
        <w:rPr>
          <w:rFonts w:ascii="Cambria" w:hAnsi="Cambria"/>
          <w:sz w:val="23"/>
          <w:szCs w:val="23"/>
        </w:rPr>
      </w:pPr>
      <w:r>
        <w:rPr>
          <w:rFonts w:ascii="Cambria" w:hAnsi="Cambria"/>
          <w:sz w:val="23"/>
          <w:szCs w:val="23"/>
        </w:rPr>
        <w:t>The FTIR spectra shown above, are representative of the two differing chemistries have different characteristic spectra.  Various features can be identified, including the acid O-H str</w:t>
      </w:r>
      <w:r w:rsidR="00A56218">
        <w:rPr>
          <w:rFonts w:ascii="Cambria" w:hAnsi="Cambria"/>
          <w:sz w:val="23"/>
          <w:szCs w:val="23"/>
        </w:rPr>
        <w:t xml:space="preserve">etch in both figure 46 and 47.  Studies of </w:t>
      </w:r>
      <w:r>
        <w:rPr>
          <w:rFonts w:ascii="Cambria" w:hAnsi="Cambria"/>
          <w:sz w:val="23"/>
          <w:szCs w:val="23"/>
        </w:rPr>
        <w:t xml:space="preserve">the </w:t>
      </w:r>
      <w:r w:rsidR="000140E8">
        <w:rPr>
          <w:rFonts w:ascii="Cambria" w:hAnsi="Cambria"/>
          <w:sz w:val="23"/>
          <w:szCs w:val="23"/>
        </w:rPr>
        <w:t xml:space="preserve">IR spectra of </w:t>
      </w:r>
      <w:r>
        <w:rPr>
          <w:rFonts w:ascii="Cambria" w:hAnsi="Cambria"/>
          <w:sz w:val="23"/>
          <w:szCs w:val="23"/>
        </w:rPr>
        <w:t>polyurethane</w:t>
      </w:r>
      <w:r w:rsidR="000140E8">
        <w:rPr>
          <w:rFonts w:ascii="Cambria" w:hAnsi="Cambria"/>
          <w:sz w:val="23"/>
          <w:szCs w:val="23"/>
        </w:rPr>
        <w:t>s</w:t>
      </w:r>
      <w:r>
        <w:rPr>
          <w:rFonts w:ascii="Cambria" w:hAnsi="Cambria"/>
          <w:sz w:val="23"/>
          <w:szCs w:val="23"/>
        </w:rPr>
        <w:t xml:space="preserve"> </w:t>
      </w:r>
      <w:r w:rsidR="000140E8">
        <w:rPr>
          <w:rFonts w:ascii="Cambria" w:hAnsi="Cambria"/>
          <w:sz w:val="23"/>
          <w:szCs w:val="23"/>
        </w:rPr>
        <w:t xml:space="preserve">suggest </w:t>
      </w:r>
      <w:r>
        <w:rPr>
          <w:rFonts w:ascii="Cambria" w:hAnsi="Cambria"/>
          <w:sz w:val="23"/>
          <w:szCs w:val="23"/>
        </w:rPr>
        <w:t>that urethane linkages can be seen between 1640 cm</w:t>
      </w:r>
      <w:r>
        <w:rPr>
          <w:rFonts w:ascii="Cambria" w:hAnsi="Cambria"/>
          <w:sz w:val="23"/>
          <w:szCs w:val="23"/>
          <w:vertAlign w:val="superscript"/>
        </w:rPr>
        <w:t>-1</w:t>
      </w:r>
      <w:r w:rsidR="00A56218">
        <w:rPr>
          <w:rFonts w:ascii="Cambria" w:hAnsi="Cambria"/>
          <w:sz w:val="23"/>
          <w:szCs w:val="23"/>
          <w:vertAlign w:val="superscript"/>
        </w:rPr>
        <w:t xml:space="preserve"> </w:t>
      </w:r>
      <w:r>
        <w:rPr>
          <w:rFonts w:ascii="Cambria" w:hAnsi="Cambria"/>
          <w:sz w:val="23"/>
          <w:szCs w:val="23"/>
        </w:rPr>
        <w:t>and 1735 cm</w:t>
      </w:r>
      <w:r>
        <w:rPr>
          <w:rFonts w:ascii="Cambria" w:hAnsi="Cambria"/>
          <w:sz w:val="23"/>
          <w:szCs w:val="23"/>
          <w:vertAlign w:val="superscript"/>
        </w:rPr>
        <w:t>-1</w:t>
      </w:r>
      <w:r w:rsidR="00A56218">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&lt;EndNote&gt;&lt;Cite&gt;&lt;Author&gt;McDaniel&lt;/Author&gt;&lt;RecNum&gt;311&lt;/RecNum&gt;&lt;DisplayText&gt;[208]&lt;/DisplayText&gt;&lt;record&gt;&lt;rec-number&gt;311&lt;/rec-number&gt;&lt;foreign-keys&gt;&lt;key app="EN" db-id="zfwtwadsxxs9doe55r0xtztdrf0zr2f92pe0"&gt;311&lt;/key&gt;&lt;/foreign-keys&gt;&lt;ref-type name="Web Page"&gt;12&lt;/ref-type&gt;&lt;contributors&gt;&lt;authors&gt;&lt;author&gt;McDaniel, P.L., Johnson, G.L., Kniss, J.G., Miller, J.W., Sabram, K.A.&lt;/author&gt;&lt;/authors&gt;&lt;/contributors&gt;&lt;titles&gt;&lt;title&gt;Fiber Optic FTIR:  A Novel PUR/PIR Catalyst Development Tool&lt;/title&gt;&lt;/titles&gt;&lt;volume&gt;2014&lt;/volume&gt;&lt;dates&gt;&lt;/dates&gt;&lt;pub-location&gt;Pennsylvania&lt;/pub-location&gt;&lt;urls&gt;&lt;related-urls&gt;&lt;url&gt;http://www.remspec.com/pdfs/Urethane%20development.pdf&lt;/url&gt;&lt;/related-urls&gt;&lt;/urls&gt;&lt;/record&gt;&lt;/Cite&gt;&lt;/EndNote&gt;</w:instrText>
      </w:r>
      <w:r w:rsidR="00A56218">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8" w:tooltip="McDaniel,  #311" w:history="1">
        <w:r w:rsidR="00292FD2">
          <w:rPr>
            <w:rFonts w:ascii="Cambria" w:hAnsi="Cambria"/>
            <w:noProof/>
            <w:sz w:val="23"/>
            <w:szCs w:val="23"/>
            <w:vertAlign w:val="superscript"/>
          </w:rPr>
          <w:t>208</w:t>
        </w:r>
      </w:hyperlink>
      <w:r w:rsidR="00292FD2">
        <w:rPr>
          <w:rFonts w:ascii="Cambria" w:hAnsi="Cambria"/>
          <w:noProof/>
          <w:sz w:val="23"/>
          <w:szCs w:val="23"/>
          <w:vertAlign w:val="superscript"/>
        </w:rPr>
        <w:t>]</w:t>
      </w:r>
      <w:r w:rsidR="00A56218">
        <w:rPr>
          <w:rFonts w:ascii="Cambria" w:hAnsi="Cambria"/>
          <w:sz w:val="23"/>
          <w:szCs w:val="23"/>
          <w:vertAlign w:val="superscript"/>
        </w:rPr>
        <w:fldChar w:fldCharType="end"/>
      </w:r>
      <w:r w:rsidR="00A56218">
        <w:rPr>
          <w:rFonts w:ascii="Cambria" w:hAnsi="Cambria"/>
          <w:sz w:val="23"/>
          <w:szCs w:val="23"/>
        </w:rPr>
        <w:t xml:space="preserve"> </w:t>
      </w:r>
      <w:r>
        <w:rPr>
          <w:rFonts w:ascii="Cambria" w:hAnsi="Cambria"/>
          <w:sz w:val="23"/>
          <w:szCs w:val="23"/>
        </w:rPr>
        <w:t>suggesting that the peak at 1720 cm</w:t>
      </w:r>
      <w:r>
        <w:rPr>
          <w:rFonts w:ascii="Cambria" w:hAnsi="Cambria"/>
          <w:sz w:val="23"/>
          <w:szCs w:val="23"/>
          <w:vertAlign w:val="superscript"/>
        </w:rPr>
        <w:t xml:space="preserve">-1 </w:t>
      </w:r>
      <w:r>
        <w:rPr>
          <w:rFonts w:ascii="Cambria" w:hAnsi="Cambria"/>
          <w:sz w:val="23"/>
          <w:szCs w:val="23"/>
        </w:rPr>
        <w:t>in figure 47 could be attributed to urethane l</w:t>
      </w:r>
      <w:r w:rsidR="00445C95">
        <w:rPr>
          <w:rFonts w:ascii="Cambria" w:hAnsi="Cambria"/>
          <w:sz w:val="23"/>
          <w:szCs w:val="23"/>
        </w:rPr>
        <w:t>inkages present in the polyurethane</w:t>
      </w:r>
      <w:r>
        <w:rPr>
          <w:rFonts w:ascii="Cambria" w:hAnsi="Cambria"/>
          <w:sz w:val="23"/>
          <w:szCs w:val="23"/>
        </w:rPr>
        <w:t>.</w:t>
      </w:r>
      <w:r w:rsidR="00BC4EFA">
        <w:rPr>
          <w:rFonts w:ascii="Cambria" w:hAnsi="Cambria"/>
          <w:sz w:val="23"/>
          <w:szCs w:val="23"/>
        </w:rPr>
        <w:t xml:space="preserve">  However, there are isocyanate groups present in the membrane (2161 cm</w:t>
      </w:r>
      <w:r w:rsidR="00BC4EFA" w:rsidRPr="00BC4EFA">
        <w:rPr>
          <w:rFonts w:ascii="Cambria" w:hAnsi="Cambria"/>
          <w:sz w:val="23"/>
          <w:szCs w:val="23"/>
          <w:vertAlign w:val="superscript"/>
        </w:rPr>
        <w:t>-1</w:t>
      </w:r>
      <w:r w:rsidR="00BC4EFA">
        <w:rPr>
          <w:rFonts w:ascii="Cambria" w:hAnsi="Cambria"/>
          <w:sz w:val="23"/>
          <w:szCs w:val="23"/>
        </w:rPr>
        <w:t>) suggesting that further optimisation of the process is required.</w:t>
      </w:r>
    </w:p>
    <w:p w:rsidR="007A24CD" w:rsidRPr="007A24CD" w:rsidRDefault="00A56218" w:rsidP="002E6B0C">
      <w:pPr>
        <w:spacing w:line="360" w:lineRule="auto"/>
        <w:jc w:val="both"/>
        <w:rPr>
          <w:rFonts w:ascii="Cambria" w:hAnsi="Cambria"/>
          <w:sz w:val="23"/>
          <w:szCs w:val="23"/>
        </w:rPr>
      </w:pPr>
      <w:r>
        <w:rPr>
          <w:rFonts w:ascii="Cambria" w:hAnsi="Cambria"/>
          <w:sz w:val="23"/>
          <w:szCs w:val="23"/>
        </w:rPr>
        <w:t xml:space="preserve">As there are very </w:t>
      </w:r>
      <w:r w:rsidR="00370E84">
        <w:rPr>
          <w:rFonts w:ascii="Cambria" w:hAnsi="Cambria"/>
          <w:sz w:val="23"/>
          <w:szCs w:val="23"/>
        </w:rPr>
        <w:t>few</w:t>
      </w:r>
      <w:r>
        <w:rPr>
          <w:rFonts w:ascii="Cambria" w:hAnsi="Cambria"/>
          <w:sz w:val="23"/>
          <w:szCs w:val="23"/>
        </w:rPr>
        <w:t xml:space="preserve"> differences between the formulations of each chemistry it is hard to see differences in the spectra</w:t>
      </w:r>
      <w:r w:rsidR="00965F04">
        <w:rPr>
          <w:rFonts w:ascii="Cambria" w:hAnsi="Cambria"/>
          <w:sz w:val="23"/>
          <w:szCs w:val="23"/>
        </w:rPr>
        <w:t xml:space="preserve"> between the individ</w:t>
      </w:r>
      <w:r w:rsidR="00AB0363">
        <w:rPr>
          <w:rFonts w:ascii="Cambria" w:hAnsi="Cambria"/>
          <w:sz w:val="23"/>
          <w:szCs w:val="23"/>
        </w:rPr>
        <w:t>ual membranes</w:t>
      </w:r>
      <w:r>
        <w:rPr>
          <w:rFonts w:ascii="Cambria" w:hAnsi="Cambria"/>
          <w:sz w:val="23"/>
          <w:szCs w:val="23"/>
        </w:rPr>
        <w:t xml:space="preserve">.  However, </w:t>
      </w:r>
      <w:r w:rsidR="002A4384">
        <w:rPr>
          <w:rFonts w:ascii="Cambria" w:hAnsi="Cambria"/>
          <w:sz w:val="23"/>
          <w:szCs w:val="23"/>
        </w:rPr>
        <w:t xml:space="preserve">this </w:t>
      </w:r>
      <w:r>
        <w:rPr>
          <w:rFonts w:ascii="Cambria" w:hAnsi="Cambria"/>
          <w:sz w:val="23"/>
          <w:szCs w:val="23"/>
        </w:rPr>
        <w:t>could prove a suitable quality control measure if solid membranes were put into production.</w:t>
      </w:r>
    </w:p>
    <w:p w:rsidR="007A7269" w:rsidRPr="002E6B0C" w:rsidRDefault="007267E3" w:rsidP="002E6B0C">
      <w:pPr>
        <w:spacing w:line="360" w:lineRule="auto"/>
        <w:jc w:val="both"/>
        <w:rPr>
          <w:rFonts w:ascii="Cambria" w:hAnsi="Cambria"/>
          <w:b/>
          <w:sz w:val="23"/>
          <w:szCs w:val="23"/>
        </w:rPr>
      </w:pPr>
      <w:r w:rsidRPr="002E6B0C">
        <w:rPr>
          <w:rFonts w:ascii="Cambria" w:hAnsi="Cambria"/>
          <w:b/>
          <w:sz w:val="23"/>
          <w:szCs w:val="23"/>
        </w:rPr>
        <w:t>4.4.</w:t>
      </w:r>
      <w:r w:rsidR="00806A24">
        <w:rPr>
          <w:rFonts w:ascii="Cambria" w:hAnsi="Cambria"/>
          <w:b/>
          <w:sz w:val="23"/>
          <w:szCs w:val="23"/>
        </w:rPr>
        <w:t>5</w:t>
      </w:r>
      <w:r w:rsidR="007A7269" w:rsidRPr="002E6B0C">
        <w:rPr>
          <w:rFonts w:ascii="Cambria" w:hAnsi="Cambria"/>
          <w:b/>
          <w:sz w:val="23"/>
          <w:szCs w:val="23"/>
        </w:rPr>
        <w:t xml:space="preserve"> Swelling</w:t>
      </w:r>
    </w:p>
    <w:p w:rsidR="00A81AC5" w:rsidRDefault="0093066A" w:rsidP="002E6B0C">
      <w:pPr>
        <w:spacing w:line="360" w:lineRule="auto"/>
        <w:jc w:val="both"/>
        <w:rPr>
          <w:rFonts w:ascii="Cambria" w:hAnsi="Cambria"/>
          <w:sz w:val="23"/>
          <w:szCs w:val="23"/>
        </w:rPr>
      </w:pPr>
      <w:r w:rsidRPr="002E6B0C">
        <w:rPr>
          <w:rFonts w:ascii="Cambria" w:hAnsi="Cambria"/>
          <w:sz w:val="23"/>
          <w:szCs w:val="23"/>
        </w:rPr>
        <w:t xml:space="preserve">Water content and dimensional stability are important parameters to consider when developing a fuel cell </w:t>
      </w:r>
      <w:r w:rsidR="00AE727C" w:rsidRPr="002E6B0C">
        <w:rPr>
          <w:rFonts w:ascii="Cambria" w:hAnsi="Cambria"/>
          <w:sz w:val="23"/>
          <w:szCs w:val="23"/>
        </w:rPr>
        <w:t>o</w:t>
      </w:r>
      <w:r w:rsidRPr="002E6B0C">
        <w:rPr>
          <w:rFonts w:ascii="Cambria" w:hAnsi="Cambria"/>
          <w:sz w:val="23"/>
          <w:szCs w:val="23"/>
        </w:rPr>
        <w:t>r electrolyser membrane</w:t>
      </w:r>
      <w:r w:rsidR="00D44CF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&lt;EndNote&gt;&lt;Cite&gt;&lt;Author&gt;Sammes&lt;/Author&gt;&lt;Year&gt;2006&lt;/Year&gt;&lt;RecNum&gt;280&lt;/RecNum&gt;&lt;DisplayText&gt;[209]&lt;/DisplayText&gt;&lt;record&gt;&lt;rec-number&gt;280&lt;/rec-number&gt;&lt;foreign-keys&gt;&lt;key app="EN" db-id="zfwtwadsxxs9doe55r0xtztdrf0zr2f92pe0"&gt;280&lt;/key&gt;&lt;/foreign-keys&gt;&lt;ref-type name="Book"&gt;6&lt;/ref-type&gt;&lt;contributors&gt;&lt;authors&gt;&lt;author&gt;Nigel Sammes&lt;/author&gt;&lt;/authors&gt;&lt;secondary-authors&gt;&lt;author&gt;Nigel Sammes&lt;/author&gt;&lt;/secondary-authors&gt;&lt;/contributors&gt;&lt;titles&gt;&lt;title&gt;Fuel Cell Technology: Reaching Towards Commercialisation&lt;/title&gt;&lt;secondary-title&gt;Engineering Materials and Processes&lt;/secondary-title&gt;&lt;/titles&gt;&lt;dates&gt;&lt;year&gt;2006&lt;/year&gt;&lt;/dates&gt;&lt;pub-location&gt;London&lt;/pub-location&gt;&lt;publisher&gt;Springer Verlag&lt;/publisher&gt;&lt;urls&gt;&lt;/urls&gt;&lt;/record&gt;&lt;/Cite&gt;&lt;/EndNote&gt;</w:instrText>
      </w:r>
      <w:r w:rsidR="00D44CF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9" w:tooltip="Sammes, 2006 #280" w:history="1">
        <w:r w:rsidR="00292FD2">
          <w:rPr>
            <w:rFonts w:ascii="Cambria" w:hAnsi="Cambria"/>
            <w:noProof/>
            <w:sz w:val="23"/>
            <w:szCs w:val="23"/>
            <w:vertAlign w:val="superscript"/>
          </w:rPr>
          <w:t>209</w:t>
        </w:r>
      </w:hyperlink>
      <w:r w:rsidR="00292FD2">
        <w:rPr>
          <w:rFonts w:ascii="Cambria" w:hAnsi="Cambria"/>
          <w:noProof/>
          <w:sz w:val="23"/>
          <w:szCs w:val="23"/>
          <w:vertAlign w:val="superscript"/>
        </w:rPr>
        <w:t>]</w:t>
      </w:r>
      <w:r w:rsidR="00D44CF1" w:rsidRPr="002E6B0C">
        <w:rPr>
          <w:rFonts w:ascii="Cambria" w:hAnsi="Cambria"/>
          <w:sz w:val="23"/>
          <w:szCs w:val="23"/>
          <w:vertAlign w:val="superscript"/>
        </w:rPr>
        <w:fldChar w:fldCharType="end"/>
      </w:r>
      <w:r w:rsidR="00D44CF1" w:rsidRPr="002E6B0C">
        <w:rPr>
          <w:rFonts w:ascii="Cambria" w:hAnsi="Cambria"/>
          <w:sz w:val="23"/>
          <w:szCs w:val="23"/>
        </w:rPr>
        <w:t xml:space="preserve">.  </w:t>
      </w:r>
      <w:r w:rsidRPr="002E6B0C">
        <w:rPr>
          <w:rFonts w:ascii="Cambria" w:hAnsi="Cambria"/>
          <w:sz w:val="23"/>
          <w:szCs w:val="23"/>
        </w:rPr>
        <w:t>Cells are often operated at elevated temperature to incr</w:t>
      </w:r>
      <w:r w:rsidR="00D44CF1" w:rsidRPr="002E6B0C">
        <w:rPr>
          <w:rFonts w:ascii="Cambria" w:hAnsi="Cambria"/>
          <w:sz w:val="23"/>
          <w:szCs w:val="23"/>
        </w:rPr>
        <w:t>ease the efficiency of the cell</w:t>
      </w:r>
      <w:r w:rsidR="00D44CF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&lt;EndNote&gt;&lt;Cite&gt;&lt;Author&gt;Sammes&lt;/Author&gt;&lt;Year&gt;2006&lt;/Year&gt;&lt;RecNum&gt;280&lt;/RecNum&gt;&lt;DisplayText&gt;[209]&lt;/DisplayText&gt;&lt;record&gt;&lt;rec-number&gt;280&lt;/rec-number&gt;&lt;foreign-keys&gt;&lt;key app="EN" db-id="zfwtwadsxxs9doe55r0xtztdrf0zr2f92pe0"&gt;280&lt;/key&gt;&lt;/foreign-keys&gt;&lt;ref-type name="Book"&gt;6&lt;/ref-type&gt;&lt;contributors&gt;&lt;authors&gt;&lt;author&gt;Nigel Sammes&lt;/author&gt;&lt;/authors&gt;&lt;secondary-authors&gt;&lt;author&gt;Nigel Sammes&lt;/author&gt;&lt;/secondary-authors&gt;&lt;/contributors&gt;&lt;titles&gt;&lt;title&gt;Fuel Cell Technology: Reaching Towards Commercialisation&lt;/title&gt;&lt;secondary-title&gt;Engineering Materials and Processes&lt;/secondary-title&gt;&lt;/titles&gt;&lt;dates&gt;&lt;year&gt;2006&lt;/year&gt;&lt;/dates&gt;&lt;pub-location&gt;London&lt;/pub-location&gt;&lt;publisher&gt;Springer Verlag&lt;/publisher&gt;&lt;urls&gt;&lt;/urls&gt;&lt;/record&gt;&lt;/Cite&gt;&lt;/EndNote&gt;</w:instrText>
      </w:r>
      <w:r w:rsidR="00D44CF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09" w:tooltip="Sammes, 2006 #280" w:history="1">
        <w:r w:rsidR="00292FD2">
          <w:rPr>
            <w:rFonts w:ascii="Cambria" w:hAnsi="Cambria"/>
            <w:noProof/>
            <w:sz w:val="23"/>
            <w:szCs w:val="23"/>
            <w:vertAlign w:val="superscript"/>
          </w:rPr>
          <w:t>209</w:t>
        </w:r>
      </w:hyperlink>
      <w:r w:rsidR="00292FD2">
        <w:rPr>
          <w:rFonts w:ascii="Cambria" w:hAnsi="Cambria"/>
          <w:noProof/>
          <w:sz w:val="23"/>
          <w:szCs w:val="23"/>
          <w:vertAlign w:val="superscript"/>
        </w:rPr>
        <w:t>]</w:t>
      </w:r>
      <w:r w:rsidR="00D44CF1" w:rsidRPr="002E6B0C">
        <w:rPr>
          <w:rFonts w:ascii="Cambria" w:hAnsi="Cambria"/>
          <w:sz w:val="23"/>
          <w:szCs w:val="23"/>
          <w:vertAlign w:val="superscript"/>
        </w:rPr>
        <w:fldChar w:fldCharType="end"/>
      </w:r>
      <w:r w:rsidR="00D44CF1" w:rsidRPr="002E6B0C">
        <w:rPr>
          <w:rFonts w:ascii="Cambria" w:hAnsi="Cambria"/>
          <w:sz w:val="23"/>
          <w:szCs w:val="23"/>
        </w:rPr>
        <w:t xml:space="preserve">.  </w:t>
      </w:r>
      <w:r w:rsidRPr="002E6B0C">
        <w:rPr>
          <w:rFonts w:ascii="Cambria" w:hAnsi="Cambria"/>
          <w:sz w:val="23"/>
          <w:szCs w:val="23"/>
        </w:rPr>
        <w:t xml:space="preserve">The swelling characteristics of </w:t>
      </w:r>
      <w:r w:rsidR="00D44CF1" w:rsidRPr="002E6B0C">
        <w:rPr>
          <w:rFonts w:ascii="Cambria" w:hAnsi="Cambria"/>
          <w:sz w:val="23"/>
          <w:szCs w:val="23"/>
        </w:rPr>
        <w:t>proton exchange membranes</w:t>
      </w:r>
      <w:r w:rsidRPr="002E6B0C">
        <w:rPr>
          <w:rFonts w:ascii="Cambria" w:hAnsi="Cambria"/>
          <w:sz w:val="23"/>
          <w:szCs w:val="23"/>
        </w:rPr>
        <w:t xml:space="preserve"> in water </w:t>
      </w:r>
      <w:r w:rsidR="00D44CF1" w:rsidRPr="002E6B0C">
        <w:rPr>
          <w:rFonts w:ascii="Cambria" w:hAnsi="Cambria"/>
          <w:sz w:val="23"/>
          <w:szCs w:val="23"/>
        </w:rPr>
        <w:t>are</w:t>
      </w:r>
      <w:r w:rsidRPr="002E6B0C">
        <w:rPr>
          <w:rFonts w:ascii="Cambria" w:hAnsi="Cambria"/>
          <w:sz w:val="23"/>
          <w:szCs w:val="23"/>
        </w:rPr>
        <w:t xml:space="preserve"> an important parameter to consider.</w:t>
      </w:r>
      <w:r w:rsidR="00AE727C" w:rsidRPr="002E6B0C">
        <w:rPr>
          <w:rFonts w:ascii="Cambria" w:hAnsi="Cambria"/>
          <w:sz w:val="23"/>
          <w:szCs w:val="23"/>
        </w:rPr>
        <w:t xml:space="preserve">  Samples were hydrated in ultrapure water (18.2MΩ.cm@25°C) and heated to ele</w:t>
      </w:r>
      <w:r w:rsidR="0061618A">
        <w:rPr>
          <w:rFonts w:ascii="Cambria" w:hAnsi="Cambria"/>
          <w:sz w:val="23"/>
          <w:szCs w:val="23"/>
        </w:rPr>
        <w:t>vated temperature (60°C</w:t>
      </w:r>
      <w:r w:rsidR="00AE727C" w:rsidRPr="002E6B0C">
        <w:rPr>
          <w:rFonts w:ascii="Cambria" w:hAnsi="Cambria"/>
          <w:sz w:val="23"/>
          <w:szCs w:val="23"/>
        </w:rPr>
        <w:t>)</w:t>
      </w:r>
      <w:r w:rsidR="00F744FF" w:rsidRPr="002E6B0C">
        <w:rPr>
          <w:rFonts w:ascii="Cambria" w:hAnsi="Cambria"/>
          <w:sz w:val="23"/>
          <w:szCs w:val="23"/>
        </w:rPr>
        <w:t xml:space="preserve"> </w:t>
      </w:r>
      <w:r w:rsidR="00007DCF">
        <w:rPr>
          <w:rFonts w:ascii="Cambria" w:hAnsi="Cambria"/>
          <w:sz w:val="23"/>
          <w:szCs w:val="23"/>
        </w:rPr>
        <w:t xml:space="preserve">and held there </w:t>
      </w:r>
      <w:r w:rsidR="00F744FF" w:rsidRPr="002E6B0C">
        <w:rPr>
          <w:rFonts w:ascii="Cambria" w:hAnsi="Cambria"/>
          <w:sz w:val="23"/>
          <w:szCs w:val="23"/>
        </w:rPr>
        <w:t xml:space="preserve">over time to </w:t>
      </w:r>
      <w:r w:rsidR="007C4C7B" w:rsidRPr="002E6B0C">
        <w:rPr>
          <w:rFonts w:ascii="Cambria" w:hAnsi="Cambria"/>
          <w:sz w:val="23"/>
          <w:szCs w:val="23"/>
        </w:rPr>
        <w:t>mimic</w:t>
      </w:r>
      <w:r w:rsidR="00F744FF" w:rsidRPr="002E6B0C">
        <w:rPr>
          <w:rFonts w:ascii="Cambria" w:hAnsi="Cambria"/>
          <w:sz w:val="23"/>
          <w:szCs w:val="23"/>
        </w:rPr>
        <w:t xml:space="preserve"> the condi</w:t>
      </w:r>
      <w:r w:rsidR="002838E9">
        <w:rPr>
          <w:rFonts w:ascii="Cambria" w:hAnsi="Cambria"/>
          <w:sz w:val="23"/>
          <w:szCs w:val="23"/>
        </w:rPr>
        <w:t xml:space="preserve">tions of prolonged operation </w:t>
      </w:r>
      <w:r w:rsidR="00F744FF" w:rsidRPr="002E6B0C">
        <w:rPr>
          <w:rFonts w:ascii="Cambria" w:hAnsi="Cambria"/>
          <w:sz w:val="23"/>
          <w:szCs w:val="23"/>
        </w:rPr>
        <w:t>which the membrane would be subjected to in a cell</w:t>
      </w:r>
      <w:r w:rsidR="00AE727C" w:rsidRPr="002E6B0C">
        <w:rPr>
          <w:rFonts w:ascii="Cambria" w:hAnsi="Cambria"/>
          <w:sz w:val="23"/>
          <w:szCs w:val="23"/>
        </w:rPr>
        <w:t xml:space="preserve">.  </w:t>
      </w:r>
      <w:r w:rsidR="002838E9">
        <w:rPr>
          <w:rFonts w:ascii="Cambria" w:hAnsi="Cambria"/>
          <w:sz w:val="23"/>
          <w:szCs w:val="23"/>
        </w:rPr>
        <w:t>Membranes are weighed as cured, when hydrated and then dried to constant mass using a vac oven.  The following equ</w:t>
      </w:r>
      <w:r w:rsidR="00015F83">
        <w:rPr>
          <w:rFonts w:ascii="Cambria" w:hAnsi="Cambria"/>
          <w:sz w:val="23"/>
          <w:szCs w:val="23"/>
        </w:rPr>
        <w:t>ations outline the different parameters which can be evaluated:</w:t>
      </w:r>
    </w:p>
    <w:p w:rsidR="00A81AC5" w:rsidRDefault="002838E9" w:rsidP="00A81AC5">
      <w:pPr>
        <w:pStyle w:val="NoSpacing"/>
        <w:spacing w:line="360" w:lineRule="auto"/>
        <w:jc w:val="both"/>
        <w:rPr>
          <w:rFonts w:ascii="Cambria" w:hAnsi="Cambria" w:cstheme="minorHAnsi"/>
          <w:sz w:val="23"/>
          <w:szCs w:val="23"/>
        </w:rPr>
      </w:pPr>
      <w:r>
        <w:rPr>
          <w:rFonts w:ascii="Cambria" w:hAnsi="Cambria" w:cstheme="minorHAnsi"/>
          <w:sz w:val="23"/>
          <w:szCs w:val="23"/>
        </w:rPr>
        <w:t xml:space="preserve">Water Uptake = </w:t>
      </w:r>
      <w:r w:rsidR="00A81AC5" w:rsidRPr="002E6B0C">
        <w:rPr>
          <w:rFonts w:ascii="Cambria" w:hAnsi="Cambria" w:cstheme="minorHAnsi"/>
          <w:sz w:val="23"/>
          <w:szCs w:val="23"/>
        </w:rPr>
        <w:tab/>
        <w:t>((Hydrated Mass-Cured Mass)/Cured Mass) x 100</w:t>
      </w:r>
    </w:p>
    <w:p w:rsidR="002838E9" w:rsidRPr="002E6B0C" w:rsidRDefault="002838E9" w:rsidP="002838E9">
      <w:pPr>
        <w:pStyle w:val="NoSpacing"/>
        <w:spacing w:line="360" w:lineRule="auto"/>
        <w:jc w:val="both"/>
        <w:rPr>
          <w:rFonts w:ascii="Cambria" w:hAnsi="Cambria" w:cstheme="minorHAnsi"/>
          <w:color w:val="FF0000"/>
          <w:sz w:val="23"/>
          <w:szCs w:val="23"/>
        </w:rPr>
      </w:pPr>
      <w:r w:rsidRPr="002E6B0C">
        <w:rPr>
          <w:rFonts w:ascii="Cambria" w:hAnsi="Cambria" w:cstheme="minorHAnsi"/>
          <w:sz w:val="23"/>
          <w:szCs w:val="23"/>
        </w:rPr>
        <w:t>Water Content</w:t>
      </w:r>
      <w:r w:rsidRPr="002E6B0C">
        <w:rPr>
          <w:rFonts w:ascii="Cambria" w:hAnsi="Cambria" w:cstheme="minorHAnsi"/>
          <w:sz w:val="23"/>
          <w:szCs w:val="23"/>
        </w:rPr>
        <w:tab/>
      </w:r>
      <w:r>
        <w:rPr>
          <w:rFonts w:ascii="Cambria" w:hAnsi="Cambria" w:cstheme="minorHAnsi"/>
          <w:sz w:val="23"/>
          <w:szCs w:val="23"/>
        </w:rPr>
        <w:t xml:space="preserve"> = </w:t>
      </w:r>
      <w:r w:rsidRPr="002E6B0C">
        <w:rPr>
          <w:rFonts w:ascii="Cambria" w:hAnsi="Cambria" w:cstheme="minorHAnsi"/>
          <w:sz w:val="23"/>
          <w:szCs w:val="23"/>
        </w:rPr>
        <w:tab/>
        <w:t>((Hydrated Mass-Dried Mass)/Hydrated Mass) x 100</w:t>
      </w:r>
    </w:p>
    <w:p w:rsidR="002838E9" w:rsidRPr="002E6B0C" w:rsidRDefault="002838E9" w:rsidP="00A81AC5">
      <w:pPr>
        <w:pStyle w:val="NoSpacing"/>
        <w:spacing w:line="360" w:lineRule="auto"/>
        <w:jc w:val="both"/>
        <w:rPr>
          <w:rFonts w:ascii="Cambria" w:hAnsi="Cambria" w:cstheme="minorHAnsi"/>
          <w:sz w:val="23"/>
          <w:szCs w:val="23"/>
        </w:rPr>
      </w:pPr>
    </w:p>
    <w:p w:rsidR="00AE727C" w:rsidRDefault="00015F83" w:rsidP="002E6B0C">
      <w:pPr>
        <w:spacing w:line="360" w:lineRule="auto"/>
        <w:jc w:val="both"/>
        <w:rPr>
          <w:rFonts w:ascii="Cambria" w:hAnsi="Cambria"/>
          <w:sz w:val="23"/>
          <w:szCs w:val="23"/>
        </w:rPr>
      </w:pPr>
      <w:r>
        <w:rPr>
          <w:rFonts w:ascii="Cambria" w:hAnsi="Cambria"/>
          <w:sz w:val="23"/>
          <w:szCs w:val="23"/>
        </w:rPr>
        <w:t xml:space="preserve">Water uptake is a good parameter indicating the dimensional change of the polymer when hydrated in water.  Water content of the polymer can be considered when evaluating membrane performance.  </w:t>
      </w:r>
      <w:r w:rsidR="008C69C7" w:rsidRPr="002E6B0C">
        <w:rPr>
          <w:rFonts w:ascii="Cambria" w:hAnsi="Cambria"/>
          <w:sz w:val="23"/>
          <w:szCs w:val="23"/>
        </w:rPr>
        <w:t>The mechanisms of proton transfer through the membranes are governed by the water content of t</w:t>
      </w:r>
      <w:r w:rsidR="00965EA8" w:rsidRPr="002E6B0C">
        <w:rPr>
          <w:rFonts w:ascii="Cambria" w:hAnsi="Cambria"/>
          <w:sz w:val="23"/>
          <w:szCs w:val="23"/>
        </w:rPr>
        <w:t>he membrane</w:t>
      </w:r>
      <w:r w:rsidR="00831F91" w:rsidRPr="002E6B0C">
        <w:rPr>
          <w:rFonts w:ascii="Cambria" w:hAnsi="Cambria"/>
          <w:sz w:val="23"/>
          <w:szCs w:val="23"/>
        </w:rPr>
        <w:t>.</w:t>
      </w:r>
    </w:p>
    <w:tbl>
      <w:tblPr>
        <w:tblW w:w="7660" w:type="dxa"/>
        <w:jc w:val="center"/>
        <w:tblInd w:w="93" w:type="dxa"/>
        <w:tblLook w:val="04A0" w:firstRow="1" w:lastRow="0" w:firstColumn="1" w:lastColumn="0" w:noHBand="0" w:noVBand="1"/>
      </w:tblPr>
      <w:tblGrid>
        <w:gridCol w:w="2340"/>
        <w:gridCol w:w="2680"/>
        <w:gridCol w:w="2640"/>
      </w:tblGrid>
      <w:tr w:rsidR="002656CD" w:rsidRPr="002656CD" w:rsidTr="002656CD">
        <w:trPr>
          <w:trHeight w:val="315"/>
          <w:jc w:val="center"/>
        </w:trPr>
        <w:tc>
          <w:tcPr>
            <w:tcW w:w="234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Sample</w:t>
            </w:r>
          </w:p>
        </w:tc>
        <w:tc>
          <w:tcPr>
            <w:tcW w:w="268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Water Uptake 60</w:t>
            </w:r>
            <w:r w:rsidRPr="002656CD">
              <w:rPr>
                <w:rFonts w:ascii="Calibri" w:eastAsia="Times New Roman" w:hAnsi="Calibri" w:cs="Times New Roman"/>
                <w:b/>
                <w:bCs/>
                <w:color w:val="000000"/>
                <w:lang w:eastAsia="en-GB"/>
              </w:rPr>
              <w:t>°</w:t>
            </w:r>
            <w:r>
              <w:rPr>
                <w:rFonts w:ascii="Cambria" w:eastAsia="Times New Roman" w:hAnsi="Cambria" w:cs="Times New Roman"/>
                <w:b/>
                <w:bCs/>
                <w:color w:val="000000"/>
                <w:lang w:eastAsia="en-GB"/>
              </w:rPr>
              <w:t xml:space="preserve">C </w:t>
            </w:r>
            <w:r w:rsidRPr="002656CD">
              <w:rPr>
                <w:rFonts w:ascii="Cambria" w:eastAsia="Times New Roman" w:hAnsi="Cambria" w:cs="Times New Roman"/>
                <w:b/>
                <w:bCs/>
                <w:color w:val="000000"/>
                <w:lang w:eastAsia="en-GB"/>
              </w:rPr>
              <w:t>(%)</w:t>
            </w:r>
          </w:p>
        </w:tc>
        <w:tc>
          <w:tcPr>
            <w:tcW w:w="264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Water Content 60</w:t>
            </w:r>
            <w:r w:rsidRPr="002656CD">
              <w:rPr>
                <w:rFonts w:ascii="Calibri" w:eastAsia="Times New Roman" w:hAnsi="Calibri" w:cs="Times New Roman"/>
                <w:b/>
                <w:bCs/>
                <w:color w:val="000000"/>
                <w:lang w:eastAsia="en-GB"/>
              </w:rPr>
              <w:t>°C (%)</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semi-IPN 1wt%DVB</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80.7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0.4</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55 </w:t>
            </w:r>
            <w:r w:rsidRPr="002656CD">
              <w:rPr>
                <w:rFonts w:ascii="Calibri" w:eastAsia="Times New Roman" w:hAnsi="Calibri" w:cs="Times New Roman"/>
                <w:color w:val="000000"/>
                <w:lang w:eastAsia="en-GB"/>
              </w:rPr>
              <w:t>± 1.8</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semi-IPN 3wt% DVB</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54.8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1.8</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48.4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1.3</w:t>
            </w:r>
          </w:p>
        </w:tc>
      </w:tr>
      <w:tr w:rsidR="002656CD" w:rsidRPr="002656CD" w:rsidTr="002656CD">
        <w:trPr>
          <w:trHeight w:val="300"/>
          <w:jc w:val="center"/>
        </w:trPr>
        <w:tc>
          <w:tcPr>
            <w:tcW w:w="234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semi-IPN 5wt% DVB</w:t>
            </w:r>
          </w:p>
        </w:tc>
        <w:tc>
          <w:tcPr>
            <w:tcW w:w="268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54.3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0.9</w:t>
            </w:r>
          </w:p>
        </w:tc>
        <w:tc>
          <w:tcPr>
            <w:tcW w:w="264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45.6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1</w:t>
            </w:r>
          </w:p>
        </w:tc>
      </w:tr>
      <w:tr w:rsidR="002656CD" w:rsidRPr="002656CD" w:rsidTr="002656CD">
        <w:trPr>
          <w:trHeight w:val="285"/>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p>
        </w:tc>
      </w:tr>
      <w:tr w:rsidR="002656CD" w:rsidRPr="002656CD" w:rsidTr="002656CD">
        <w:trPr>
          <w:trHeight w:val="300"/>
          <w:jc w:val="center"/>
        </w:trPr>
        <w:tc>
          <w:tcPr>
            <w:tcW w:w="234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Sample</w:t>
            </w:r>
          </w:p>
        </w:tc>
        <w:tc>
          <w:tcPr>
            <w:tcW w:w="268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Water Uptake 60</w:t>
            </w:r>
            <w:r w:rsidRPr="002656CD">
              <w:rPr>
                <w:rFonts w:ascii="Calibri" w:eastAsia="Times New Roman" w:hAnsi="Calibri" w:cs="Times New Roman"/>
                <w:b/>
                <w:bCs/>
                <w:color w:val="000000"/>
                <w:lang w:eastAsia="en-GB"/>
              </w:rPr>
              <w:t>°</w:t>
            </w:r>
            <w:r>
              <w:rPr>
                <w:rFonts w:ascii="Cambria" w:eastAsia="Times New Roman" w:hAnsi="Cambria" w:cs="Times New Roman"/>
                <w:b/>
                <w:bCs/>
                <w:color w:val="000000"/>
                <w:lang w:eastAsia="en-GB"/>
              </w:rPr>
              <w:t xml:space="preserve">C </w:t>
            </w:r>
            <w:r w:rsidRPr="002656CD">
              <w:rPr>
                <w:rFonts w:ascii="Cambria" w:eastAsia="Times New Roman" w:hAnsi="Cambria" w:cs="Times New Roman"/>
                <w:b/>
                <w:bCs/>
                <w:color w:val="000000"/>
                <w:lang w:eastAsia="en-GB"/>
              </w:rPr>
              <w:t>(%)</w:t>
            </w:r>
          </w:p>
        </w:tc>
        <w:tc>
          <w:tcPr>
            <w:tcW w:w="2640" w:type="dxa"/>
            <w:tcBorders>
              <w:top w:val="single" w:sz="4" w:space="0" w:color="auto"/>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Water Content 60</w:t>
            </w:r>
            <w:r w:rsidRPr="002656CD">
              <w:rPr>
                <w:rFonts w:ascii="Calibri" w:eastAsia="Times New Roman" w:hAnsi="Calibri" w:cs="Times New Roman"/>
                <w:b/>
                <w:bCs/>
                <w:color w:val="000000"/>
                <w:lang w:eastAsia="en-GB"/>
              </w:rPr>
              <w:t>°C (%)</w:t>
            </w:r>
          </w:p>
        </w:tc>
      </w:tr>
      <w:tr w:rsidR="002656CD" w:rsidRPr="002656CD" w:rsidTr="002656CD">
        <w:trPr>
          <w:trHeight w:val="285"/>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A</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85.3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13</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87.1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0.4</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B</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256.7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42</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89.3 </w:t>
            </w:r>
            <w:r w:rsidRPr="002656CD">
              <w:rPr>
                <w:rFonts w:ascii="Calibri" w:eastAsia="Times New Roman" w:hAnsi="Calibri" w:cs="Times New Roman"/>
                <w:color w:val="000000"/>
                <w:lang w:eastAsia="en-GB"/>
              </w:rPr>
              <w:t>± 2</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E</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-3.53 </w:t>
            </w:r>
            <w:r w:rsidRPr="002656CD">
              <w:rPr>
                <w:rFonts w:ascii="Calibri" w:eastAsia="Times New Roman" w:hAnsi="Calibri" w:cs="Times New Roman"/>
                <w:color w:val="000000"/>
                <w:lang w:eastAsia="en-GB"/>
              </w:rPr>
              <w:t>± 4</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 - </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F</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-20.1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8</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 - </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G</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72.5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24</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71.7 </w:t>
            </w:r>
            <w:r w:rsidRPr="002656CD">
              <w:rPr>
                <w:rFonts w:ascii="Calibri" w:eastAsia="Times New Roman" w:hAnsi="Calibri" w:cs="Times New Roman"/>
                <w:color w:val="000000"/>
                <w:lang w:eastAsia="en-GB"/>
              </w:rPr>
              <w:t>±</w:t>
            </w:r>
            <w:r w:rsidRPr="002656CD">
              <w:rPr>
                <w:rFonts w:ascii="Cambria" w:eastAsia="Times New Roman" w:hAnsi="Cambria" w:cs="Times New Roman"/>
                <w:color w:val="000000"/>
                <w:lang w:eastAsia="en-GB"/>
              </w:rPr>
              <w:t xml:space="preserve"> 10</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H</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libri" w:eastAsia="Times New Roman" w:hAnsi="Calibri" w:cs="Times New Roman"/>
                <w:color w:val="000000"/>
                <w:lang w:eastAsia="en-GB"/>
              </w:rPr>
            </w:pPr>
            <w:r w:rsidRPr="002656CD">
              <w:rPr>
                <w:rFonts w:ascii="Calibri" w:eastAsia="Times New Roman" w:hAnsi="Calibri" w:cs="Times New Roman"/>
                <w:color w:val="000000"/>
                <w:lang w:eastAsia="en-GB"/>
              </w:rPr>
              <w:t>-16.93 ± 1</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 - </w:t>
            </w:r>
          </w:p>
        </w:tc>
      </w:tr>
      <w:tr w:rsidR="002656CD" w:rsidRPr="002656CD" w:rsidTr="002656CD">
        <w:trPr>
          <w:trHeight w:val="300"/>
          <w:jc w:val="center"/>
        </w:trPr>
        <w:tc>
          <w:tcPr>
            <w:tcW w:w="23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PU sIPN I</w:t>
            </w:r>
          </w:p>
        </w:tc>
        <w:tc>
          <w:tcPr>
            <w:tcW w:w="268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libri" w:eastAsia="Times New Roman" w:hAnsi="Calibri" w:cs="Times New Roman"/>
                <w:color w:val="000000"/>
                <w:lang w:eastAsia="en-GB"/>
              </w:rPr>
            </w:pPr>
            <w:r w:rsidRPr="002656CD">
              <w:rPr>
                <w:rFonts w:ascii="Calibri" w:eastAsia="Times New Roman" w:hAnsi="Calibri" w:cs="Times New Roman"/>
                <w:color w:val="000000"/>
                <w:lang w:eastAsia="en-GB"/>
              </w:rPr>
              <w:t>-8.09 ± 2</w:t>
            </w:r>
          </w:p>
        </w:tc>
        <w:tc>
          <w:tcPr>
            <w:tcW w:w="2640" w:type="dxa"/>
            <w:tcBorders>
              <w:top w:val="nil"/>
              <w:left w:val="nil"/>
              <w:bottom w:val="nil"/>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 - </w:t>
            </w:r>
          </w:p>
        </w:tc>
      </w:tr>
      <w:tr w:rsidR="002656CD" w:rsidRPr="002656CD" w:rsidTr="002656CD">
        <w:trPr>
          <w:trHeight w:val="300"/>
          <w:jc w:val="center"/>
        </w:trPr>
        <w:tc>
          <w:tcPr>
            <w:tcW w:w="234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b/>
                <w:bCs/>
                <w:color w:val="000000"/>
                <w:lang w:eastAsia="en-GB"/>
              </w:rPr>
            </w:pPr>
            <w:r w:rsidRPr="002656CD">
              <w:rPr>
                <w:rFonts w:ascii="Cambria" w:eastAsia="Times New Roman" w:hAnsi="Cambria" w:cs="Times New Roman"/>
                <w:b/>
                <w:bCs/>
                <w:color w:val="000000"/>
                <w:lang w:eastAsia="en-GB"/>
              </w:rPr>
              <w:t xml:space="preserve">PU sIPN J </w:t>
            </w:r>
          </w:p>
        </w:tc>
        <w:tc>
          <w:tcPr>
            <w:tcW w:w="268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libri" w:eastAsia="Times New Roman" w:hAnsi="Calibri" w:cs="Times New Roman"/>
                <w:color w:val="000000"/>
                <w:lang w:eastAsia="en-GB"/>
              </w:rPr>
            </w:pPr>
            <w:r w:rsidRPr="002656CD">
              <w:rPr>
                <w:rFonts w:ascii="Calibri" w:eastAsia="Times New Roman" w:hAnsi="Calibri" w:cs="Times New Roman"/>
                <w:color w:val="000000"/>
                <w:lang w:eastAsia="en-GB"/>
              </w:rPr>
              <w:t>-10.45 ± 0.4</w:t>
            </w:r>
          </w:p>
        </w:tc>
        <w:tc>
          <w:tcPr>
            <w:tcW w:w="2640" w:type="dxa"/>
            <w:tcBorders>
              <w:top w:val="nil"/>
              <w:left w:val="nil"/>
              <w:bottom w:val="single" w:sz="4" w:space="0" w:color="auto"/>
              <w:right w:val="nil"/>
            </w:tcBorders>
            <w:shd w:val="clear" w:color="auto" w:fill="auto"/>
            <w:noWrap/>
            <w:vAlign w:val="bottom"/>
            <w:hideMark/>
          </w:tcPr>
          <w:p w:rsidR="002656CD" w:rsidRPr="002656CD" w:rsidRDefault="002656CD" w:rsidP="002656CD">
            <w:pPr>
              <w:spacing w:after="0" w:line="240" w:lineRule="auto"/>
              <w:jc w:val="center"/>
              <w:rPr>
                <w:rFonts w:ascii="Cambria" w:eastAsia="Times New Roman" w:hAnsi="Cambria" w:cs="Times New Roman"/>
                <w:color w:val="000000"/>
                <w:lang w:eastAsia="en-GB"/>
              </w:rPr>
            </w:pPr>
            <w:r w:rsidRPr="002656CD">
              <w:rPr>
                <w:rFonts w:ascii="Cambria" w:eastAsia="Times New Roman" w:hAnsi="Cambria" w:cs="Times New Roman"/>
                <w:color w:val="000000"/>
                <w:lang w:eastAsia="en-GB"/>
              </w:rPr>
              <w:t xml:space="preserve"> - </w:t>
            </w:r>
          </w:p>
        </w:tc>
      </w:tr>
    </w:tbl>
    <w:p w:rsidR="002656CD" w:rsidRPr="00DC562A" w:rsidRDefault="002656CD" w:rsidP="002656CD">
      <w:pPr>
        <w:pStyle w:val="Caption"/>
        <w:rPr>
          <w:rFonts w:asciiTheme="majorHAnsi" w:hAnsiTheme="majorHAnsi"/>
          <w:b w:val="0"/>
          <w:color w:val="auto"/>
        </w:rPr>
      </w:pPr>
      <w:r w:rsidRPr="00DC562A">
        <w:rPr>
          <w:rFonts w:asciiTheme="majorHAnsi" w:hAnsiTheme="majorHAnsi"/>
          <w:color w:val="auto"/>
        </w:rPr>
        <w:t xml:space="preserve">Table </w:t>
      </w:r>
      <w:r w:rsidRPr="00DC562A">
        <w:rPr>
          <w:rFonts w:asciiTheme="majorHAnsi" w:hAnsiTheme="majorHAnsi"/>
          <w:color w:val="auto"/>
        </w:rPr>
        <w:fldChar w:fldCharType="begin"/>
      </w:r>
      <w:r w:rsidRPr="00DC562A">
        <w:rPr>
          <w:rFonts w:asciiTheme="majorHAnsi" w:hAnsiTheme="majorHAnsi"/>
          <w:color w:val="auto"/>
        </w:rPr>
        <w:instrText xml:space="preserve"> SEQ Table \* ARABIC </w:instrText>
      </w:r>
      <w:r w:rsidRPr="00DC562A">
        <w:rPr>
          <w:rFonts w:asciiTheme="majorHAnsi" w:hAnsiTheme="majorHAnsi"/>
          <w:color w:val="auto"/>
        </w:rPr>
        <w:fldChar w:fldCharType="separate"/>
      </w:r>
      <w:r w:rsidR="006C1B2E">
        <w:rPr>
          <w:rFonts w:asciiTheme="majorHAnsi" w:hAnsiTheme="majorHAnsi"/>
          <w:noProof/>
          <w:color w:val="auto"/>
        </w:rPr>
        <w:t>16</w:t>
      </w:r>
      <w:r w:rsidRPr="00DC562A">
        <w:rPr>
          <w:rFonts w:asciiTheme="majorHAnsi" w:hAnsiTheme="majorHAnsi"/>
          <w:color w:val="auto"/>
        </w:rPr>
        <w:fldChar w:fldCharType="end"/>
      </w:r>
      <w:r w:rsidRPr="00DC562A">
        <w:rPr>
          <w:rFonts w:asciiTheme="majorHAnsi" w:hAnsiTheme="majorHAnsi"/>
          <w:color w:val="auto"/>
        </w:rPr>
        <w:t>.  Water Uptake and Water Content of sem-IPN Membranes.</w:t>
      </w:r>
      <w:r w:rsidR="00DC562A" w:rsidRPr="00DC562A">
        <w:rPr>
          <w:rFonts w:asciiTheme="majorHAnsi" w:hAnsiTheme="majorHAnsi"/>
          <w:color w:val="auto"/>
        </w:rPr>
        <w:t xml:space="preserve"> </w:t>
      </w:r>
      <w:r w:rsidR="00DC562A" w:rsidRPr="00DC562A">
        <w:rPr>
          <w:rFonts w:asciiTheme="majorHAnsi" w:hAnsiTheme="majorHAnsi"/>
          <w:b w:val="0"/>
          <w:color w:val="auto"/>
        </w:rPr>
        <w:t xml:space="preserve">Samples were hydrated for 24 hours before </w:t>
      </w:r>
      <w:r w:rsidR="006837C3" w:rsidRPr="00DC562A">
        <w:rPr>
          <w:rFonts w:asciiTheme="majorHAnsi" w:hAnsiTheme="majorHAnsi"/>
          <w:b w:val="0"/>
          <w:color w:val="auto"/>
        </w:rPr>
        <w:t>measurements to</w:t>
      </w:r>
      <w:r w:rsidR="00DC562A" w:rsidRPr="00DC562A">
        <w:rPr>
          <w:rFonts w:asciiTheme="majorHAnsi" w:hAnsiTheme="majorHAnsi"/>
          <w:b w:val="0"/>
          <w:color w:val="auto"/>
        </w:rPr>
        <w:t xml:space="preserve"> calculate water uptake and content.</w:t>
      </w:r>
    </w:p>
    <w:p w:rsidR="00DC562A" w:rsidRPr="00806A24" w:rsidRDefault="00DC562A" w:rsidP="00806A24">
      <w:pPr>
        <w:spacing w:line="360" w:lineRule="auto"/>
        <w:rPr>
          <w:rFonts w:ascii="Cambria" w:hAnsi="Cambria"/>
          <w:sz w:val="23"/>
          <w:szCs w:val="23"/>
        </w:rPr>
      </w:pPr>
      <w:r w:rsidRPr="00806A24">
        <w:rPr>
          <w:rFonts w:ascii="Cambria" w:hAnsi="Cambria"/>
          <w:sz w:val="23"/>
          <w:szCs w:val="23"/>
        </w:rPr>
        <w:t>The membranes which appeared to shrink upon hydration will have had some excha</w:t>
      </w:r>
      <w:r w:rsidR="00106621">
        <w:rPr>
          <w:rFonts w:ascii="Cambria" w:hAnsi="Cambria"/>
          <w:sz w:val="23"/>
          <w:szCs w:val="23"/>
        </w:rPr>
        <w:t>nge of solvent, water for DMSO.  H</w:t>
      </w:r>
      <w:r w:rsidRPr="00806A24">
        <w:rPr>
          <w:rFonts w:ascii="Cambria" w:hAnsi="Cambria"/>
          <w:sz w:val="23"/>
          <w:szCs w:val="23"/>
        </w:rPr>
        <w:t>owever, this may not be complete after 24 hours.  This dimensional shrinkage</w:t>
      </w:r>
      <w:r w:rsidR="000140E8">
        <w:rPr>
          <w:rFonts w:ascii="Cambria" w:hAnsi="Cambria"/>
          <w:sz w:val="23"/>
          <w:szCs w:val="23"/>
        </w:rPr>
        <w:t xml:space="preserve"> was not looked upon favourably.  Large dimensional changes in a membrane electrode assembly may result in poor catalyst contact, delamination of the assembly and ultimately poor performance in a cell.</w:t>
      </w:r>
    </w:p>
    <w:p w:rsidR="00684945" w:rsidRPr="002E6B0C" w:rsidRDefault="00305AE9" w:rsidP="009E33D8">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160AE898" wp14:editId="3B89D521">
            <wp:extent cx="5734050" cy="39052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62565" w:rsidRPr="009E33D8" w:rsidRDefault="00684945"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48</w:t>
      </w:r>
      <w:r w:rsidRPr="009E33D8">
        <w:rPr>
          <w:rFonts w:ascii="Cambria" w:hAnsi="Cambria"/>
          <w:color w:val="auto"/>
        </w:rPr>
        <w:fldChar w:fldCharType="end"/>
      </w:r>
      <w:r w:rsidRPr="009E33D8">
        <w:rPr>
          <w:rFonts w:ascii="Cambria" w:hAnsi="Cambria"/>
          <w:color w:val="auto"/>
        </w:rPr>
        <w:t xml:space="preserve">.  </w:t>
      </w:r>
      <w:r w:rsidR="00EE718B" w:rsidRPr="009E33D8">
        <w:rPr>
          <w:rFonts w:ascii="Cambria" w:hAnsi="Cambria"/>
          <w:color w:val="auto"/>
        </w:rPr>
        <w:t>Swelling Data for semi-IPN Samples Fabricated Using HB-PAMPS and HEMA/DVB.</w:t>
      </w:r>
    </w:p>
    <w:p w:rsidR="009E33D8" w:rsidRDefault="00E62565" w:rsidP="002E6B0C">
      <w:pPr>
        <w:spacing w:line="360" w:lineRule="auto"/>
        <w:jc w:val="both"/>
        <w:rPr>
          <w:rFonts w:ascii="Cambria" w:hAnsi="Cambria"/>
          <w:sz w:val="23"/>
          <w:szCs w:val="23"/>
        </w:rPr>
      </w:pPr>
      <w:r w:rsidRPr="002E6B0C">
        <w:rPr>
          <w:rFonts w:ascii="Cambria" w:hAnsi="Cambria"/>
          <w:sz w:val="23"/>
          <w:szCs w:val="23"/>
        </w:rPr>
        <w:t>Increasing the amount of crosslinker decreased the water uptake of the polymer, with</w:t>
      </w:r>
      <w:r w:rsidR="009B1006" w:rsidRPr="002E6B0C">
        <w:rPr>
          <w:rFonts w:ascii="Cambria" w:hAnsi="Cambria"/>
          <w:sz w:val="23"/>
          <w:szCs w:val="23"/>
        </w:rPr>
        <w:t xml:space="preserve"> samples also exhibiting a slower loss of mass over time.  </w:t>
      </w:r>
      <w:r w:rsidRPr="002E6B0C">
        <w:rPr>
          <w:rFonts w:ascii="Cambria" w:hAnsi="Cambria"/>
          <w:sz w:val="23"/>
          <w:szCs w:val="23"/>
        </w:rPr>
        <w:t xml:space="preserve"> </w:t>
      </w:r>
      <w:r w:rsidR="00BB19CA" w:rsidRPr="002E6B0C">
        <w:rPr>
          <w:rFonts w:ascii="Cambria" w:hAnsi="Cambria"/>
          <w:sz w:val="23"/>
          <w:szCs w:val="23"/>
        </w:rPr>
        <w:t xml:space="preserve">However, all membranes lost mass after the initial water uptake expansion.  </w:t>
      </w:r>
      <w:r w:rsidR="000F7E6C" w:rsidRPr="002E6B0C">
        <w:rPr>
          <w:rFonts w:ascii="Cambria" w:hAnsi="Cambria"/>
          <w:sz w:val="23"/>
          <w:szCs w:val="23"/>
        </w:rPr>
        <w:t xml:space="preserve">The loss of mass </w:t>
      </w:r>
      <w:r w:rsidR="00BB19CA" w:rsidRPr="002E6B0C">
        <w:rPr>
          <w:rFonts w:ascii="Cambria" w:hAnsi="Cambria"/>
          <w:sz w:val="23"/>
          <w:szCs w:val="23"/>
        </w:rPr>
        <w:t xml:space="preserve">over time when the membrane is fully hydrated at 60°C </w:t>
      </w:r>
      <w:r w:rsidR="000F7E6C" w:rsidRPr="002E6B0C">
        <w:rPr>
          <w:rFonts w:ascii="Cambria" w:hAnsi="Cambria"/>
          <w:sz w:val="23"/>
          <w:szCs w:val="23"/>
        </w:rPr>
        <w:t xml:space="preserve">suggests that the membrane is </w:t>
      </w:r>
      <w:r w:rsidR="00C56C9F" w:rsidRPr="002E6B0C">
        <w:rPr>
          <w:rFonts w:ascii="Cambria" w:hAnsi="Cambria"/>
          <w:sz w:val="23"/>
          <w:szCs w:val="23"/>
        </w:rPr>
        <w:t>degrading;</w:t>
      </w:r>
      <w:r w:rsidR="000F7E6C" w:rsidRPr="002E6B0C">
        <w:rPr>
          <w:rFonts w:ascii="Cambria" w:hAnsi="Cambria"/>
          <w:sz w:val="23"/>
          <w:szCs w:val="23"/>
        </w:rPr>
        <w:t xml:space="preserve"> this may be due to the hydrolysis of the polymer </w:t>
      </w:r>
      <w:r w:rsidR="002E02F6" w:rsidRPr="002E6B0C">
        <w:rPr>
          <w:rFonts w:ascii="Cambria" w:hAnsi="Cambria"/>
          <w:sz w:val="23"/>
          <w:szCs w:val="23"/>
        </w:rPr>
        <w:t xml:space="preserve">causing chain scission </w:t>
      </w:r>
      <w:r w:rsidR="00BB19CA" w:rsidRPr="002E6B0C">
        <w:rPr>
          <w:rFonts w:ascii="Cambria" w:hAnsi="Cambria"/>
          <w:sz w:val="23"/>
          <w:szCs w:val="23"/>
        </w:rPr>
        <w:t xml:space="preserve">which could be </w:t>
      </w:r>
      <w:r w:rsidR="0015095D" w:rsidRPr="002E6B0C">
        <w:rPr>
          <w:rFonts w:ascii="Cambria" w:hAnsi="Cambria"/>
          <w:sz w:val="23"/>
          <w:szCs w:val="23"/>
        </w:rPr>
        <w:t>accelerated</w:t>
      </w:r>
      <w:r w:rsidR="0059158E">
        <w:rPr>
          <w:rFonts w:ascii="Cambria" w:hAnsi="Cambria"/>
          <w:sz w:val="23"/>
          <w:szCs w:val="23"/>
        </w:rPr>
        <w:t xml:space="preserve"> by the acidic environment.</w:t>
      </w:r>
      <w:r w:rsidR="001B51BF">
        <w:rPr>
          <w:rFonts w:ascii="Cambria" w:hAnsi="Cambria"/>
          <w:sz w:val="23"/>
          <w:szCs w:val="23"/>
        </w:rPr>
        <w:t xml:space="preserve">  The reduced water uptake at 90°C may also indicate a degradation mechanism, in this case the elevated temperature may be increasing the rate of degradation.  This may be a problem if the fuel cell or electrolyser is operated at higher temperature in an effort to improve efficiency, ultimately reducing the operational lifetime of the device.</w:t>
      </w:r>
      <w:r w:rsidR="0059158E">
        <w:rPr>
          <w:rFonts w:ascii="Cambria" w:hAnsi="Cambria"/>
          <w:sz w:val="23"/>
          <w:szCs w:val="23"/>
        </w:rPr>
        <w:t xml:space="preserve">  It is possible that the HEMA repeat units are hydrolysing to methacrylic acid.  </w:t>
      </w:r>
      <w:r w:rsidR="00BB19CA" w:rsidRPr="002E6B0C">
        <w:rPr>
          <w:rFonts w:ascii="Cambria" w:hAnsi="Cambria"/>
          <w:sz w:val="23"/>
          <w:szCs w:val="23"/>
        </w:rPr>
        <w:t>However, this may also be as a result of the loss of HB-PAMPS from the network.</w:t>
      </w:r>
      <w:r w:rsidR="002E02F6" w:rsidRPr="002E6B0C">
        <w:rPr>
          <w:rFonts w:ascii="Cambria" w:hAnsi="Cambria"/>
          <w:sz w:val="23"/>
          <w:szCs w:val="23"/>
        </w:rPr>
        <w:t xml:space="preserve">  </w:t>
      </w:r>
    </w:p>
    <w:p w:rsidR="00752333" w:rsidRPr="002E6B0C" w:rsidRDefault="00DC4E55" w:rsidP="009E33D8">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31C22F87" wp14:editId="01A60E09">
            <wp:extent cx="5734050" cy="39052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752333" w:rsidRPr="009E33D8" w:rsidRDefault="00752333" w:rsidP="009E33D8">
      <w:pPr>
        <w:pStyle w:val="Caption"/>
        <w:spacing w:line="360" w:lineRule="auto"/>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49</w:t>
      </w:r>
      <w:r w:rsidRPr="009E33D8">
        <w:rPr>
          <w:rFonts w:ascii="Cambria" w:hAnsi="Cambria"/>
          <w:color w:val="auto"/>
        </w:rPr>
        <w:fldChar w:fldCharType="end"/>
      </w:r>
      <w:r w:rsidRPr="009E33D8">
        <w:rPr>
          <w:rFonts w:ascii="Cambria" w:hAnsi="Cambria"/>
          <w:color w:val="auto"/>
        </w:rPr>
        <w:t xml:space="preserve">.  </w:t>
      </w:r>
      <w:r w:rsidR="00EA1C02" w:rsidRPr="009E33D8">
        <w:rPr>
          <w:rFonts w:ascii="Cambria" w:hAnsi="Cambria"/>
          <w:color w:val="auto"/>
        </w:rPr>
        <w:t xml:space="preserve">Water </w:t>
      </w:r>
      <w:r w:rsidR="005E52F3" w:rsidRPr="009E33D8">
        <w:rPr>
          <w:rFonts w:ascii="Cambria" w:hAnsi="Cambria"/>
          <w:color w:val="auto"/>
        </w:rPr>
        <w:t>U</w:t>
      </w:r>
      <w:r w:rsidR="00EA1C02" w:rsidRPr="009E33D8">
        <w:rPr>
          <w:rFonts w:ascii="Cambria" w:hAnsi="Cambria"/>
          <w:color w:val="auto"/>
        </w:rPr>
        <w:t xml:space="preserve">ptake </w:t>
      </w:r>
      <w:r w:rsidR="005E52F3" w:rsidRPr="009E33D8">
        <w:rPr>
          <w:rFonts w:ascii="Cambria" w:hAnsi="Cambria"/>
          <w:color w:val="auto"/>
        </w:rPr>
        <w:t>of PU sIPN Samples Made U</w:t>
      </w:r>
      <w:r w:rsidR="00EA1C02" w:rsidRPr="009E33D8">
        <w:rPr>
          <w:rFonts w:ascii="Cambria" w:hAnsi="Cambria"/>
          <w:color w:val="auto"/>
        </w:rPr>
        <w:t>sing 0.5g (5%) DVB Crosslinker.</w:t>
      </w:r>
    </w:p>
    <w:p w:rsidR="00D915C8" w:rsidRPr="002E6B0C" w:rsidRDefault="00D915C8" w:rsidP="002E6B0C">
      <w:pPr>
        <w:spacing w:line="360" w:lineRule="auto"/>
        <w:jc w:val="both"/>
        <w:rPr>
          <w:rFonts w:ascii="Cambria" w:hAnsi="Cambria"/>
          <w:sz w:val="23"/>
          <w:szCs w:val="23"/>
        </w:rPr>
      </w:pPr>
      <w:r w:rsidRPr="002E6B0C">
        <w:rPr>
          <w:rFonts w:ascii="Cambria" w:hAnsi="Cambria"/>
          <w:sz w:val="23"/>
          <w:szCs w:val="23"/>
        </w:rPr>
        <w:t xml:space="preserve">Samples </w:t>
      </w:r>
      <w:r w:rsidR="0049679C">
        <w:rPr>
          <w:rFonts w:ascii="Cambria" w:hAnsi="Cambria"/>
          <w:sz w:val="23"/>
          <w:szCs w:val="23"/>
        </w:rPr>
        <w:t>detailed in figure 47</w:t>
      </w:r>
      <w:r w:rsidR="000B01E1" w:rsidRPr="002E6B0C">
        <w:rPr>
          <w:rFonts w:ascii="Cambria" w:hAnsi="Cambria"/>
          <w:sz w:val="23"/>
          <w:szCs w:val="23"/>
        </w:rPr>
        <w:t xml:space="preserve"> </w:t>
      </w:r>
      <w:r w:rsidRPr="002E6B0C">
        <w:rPr>
          <w:rFonts w:ascii="Cambria" w:hAnsi="Cambria"/>
          <w:sz w:val="23"/>
          <w:szCs w:val="23"/>
        </w:rPr>
        <w:t xml:space="preserve">had a lower water uptake </w:t>
      </w:r>
      <w:r w:rsidR="000B01E1" w:rsidRPr="002E6B0C">
        <w:rPr>
          <w:rFonts w:ascii="Cambria" w:hAnsi="Cambria"/>
          <w:sz w:val="23"/>
          <w:szCs w:val="23"/>
        </w:rPr>
        <w:t xml:space="preserve">when hydrated </w:t>
      </w:r>
      <w:r w:rsidRPr="002E6B0C">
        <w:rPr>
          <w:rFonts w:ascii="Cambria" w:hAnsi="Cambria"/>
          <w:sz w:val="23"/>
          <w:szCs w:val="23"/>
        </w:rPr>
        <w:t>at 90°</w:t>
      </w:r>
      <w:r w:rsidR="00E27AE5">
        <w:rPr>
          <w:rFonts w:ascii="Cambria" w:hAnsi="Cambria"/>
          <w:sz w:val="23"/>
          <w:szCs w:val="23"/>
        </w:rPr>
        <w:t>C than at 60°C, with</w:t>
      </w:r>
      <w:r w:rsidR="000B01E1" w:rsidRPr="002E6B0C">
        <w:rPr>
          <w:rFonts w:ascii="Cambria" w:hAnsi="Cambria"/>
          <w:sz w:val="23"/>
          <w:szCs w:val="23"/>
        </w:rPr>
        <w:t xml:space="preserve"> all samples decreasing in mass over time, suggesting degradation when exposed to hydration at elevated temperatures.  Increasing the crosslinker may slow down </w:t>
      </w:r>
      <w:r w:rsidR="00106621">
        <w:rPr>
          <w:rFonts w:ascii="Cambria" w:hAnsi="Cambria"/>
          <w:sz w:val="23"/>
          <w:szCs w:val="23"/>
        </w:rPr>
        <w:t>degradation.  Ho</w:t>
      </w:r>
      <w:r w:rsidR="000B01E1" w:rsidRPr="002E6B0C">
        <w:rPr>
          <w:rFonts w:ascii="Cambria" w:hAnsi="Cambria"/>
          <w:sz w:val="23"/>
          <w:szCs w:val="23"/>
        </w:rPr>
        <w:t>wever, the water uptake of the membrane will be lower which may compromise performance.</w:t>
      </w:r>
    </w:p>
    <w:p w:rsidR="00BC1DCE" w:rsidRPr="002E6B0C" w:rsidRDefault="00BC1DCE" w:rsidP="009E33D8">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5A752764" wp14:editId="5B75030A">
            <wp:extent cx="5731510" cy="3746301"/>
            <wp:effectExtent l="0" t="0" r="2540" b="698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C1DCE" w:rsidRPr="009E33D8" w:rsidRDefault="00D915C8"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50</w:t>
      </w:r>
      <w:r w:rsidRPr="009E33D8">
        <w:rPr>
          <w:rFonts w:ascii="Cambria" w:hAnsi="Cambria"/>
          <w:color w:val="auto"/>
        </w:rPr>
        <w:fldChar w:fldCharType="end"/>
      </w:r>
      <w:r w:rsidRPr="009E33D8">
        <w:rPr>
          <w:rFonts w:ascii="Cambria" w:hAnsi="Cambria"/>
          <w:color w:val="auto"/>
        </w:rPr>
        <w:t xml:space="preserve">.  </w:t>
      </w:r>
      <w:r w:rsidR="000B01E1" w:rsidRPr="009E33D8">
        <w:rPr>
          <w:rFonts w:ascii="Cambria" w:hAnsi="Cambria"/>
          <w:color w:val="auto"/>
        </w:rPr>
        <w:t xml:space="preserve">Water Uptake </w:t>
      </w:r>
      <w:r w:rsidRPr="009E33D8">
        <w:rPr>
          <w:rFonts w:ascii="Cambria" w:hAnsi="Cambria"/>
          <w:color w:val="auto"/>
        </w:rPr>
        <w:t xml:space="preserve">Swelling in Water </w:t>
      </w:r>
      <w:r w:rsidR="000B01E1" w:rsidRPr="009E33D8">
        <w:rPr>
          <w:rFonts w:ascii="Cambria" w:hAnsi="Cambria"/>
          <w:color w:val="auto"/>
        </w:rPr>
        <w:t xml:space="preserve">Over Time </w:t>
      </w:r>
      <w:r w:rsidRPr="009E33D8">
        <w:rPr>
          <w:rFonts w:ascii="Cambria" w:hAnsi="Cambria"/>
          <w:color w:val="auto"/>
        </w:rPr>
        <w:t>at 60°C of Membranes made using EGDMA and DEGDA Crosslinkers.</w:t>
      </w:r>
    </w:p>
    <w:p w:rsidR="00631619" w:rsidRPr="002E6B0C" w:rsidRDefault="000B01E1" w:rsidP="002E6B0C">
      <w:pPr>
        <w:spacing w:line="360" w:lineRule="auto"/>
        <w:jc w:val="both"/>
        <w:rPr>
          <w:rFonts w:ascii="Cambria" w:hAnsi="Cambria"/>
          <w:sz w:val="23"/>
          <w:szCs w:val="23"/>
        </w:rPr>
      </w:pPr>
      <w:r w:rsidRPr="002E6B0C">
        <w:rPr>
          <w:rFonts w:ascii="Cambria" w:hAnsi="Cambria"/>
          <w:sz w:val="23"/>
          <w:szCs w:val="23"/>
        </w:rPr>
        <w:t>Samples made using E</w:t>
      </w:r>
      <w:r w:rsidR="00170CDA" w:rsidRPr="002E6B0C">
        <w:rPr>
          <w:rFonts w:ascii="Cambria" w:hAnsi="Cambria"/>
          <w:sz w:val="23"/>
          <w:szCs w:val="23"/>
        </w:rPr>
        <w:t>GDMA and DEGDA cross linkers</w:t>
      </w:r>
      <w:r w:rsidRPr="002E6B0C">
        <w:rPr>
          <w:rFonts w:ascii="Cambria" w:hAnsi="Cambria"/>
          <w:sz w:val="23"/>
          <w:szCs w:val="23"/>
        </w:rPr>
        <w:t xml:space="preserve"> detailed </w:t>
      </w:r>
      <w:r w:rsidR="000140E8">
        <w:rPr>
          <w:rFonts w:ascii="Cambria" w:hAnsi="Cambria"/>
          <w:sz w:val="23"/>
          <w:szCs w:val="23"/>
        </w:rPr>
        <w:t>in figure 50</w:t>
      </w:r>
      <w:r w:rsidR="006430E3">
        <w:rPr>
          <w:rFonts w:ascii="Cambria" w:hAnsi="Cambria"/>
          <w:sz w:val="23"/>
          <w:szCs w:val="23"/>
        </w:rPr>
        <w:t xml:space="preserve"> appear to decrease </w:t>
      </w:r>
      <w:r w:rsidR="00106621">
        <w:rPr>
          <w:rFonts w:ascii="Cambria" w:hAnsi="Cambria"/>
          <w:sz w:val="23"/>
          <w:szCs w:val="23"/>
        </w:rPr>
        <w:t xml:space="preserve">in </w:t>
      </w:r>
      <w:r w:rsidR="00170CDA" w:rsidRPr="002E6B0C">
        <w:rPr>
          <w:rFonts w:ascii="Cambria" w:hAnsi="Cambria"/>
          <w:sz w:val="23"/>
          <w:szCs w:val="23"/>
        </w:rPr>
        <w:t>mass upon hydration in water.  There is approximately 30% solvent (DMSO</w:t>
      </w:r>
      <w:r w:rsidR="00106621">
        <w:rPr>
          <w:rFonts w:ascii="Cambria" w:hAnsi="Cambria"/>
          <w:sz w:val="23"/>
          <w:szCs w:val="23"/>
        </w:rPr>
        <w:t>) in the membrane formulations.  T</w:t>
      </w:r>
      <w:r w:rsidR="00170CDA" w:rsidRPr="002E6B0C">
        <w:rPr>
          <w:rFonts w:ascii="Cambria" w:hAnsi="Cambria"/>
          <w:sz w:val="23"/>
          <w:szCs w:val="23"/>
        </w:rPr>
        <w:t xml:space="preserve">herefore there will be some degree of exchange </w:t>
      </w:r>
      <w:r w:rsidR="00A77544">
        <w:rPr>
          <w:rFonts w:ascii="Cambria" w:hAnsi="Cambria"/>
          <w:sz w:val="23"/>
          <w:szCs w:val="23"/>
        </w:rPr>
        <w:t>between the solvent and water, a</w:t>
      </w:r>
      <w:r w:rsidR="00170CDA" w:rsidRPr="002E6B0C">
        <w:rPr>
          <w:rFonts w:ascii="Cambria" w:hAnsi="Cambria"/>
          <w:sz w:val="23"/>
          <w:szCs w:val="23"/>
        </w:rPr>
        <w:t>lthough</w:t>
      </w:r>
      <w:r w:rsidR="004114DE" w:rsidRPr="002E6B0C">
        <w:rPr>
          <w:rFonts w:ascii="Cambria" w:hAnsi="Cambria"/>
          <w:sz w:val="23"/>
          <w:szCs w:val="23"/>
        </w:rPr>
        <w:t>,</w:t>
      </w:r>
      <w:r w:rsidR="00170CDA" w:rsidRPr="002E6B0C">
        <w:rPr>
          <w:rFonts w:ascii="Cambria" w:hAnsi="Cambria"/>
          <w:sz w:val="23"/>
          <w:szCs w:val="23"/>
        </w:rPr>
        <w:t xml:space="preserve"> the membranes have taken up water, as can be observed by the water content.  This suggests that the crosslinking is more effective in these systems as less swelling is ob</w:t>
      </w:r>
      <w:r w:rsidR="00B801E1" w:rsidRPr="002E6B0C">
        <w:rPr>
          <w:rFonts w:ascii="Cambria" w:hAnsi="Cambria"/>
          <w:sz w:val="23"/>
          <w:szCs w:val="23"/>
        </w:rPr>
        <w:t>served or that there is serious degradation of the system and possible washing out of the polymer system, including possibly the ionic polymer.</w:t>
      </w:r>
      <w:r w:rsidR="00831F91" w:rsidRPr="002E6B0C">
        <w:rPr>
          <w:rFonts w:ascii="Cambria" w:hAnsi="Cambria"/>
          <w:sz w:val="23"/>
          <w:szCs w:val="23"/>
        </w:rPr>
        <w:t xml:space="preserve">  </w:t>
      </w:r>
    </w:p>
    <w:p w:rsidR="001707CC" w:rsidRPr="002E6B0C" w:rsidRDefault="001707CC" w:rsidP="002E6B0C">
      <w:pPr>
        <w:spacing w:line="360" w:lineRule="auto"/>
        <w:jc w:val="both"/>
        <w:rPr>
          <w:rFonts w:ascii="Cambria" w:hAnsi="Cambria"/>
          <w:sz w:val="23"/>
          <w:szCs w:val="23"/>
        </w:rPr>
      </w:pPr>
      <w:r w:rsidRPr="002E6B0C">
        <w:rPr>
          <w:rFonts w:ascii="Cambria" w:hAnsi="Cambria"/>
          <w:sz w:val="23"/>
          <w:szCs w:val="23"/>
        </w:rPr>
        <w:t xml:space="preserve">The swelling </w:t>
      </w:r>
      <w:r w:rsidR="00831F91" w:rsidRPr="002E6B0C">
        <w:rPr>
          <w:rFonts w:ascii="Cambria" w:hAnsi="Cambria"/>
          <w:sz w:val="23"/>
          <w:szCs w:val="23"/>
        </w:rPr>
        <w:t>properties of the membranes suggest</w:t>
      </w:r>
      <w:r w:rsidRPr="002E6B0C">
        <w:rPr>
          <w:rFonts w:ascii="Cambria" w:hAnsi="Cambria"/>
          <w:sz w:val="23"/>
          <w:szCs w:val="23"/>
        </w:rPr>
        <w:t xml:space="preserve"> that large differences </w:t>
      </w:r>
      <w:r w:rsidR="00810521" w:rsidRPr="002E6B0C">
        <w:rPr>
          <w:rFonts w:ascii="Cambria" w:hAnsi="Cambria"/>
          <w:sz w:val="23"/>
          <w:szCs w:val="23"/>
        </w:rPr>
        <w:t xml:space="preserve">in the physical properties of the membranes </w:t>
      </w:r>
      <w:r w:rsidRPr="002E6B0C">
        <w:rPr>
          <w:rFonts w:ascii="Cambria" w:hAnsi="Cambria"/>
          <w:sz w:val="23"/>
          <w:szCs w:val="23"/>
        </w:rPr>
        <w:t>can be made by changing the crosslinker and loading of the ionic polymer or inert polymer.</w:t>
      </w:r>
    </w:p>
    <w:p w:rsidR="0006276A" w:rsidRPr="002E6B0C" w:rsidRDefault="00806A24" w:rsidP="002E6B0C">
      <w:pPr>
        <w:spacing w:line="360" w:lineRule="auto"/>
        <w:jc w:val="both"/>
        <w:rPr>
          <w:rFonts w:ascii="Cambria" w:hAnsi="Cambria"/>
          <w:b/>
          <w:sz w:val="23"/>
          <w:szCs w:val="23"/>
        </w:rPr>
      </w:pPr>
      <w:r>
        <w:rPr>
          <w:rFonts w:ascii="Cambria" w:hAnsi="Cambria"/>
          <w:b/>
          <w:sz w:val="23"/>
          <w:szCs w:val="23"/>
        </w:rPr>
        <w:t>4.</w:t>
      </w:r>
      <w:r w:rsidR="007267E3" w:rsidRPr="002E6B0C">
        <w:rPr>
          <w:rFonts w:ascii="Cambria" w:hAnsi="Cambria"/>
          <w:b/>
          <w:sz w:val="23"/>
          <w:szCs w:val="23"/>
        </w:rPr>
        <w:t>5</w:t>
      </w:r>
      <w:r>
        <w:rPr>
          <w:rFonts w:ascii="Cambria" w:hAnsi="Cambria"/>
          <w:b/>
          <w:sz w:val="23"/>
          <w:szCs w:val="23"/>
        </w:rPr>
        <w:t>.6</w:t>
      </w:r>
      <w:r w:rsidR="007267E3" w:rsidRPr="002E6B0C">
        <w:rPr>
          <w:rFonts w:ascii="Cambria" w:hAnsi="Cambria"/>
          <w:b/>
          <w:sz w:val="23"/>
          <w:szCs w:val="23"/>
        </w:rPr>
        <w:t xml:space="preserve"> Chemical Degradation Accelerated Test</w:t>
      </w:r>
      <w:r w:rsidR="00170920" w:rsidRPr="002E6B0C">
        <w:rPr>
          <w:rFonts w:ascii="Cambria" w:hAnsi="Cambria"/>
          <w:b/>
          <w:sz w:val="23"/>
          <w:szCs w:val="23"/>
        </w:rPr>
        <w:t xml:space="preserve"> Measured </w:t>
      </w:r>
      <w:r w:rsidR="007267E3" w:rsidRPr="002E6B0C">
        <w:rPr>
          <w:rFonts w:ascii="Cambria" w:hAnsi="Cambria"/>
          <w:b/>
          <w:sz w:val="23"/>
          <w:szCs w:val="23"/>
        </w:rPr>
        <w:t>Using Fenton’s Reagent</w:t>
      </w:r>
      <w:r w:rsidR="00170920" w:rsidRPr="002E6B0C">
        <w:rPr>
          <w:rFonts w:ascii="Cambria" w:hAnsi="Cambria"/>
          <w:b/>
          <w:sz w:val="23"/>
          <w:szCs w:val="23"/>
        </w:rPr>
        <w:t>.</w:t>
      </w:r>
    </w:p>
    <w:p w:rsidR="001D5B10" w:rsidRPr="002E6B0C" w:rsidRDefault="001D5B10" w:rsidP="002E6B0C">
      <w:pPr>
        <w:spacing w:line="360" w:lineRule="auto"/>
        <w:jc w:val="both"/>
        <w:rPr>
          <w:rFonts w:ascii="Cambria" w:hAnsi="Cambria"/>
          <w:sz w:val="23"/>
          <w:szCs w:val="23"/>
        </w:rPr>
      </w:pPr>
      <w:r w:rsidRPr="002E6B0C">
        <w:rPr>
          <w:rFonts w:ascii="Cambria" w:hAnsi="Cambria"/>
          <w:sz w:val="23"/>
          <w:szCs w:val="23"/>
        </w:rPr>
        <w:t>The degradation of membranes over time and in different conditions can be tested in a number of ways.  Hydrogen Peroxide (H</w:t>
      </w:r>
      <w:r w:rsidRPr="002E6B0C">
        <w:rPr>
          <w:rFonts w:ascii="Cambria" w:hAnsi="Cambria"/>
          <w:sz w:val="23"/>
          <w:szCs w:val="23"/>
          <w:vertAlign w:val="subscript"/>
        </w:rPr>
        <w:t>2</w:t>
      </w:r>
      <w:r w:rsidRPr="002E6B0C">
        <w:rPr>
          <w:rFonts w:ascii="Cambria" w:hAnsi="Cambria"/>
          <w:sz w:val="23"/>
          <w:szCs w:val="23"/>
        </w:rPr>
        <w:t>O</w:t>
      </w:r>
      <w:r w:rsidRPr="002E6B0C">
        <w:rPr>
          <w:rFonts w:ascii="Cambria" w:hAnsi="Cambria"/>
          <w:sz w:val="23"/>
          <w:szCs w:val="23"/>
          <w:vertAlign w:val="subscript"/>
        </w:rPr>
        <w:t>2</w:t>
      </w:r>
      <w:r w:rsidRPr="002E6B0C">
        <w:rPr>
          <w:rFonts w:ascii="Cambria" w:hAnsi="Cambria"/>
          <w:sz w:val="23"/>
          <w:szCs w:val="23"/>
        </w:rPr>
        <w:t>) and the free radicals HO· and HO</w:t>
      </w:r>
      <w:r w:rsidRPr="002E6B0C">
        <w:rPr>
          <w:rFonts w:ascii="Cambria" w:hAnsi="Cambria"/>
          <w:sz w:val="23"/>
          <w:szCs w:val="23"/>
          <w:vertAlign w:val="subscript"/>
        </w:rPr>
        <w:t>2</w:t>
      </w:r>
      <w:r w:rsidR="002E02F6" w:rsidRPr="002E6B0C">
        <w:rPr>
          <w:rFonts w:ascii="Cambria" w:hAnsi="Cambria"/>
          <w:sz w:val="23"/>
          <w:szCs w:val="23"/>
        </w:rPr>
        <w:t>· can be generated during fuel</w:t>
      </w:r>
      <w:r w:rsidRPr="002E6B0C">
        <w:rPr>
          <w:rFonts w:ascii="Cambria" w:hAnsi="Cambria"/>
          <w:sz w:val="23"/>
          <w:szCs w:val="23"/>
        </w:rPr>
        <w:t xml:space="preserve"> cell operation, therefore the resistance against </w:t>
      </w:r>
      <w:r w:rsidR="00106621">
        <w:rPr>
          <w:rFonts w:ascii="Cambria" w:hAnsi="Cambria"/>
          <w:sz w:val="23"/>
          <w:szCs w:val="23"/>
        </w:rPr>
        <w:t>these oxidants</w:t>
      </w:r>
      <w:r w:rsidRPr="002E6B0C">
        <w:rPr>
          <w:rFonts w:ascii="Cambria" w:hAnsi="Cambria"/>
          <w:sz w:val="23"/>
          <w:szCs w:val="23"/>
        </w:rPr>
        <w:t xml:space="preserve"> is considered important for new materials</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&lt;EndNote&gt;&lt;Cite&gt;&lt;Author&gt;Zhang&lt;/Author&gt;&lt;Year&gt;2009&lt;/Year&gt;&lt;RecNum&gt;26&lt;/RecNum&gt;&lt;DisplayText&gt;[210]&lt;/DisplayText&gt;&lt;record&gt;&lt;rec-number&gt;26&lt;/rec-number&gt;&lt;foreign-keys&gt;&lt;key app="EN" db-id="zfwtwadsxxs9doe55r0xtztdrf0zr2f92pe0"&gt;26&lt;/key&gt;&lt;/foreign-keys&gt;&lt;ref-type name="Journal Article"&gt;17&lt;/ref-type&gt;&lt;contributors&gt;&lt;authors&gt;&lt;author&gt;Zhang, Shengsheng&lt;/author&gt;&lt;author&gt;Yuan, Xiaozi&lt;/author&gt;&lt;author&gt;Wang, Haijiang&lt;/author&gt;&lt;author&gt;Mérida, Walter&lt;/author&gt;&lt;author&gt;Zhu, Hong&lt;/author&gt;&lt;author&gt;Shen, Jun&lt;/author&gt;&lt;author&gt;Wu, Shaohong&lt;/author&gt;&lt;author&gt;Zhang, Jiujun&lt;/author&gt;&lt;/authors&gt;&lt;/contributors&gt;&lt;titles&gt;&lt;title&gt;A review of accelerated stress tests of MEA durability in PEM fuel cells&lt;/title&gt;&lt;secondary-title&gt;International Journal of Hydrogen Energy&lt;/secondary-title&gt;&lt;/titles&gt;&lt;periodical&gt;&lt;full-title&gt;International Journal of Hydrogen Energy&lt;/full-title&gt;&lt;/periodical&gt;&lt;pages&gt;388-404&lt;/pages&gt;&lt;volume&gt;34&lt;/volume&gt;&lt;number&gt;1&lt;/number&gt;&lt;keywords&gt;&lt;keyword&gt;PEM fuel cells&lt;/keyword&gt;&lt;keyword&gt;Durability&lt;/keyword&gt;&lt;keyword&gt;Accelerated stress test&lt;/keyword&gt;&lt;keyword&gt;Degradation mechanism&lt;/keyword&gt;&lt;/keywords&gt;&lt;dates&gt;&lt;year&gt;2009&lt;/year&gt;&lt;pub-dates&gt;&lt;date&gt;1//&lt;/date&gt;&lt;/pub-dates&gt;&lt;/dates&gt;&lt;isbn&gt;0360-3199&lt;/isbn&gt;&lt;urls&gt;&lt;related-urls&gt;&lt;url&gt;http://www.sciencedirect.com/science/article/pii/S0360319908013591&lt;/url&gt;&lt;/related-urls&gt;&lt;/urls&gt;&lt;electronic-resource-num&gt;http://dx.doi.org/10.1016/j.ijhydene.2008.10.012&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0" w:tooltip="Zhang, 2009 #26" w:history="1">
        <w:r w:rsidR="00292FD2">
          <w:rPr>
            <w:rFonts w:ascii="Cambria" w:hAnsi="Cambria"/>
            <w:noProof/>
            <w:sz w:val="23"/>
            <w:szCs w:val="23"/>
            <w:vertAlign w:val="superscript"/>
          </w:rPr>
          <w:t>210</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00B11533" w:rsidRPr="002E6B0C">
        <w:rPr>
          <w:rFonts w:ascii="Cambria" w:hAnsi="Cambria"/>
          <w:sz w:val="23"/>
          <w:szCs w:val="23"/>
        </w:rPr>
        <w:t>.  Although l</w:t>
      </w:r>
      <w:r w:rsidR="00581D5E" w:rsidRPr="002E6B0C">
        <w:rPr>
          <w:rFonts w:ascii="Cambria" w:hAnsi="Cambria"/>
          <w:sz w:val="23"/>
          <w:szCs w:val="23"/>
        </w:rPr>
        <w:t xml:space="preserve">ongevity testing of a device is necessary to commercialise products, accelerated tests can give an indication of durability.  </w:t>
      </w:r>
      <w:r w:rsidRPr="002E6B0C">
        <w:rPr>
          <w:rFonts w:ascii="Cambria" w:hAnsi="Cambria"/>
          <w:sz w:val="23"/>
          <w:szCs w:val="23"/>
        </w:rPr>
        <w:t xml:space="preserve">Fenton’s reagent can be used as an </w:t>
      </w:r>
      <w:r w:rsidRPr="002E6B0C">
        <w:rPr>
          <w:rFonts w:ascii="Cambria" w:hAnsi="Cambria"/>
          <w:i/>
          <w:sz w:val="23"/>
          <w:szCs w:val="23"/>
        </w:rPr>
        <w:t>ex situ</w:t>
      </w:r>
      <w:r w:rsidRPr="002E6B0C">
        <w:rPr>
          <w:rFonts w:ascii="Cambria" w:hAnsi="Cambria"/>
          <w:sz w:val="23"/>
          <w:szCs w:val="23"/>
        </w:rPr>
        <w:t xml:space="preserve"> test medium for accelerated stress tests of the membrane</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&lt;EndNote&gt;&lt;Cite&gt;&lt;Author&gt;Zhang&lt;/Author&gt;&lt;Year&gt;2009&lt;/Year&gt;&lt;RecNum&gt;26&lt;/RecNum&gt;&lt;DisplayText&gt;[210]&lt;/DisplayText&gt;&lt;record&gt;&lt;rec-number&gt;26&lt;/rec-number&gt;&lt;foreign-keys&gt;&lt;key app="EN" db-id="zfwtwadsxxs9doe55r0xtztdrf0zr2f92pe0"&gt;26&lt;/key&gt;&lt;/foreign-keys&gt;&lt;ref-type name="Journal Article"&gt;17&lt;/ref-type&gt;&lt;contributors&gt;&lt;authors&gt;&lt;author&gt;Zhang, Shengsheng&lt;/author&gt;&lt;author&gt;Yuan, Xiaozi&lt;/author&gt;&lt;author&gt;Wang, Haijiang&lt;/author&gt;&lt;author&gt;Mérida, Walter&lt;/author&gt;&lt;author&gt;Zhu, Hong&lt;/author&gt;&lt;author&gt;Shen, Jun&lt;/author&gt;&lt;author&gt;Wu, Shaohong&lt;/author&gt;&lt;author&gt;Zhang, Jiujun&lt;/author&gt;&lt;/authors&gt;&lt;/contributors&gt;&lt;titles&gt;&lt;title&gt;A review of accelerated stress tests of MEA durability in PEM fuel cells&lt;/title&gt;&lt;secondary-title&gt;International Journal of Hydrogen Energy&lt;/secondary-title&gt;&lt;/titles&gt;&lt;periodical&gt;&lt;full-title&gt;International Journal of Hydrogen Energy&lt;/full-title&gt;&lt;/periodical&gt;&lt;pages&gt;388-404&lt;/pages&gt;&lt;volume&gt;34&lt;/volume&gt;&lt;number&gt;1&lt;/number&gt;&lt;keywords&gt;&lt;keyword&gt;PEM fuel cells&lt;/keyword&gt;&lt;keyword&gt;Durability&lt;/keyword&gt;&lt;keyword&gt;Accelerated stress test&lt;/keyword&gt;&lt;keyword&gt;Degradation mechanism&lt;/keyword&gt;&lt;/keywords&gt;&lt;dates&gt;&lt;year&gt;2009&lt;/year&gt;&lt;pub-dates&gt;&lt;date&gt;1//&lt;/date&gt;&lt;/pub-dates&gt;&lt;/dates&gt;&lt;isbn&gt;0360-3199&lt;/isbn&gt;&lt;urls&gt;&lt;related-urls&gt;&lt;url&gt;http://www.sciencedirect.com/science/article/pii/S0360319908013591&lt;/url&gt;&lt;/related-urls&gt;&lt;/urls&gt;&lt;electronic-resource-num&gt;http://dx.doi.org/10.1016/j.ijhydene.2008.10.012&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0" w:tooltip="Zhang, 2009 #26" w:history="1">
        <w:r w:rsidR="00292FD2">
          <w:rPr>
            <w:rFonts w:ascii="Cambria" w:hAnsi="Cambria"/>
            <w:noProof/>
            <w:sz w:val="23"/>
            <w:szCs w:val="23"/>
            <w:vertAlign w:val="superscript"/>
          </w:rPr>
          <w:t>210</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Fenton’s reagent is a solution of H</w:t>
      </w:r>
      <w:r w:rsidRPr="002E6B0C">
        <w:rPr>
          <w:rFonts w:ascii="Cambria" w:hAnsi="Cambria"/>
          <w:sz w:val="23"/>
          <w:szCs w:val="23"/>
          <w:vertAlign w:val="subscript"/>
        </w:rPr>
        <w:t>2</w:t>
      </w:r>
      <w:r w:rsidRPr="002E6B0C">
        <w:rPr>
          <w:rFonts w:ascii="Cambria" w:hAnsi="Cambria"/>
          <w:sz w:val="23"/>
          <w:szCs w:val="23"/>
        </w:rPr>
        <w:t>O</w:t>
      </w:r>
      <w:r w:rsidRPr="002E6B0C">
        <w:rPr>
          <w:rFonts w:ascii="Cambria" w:hAnsi="Cambria"/>
          <w:sz w:val="23"/>
          <w:szCs w:val="23"/>
          <w:vertAlign w:val="subscript"/>
        </w:rPr>
        <w:t>2</w:t>
      </w:r>
      <w:r w:rsidRPr="002E6B0C">
        <w:rPr>
          <w:rFonts w:ascii="Cambria" w:hAnsi="Cambria"/>
          <w:sz w:val="23"/>
          <w:szCs w:val="23"/>
        </w:rPr>
        <w:t xml:space="preserve"> and Fe</w:t>
      </w:r>
      <w:r w:rsidRPr="002E6B0C">
        <w:rPr>
          <w:rFonts w:ascii="Cambria" w:hAnsi="Cambria"/>
          <w:sz w:val="23"/>
          <w:szCs w:val="23"/>
          <w:vertAlign w:val="superscript"/>
        </w:rPr>
        <w:t>2+</w:t>
      </w:r>
      <w:r w:rsidRPr="002E6B0C">
        <w:rPr>
          <w:rFonts w:ascii="Cambria" w:hAnsi="Cambria"/>
          <w:sz w:val="23"/>
          <w:szCs w:val="23"/>
        </w:rPr>
        <w:t xml:space="preserve"> :</w:t>
      </w:r>
    </w:p>
    <w:p w:rsidR="001D5B10" w:rsidRPr="002E6B0C" w:rsidRDefault="001D5B10" w:rsidP="009E33D8">
      <w:pPr>
        <w:spacing w:line="360" w:lineRule="auto"/>
        <w:jc w:val="center"/>
        <w:rPr>
          <w:rStyle w:val="fdwithlabel1"/>
          <w:rFonts w:ascii="Cambria" w:hAnsi="Cambria" w:cs="Arial"/>
          <w:sz w:val="23"/>
          <w:szCs w:val="23"/>
          <w:bdr w:val="none" w:sz="0" w:space="0" w:color="auto" w:frame="1"/>
        </w:rPr>
      </w:pPr>
      <w:bookmarkStart w:id="2" w:name="fd4"/>
      <w:bookmarkEnd w:id="2"/>
      <w:r w:rsidRPr="002E6B0C">
        <w:rPr>
          <w:rStyle w:val="fdwithlabel1"/>
          <w:rFonts w:ascii="Cambria" w:hAnsi="Cambria" w:cs="Arial"/>
          <w:sz w:val="23"/>
          <w:szCs w:val="23"/>
          <w:bdr w:val="none" w:sz="0" w:space="0" w:color="auto" w:frame="1"/>
        </w:rPr>
        <w:t>H</w:t>
      </w:r>
      <w:r w:rsidRPr="002E6B0C">
        <w:rPr>
          <w:rStyle w:val="fdwithlabel1"/>
          <w:rFonts w:ascii="Cambria" w:hAnsi="Cambria" w:cs="Arial"/>
          <w:sz w:val="23"/>
          <w:szCs w:val="23"/>
          <w:bdr w:val="none" w:sz="0" w:space="0" w:color="auto" w:frame="1"/>
          <w:vertAlign w:val="subscript"/>
        </w:rPr>
        <w:t>2</w:t>
      </w:r>
      <w:r w:rsidRPr="002E6B0C">
        <w:rPr>
          <w:rStyle w:val="fdwithlabel1"/>
          <w:rFonts w:ascii="Cambria" w:hAnsi="Cambria" w:cs="Arial"/>
          <w:sz w:val="23"/>
          <w:szCs w:val="23"/>
          <w:bdr w:val="none" w:sz="0" w:space="0" w:color="auto" w:frame="1"/>
        </w:rPr>
        <w:t>O</w:t>
      </w:r>
      <w:r w:rsidRPr="002E6B0C">
        <w:rPr>
          <w:rStyle w:val="fdwithlabel1"/>
          <w:rFonts w:ascii="Cambria" w:hAnsi="Cambria" w:cs="Arial"/>
          <w:sz w:val="23"/>
          <w:szCs w:val="23"/>
          <w:bdr w:val="none" w:sz="0" w:space="0" w:color="auto" w:frame="1"/>
          <w:vertAlign w:val="subscript"/>
        </w:rPr>
        <w:t>2</w:t>
      </w:r>
      <w:r w:rsidRPr="002E6B0C">
        <w:rPr>
          <w:rStyle w:val="fdwithlabel1"/>
          <w:rFonts w:ascii="Cambria" w:hAnsi="Cambria" w:cs="Arial"/>
          <w:sz w:val="23"/>
          <w:szCs w:val="23"/>
          <w:bdr w:val="none" w:sz="0" w:space="0" w:color="auto" w:frame="1"/>
        </w:rPr>
        <w:t> + Fe</w:t>
      </w:r>
      <w:r w:rsidRPr="002E6B0C">
        <w:rPr>
          <w:rStyle w:val="fdwithlabel1"/>
          <w:rFonts w:ascii="Cambria" w:hAnsi="Cambria" w:cs="Arial"/>
          <w:sz w:val="23"/>
          <w:szCs w:val="23"/>
          <w:bdr w:val="none" w:sz="0" w:space="0" w:color="auto" w:frame="1"/>
          <w:vertAlign w:val="superscript"/>
        </w:rPr>
        <w:t>2+</w:t>
      </w:r>
      <w:r w:rsidRPr="002E6B0C">
        <w:rPr>
          <w:rStyle w:val="fdwithlabel1"/>
          <w:rFonts w:ascii="Cambria" w:hAnsi="Cambria" w:cs="Arial"/>
          <w:sz w:val="23"/>
          <w:szCs w:val="23"/>
          <w:bdr w:val="none" w:sz="0" w:space="0" w:color="auto" w:frame="1"/>
        </w:rPr>
        <w:t> → Fe</w:t>
      </w:r>
      <w:r w:rsidRPr="002E6B0C">
        <w:rPr>
          <w:rStyle w:val="fdwithlabel1"/>
          <w:rFonts w:ascii="Cambria" w:hAnsi="Cambria" w:cs="Arial"/>
          <w:sz w:val="23"/>
          <w:szCs w:val="23"/>
          <w:bdr w:val="none" w:sz="0" w:space="0" w:color="auto" w:frame="1"/>
          <w:vertAlign w:val="superscript"/>
        </w:rPr>
        <w:t>3+</w:t>
      </w:r>
      <w:r w:rsidRPr="002E6B0C">
        <w:rPr>
          <w:rStyle w:val="fdwithlabel1"/>
          <w:rFonts w:ascii="Cambria" w:hAnsi="Cambria" w:cs="Arial"/>
          <w:sz w:val="23"/>
          <w:szCs w:val="23"/>
          <w:bdr w:val="none" w:sz="0" w:space="0" w:color="auto" w:frame="1"/>
        </w:rPr>
        <w:t> + OH</w:t>
      </w:r>
      <w:r w:rsidRPr="002E6B0C">
        <w:rPr>
          <w:rFonts w:ascii="Cambria" w:hAnsi="Cambria"/>
          <w:noProof/>
          <w:sz w:val="23"/>
          <w:szCs w:val="23"/>
          <w:bdr w:val="none" w:sz="0" w:space="0" w:color="auto" w:frame="1"/>
        </w:rPr>
        <w:t>·</w:t>
      </w:r>
      <w:r w:rsidRPr="002E6B0C">
        <w:rPr>
          <w:rStyle w:val="fdwithlabel1"/>
          <w:rFonts w:ascii="Cambria" w:hAnsi="Cambria" w:cs="Arial"/>
          <w:sz w:val="23"/>
          <w:szCs w:val="23"/>
          <w:bdr w:val="none" w:sz="0" w:space="0" w:color="auto" w:frame="1"/>
        </w:rPr>
        <w:t> + OH</w:t>
      </w:r>
      <w:r w:rsidRPr="002E6B0C">
        <w:rPr>
          <w:rStyle w:val="fdwithlabel1"/>
          <w:rFonts w:ascii="Cambria" w:hAnsi="Cambria" w:cs="Arial"/>
          <w:sz w:val="23"/>
          <w:szCs w:val="23"/>
          <w:bdr w:val="none" w:sz="0" w:space="0" w:color="auto" w:frame="1"/>
          <w:vertAlign w:val="superscript"/>
        </w:rPr>
        <w:t>−</w:t>
      </w:r>
    </w:p>
    <w:p w:rsidR="001E2A37" w:rsidRPr="002E6B0C" w:rsidRDefault="001D5B10" w:rsidP="002E6B0C">
      <w:pPr>
        <w:spacing w:line="360" w:lineRule="auto"/>
        <w:jc w:val="both"/>
        <w:rPr>
          <w:rStyle w:val="fdwithlabel1"/>
          <w:rFonts w:ascii="Cambria" w:hAnsi="Cambria" w:cs="Arial"/>
          <w:sz w:val="23"/>
          <w:szCs w:val="23"/>
          <w:bdr w:val="none" w:sz="0" w:space="0" w:color="auto" w:frame="1"/>
        </w:rPr>
      </w:pPr>
      <w:r w:rsidRPr="002E6B0C">
        <w:rPr>
          <w:rStyle w:val="fdwithlabel1"/>
          <w:rFonts w:ascii="Cambria" w:hAnsi="Cambria" w:cs="Arial"/>
          <w:sz w:val="23"/>
          <w:szCs w:val="23"/>
          <w:bdr w:val="none" w:sz="0" w:space="0" w:color="auto" w:frame="1"/>
        </w:rPr>
        <w:t>The degradat</w:t>
      </w:r>
      <w:r w:rsidR="00106621">
        <w:rPr>
          <w:rStyle w:val="fdwithlabel1"/>
          <w:rFonts w:ascii="Cambria" w:hAnsi="Cambria" w:cs="Arial"/>
          <w:sz w:val="23"/>
          <w:szCs w:val="23"/>
          <w:bdr w:val="none" w:sz="0" w:space="0" w:color="auto" w:frame="1"/>
        </w:rPr>
        <w:t xml:space="preserve">ion of Nafion was observed by </w:t>
      </w:r>
      <w:r w:rsidRPr="002E6B0C">
        <w:rPr>
          <w:rStyle w:val="fdwithlabel1"/>
          <w:rFonts w:ascii="Cambria" w:hAnsi="Cambria" w:cs="Arial"/>
          <w:sz w:val="23"/>
          <w:szCs w:val="23"/>
          <w:bdr w:val="none" w:sz="0" w:space="0" w:color="auto" w:frame="1"/>
        </w:rPr>
        <w:t xml:space="preserve">Healy </w:t>
      </w:r>
      <w:r w:rsidRPr="002E6B0C">
        <w:rPr>
          <w:rStyle w:val="fdwithlabel1"/>
          <w:rFonts w:ascii="Cambria" w:hAnsi="Cambria" w:cs="Arial"/>
          <w:i/>
          <w:sz w:val="23"/>
          <w:szCs w:val="23"/>
          <w:bdr w:val="none" w:sz="0" w:space="0" w:color="auto" w:frame="1"/>
        </w:rPr>
        <w:t xml:space="preserve">et al, </w:t>
      </w:r>
      <w:r w:rsidRPr="002E6B0C">
        <w:rPr>
          <w:rStyle w:val="fdwithlabel1"/>
          <w:rFonts w:ascii="Cambria" w:hAnsi="Cambria" w:cs="Arial"/>
          <w:sz w:val="23"/>
          <w:szCs w:val="23"/>
          <w:bdr w:val="none" w:sz="0" w:space="0" w:color="auto" w:frame="1"/>
        </w:rPr>
        <w:t xml:space="preserve">who compared the organic compounds generated from fuel cell tests and Fenton’s test and compared them using </w:t>
      </w:r>
      <w:r w:rsidR="00AB4BDB" w:rsidRPr="002E6B0C">
        <w:rPr>
          <w:rStyle w:val="fdwithlabel1"/>
          <w:rFonts w:ascii="Cambria" w:hAnsi="Cambria" w:cs="Arial"/>
          <w:sz w:val="23"/>
          <w:szCs w:val="23"/>
          <w:bdr w:val="none" w:sz="0" w:space="0" w:color="auto" w:frame="1"/>
        </w:rPr>
        <w:t xml:space="preserve">NMR </w:t>
      </w:r>
      <w:r w:rsidRPr="002E6B0C">
        <w:rPr>
          <w:rStyle w:val="fdwithlabel1"/>
          <w:rFonts w:ascii="Cambria" w:hAnsi="Cambria" w:cs="Arial"/>
          <w:sz w:val="23"/>
          <w:szCs w:val="23"/>
          <w:bdr w:val="none" w:sz="0" w:space="0" w:color="auto" w:frame="1"/>
        </w:rPr>
        <w:t>and found them to contain the same degradation products</w:t>
      </w:r>
      <w:r w:rsidRPr="002E6B0C">
        <w:rPr>
          <w:rStyle w:val="fdwithlabel1"/>
          <w:rFonts w:ascii="Cambria" w:hAnsi="Cambria" w:cs="Arial"/>
          <w:sz w:val="23"/>
          <w:szCs w:val="23"/>
          <w:bdr w:val="none" w:sz="0" w:space="0" w:color="auto" w:frame="1"/>
          <w:vertAlign w:val="superscript"/>
        </w:rPr>
        <w:fldChar w:fldCharType="begin"/>
      </w:r>
      <w:r w:rsidR="00292FD2">
        <w:rPr>
          <w:rStyle w:val="fdwithlabel1"/>
          <w:rFonts w:ascii="Cambria" w:hAnsi="Cambria" w:cs="Arial"/>
          <w:sz w:val="23"/>
          <w:szCs w:val="23"/>
          <w:bdr w:val="none" w:sz="0" w:space="0" w:color="auto" w:frame="1"/>
          <w:vertAlign w:val="superscript"/>
        </w:rPr>
        <w:instrText xml:space="preserve"> ADDIN EN.CITE &lt;EndNote&gt;&lt;Cite&gt;&lt;Author&gt;Healy&lt;/Author&gt;&lt;Year&gt;2005&lt;/Year&gt;&lt;RecNum&gt;27&lt;/RecNum&gt;&lt;DisplayText&gt;[211]&lt;/DisplayText&gt;&lt;record&gt;&lt;rec-number&gt;27&lt;/rec-number&gt;&lt;foreign-keys&gt;&lt;key app="EN" db-id="zfwtwadsxxs9doe55r0xtztdrf0zr2f92pe0"&gt;27&lt;/key&gt;&lt;/foreign-keys&gt;&lt;ref-type name="Journal Article"&gt;17&lt;/ref-type&gt;&lt;contributors&gt;&lt;authors&gt;&lt;author&gt;Healy, J.&lt;/author&gt;&lt;author&gt;Hayden, C.&lt;/author&gt;&lt;author&gt;Xie, T.&lt;/author&gt;&lt;author&gt;Olson, K.&lt;/author&gt;&lt;author&gt;Waldo, R.&lt;/author&gt;&lt;author&gt;Brundage, M.&lt;/author&gt;&lt;author&gt;Gasteiger, H.&lt;/author&gt;&lt;author&gt;Abbott, J.&lt;/author&gt;&lt;/authors&gt;&lt;/contributors&gt;&lt;titles&gt;&lt;title&gt;Aspects of the Chemical Degradation of PFSA Ionomers used in PEM Fuel Cells&lt;/title&gt;&lt;secondary-title&gt;Fuel Cells&lt;/secondary-title&gt;&lt;/titles&gt;&lt;periodical&gt;&lt;full-title&gt;Fuel Cells&lt;/full-title&gt;&lt;/periodical&gt;&lt;pages&gt;302-308&lt;/pages&gt;&lt;volume&gt;5&lt;/volume&gt;&lt;number&gt;2&lt;/number&gt;&lt;keywords&gt;&lt;keyword&gt;Degradation&lt;/keyword&gt;&lt;keyword&gt;Fuel Cells&lt;/keyword&gt;&lt;keyword&gt;Ionomer&lt;/keyword&gt;&lt;keyword&gt;Membranes&lt;/keyword&gt;&lt;keyword&gt;PFSA&lt;/keyword&gt;&lt;keyword&gt;Radicals&lt;/keyword&gt;&lt;/keywords&gt;&lt;dates&gt;&lt;year&gt;2005&lt;/year&gt;&lt;/dates&gt;&lt;publisher&gt;WILEY-VCH Verlag&lt;/publisher&gt;&lt;isbn&gt;1615-6854&lt;/isbn&gt;&lt;urls&gt;&lt;related-urls&gt;&lt;url&gt;http://dx.doi.org/10.1002/fuce.200400050&lt;/url&gt;&lt;/related-urls&gt;&lt;/urls&gt;&lt;electronic-resource-num&gt;10.1002/fuce.200400050&lt;/electronic-resource-num&gt;&lt;/record&gt;&lt;/Cite&gt;&lt;/EndNote&gt;</w:instrText>
      </w:r>
      <w:r w:rsidRPr="002E6B0C">
        <w:rPr>
          <w:rStyle w:val="fdwithlabel1"/>
          <w:rFonts w:ascii="Cambria" w:hAnsi="Cambria" w:cs="Arial"/>
          <w:sz w:val="23"/>
          <w:szCs w:val="23"/>
          <w:bdr w:val="none" w:sz="0" w:space="0" w:color="auto" w:frame="1"/>
          <w:vertAlign w:val="superscript"/>
        </w:rPr>
        <w:fldChar w:fldCharType="separate"/>
      </w:r>
      <w:r w:rsidR="00292FD2">
        <w:rPr>
          <w:rStyle w:val="fdwithlabel1"/>
          <w:rFonts w:ascii="Cambria" w:hAnsi="Cambria" w:cs="Arial"/>
          <w:noProof/>
          <w:sz w:val="23"/>
          <w:szCs w:val="23"/>
          <w:bdr w:val="none" w:sz="0" w:space="0" w:color="auto" w:frame="1"/>
          <w:vertAlign w:val="superscript"/>
        </w:rPr>
        <w:t>[</w:t>
      </w:r>
      <w:hyperlink w:anchor="_ENREF_211" w:tooltip="Healy, 2005 #27" w:history="1">
        <w:r w:rsidR="00292FD2">
          <w:rPr>
            <w:rStyle w:val="fdwithlabel1"/>
            <w:rFonts w:ascii="Cambria" w:hAnsi="Cambria" w:cs="Arial"/>
            <w:noProof/>
            <w:sz w:val="23"/>
            <w:szCs w:val="23"/>
            <w:bdr w:val="none" w:sz="0" w:space="0" w:color="auto" w:frame="1"/>
            <w:vertAlign w:val="superscript"/>
          </w:rPr>
          <w:t>211</w:t>
        </w:r>
      </w:hyperlink>
      <w:r w:rsidR="00292FD2">
        <w:rPr>
          <w:rStyle w:val="fdwithlabel1"/>
          <w:rFonts w:ascii="Cambria" w:hAnsi="Cambria" w:cs="Arial"/>
          <w:noProof/>
          <w:sz w:val="23"/>
          <w:szCs w:val="23"/>
          <w:bdr w:val="none" w:sz="0" w:space="0" w:color="auto" w:frame="1"/>
          <w:vertAlign w:val="superscript"/>
        </w:rPr>
        <w:t>]</w:t>
      </w:r>
      <w:r w:rsidRPr="002E6B0C">
        <w:rPr>
          <w:rStyle w:val="fdwithlabel1"/>
          <w:rFonts w:ascii="Cambria" w:hAnsi="Cambria" w:cs="Arial"/>
          <w:sz w:val="23"/>
          <w:szCs w:val="23"/>
          <w:bdr w:val="none" w:sz="0" w:space="0" w:color="auto" w:frame="1"/>
          <w:vertAlign w:val="superscript"/>
        </w:rPr>
        <w:fldChar w:fldCharType="end"/>
      </w:r>
      <w:r w:rsidRPr="002E6B0C">
        <w:rPr>
          <w:rStyle w:val="fdwithlabel1"/>
          <w:rFonts w:ascii="Cambria" w:hAnsi="Cambria" w:cs="Arial"/>
          <w:sz w:val="23"/>
          <w:szCs w:val="23"/>
          <w:bdr w:val="none" w:sz="0" w:space="0" w:color="auto" w:frame="1"/>
        </w:rPr>
        <w:t>, thus confirming the suitability of Fenton’s reagent as a good accelerated testing methodology.  In practice, metals ions for example, Cu</w:t>
      </w:r>
      <w:r w:rsidRPr="002E6B0C">
        <w:rPr>
          <w:rStyle w:val="fdwithlabel1"/>
          <w:rFonts w:ascii="Cambria" w:hAnsi="Cambria" w:cs="Arial"/>
          <w:sz w:val="23"/>
          <w:szCs w:val="23"/>
          <w:bdr w:val="none" w:sz="0" w:space="0" w:color="auto" w:frame="1"/>
          <w:vertAlign w:val="superscript"/>
        </w:rPr>
        <w:t xml:space="preserve">2+ </w:t>
      </w:r>
      <w:r w:rsidRPr="002E6B0C">
        <w:rPr>
          <w:rStyle w:val="fdwithlabel1"/>
          <w:rFonts w:ascii="Cambria" w:hAnsi="Cambria" w:cs="Arial"/>
          <w:sz w:val="23"/>
          <w:szCs w:val="23"/>
          <w:bdr w:val="none" w:sz="0" w:space="0" w:color="auto" w:frame="1"/>
        </w:rPr>
        <w:t>and Fe</w:t>
      </w:r>
      <w:r w:rsidRPr="002E6B0C">
        <w:rPr>
          <w:rStyle w:val="fdwithlabel1"/>
          <w:rFonts w:ascii="Cambria" w:hAnsi="Cambria" w:cs="Arial"/>
          <w:sz w:val="23"/>
          <w:szCs w:val="23"/>
          <w:bdr w:val="none" w:sz="0" w:space="0" w:color="auto" w:frame="1"/>
          <w:vertAlign w:val="superscript"/>
        </w:rPr>
        <w:t xml:space="preserve">2+ </w:t>
      </w:r>
      <w:r w:rsidRPr="002E6B0C">
        <w:rPr>
          <w:rStyle w:val="fdwithlabel1"/>
          <w:rFonts w:ascii="Cambria" w:hAnsi="Cambria" w:cs="Arial"/>
          <w:sz w:val="23"/>
          <w:szCs w:val="23"/>
          <w:bdr w:val="none" w:sz="0" w:space="0" w:color="auto" w:frame="1"/>
        </w:rPr>
        <w:t xml:space="preserve"> can be present in the system due to corrosion of fuel cell components, for example</w:t>
      </w:r>
      <w:r w:rsidR="00391CFB" w:rsidRPr="002E6B0C">
        <w:rPr>
          <w:rStyle w:val="fdwithlabel1"/>
          <w:rFonts w:ascii="Cambria" w:hAnsi="Cambria" w:cs="Arial"/>
          <w:sz w:val="23"/>
          <w:szCs w:val="23"/>
          <w:bdr w:val="none" w:sz="0" w:space="0" w:color="auto" w:frame="1"/>
        </w:rPr>
        <w:t>,</w:t>
      </w:r>
      <w:r w:rsidRPr="002E6B0C">
        <w:rPr>
          <w:rStyle w:val="fdwithlabel1"/>
          <w:rFonts w:ascii="Cambria" w:hAnsi="Cambria" w:cs="Arial"/>
          <w:sz w:val="23"/>
          <w:szCs w:val="23"/>
          <w:bdr w:val="none" w:sz="0" w:space="0" w:color="auto" w:frame="1"/>
        </w:rPr>
        <w:t xml:space="preserve"> </w:t>
      </w:r>
      <w:r w:rsidR="00F87000" w:rsidRPr="002E6B0C">
        <w:rPr>
          <w:rStyle w:val="fdwithlabel1"/>
          <w:rFonts w:ascii="Cambria" w:hAnsi="Cambria" w:cs="Arial"/>
          <w:sz w:val="23"/>
          <w:szCs w:val="23"/>
          <w:bdr w:val="none" w:sz="0" w:space="0" w:color="auto" w:frame="1"/>
        </w:rPr>
        <w:t xml:space="preserve">any </w:t>
      </w:r>
      <w:r w:rsidRPr="002E6B0C">
        <w:rPr>
          <w:rStyle w:val="fdwithlabel1"/>
          <w:rFonts w:ascii="Cambria" w:hAnsi="Cambria" w:cs="Arial"/>
          <w:sz w:val="23"/>
          <w:szCs w:val="23"/>
          <w:bdr w:val="none" w:sz="0" w:space="0" w:color="auto" w:frame="1"/>
        </w:rPr>
        <w:t>metal end plates and fittings</w:t>
      </w:r>
      <w:r w:rsidRPr="002E6B0C">
        <w:rPr>
          <w:rStyle w:val="fdwithlabel1"/>
          <w:rFonts w:ascii="Cambria" w:hAnsi="Cambria" w:cs="Arial"/>
          <w:sz w:val="23"/>
          <w:szCs w:val="23"/>
          <w:bdr w:val="none" w:sz="0" w:space="0" w:color="auto" w:frame="1"/>
          <w:vertAlign w:val="superscript"/>
        </w:rPr>
        <w:fldChar w:fldCharType="begin"/>
      </w:r>
      <w:r w:rsidR="00292FD2">
        <w:rPr>
          <w:rStyle w:val="fdwithlabel1"/>
          <w:rFonts w:ascii="Cambria" w:hAnsi="Cambria" w:cs="Arial"/>
          <w:sz w:val="23"/>
          <w:szCs w:val="23"/>
          <w:bdr w:val="none" w:sz="0" w:space="0" w:color="auto" w:frame="1"/>
          <w:vertAlign w:val="superscript"/>
        </w:rPr>
        <w:instrText xml:space="preserve"> ADDIN EN.CITE &lt;EndNote&gt;&lt;Cite&gt;&lt;Author&gt;Zhang&lt;/Author&gt;&lt;Year&gt;2009&lt;/Year&gt;&lt;RecNum&gt;26&lt;/RecNum&gt;&lt;DisplayText&gt;[210]&lt;/DisplayText&gt;&lt;record&gt;&lt;rec-number&gt;26&lt;/rec-number&gt;&lt;foreign-keys&gt;&lt;key app="EN" db-id="zfwtwadsxxs9doe55r0xtztdrf0zr2f92pe0"&gt;26&lt;/key&gt;&lt;/foreign-keys&gt;&lt;ref-type name="Journal Article"&gt;17&lt;/ref-type&gt;&lt;contributors&gt;&lt;authors&gt;&lt;author&gt;Zhang, Shengsheng&lt;/author&gt;&lt;author&gt;Yuan, Xiaozi&lt;/author&gt;&lt;author&gt;Wang, Haijiang&lt;/author&gt;&lt;author&gt;Mérida, Walter&lt;/author&gt;&lt;author&gt;Zhu, Hong&lt;/author&gt;&lt;author&gt;Shen, Jun&lt;/author&gt;&lt;author&gt;Wu, Shaohong&lt;/author&gt;&lt;author&gt;Zhang, Jiujun&lt;/author&gt;&lt;/authors&gt;&lt;/contributors&gt;&lt;titles&gt;&lt;title&gt;A review of accelerated stress tests of MEA durability in PEM fuel cells&lt;/title&gt;&lt;secondary-title&gt;International Journal of Hydrogen Energy&lt;/secondary-title&gt;&lt;/titles&gt;&lt;periodical&gt;&lt;full-title&gt;International Journal of Hydrogen Energy&lt;/full-title&gt;&lt;/periodical&gt;&lt;pages&gt;388-404&lt;/pages&gt;&lt;volume&gt;34&lt;/volume&gt;&lt;number&gt;1&lt;/number&gt;&lt;keywords&gt;&lt;keyword&gt;PEM fuel cells&lt;/keyword&gt;&lt;keyword&gt;Durability&lt;/keyword&gt;&lt;keyword&gt;Accelerated stress test&lt;/keyword&gt;&lt;keyword&gt;Degradation mechanism&lt;/keyword&gt;&lt;/keywords&gt;&lt;dates&gt;&lt;year&gt;2009&lt;/year&gt;&lt;pub-dates&gt;&lt;date&gt;1//&lt;/date&gt;&lt;/pub-dates&gt;&lt;/dates&gt;&lt;isbn&gt;0360-3199&lt;/isbn&gt;&lt;urls&gt;&lt;related-urls&gt;&lt;url&gt;http://www.sciencedirect.com/science/article/pii/S0360319908013591&lt;/url&gt;&lt;/related-urls&gt;&lt;/urls&gt;&lt;electronic-resource-num&gt;http://dx.doi.org/10.1016/j.ijhydene.2008.10.012&lt;/electronic-resource-num&gt;&lt;/record&gt;&lt;/Cite&gt;&lt;/EndNote&gt;</w:instrText>
      </w:r>
      <w:r w:rsidRPr="002E6B0C">
        <w:rPr>
          <w:rStyle w:val="fdwithlabel1"/>
          <w:rFonts w:ascii="Cambria" w:hAnsi="Cambria" w:cs="Arial"/>
          <w:sz w:val="23"/>
          <w:szCs w:val="23"/>
          <w:bdr w:val="none" w:sz="0" w:space="0" w:color="auto" w:frame="1"/>
          <w:vertAlign w:val="superscript"/>
        </w:rPr>
        <w:fldChar w:fldCharType="separate"/>
      </w:r>
      <w:r w:rsidR="00292FD2">
        <w:rPr>
          <w:rStyle w:val="fdwithlabel1"/>
          <w:rFonts w:ascii="Cambria" w:hAnsi="Cambria" w:cs="Arial"/>
          <w:noProof/>
          <w:sz w:val="23"/>
          <w:szCs w:val="23"/>
          <w:bdr w:val="none" w:sz="0" w:space="0" w:color="auto" w:frame="1"/>
          <w:vertAlign w:val="superscript"/>
        </w:rPr>
        <w:t>[</w:t>
      </w:r>
      <w:hyperlink w:anchor="_ENREF_210" w:tooltip="Zhang, 2009 #26" w:history="1">
        <w:r w:rsidR="00292FD2">
          <w:rPr>
            <w:rStyle w:val="fdwithlabel1"/>
            <w:rFonts w:ascii="Cambria" w:hAnsi="Cambria" w:cs="Arial"/>
            <w:noProof/>
            <w:sz w:val="23"/>
            <w:szCs w:val="23"/>
            <w:bdr w:val="none" w:sz="0" w:space="0" w:color="auto" w:frame="1"/>
            <w:vertAlign w:val="superscript"/>
          </w:rPr>
          <w:t>210</w:t>
        </w:r>
      </w:hyperlink>
      <w:r w:rsidR="00292FD2">
        <w:rPr>
          <w:rStyle w:val="fdwithlabel1"/>
          <w:rFonts w:ascii="Cambria" w:hAnsi="Cambria" w:cs="Arial"/>
          <w:noProof/>
          <w:sz w:val="23"/>
          <w:szCs w:val="23"/>
          <w:bdr w:val="none" w:sz="0" w:space="0" w:color="auto" w:frame="1"/>
          <w:vertAlign w:val="superscript"/>
        </w:rPr>
        <w:t>]</w:t>
      </w:r>
      <w:r w:rsidRPr="002E6B0C">
        <w:rPr>
          <w:rStyle w:val="fdwithlabel1"/>
          <w:rFonts w:ascii="Cambria" w:hAnsi="Cambria" w:cs="Arial"/>
          <w:sz w:val="23"/>
          <w:szCs w:val="23"/>
          <w:bdr w:val="none" w:sz="0" w:space="0" w:color="auto" w:frame="1"/>
          <w:vertAlign w:val="superscript"/>
        </w:rPr>
        <w:fldChar w:fldCharType="end"/>
      </w:r>
      <w:r w:rsidRPr="002E6B0C">
        <w:rPr>
          <w:rStyle w:val="fdwithlabel1"/>
          <w:rFonts w:ascii="Cambria" w:hAnsi="Cambria" w:cs="Arial"/>
          <w:sz w:val="23"/>
          <w:szCs w:val="23"/>
          <w:bdr w:val="none" w:sz="0" w:space="0" w:color="auto" w:frame="1"/>
        </w:rPr>
        <w:t>.</w:t>
      </w:r>
      <w:r w:rsidR="001E2A37" w:rsidRPr="002E6B0C">
        <w:rPr>
          <w:rStyle w:val="fdwithlabel1"/>
          <w:rFonts w:ascii="Cambria" w:hAnsi="Cambria" w:cs="Arial"/>
          <w:sz w:val="23"/>
          <w:szCs w:val="23"/>
          <w:bdr w:val="none" w:sz="0" w:space="0" w:color="auto" w:frame="1"/>
        </w:rPr>
        <w:t xml:space="preserve"> </w:t>
      </w:r>
    </w:p>
    <w:p w:rsidR="003B019F" w:rsidRDefault="00F9242E" w:rsidP="00BC4EFA">
      <w:pPr>
        <w:spacing w:line="360" w:lineRule="auto"/>
        <w:jc w:val="both"/>
        <w:rPr>
          <w:rStyle w:val="fdwithlabel1"/>
          <w:rFonts w:ascii="Cambria" w:hAnsi="Cambria" w:cs="Arial"/>
          <w:sz w:val="23"/>
          <w:szCs w:val="23"/>
          <w:bdr w:val="none" w:sz="0" w:space="0" w:color="auto" w:frame="1"/>
        </w:rPr>
      </w:pPr>
      <w:r w:rsidRPr="002E6B0C">
        <w:rPr>
          <w:rStyle w:val="fdwithlabel1"/>
          <w:rFonts w:ascii="Cambria" w:hAnsi="Cambria" w:cs="Arial"/>
          <w:sz w:val="23"/>
          <w:szCs w:val="23"/>
          <w:bdr w:val="none" w:sz="0" w:space="0" w:color="auto" w:frame="1"/>
        </w:rPr>
        <w:t>A F</w:t>
      </w:r>
      <w:r w:rsidR="00106621">
        <w:rPr>
          <w:rStyle w:val="fdwithlabel1"/>
          <w:rFonts w:ascii="Cambria" w:hAnsi="Cambria" w:cs="Arial"/>
          <w:sz w:val="23"/>
          <w:szCs w:val="23"/>
          <w:bdr w:val="none" w:sz="0" w:space="0" w:color="auto" w:frame="1"/>
        </w:rPr>
        <w:t>enton’s test solution of 3wt% H</w:t>
      </w:r>
      <w:r w:rsidR="00106621">
        <w:rPr>
          <w:rStyle w:val="fdwithlabel1"/>
          <w:rFonts w:ascii="Cambria" w:hAnsi="Cambria" w:cs="Arial"/>
          <w:sz w:val="23"/>
          <w:szCs w:val="23"/>
          <w:bdr w:val="none" w:sz="0" w:space="0" w:color="auto" w:frame="1"/>
          <w:vertAlign w:val="subscript"/>
        </w:rPr>
        <w:t>2</w:t>
      </w:r>
      <w:r w:rsidR="00106621">
        <w:rPr>
          <w:rStyle w:val="fdwithlabel1"/>
          <w:rFonts w:ascii="Cambria" w:hAnsi="Cambria" w:cs="Arial"/>
          <w:sz w:val="23"/>
          <w:szCs w:val="23"/>
          <w:bdr w:val="none" w:sz="0" w:space="0" w:color="auto" w:frame="1"/>
        </w:rPr>
        <w:t>O</w:t>
      </w:r>
      <w:r w:rsidR="00106621">
        <w:rPr>
          <w:rStyle w:val="fdwithlabel1"/>
          <w:rFonts w:ascii="Cambria" w:hAnsi="Cambria" w:cs="Arial"/>
          <w:sz w:val="23"/>
          <w:szCs w:val="23"/>
          <w:bdr w:val="none" w:sz="0" w:space="0" w:color="auto" w:frame="1"/>
          <w:vertAlign w:val="subscript"/>
        </w:rPr>
        <w:t>2</w:t>
      </w:r>
      <w:r w:rsidR="002E02F6" w:rsidRPr="002E6B0C">
        <w:rPr>
          <w:rStyle w:val="fdwithlabel1"/>
          <w:rFonts w:ascii="Cambria" w:hAnsi="Cambria" w:cs="Arial"/>
          <w:sz w:val="23"/>
          <w:szCs w:val="23"/>
          <w:bdr w:val="none" w:sz="0" w:space="0" w:color="auto" w:frame="1"/>
        </w:rPr>
        <w:t xml:space="preserve">, </w:t>
      </w:r>
      <w:r w:rsidRPr="002E6B0C">
        <w:rPr>
          <w:rStyle w:val="fdwithlabel1"/>
          <w:rFonts w:ascii="Cambria" w:hAnsi="Cambria" w:cs="Arial"/>
          <w:sz w:val="23"/>
          <w:szCs w:val="23"/>
          <w:bdr w:val="none" w:sz="0" w:space="0" w:color="auto" w:frame="1"/>
        </w:rPr>
        <w:t>4ppm Fe</w:t>
      </w:r>
      <w:r w:rsidRPr="002E6B0C">
        <w:rPr>
          <w:rStyle w:val="fdwithlabel1"/>
          <w:rFonts w:ascii="Cambria" w:hAnsi="Cambria" w:cs="Arial"/>
          <w:sz w:val="23"/>
          <w:szCs w:val="23"/>
          <w:bdr w:val="none" w:sz="0" w:space="0" w:color="auto" w:frame="1"/>
          <w:vertAlign w:val="superscript"/>
        </w:rPr>
        <w:t>2+</w:t>
      </w:r>
      <w:r w:rsidRPr="002E6B0C">
        <w:rPr>
          <w:rStyle w:val="fdwithlabel1"/>
          <w:rFonts w:ascii="Cambria" w:hAnsi="Cambria" w:cs="Arial"/>
          <w:sz w:val="23"/>
          <w:szCs w:val="23"/>
          <w:bdr w:val="none" w:sz="0" w:space="0" w:color="auto" w:frame="1"/>
        </w:rPr>
        <w:t xml:space="preserve"> (Iron(II)sulphate was used) in ultrapure wate</w:t>
      </w:r>
      <w:r w:rsidR="00592E37" w:rsidRPr="002E6B0C">
        <w:rPr>
          <w:rStyle w:val="fdwithlabel1"/>
          <w:rFonts w:ascii="Cambria" w:hAnsi="Cambria" w:cs="Arial"/>
          <w:sz w:val="23"/>
          <w:szCs w:val="23"/>
          <w:bdr w:val="none" w:sz="0" w:space="0" w:color="auto" w:frame="1"/>
        </w:rPr>
        <w:t xml:space="preserve">r was used to hydrate membrane PU sIPN </w:t>
      </w:r>
      <w:r w:rsidR="00006F85" w:rsidRPr="002E6B0C">
        <w:rPr>
          <w:rStyle w:val="fdwithlabel1"/>
          <w:rFonts w:ascii="Cambria" w:hAnsi="Cambria" w:cs="Arial"/>
          <w:sz w:val="23"/>
          <w:szCs w:val="23"/>
          <w:bdr w:val="none" w:sz="0" w:space="0" w:color="auto" w:frame="1"/>
        </w:rPr>
        <w:t>H</w:t>
      </w:r>
      <w:r w:rsidR="00592E37" w:rsidRPr="002E6B0C">
        <w:rPr>
          <w:rStyle w:val="fdwithlabel1"/>
          <w:rFonts w:ascii="Cambria" w:hAnsi="Cambria" w:cs="Arial"/>
          <w:sz w:val="23"/>
          <w:szCs w:val="23"/>
          <w:bdr w:val="none" w:sz="0" w:space="0" w:color="auto" w:frame="1"/>
        </w:rPr>
        <w:t xml:space="preserve">, PU sIPN </w:t>
      </w:r>
      <w:r w:rsidR="00006F85" w:rsidRPr="002E6B0C">
        <w:rPr>
          <w:rStyle w:val="fdwithlabel1"/>
          <w:rFonts w:ascii="Cambria" w:hAnsi="Cambria" w:cs="Arial"/>
          <w:sz w:val="23"/>
          <w:szCs w:val="23"/>
          <w:bdr w:val="none" w:sz="0" w:space="0" w:color="auto" w:frame="1"/>
        </w:rPr>
        <w:t>I</w:t>
      </w:r>
      <w:r w:rsidR="00592E37" w:rsidRPr="002E6B0C">
        <w:rPr>
          <w:rStyle w:val="fdwithlabel1"/>
          <w:rFonts w:ascii="Cambria" w:hAnsi="Cambria" w:cs="Arial"/>
          <w:sz w:val="23"/>
          <w:szCs w:val="23"/>
          <w:bdr w:val="none" w:sz="0" w:space="0" w:color="auto" w:frame="1"/>
        </w:rPr>
        <w:t xml:space="preserve"> and PU sIPN </w:t>
      </w:r>
      <w:r w:rsidR="001E2A37" w:rsidRPr="002E6B0C">
        <w:rPr>
          <w:rStyle w:val="fdwithlabel1"/>
          <w:rFonts w:ascii="Cambria" w:hAnsi="Cambria" w:cs="Arial"/>
          <w:sz w:val="23"/>
          <w:szCs w:val="23"/>
          <w:bdr w:val="none" w:sz="0" w:space="0" w:color="auto" w:frame="1"/>
        </w:rPr>
        <w:t>J at</w:t>
      </w:r>
      <w:r w:rsidR="00F42DFF" w:rsidRPr="002E6B0C">
        <w:rPr>
          <w:rStyle w:val="fdwithlabel1"/>
          <w:rFonts w:ascii="Cambria" w:hAnsi="Cambria" w:cs="Arial"/>
          <w:sz w:val="23"/>
          <w:szCs w:val="23"/>
          <w:bdr w:val="none" w:sz="0" w:space="0" w:color="auto" w:frame="1"/>
        </w:rPr>
        <w:t xml:space="preserve"> 60°C</w:t>
      </w:r>
      <w:r w:rsidR="00592E37" w:rsidRPr="002E6B0C">
        <w:rPr>
          <w:rStyle w:val="fdwithlabel1"/>
          <w:rFonts w:ascii="Cambria" w:hAnsi="Cambria" w:cs="Arial"/>
          <w:sz w:val="23"/>
          <w:szCs w:val="23"/>
          <w:bdr w:val="none" w:sz="0" w:space="0" w:color="auto" w:frame="1"/>
        </w:rPr>
        <w:t xml:space="preserve">.  The change in mass of the polymer samples over time was </w:t>
      </w:r>
      <w:r w:rsidR="00F42DFF" w:rsidRPr="002E6B0C">
        <w:rPr>
          <w:rStyle w:val="fdwithlabel1"/>
          <w:rFonts w:ascii="Cambria" w:hAnsi="Cambria" w:cs="Arial"/>
          <w:sz w:val="23"/>
          <w:szCs w:val="23"/>
          <w:bdr w:val="none" w:sz="0" w:space="0" w:color="auto" w:frame="1"/>
        </w:rPr>
        <w:t xml:space="preserve">assessed </w:t>
      </w:r>
      <w:r w:rsidR="00391CFB" w:rsidRPr="002E6B0C">
        <w:rPr>
          <w:rStyle w:val="fdwithlabel1"/>
          <w:rFonts w:ascii="Cambria" w:hAnsi="Cambria" w:cs="Arial"/>
          <w:sz w:val="23"/>
          <w:szCs w:val="23"/>
          <w:bdr w:val="none" w:sz="0" w:space="0" w:color="auto" w:frame="1"/>
        </w:rPr>
        <w:t xml:space="preserve">for up to </w:t>
      </w:r>
      <w:r w:rsidR="00F42DFF" w:rsidRPr="002E6B0C">
        <w:rPr>
          <w:rStyle w:val="fdwithlabel1"/>
          <w:rFonts w:ascii="Cambria" w:hAnsi="Cambria" w:cs="Arial"/>
          <w:sz w:val="23"/>
          <w:szCs w:val="23"/>
          <w:bdr w:val="none" w:sz="0" w:space="0" w:color="auto" w:frame="1"/>
        </w:rPr>
        <w:t xml:space="preserve">7 </w:t>
      </w:r>
      <w:r w:rsidR="00106621">
        <w:rPr>
          <w:rStyle w:val="fdwithlabel1"/>
          <w:rFonts w:ascii="Cambria" w:hAnsi="Cambria" w:cs="Arial"/>
          <w:sz w:val="23"/>
          <w:szCs w:val="23"/>
          <w:bdr w:val="none" w:sz="0" w:space="0" w:color="auto" w:frame="1"/>
        </w:rPr>
        <w:t xml:space="preserve">days and </w:t>
      </w:r>
      <w:r w:rsidR="00F42DFF" w:rsidRPr="002E6B0C">
        <w:rPr>
          <w:rStyle w:val="fdwithlabel1"/>
          <w:rFonts w:ascii="Cambria" w:hAnsi="Cambria" w:cs="Arial"/>
          <w:sz w:val="23"/>
          <w:szCs w:val="23"/>
          <w:bdr w:val="none" w:sz="0" w:space="0" w:color="auto" w:frame="1"/>
        </w:rPr>
        <w:t xml:space="preserve">this can be seen in figure </w:t>
      </w:r>
      <w:r w:rsidR="00E42457">
        <w:rPr>
          <w:rStyle w:val="fdwithlabel1"/>
          <w:rFonts w:ascii="Cambria" w:hAnsi="Cambria" w:cs="Arial"/>
          <w:sz w:val="23"/>
          <w:szCs w:val="23"/>
          <w:bdr w:val="none" w:sz="0" w:space="0" w:color="auto" w:frame="1"/>
        </w:rPr>
        <w:t>51:</w:t>
      </w:r>
    </w:p>
    <w:p w:rsidR="00BC4EFA" w:rsidRDefault="003B019F" w:rsidP="00BC4EFA">
      <w:pPr>
        <w:spacing w:line="360" w:lineRule="auto"/>
        <w:jc w:val="both"/>
        <w:rPr>
          <w:rStyle w:val="fdwithlabel1"/>
          <w:rFonts w:ascii="Cambria" w:hAnsi="Cambria" w:cs="Arial"/>
          <w:sz w:val="23"/>
          <w:szCs w:val="23"/>
          <w:bdr w:val="none" w:sz="0" w:space="0" w:color="auto" w:frame="1"/>
        </w:rPr>
      </w:pPr>
      <w:r w:rsidRPr="003B019F">
        <w:rPr>
          <w:noProof/>
          <w:lang w:eastAsia="en-GB"/>
        </w:rPr>
        <w:t xml:space="preserve"> </w:t>
      </w:r>
      <w:r>
        <w:rPr>
          <w:noProof/>
          <w:lang w:eastAsia="en-GB"/>
        </w:rPr>
        <w:drawing>
          <wp:inline distT="0" distB="0" distL="0" distR="0" wp14:anchorId="18C90F62" wp14:editId="523811BA">
            <wp:extent cx="5762625" cy="420052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8770B" w:rsidRPr="002E6B0C" w:rsidRDefault="00D45850" w:rsidP="00BC4EFA">
      <w:pPr>
        <w:spacing w:line="360" w:lineRule="auto"/>
        <w:jc w:val="both"/>
        <w:rPr>
          <w:rStyle w:val="fdwithlabel1"/>
          <w:rFonts w:ascii="Cambria" w:hAnsi="Cambria" w:cs="Arial"/>
          <w:sz w:val="23"/>
          <w:szCs w:val="23"/>
          <w:bdr w:val="none" w:sz="0" w:space="0" w:color="auto" w:frame="1"/>
        </w:rPr>
      </w:pPr>
      <w:r w:rsidRPr="002E6B0C">
        <w:rPr>
          <w:rFonts w:ascii="Cambria" w:hAnsi="Cambria"/>
          <w:noProof/>
          <w:sz w:val="23"/>
          <w:szCs w:val="23"/>
          <w:lang w:eastAsia="en-GB"/>
        </w:rPr>
        <w:drawing>
          <wp:inline distT="0" distB="0" distL="0" distR="0" wp14:anchorId="422F6A97" wp14:editId="30190BE8">
            <wp:extent cx="5731510" cy="3746301"/>
            <wp:effectExtent l="0" t="0" r="2540" b="698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A2E57" w:rsidRPr="009E33D8" w:rsidRDefault="001A52A9" w:rsidP="002E6B0C">
      <w:pPr>
        <w:pStyle w:val="Caption"/>
        <w:spacing w:line="360" w:lineRule="auto"/>
        <w:jc w:val="both"/>
        <w:rPr>
          <w:rFonts w:ascii="Cambria" w:hAnsi="Cambria"/>
          <w:color w:val="auto"/>
        </w:rPr>
      </w:pPr>
      <w:r w:rsidRPr="009E33D8">
        <w:rPr>
          <w:rFonts w:ascii="Cambria" w:hAnsi="Cambria"/>
          <w:color w:val="auto"/>
        </w:rPr>
        <w:t xml:space="preserve">Figure </w:t>
      </w:r>
      <w:r w:rsidRPr="009E33D8">
        <w:rPr>
          <w:rFonts w:ascii="Cambria" w:hAnsi="Cambria"/>
          <w:color w:val="auto"/>
        </w:rPr>
        <w:fldChar w:fldCharType="begin"/>
      </w:r>
      <w:r w:rsidRPr="009E33D8">
        <w:rPr>
          <w:rFonts w:ascii="Cambria" w:hAnsi="Cambria"/>
          <w:color w:val="auto"/>
        </w:rPr>
        <w:instrText xml:space="preserve"> SEQ Figure \* ARABIC </w:instrText>
      </w:r>
      <w:r w:rsidRPr="009E33D8">
        <w:rPr>
          <w:rFonts w:ascii="Cambria" w:hAnsi="Cambria"/>
          <w:color w:val="auto"/>
        </w:rPr>
        <w:fldChar w:fldCharType="separate"/>
      </w:r>
      <w:r w:rsidR="006C1B2E">
        <w:rPr>
          <w:rFonts w:ascii="Cambria" w:hAnsi="Cambria"/>
          <w:noProof/>
          <w:color w:val="auto"/>
        </w:rPr>
        <w:t>51</w:t>
      </w:r>
      <w:r w:rsidRPr="009E33D8">
        <w:rPr>
          <w:rFonts w:ascii="Cambria" w:hAnsi="Cambria"/>
          <w:color w:val="auto"/>
        </w:rPr>
        <w:fldChar w:fldCharType="end"/>
      </w:r>
      <w:r w:rsidRPr="009E33D8">
        <w:rPr>
          <w:rFonts w:ascii="Cambria" w:hAnsi="Cambria"/>
          <w:color w:val="auto"/>
        </w:rPr>
        <w:t>.  Fenton’s Test of semi-IPN Form</w:t>
      </w:r>
      <w:r w:rsidR="00FC0EFA" w:rsidRPr="009E33D8">
        <w:rPr>
          <w:rFonts w:ascii="Cambria" w:hAnsi="Cambria"/>
          <w:color w:val="auto"/>
        </w:rPr>
        <w:t xml:space="preserve">ulations Using EGDMA and DEGDA </w:t>
      </w:r>
      <w:r w:rsidRPr="009E33D8">
        <w:rPr>
          <w:rFonts w:ascii="Cambria" w:hAnsi="Cambria"/>
          <w:color w:val="auto"/>
        </w:rPr>
        <w:t>Crosslinkers.</w:t>
      </w:r>
    </w:p>
    <w:p w:rsidR="003A2E57" w:rsidRPr="002E6B0C" w:rsidRDefault="003A2E57" w:rsidP="002E6B0C">
      <w:pPr>
        <w:spacing w:line="360" w:lineRule="auto"/>
        <w:jc w:val="both"/>
        <w:rPr>
          <w:rFonts w:ascii="Cambria" w:hAnsi="Cambria"/>
          <w:sz w:val="23"/>
          <w:szCs w:val="23"/>
        </w:rPr>
      </w:pPr>
      <w:r w:rsidRPr="002E6B0C">
        <w:rPr>
          <w:rFonts w:ascii="Cambria" w:hAnsi="Cambria"/>
          <w:sz w:val="23"/>
          <w:szCs w:val="23"/>
        </w:rPr>
        <w:t>It is clear that the Fe</w:t>
      </w:r>
      <w:r w:rsidR="0093066A" w:rsidRPr="002E6B0C">
        <w:rPr>
          <w:rFonts w:ascii="Cambria" w:hAnsi="Cambria"/>
          <w:sz w:val="23"/>
          <w:szCs w:val="23"/>
        </w:rPr>
        <w:t xml:space="preserve">nton’s reagent will degrade the ionomer material, causing a reduction in the mass of the sample.  The </w:t>
      </w:r>
      <w:r w:rsidR="008D53D7" w:rsidRPr="002E6B0C">
        <w:rPr>
          <w:rFonts w:ascii="Cambria" w:hAnsi="Cambria"/>
          <w:sz w:val="23"/>
          <w:szCs w:val="23"/>
        </w:rPr>
        <w:t>Fenton’s</w:t>
      </w:r>
      <w:r w:rsidR="0093066A" w:rsidRPr="002E6B0C">
        <w:rPr>
          <w:rFonts w:ascii="Cambria" w:hAnsi="Cambria"/>
          <w:sz w:val="23"/>
          <w:szCs w:val="23"/>
        </w:rPr>
        <w:t xml:space="preserve"> reagent became cloudy, with small unquantifiable</w:t>
      </w:r>
      <w:r w:rsidR="00C56C9F" w:rsidRPr="002E6B0C">
        <w:rPr>
          <w:rFonts w:ascii="Cambria" w:hAnsi="Cambria"/>
          <w:sz w:val="23"/>
          <w:szCs w:val="23"/>
        </w:rPr>
        <w:t xml:space="preserve"> </w:t>
      </w:r>
      <w:r w:rsidR="00C87BBC" w:rsidRPr="002E6B0C">
        <w:rPr>
          <w:rFonts w:ascii="Cambria" w:hAnsi="Cambria"/>
          <w:sz w:val="23"/>
          <w:szCs w:val="23"/>
        </w:rPr>
        <w:t xml:space="preserve">pieces of sample breaking off.  </w:t>
      </w:r>
      <w:r w:rsidR="00C56C9F" w:rsidRPr="002E6B0C">
        <w:rPr>
          <w:rFonts w:ascii="Cambria" w:hAnsi="Cambria"/>
          <w:sz w:val="23"/>
          <w:szCs w:val="23"/>
        </w:rPr>
        <w:t>T</w:t>
      </w:r>
      <w:r w:rsidR="0093066A" w:rsidRPr="002E6B0C">
        <w:rPr>
          <w:rFonts w:ascii="Cambria" w:hAnsi="Cambria"/>
          <w:sz w:val="23"/>
          <w:szCs w:val="23"/>
        </w:rPr>
        <w:t>herefore</w:t>
      </w:r>
      <w:r w:rsidR="004F0087" w:rsidRPr="002E6B0C">
        <w:rPr>
          <w:rFonts w:ascii="Cambria" w:hAnsi="Cambria"/>
          <w:sz w:val="23"/>
          <w:szCs w:val="23"/>
        </w:rPr>
        <w:t>,</w:t>
      </w:r>
      <w:r w:rsidR="0093066A" w:rsidRPr="002E6B0C">
        <w:rPr>
          <w:rFonts w:ascii="Cambria" w:hAnsi="Cambria"/>
          <w:sz w:val="23"/>
          <w:szCs w:val="23"/>
        </w:rPr>
        <w:t xml:space="preserve"> the e</w:t>
      </w:r>
      <w:r w:rsidR="004F0087" w:rsidRPr="002E6B0C">
        <w:rPr>
          <w:rFonts w:ascii="Cambria" w:hAnsi="Cambria"/>
          <w:sz w:val="23"/>
          <w:szCs w:val="23"/>
        </w:rPr>
        <w:t xml:space="preserve">rror on these samples was significant, between 1% and 12% across all samples.  </w:t>
      </w:r>
      <w:r w:rsidR="00FE5010" w:rsidRPr="002E6B0C">
        <w:rPr>
          <w:rFonts w:ascii="Cambria" w:hAnsi="Cambria"/>
          <w:sz w:val="23"/>
          <w:szCs w:val="23"/>
        </w:rPr>
        <w:t>However, all</w:t>
      </w:r>
      <w:r w:rsidR="00F87F0B" w:rsidRPr="002E6B0C">
        <w:rPr>
          <w:rFonts w:ascii="Cambria" w:hAnsi="Cambria"/>
          <w:sz w:val="23"/>
          <w:szCs w:val="23"/>
        </w:rPr>
        <w:t xml:space="preserve"> the samples were still present in the Fenton’s reagent after seven days. </w:t>
      </w:r>
      <w:r w:rsidR="0006276A" w:rsidRPr="002E6B0C">
        <w:rPr>
          <w:rFonts w:ascii="Cambria" w:hAnsi="Cambria"/>
          <w:sz w:val="23"/>
          <w:szCs w:val="23"/>
        </w:rPr>
        <w:t>The reagent was remade and changed for all measurements after 12 hours of the experiment starting.</w:t>
      </w:r>
      <w:r w:rsidR="00F87F0B" w:rsidRPr="002E6B0C">
        <w:rPr>
          <w:rFonts w:ascii="Cambria" w:hAnsi="Cambria"/>
          <w:sz w:val="23"/>
          <w:szCs w:val="23"/>
        </w:rPr>
        <w:t xml:space="preserve"> </w:t>
      </w:r>
    </w:p>
    <w:p w:rsidR="007A7269" w:rsidRPr="002E6B0C" w:rsidRDefault="00806A24" w:rsidP="002E6B0C">
      <w:pPr>
        <w:spacing w:line="360" w:lineRule="auto"/>
        <w:jc w:val="both"/>
        <w:rPr>
          <w:rFonts w:ascii="Cambria" w:hAnsi="Cambria"/>
          <w:b/>
          <w:sz w:val="23"/>
          <w:szCs w:val="23"/>
        </w:rPr>
      </w:pPr>
      <w:r>
        <w:rPr>
          <w:rFonts w:ascii="Cambria" w:hAnsi="Cambria"/>
          <w:b/>
          <w:sz w:val="23"/>
          <w:szCs w:val="23"/>
        </w:rPr>
        <w:t>4.5.7</w:t>
      </w:r>
      <w:r w:rsidR="007A7269" w:rsidRPr="002E6B0C">
        <w:rPr>
          <w:rFonts w:ascii="Cambria" w:hAnsi="Cambria"/>
          <w:b/>
          <w:sz w:val="23"/>
          <w:szCs w:val="23"/>
        </w:rPr>
        <w:t xml:space="preserve"> Extraction </w:t>
      </w:r>
    </w:p>
    <w:p w:rsidR="004F0087" w:rsidRDefault="004B5DC3" w:rsidP="002E6B0C">
      <w:pPr>
        <w:spacing w:line="360" w:lineRule="auto"/>
        <w:jc w:val="both"/>
        <w:rPr>
          <w:rFonts w:ascii="Cambria" w:hAnsi="Cambria"/>
          <w:sz w:val="23"/>
          <w:szCs w:val="23"/>
        </w:rPr>
      </w:pPr>
      <w:r w:rsidRPr="002E6B0C">
        <w:rPr>
          <w:rFonts w:ascii="Cambria" w:hAnsi="Cambria"/>
          <w:sz w:val="23"/>
          <w:szCs w:val="23"/>
        </w:rPr>
        <w:t>The most robust samples were extracted via the soxhlet method using isopropyl alcohol (IPA) to remove the ionic component.  This test was designed to look at the mechanism of embedding the branched ionically functional polymer</w:t>
      </w:r>
      <w:r w:rsidR="00C51170" w:rsidRPr="002E6B0C">
        <w:rPr>
          <w:rFonts w:ascii="Cambria" w:hAnsi="Cambria"/>
          <w:sz w:val="23"/>
          <w:szCs w:val="23"/>
        </w:rPr>
        <w:t xml:space="preserve">. Elemental analysis of the samples was undertaken before and after extraction, with samples carried out in triplicate.  Samples chosen for extraction were PU sIPN A, E, F, </w:t>
      </w:r>
      <w:r w:rsidR="0055595C" w:rsidRPr="002E6B0C">
        <w:rPr>
          <w:rFonts w:ascii="Cambria" w:hAnsi="Cambria"/>
          <w:sz w:val="23"/>
          <w:szCs w:val="23"/>
        </w:rPr>
        <w:t>H</w:t>
      </w:r>
      <w:r w:rsidR="00C51170" w:rsidRPr="002E6B0C">
        <w:rPr>
          <w:rFonts w:ascii="Cambria" w:hAnsi="Cambria"/>
          <w:sz w:val="23"/>
          <w:szCs w:val="23"/>
        </w:rPr>
        <w:t xml:space="preserve"> and </w:t>
      </w:r>
      <w:r w:rsidR="0055595C" w:rsidRPr="002E6B0C">
        <w:rPr>
          <w:rFonts w:ascii="Cambria" w:hAnsi="Cambria"/>
          <w:sz w:val="23"/>
          <w:szCs w:val="23"/>
        </w:rPr>
        <w:t>I</w:t>
      </w:r>
      <w:r w:rsidR="00C51170" w:rsidRPr="002E6B0C">
        <w:rPr>
          <w:rFonts w:ascii="Cambria" w:hAnsi="Cambria"/>
          <w:sz w:val="23"/>
          <w:szCs w:val="23"/>
        </w:rPr>
        <w:t xml:space="preserve">.  </w:t>
      </w:r>
      <w:r w:rsidR="008B786D" w:rsidRPr="002E6B0C">
        <w:rPr>
          <w:rFonts w:ascii="Cambria" w:hAnsi="Cambria"/>
          <w:sz w:val="23"/>
          <w:szCs w:val="23"/>
        </w:rPr>
        <w:t xml:space="preserve">Samples A, E, F and F use DVB as the cross linker and </w:t>
      </w:r>
      <w:r w:rsidR="00524126" w:rsidRPr="002E6B0C">
        <w:rPr>
          <w:rFonts w:ascii="Cambria" w:hAnsi="Cambria"/>
          <w:sz w:val="23"/>
          <w:szCs w:val="23"/>
        </w:rPr>
        <w:t>H</w:t>
      </w:r>
      <w:r w:rsidR="008B786D" w:rsidRPr="002E6B0C">
        <w:rPr>
          <w:rFonts w:ascii="Cambria" w:hAnsi="Cambria"/>
          <w:sz w:val="23"/>
          <w:szCs w:val="23"/>
        </w:rPr>
        <w:t xml:space="preserve"> an</w:t>
      </w:r>
      <w:r w:rsidR="004F0087" w:rsidRPr="002E6B0C">
        <w:rPr>
          <w:rFonts w:ascii="Cambria" w:hAnsi="Cambria"/>
          <w:sz w:val="23"/>
          <w:szCs w:val="23"/>
        </w:rPr>
        <w:t xml:space="preserve">d </w:t>
      </w:r>
      <w:r w:rsidR="001437C7" w:rsidRPr="002E6B0C">
        <w:rPr>
          <w:rFonts w:ascii="Cambria" w:hAnsi="Cambria"/>
          <w:sz w:val="23"/>
          <w:szCs w:val="23"/>
        </w:rPr>
        <w:t>J</w:t>
      </w:r>
      <w:r w:rsidR="00AA5739">
        <w:rPr>
          <w:rFonts w:ascii="Cambria" w:hAnsi="Cambria"/>
          <w:sz w:val="23"/>
          <w:szCs w:val="23"/>
        </w:rPr>
        <w:t xml:space="preserve"> EGDMA and DEGDA.  Table 17</w:t>
      </w:r>
      <w:r w:rsidR="004F0087" w:rsidRPr="002E6B0C">
        <w:rPr>
          <w:rFonts w:ascii="Cambria" w:hAnsi="Cambria"/>
          <w:sz w:val="23"/>
          <w:szCs w:val="23"/>
        </w:rPr>
        <w:t xml:space="preserve"> </w:t>
      </w:r>
      <w:r w:rsidR="008B786D" w:rsidRPr="002E6B0C">
        <w:rPr>
          <w:rFonts w:ascii="Cambria" w:hAnsi="Cambria"/>
          <w:sz w:val="23"/>
          <w:szCs w:val="23"/>
        </w:rPr>
        <w:t>shows the percentage loss in mass (extractable component) and the percentage</w:t>
      </w:r>
      <w:r w:rsidR="00235E59" w:rsidRPr="002E6B0C">
        <w:rPr>
          <w:rFonts w:ascii="Cambria" w:hAnsi="Cambria"/>
          <w:sz w:val="23"/>
          <w:szCs w:val="23"/>
        </w:rPr>
        <w:t xml:space="preserve"> of ionic component and solvent</w:t>
      </w:r>
      <w:r w:rsidR="008B786D" w:rsidRPr="002E6B0C">
        <w:rPr>
          <w:rFonts w:ascii="Cambria" w:hAnsi="Cambria"/>
          <w:sz w:val="23"/>
          <w:szCs w:val="23"/>
        </w:rPr>
        <w:t xml:space="preserve"> by sample constituent:</w:t>
      </w:r>
    </w:p>
    <w:p w:rsidR="00BD65AC" w:rsidRPr="002E6B0C" w:rsidRDefault="00BD65AC" w:rsidP="002E6B0C">
      <w:pPr>
        <w:spacing w:line="360" w:lineRule="auto"/>
        <w:jc w:val="both"/>
        <w:rPr>
          <w:rFonts w:ascii="Cambria" w:hAnsi="Cambria"/>
          <w:sz w:val="23"/>
          <w:szCs w:val="23"/>
        </w:rPr>
      </w:pPr>
    </w:p>
    <w:tbl>
      <w:tblPr>
        <w:tblW w:w="8180" w:type="dxa"/>
        <w:jc w:val="center"/>
        <w:tblInd w:w="93" w:type="dxa"/>
        <w:tblLook w:val="04A0" w:firstRow="1" w:lastRow="0" w:firstColumn="1" w:lastColumn="0" w:noHBand="0" w:noVBand="1"/>
      </w:tblPr>
      <w:tblGrid>
        <w:gridCol w:w="1320"/>
        <w:gridCol w:w="2160"/>
        <w:gridCol w:w="2220"/>
        <w:gridCol w:w="2480"/>
      </w:tblGrid>
      <w:tr w:rsidR="00B014A6" w:rsidRPr="002E6B0C" w:rsidTr="00B014A6">
        <w:trPr>
          <w:trHeight w:val="345"/>
          <w:jc w:val="center"/>
        </w:trPr>
        <w:tc>
          <w:tcPr>
            <w:tcW w:w="1320" w:type="dxa"/>
            <w:tcBorders>
              <w:top w:val="single" w:sz="4" w:space="0" w:color="auto"/>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Sample</w:t>
            </w:r>
          </w:p>
        </w:tc>
        <w:tc>
          <w:tcPr>
            <w:tcW w:w="2160" w:type="dxa"/>
            <w:tcBorders>
              <w:top w:val="single" w:sz="4" w:space="0" w:color="auto"/>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Extraction (%)</w:t>
            </w:r>
          </w:p>
        </w:tc>
        <w:tc>
          <w:tcPr>
            <w:tcW w:w="2220" w:type="dxa"/>
            <w:tcBorders>
              <w:top w:val="single" w:sz="4" w:space="0" w:color="auto"/>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Ionic Content (%)</w:t>
            </w:r>
          </w:p>
        </w:tc>
        <w:tc>
          <w:tcPr>
            <w:tcW w:w="2480" w:type="dxa"/>
            <w:tcBorders>
              <w:top w:val="single" w:sz="4" w:space="0" w:color="auto"/>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Solvent Content (%)</w:t>
            </w:r>
          </w:p>
        </w:tc>
      </w:tr>
      <w:tr w:rsidR="00B014A6" w:rsidRPr="002E6B0C" w:rsidTr="00B014A6">
        <w:trPr>
          <w:trHeight w:val="285"/>
          <w:jc w:val="center"/>
        </w:trPr>
        <w:tc>
          <w:tcPr>
            <w:tcW w:w="13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p>
        </w:tc>
        <w:tc>
          <w:tcPr>
            <w:tcW w:w="216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p>
        </w:tc>
        <w:tc>
          <w:tcPr>
            <w:tcW w:w="22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p>
        </w:tc>
        <w:tc>
          <w:tcPr>
            <w:tcW w:w="248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p>
        </w:tc>
      </w:tr>
      <w:tr w:rsidR="00B014A6" w:rsidRPr="002E6B0C" w:rsidTr="00B014A6">
        <w:trPr>
          <w:trHeight w:val="315"/>
          <w:jc w:val="center"/>
        </w:trPr>
        <w:tc>
          <w:tcPr>
            <w:tcW w:w="13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PU sIPN A</w:t>
            </w:r>
          </w:p>
        </w:tc>
        <w:tc>
          <w:tcPr>
            <w:tcW w:w="216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45.4 ± 0.1</w:t>
            </w:r>
          </w:p>
        </w:tc>
        <w:tc>
          <w:tcPr>
            <w:tcW w:w="22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5.3</w:t>
            </w:r>
          </w:p>
        </w:tc>
        <w:tc>
          <w:tcPr>
            <w:tcW w:w="248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35.1</w:t>
            </w:r>
          </w:p>
        </w:tc>
      </w:tr>
      <w:tr w:rsidR="00B014A6" w:rsidRPr="002E6B0C" w:rsidTr="00B014A6">
        <w:trPr>
          <w:trHeight w:val="315"/>
          <w:jc w:val="center"/>
        </w:trPr>
        <w:tc>
          <w:tcPr>
            <w:tcW w:w="13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PU sIPN E</w:t>
            </w:r>
          </w:p>
        </w:tc>
        <w:tc>
          <w:tcPr>
            <w:tcW w:w="216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62.3 ± 8.6</w:t>
            </w:r>
          </w:p>
        </w:tc>
        <w:tc>
          <w:tcPr>
            <w:tcW w:w="22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5.04</w:t>
            </w:r>
          </w:p>
        </w:tc>
        <w:tc>
          <w:tcPr>
            <w:tcW w:w="248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33.3</w:t>
            </w:r>
          </w:p>
        </w:tc>
      </w:tr>
      <w:tr w:rsidR="00B014A6" w:rsidRPr="002E6B0C" w:rsidTr="00B014A6">
        <w:trPr>
          <w:trHeight w:val="300"/>
          <w:jc w:val="center"/>
        </w:trPr>
        <w:tc>
          <w:tcPr>
            <w:tcW w:w="13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PU sIPN F</w:t>
            </w:r>
          </w:p>
        </w:tc>
        <w:tc>
          <w:tcPr>
            <w:tcW w:w="216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61.8 ± 9.7</w:t>
            </w:r>
          </w:p>
        </w:tc>
        <w:tc>
          <w:tcPr>
            <w:tcW w:w="22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9.6</w:t>
            </w:r>
          </w:p>
        </w:tc>
        <w:tc>
          <w:tcPr>
            <w:tcW w:w="248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31.7</w:t>
            </w:r>
          </w:p>
        </w:tc>
      </w:tr>
      <w:tr w:rsidR="00B014A6" w:rsidRPr="002E6B0C" w:rsidTr="00B014A6">
        <w:trPr>
          <w:trHeight w:val="300"/>
          <w:jc w:val="center"/>
        </w:trPr>
        <w:tc>
          <w:tcPr>
            <w:tcW w:w="13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 xml:space="preserve">PU sIPN </w:t>
            </w:r>
            <w:r w:rsidR="00524126" w:rsidRPr="002E6B0C">
              <w:rPr>
                <w:rFonts w:ascii="Cambria" w:eastAsia="Times New Roman" w:hAnsi="Cambria" w:cs="Times New Roman"/>
                <w:b/>
                <w:bCs/>
                <w:color w:val="000000"/>
                <w:sz w:val="23"/>
                <w:szCs w:val="23"/>
                <w:lang w:eastAsia="en-GB"/>
              </w:rPr>
              <w:t>H</w:t>
            </w:r>
          </w:p>
        </w:tc>
        <w:tc>
          <w:tcPr>
            <w:tcW w:w="216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17.4 ± 5.9</w:t>
            </w:r>
          </w:p>
        </w:tc>
        <w:tc>
          <w:tcPr>
            <w:tcW w:w="222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5.05</w:t>
            </w:r>
          </w:p>
        </w:tc>
        <w:tc>
          <w:tcPr>
            <w:tcW w:w="2480" w:type="dxa"/>
            <w:tcBorders>
              <w:top w:val="nil"/>
              <w:left w:val="nil"/>
              <w:bottom w:val="nil"/>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33.3</w:t>
            </w:r>
          </w:p>
        </w:tc>
      </w:tr>
      <w:tr w:rsidR="00B014A6" w:rsidRPr="002E6B0C" w:rsidTr="00B014A6">
        <w:trPr>
          <w:trHeight w:val="300"/>
          <w:jc w:val="center"/>
        </w:trPr>
        <w:tc>
          <w:tcPr>
            <w:tcW w:w="1320" w:type="dxa"/>
            <w:tcBorders>
              <w:top w:val="nil"/>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b/>
                <w:bCs/>
                <w:color w:val="000000"/>
                <w:sz w:val="23"/>
                <w:szCs w:val="23"/>
                <w:lang w:eastAsia="en-GB"/>
              </w:rPr>
            </w:pPr>
            <w:r w:rsidRPr="002E6B0C">
              <w:rPr>
                <w:rFonts w:ascii="Cambria" w:eastAsia="Times New Roman" w:hAnsi="Cambria" w:cs="Times New Roman"/>
                <w:b/>
                <w:bCs/>
                <w:color w:val="000000"/>
                <w:sz w:val="23"/>
                <w:szCs w:val="23"/>
                <w:lang w:eastAsia="en-GB"/>
              </w:rPr>
              <w:t xml:space="preserve">PU sIPN </w:t>
            </w:r>
            <w:r w:rsidR="00524126" w:rsidRPr="002E6B0C">
              <w:rPr>
                <w:rFonts w:ascii="Cambria" w:eastAsia="Times New Roman" w:hAnsi="Cambria" w:cs="Times New Roman"/>
                <w:b/>
                <w:bCs/>
                <w:color w:val="000000"/>
                <w:sz w:val="23"/>
                <w:szCs w:val="23"/>
                <w:lang w:eastAsia="en-GB"/>
              </w:rPr>
              <w:t>J</w:t>
            </w:r>
          </w:p>
        </w:tc>
        <w:tc>
          <w:tcPr>
            <w:tcW w:w="2160" w:type="dxa"/>
            <w:tcBorders>
              <w:top w:val="nil"/>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15.9 ± 2.4</w:t>
            </w:r>
          </w:p>
        </w:tc>
        <w:tc>
          <w:tcPr>
            <w:tcW w:w="2220" w:type="dxa"/>
            <w:tcBorders>
              <w:top w:val="nil"/>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5.2</w:t>
            </w:r>
          </w:p>
        </w:tc>
        <w:tc>
          <w:tcPr>
            <w:tcW w:w="2480" w:type="dxa"/>
            <w:tcBorders>
              <w:top w:val="nil"/>
              <w:left w:val="nil"/>
              <w:bottom w:val="single" w:sz="4" w:space="0" w:color="auto"/>
              <w:right w:val="nil"/>
            </w:tcBorders>
            <w:shd w:val="clear" w:color="auto" w:fill="auto"/>
            <w:noWrap/>
            <w:vAlign w:val="bottom"/>
            <w:hideMark/>
          </w:tcPr>
          <w:p w:rsidR="00B014A6" w:rsidRPr="002E6B0C" w:rsidRDefault="00B014A6" w:rsidP="00AC1CB4">
            <w:pPr>
              <w:spacing w:after="0" w:line="360" w:lineRule="auto"/>
              <w:jc w:val="center"/>
              <w:rPr>
                <w:rFonts w:ascii="Cambria" w:eastAsia="Times New Roman" w:hAnsi="Cambria" w:cs="Times New Roman"/>
                <w:color w:val="000000"/>
                <w:sz w:val="23"/>
                <w:szCs w:val="23"/>
                <w:lang w:eastAsia="en-GB"/>
              </w:rPr>
            </w:pPr>
            <w:r w:rsidRPr="002E6B0C">
              <w:rPr>
                <w:rFonts w:ascii="Cambria" w:eastAsia="Times New Roman" w:hAnsi="Cambria" w:cs="Times New Roman"/>
                <w:color w:val="000000"/>
                <w:sz w:val="23"/>
                <w:szCs w:val="23"/>
                <w:lang w:eastAsia="en-GB"/>
              </w:rPr>
              <w:t>10.4</w:t>
            </w:r>
          </w:p>
        </w:tc>
      </w:tr>
    </w:tbl>
    <w:p w:rsidR="00B80AE4" w:rsidRPr="00AC1CB4" w:rsidRDefault="00B014A6" w:rsidP="002E6B0C">
      <w:pPr>
        <w:pStyle w:val="Caption"/>
        <w:spacing w:line="360" w:lineRule="auto"/>
        <w:jc w:val="both"/>
        <w:rPr>
          <w:rFonts w:ascii="Cambria" w:hAnsi="Cambria"/>
          <w:b w:val="0"/>
          <w:color w:val="auto"/>
        </w:rPr>
      </w:pPr>
      <w:r w:rsidRPr="00AC1CB4">
        <w:rPr>
          <w:rFonts w:ascii="Cambria" w:hAnsi="Cambria"/>
          <w:color w:val="auto"/>
        </w:rPr>
        <w:t xml:space="preserve">Table </w:t>
      </w:r>
      <w:r w:rsidRPr="00AC1CB4">
        <w:rPr>
          <w:rFonts w:ascii="Cambria" w:hAnsi="Cambria"/>
          <w:color w:val="auto"/>
        </w:rPr>
        <w:fldChar w:fldCharType="begin"/>
      </w:r>
      <w:r w:rsidRPr="00AC1CB4">
        <w:rPr>
          <w:rFonts w:ascii="Cambria" w:hAnsi="Cambria"/>
          <w:color w:val="auto"/>
        </w:rPr>
        <w:instrText xml:space="preserve"> SEQ Table \* ARABIC </w:instrText>
      </w:r>
      <w:r w:rsidRPr="00AC1CB4">
        <w:rPr>
          <w:rFonts w:ascii="Cambria" w:hAnsi="Cambria"/>
          <w:color w:val="auto"/>
        </w:rPr>
        <w:fldChar w:fldCharType="separate"/>
      </w:r>
      <w:r w:rsidR="006C1B2E">
        <w:rPr>
          <w:rFonts w:ascii="Cambria" w:hAnsi="Cambria"/>
          <w:noProof/>
          <w:color w:val="auto"/>
        </w:rPr>
        <w:t>17</w:t>
      </w:r>
      <w:r w:rsidRPr="00AC1CB4">
        <w:rPr>
          <w:rFonts w:ascii="Cambria" w:hAnsi="Cambria"/>
          <w:color w:val="auto"/>
        </w:rPr>
        <w:fldChar w:fldCharType="end"/>
      </w:r>
      <w:r w:rsidRPr="00AC1CB4">
        <w:rPr>
          <w:rFonts w:ascii="Cambria" w:hAnsi="Cambria"/>
          <w:color w:val="auto"/>
        </w:rPr>
        <w:t xml:space="preserve">.  Extraction of Ionomer Membranes Using IPA as the Solvent to Remove the Ionic Component.  </w:t>
      </w:r>
      <w:r w:rsidRPr="00AC1CB4">
        <w:rPr>
          <w:rFonts w:ascii="Cambria" w:hAnsi="Cambria"/>
          <w:b w:val="0"/>
          <w:color w:val="auto"/>
        </w:rPr>
        <w:t>Error calculated using the standard error of three samples.</w:t>
      </w:r>
      <w:r w:rsidR="0021389E" w:rsidRPr="00AC1CB4">
        <w:rPr>
          <w:rFonts w:ascii="Cambria" w:hAnsi="Cambria"/>
          <w:b w:val="0"/>
          <w:color w:val="auto"/>
        </w:rPr>
        <w:t xml:space="preserve">  Ionic content and solvent content are theoretical values.</w:t>
      </w:r>
    </w:p>
    <w:p w:rsidR="004F0087" w:rsidRPr="002E6B0C" w:rsidRDefault="008640F4" w:rsidP="002E6B0C">
      <w:pPr>
        <w:spacing w:line="360" w:lineRule="auto"/>
        <w:jc w:val="both"/>
        <w:rPr>
          <w:rFonts w:ascii="Cambria" w:hAnsi="Cambria"/>
          <w:sz w:val="23"/>
          <w:szCs w:val="23"/>
        </w:rPr>
      </w:pPr>
      <w:r w:rsidRPr="002E6B0C">
        <w:rPr>
          <w:rFonts w:ascii="Cambria" w:hAnsi="Cambria"/>
          <w:sz w:val="23"/>
          <w:szCs w:val="23"/>
        </w:rPr>
        <w:t xml:space="preserve">Elemental analysis looking at the sulfur content of the ionomer before and after extraction confirms that the HB-PAMPS is extracted from the </w:t>
      </w:r>
      <w:r w:rsidR="00C56C9F" w:rsidRPr="002E6B0C">
        <w:rPr>
          <w:rFonts w:ascii="Cambria" w:hAnsi="Cambria"/>
          <w:sz w:val="23"/>
          <w:szCs w:val="23"/>
        </w:rPr>
        <w:t>solvent;</w:t>
      </w:r>
      <w:r w:rsidR="004F0087" w:rsidRPr="002E6B0C">
        <w:rPr>
          <w:rFonts w:ascii="Cambria" w:hAnsi="Cambria"/>
          <w:sz w:val="23"/>
          <w:szCs w:val="23"/>
        </w:rPr>
        <w:t xml:space="preserve"> </w:t>
      </w:r>
      <w:r w:rsidR="000140E8">
        <w:rPr>
          <w:rFonts w:ascii="Cambria" w:hAnsi="Cambria"/>
          <w:sz w:val="23"/>
          <w:szCs w:val="23"/>
        </w:rPr>
        <w:t>this can be observed in table 18:</w:t>
      </w:r>
      <w:r w:rsidR="004F0087" w:rsidRPr="002E6B0C">
        <w:rPr>
          <w:rFonts w:ascii="Cambria" w:hAnsi="Cambria"/>
          <w:sz w:val="23"/>
          <w:szCs w:val="23"/>
        </w:rPr>
        <w:t xml:space="preserve">  </w:t>
      </w:r>
    </w:p>
    <w:tbl>
      <w:tblPr>
        <w:tblW w:w="8640" w:type="dxa"/>
        <w:jc w:val="center"/>
        <w:tblInd w:w="93" w:type="dxa"/>
        <w:tblLook w:val="04A0" w:firstRow="1" w:lastRow="0" w:firstColumn="1" w:lastColumn="0" w:noHBand="0" w:noVBand="1"/>
      </w:tblPr>
      <w:tblGrid>
        <w:gridCol w:w="2040"/>
        <w:gridCol w:w="1680"/>
        <w:gridCol w:w="1700"/>
        <w:gridCol w:w="1700"/>
        <w:gridCol w:w="1520"/>
      </w:tblGrid>
      <w:tr w:rsidR="004F0087" w:rsidRPr="00AC1CB4" w:rsidTr="00AC1CB4">
        <w:trPr>
          <w:trHeight w:val="300"/>
          <w:jc w:val="center"/>
        </w:trPr>
        <w:tc>
          <w:tcPr>
            <w:tcW w:w="2040" w:type="dxa"/>
            <w:tcBorders>
              <w:top w:val="single" w:sz="4" w:space="0" w:color="auto"/>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color w:val="000000"/>
                <w:lang w:eastAsia="en-GB"/>
              </w:rPr>
            </w:pPr>
            <w:r w:rsidRPr="00AC1CB4">
              <w:rPr>
                <w:rFonts w:ascii="Cambria" w:eastAsia="Times New Roman" w:hAnsi="Cambria" w:cs="Times New Roman"/>
                <w:b/>
                <w:bCs/>
                <w:color w:val="000000"/>
                <w:lang w:eastAsia="en-GB"/>
              </w:rPr>
              <w:t>Sample</w:t>
            </w:r>
          </w:p>
        </w:tc>
        <w:tc>
          <w:tcPr>
            <w:tcW w:w="1680" w:type="dxa"/>
            <w:tcBorders>
              <w:top w:val="single" w:sz="4" w:space="0" w:color="auto"/>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color w:val="000000"/>
                <w:lang w:eastAsia="en-GB"/>
              </w:rPr>
            </w:pPr>
            <w:r w:rsidRPr="00AC1CB4">
              <w:rPr>
                <w:rFonts w:ascii="Cambria" w:eastAsia="Times New Roman" w:hAnsi="Cambria" w:cs="Times New Roman"/>
                <w:b/>
                <w:bCs/>
                <w:color w:val="000000"/>
                <w:lang w:eastAsia="en-GB"/>
              </w:rPr>
              <w:t>Carbon (%)</w:t>
            </w:r>
          </w:p>
        </w:tc>
        <w:tc>
          <w:tcPr>
            <w:tcW w:w="1700" w:type="dxa"/>
            <w:tcBorders>
              <w:top w:val="single" w:sz="4" w:space="0" w:color="auto"/>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color w:val="000000"/>
                <w:lang w:eastAsia="en-GB"/>
              </w:rPr>
            </w:pPr>
            <w:r w:rsidRPr="00AC1CB4">
              <w:rPr>
                <w:rFonts w:ascii="Cambria" w:eastAsia="Times New Roman" w:hAnsi="Cambria" w:cs="Times New Roman"/>
                <w:b/>
                <w:bCs/>
                <w:color w:val="000000"/>
                <w:lang w:eastAsia="en-GB"/>
              </w:rPr>
              <w:t>Hydrogen (%)</w:t>
            </w:r>
          </w:p>
        </w:tc>
        <w:tc>
          <w:tcPr>
            <w:tcW w:w="1700" w:type="dxa"/>
            <w:tcBorders>
              <w:top w:val="single" w:sz="4" w:space="0" w:color="auto"/>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color w:val="000000"/>
                <w:lang w:eastAsia="en-GB"/>
              </w:rPr>
            </w:pPr>
            <w:r w:rsidRPr="00AC1CB4">
              <w:rPr>
                <w:rFonts w:ascii="Cambria" w:eastAsia="Times New Roman" w:hAnsi="Cambria" w:cs="Times New Roman"/>
                <w:b/>
                <w:bCs/>
                <w:color w:val="000000"/>
                <w:lang w:eastAsia="en-GB"/>
              </w:rPr>
              <w:t>Nitrogen (%)</w:t>
            </w:r>
          </w:p>
        </w:tc>
        <w:tc>
          <w:tcPr>
            <w:tcW w:w="1520" w:type="dxa"/>
            <w:tcBorders>
              <w:top w:val="single" w:sz="4" w:space="0" w:color="auto"/>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color w:val="000000"/>
                <w:lang w:eastAsia="en-GB"/>
              </w:rPr>
            </w:pPr>
            <w:r w:rsidRPr="00AC1CB4">
              <w:rPr>
                <w:rFonts w:ascii="Cambria" w:eastAsia="Times New Roman" w:hAnsi="Cambria" w:cs="Times New Roman"/>
                <w:b/>
                <w:bCs/>
                <w:color w:val="000000"/>
                <w:lang w:eastAsia="en-GB"/>
              </w:rPr>
              <w:t>Sulfur (%)</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 xml:space="preserve">PU </w:t>
            </w:r>
            <w:r w:rsidR="00EE718B" w:rsidRPr="00AC1CB4">
              <w:rPr>
                <w:rFonts w:ascii="Cambria" w:eastAsia="Times New Roman" w:hAnsi="Cambria" w:cs="Times New Roman"/>
                <w:b/>
                <w:bCs/>
                <w:lang w:eastAsia="en-GB"/>
              </w:rPr>
              <w:t>sIPN</w:t>
            </w:r>
            <w:r w:rsidRPr="00AC1CB4">
              <w:rPr>
                <w:rFonts w:ascii="Cambria" w:eastAsia="Times New Roman" w:hAnsi="Cambria" w:cs="Times New Roman"/>
                <w:b/>
                <w:bCs/>
                <w:lang w:eastAsia="en-GB"/>
              </w:rPr>
              <w:t xml:space="preserve"> E Before</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55.35</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8.14</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2.3</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10.49</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PU sIPN E After</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68.61</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7.76</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3.11</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0</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PU sIPN F Before</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50.91</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7.78</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2.36</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9.95</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PU sIPN F After</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59.86</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7.5</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3.41</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1.97</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 xml:space="preserve">PU sIPN </w:t>
            </w:r>
            <w:r w:rsidR="00524126" w:rsidRPr="00AC1CB4">
              <w:rPr>
                <w:rFonts w:ascii="Cambria" w:eastAsia="Times New Roman" w:hAnsi="Cambria" w:cs="Times New Roman"/>
                <w:b/>
                <w:bCs/>
                <w:lang w:eastAsia="en-GB"/>
              </w:rPr>
              <w:t>H</w:t>
            </w:r>
            <w:r w:rsidRPr="00AC1CB4">
              <w:rPr>
                <w:rFonts w:ascii="Cambria" w:eastAsia="Times New Roman" w:hAnsi="Cambria" w:cs="Times New Roman"/>
                <w:b/>
                <w:bCs/>
                <w:lang w:eastAsia="en-GB"/>
              </w:rPr>
              <w:t xml:space="preserve"> Before</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51.75</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7.26</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2.46</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9.63</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 xml:space="preserve">PU sIPN </w:t>
            </w:r>
            <w:r w:rsidR="00524126" w:rsidRPr="00AC1CB4">
              <w:rPr>
                <w:rFonts w:ascii="Cambria" w:eastAsia="Times New Roman" w:hAnsi="Cambria" w:cs="Times New Roman"/>
                <w:b/>
                <w:bCs/>
                <w:lang w:eastAsia="en-GB"/>
              </w:rPr>
              <w:t>H</w:t>
            </w:r>
            <w:r w:rsidRPr="00AC1CB4">
              <w:rPr>
                <w:rFonts w:ascii="Cambria" w:eastAsia="Times New Roman" w:hAnsi="Cambria" w:cs="Times New Roman"/>
                <w:b/>
                <w:bCs/>
                <w:lang w:eastAsia="en-GB"/>
              </w:rPr>
              <w:t xml:space="preserve"> After</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55.99</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7.22</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3.29</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0.94</w:t>
            </w:r>
          </w:p>
        </w:tc>
      </w:tr>
      <w:tr w:rsidR="004F0087" w:rsidRPr="00AC1CB4" w:rsidTr="00AC1CB4">
        <w:trPr>
          <w:trHeight w:val="300"/>
          <w:jc w:val="center"/>
        </w:trPr>
        <w:tc>
          <w:tcPr>
            <w:tcW w:w="204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 xml:space="preserve">PU sIPN </w:t>
            </w:r>
            <w:r w:rsidR="00524126" w:rsidRPr="00AC1CB4">
              <w:rPr>
                <w:rFonts w:ascii="Cambria" w:eastAsia="Times New Roman" w:hAnsi="Cambria" w:cs="Times New Roman"/>
                <w:b/>
                <w:bCs/>
                <w:lang w:eastAsia="en-GB"/>
              </w:rPr>
              <w:t>J</w:t>
            </w:r>
            <w:r w:rsidRPr="00AC1CB4">
              <w:rPr>
                <w:rFonts w:ascii="Cambria" w:eastAsia="Times New Roman" w:hAnsi="Cambria" w:cs="Times New Roman"/>
                <w:b/>
                <w:bCs/>
                <w:lang w:eastAsia="en-GB"/>
              </w:rPr>
              <w:t xml:space="preserve"> Before</w:t>
            </w:r>
          </w:p>
        </w:tc>
        <w:tc>
          <w:tcPr>
            <w:tcW w:w="168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53.82</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7.31</w:t>
            </w:r>
          </w:p>
        </w:tc>
        <w:tc>
          <w:tcPr>
            <w:tcW w:w="170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1.99</w:t>
            </w:r>
          </w:p>
        </w:tc>
        <w:tc>
          <w:tcPr>
            <w:tcW w:w="1520" w:type="dxa"/>
            <w:tcBorders>
              <w:top w:val="nil"/>
              <w:left w:val="nil"/>
              <w:bottom w:val="nil"/>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5.88</w:t>
            </w:r>
          </w:p>
        </w:tc>
      </w:tr>
      <w:tr w:rsidR="004F0087" w:rsidRPr="00AC1CB4" w:rsidTr="00AC1CB4">
        <w:trPr>
          <w:trHeight w:val="300"/>
          <w:jc w:val="center"/>
        </w:trPr>
        <w:tc>
          <w:tcPr>
            <w:tcW w:w="2040" w:type="dxa"/>
            <w:tcBorders>
              <w:top w:val="nil"/>
              <w:left w:val="nil"/>
              <w:bottom w:val="single" w:sz="4" w:space="0" w:color="auto"/>
              <w:right w:val="nil"/>
            </w:tcBorders>
            <w:shd w:val="clear" w:color="auto" w:fill="auto"/>
            <w:noWrap/>
            <w:vAlign w:val="bottom"/>
            <w:hideMark/>
          </w:tcPr>
          <w:p w:rsidR="004F0087" w:rsidRPr="00AC1CB4" w:rsidRDefault="00524126" w:rsidP="00DE4330">
            <w:pPr>
              <w:spacing w:after="0" w:line="360" w:lineRule="auto"/>
              <w:jc w:val="center"/>
              <w:rPr>
                <w:rFonts w:ascii="Cambria" w:eastAsia="Times New Roman" w:hAnsi="Cambria" w:cs="Times New Roman"/>
                <w:b/>
                <w:bCs/>
                <w:lang w:eastAsia="en-GB"/>
              </w:rPr>
            </w:pPr>
            <w:r w:rsidRPr="00AC1CB4">
              <w:rPr>
                <w:rFonts w:ascii="Cambria" w:eastAsia="Times New Roman" w:hAnsi="Cambria" w:cs="Times New Roman"/>
                <w:b/>
                <w:bCs/>
                <w:lang w:eastAsia="en-GB"/>
              </w:rPr>
              <w:t>PU sIPN J</w:t>
            </w:r>
            <w:r w:rsidR="004F0087" w:rsidRPr="00AC1CB4">
              <w:rPr>
                <w:rFonts w:ascii="Cambria" w:eastAsia="Times New Roman" w:hAnsi="Cambria" w:cs="Times New Roman"/>
                <w:b/>
                <w:bCs/>
                <w:lang w:eastAsia="en-GB"/>
              </w:rPr>
              <w:t xml:space="preserve"> After</w:t>
            </w:r>
          </w:p>
        </w:tc>
        <w:tc>
          <w:tcPr>
            <w:tcW w:w="1680" w:type="dxa"/>
            <w:tcBorders>
              <w:top w:val="nil"/>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58.4</w:t>
            </w:r>
          </w:p>
        </w:tc>
        <w:tc>
          <w:tcPr>
            <w:tcW w:w="1700" w:type="dxa"/>
            <w:tcBorders>
              <w:top w:val="nil"/>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7.07</w:t>
            </w:r>
          </w:p>
        </w:tc>
        <w:tc>
          <w:tcPr>
            <w:tcW w:w="1700" w:type="dxa"/>
            <w:tcBorders>
              <w:top w:val="nil"/>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2.06</w:t>
            </w:r>
          </w:p>
        </w:tc>
        <w:tc>
          <w:tcPr>
            <w:tcW w:w="1520" w:type="dxa"/>
            <w:tcBorders>
              <w:top w:val="nil"/>
              <w:left w:val="nil"/>
              <w:bottom w:val="single" w:sz="4" w:space="0" w:color="auto"/>
              <w:right w:val="nil"/>
            </w:tcBorders>
            <w:shd w:val="clear" w:color="auto" w:fill="auto"/>
            <w:noWrap/>
            <w:vAlign w:val="bottom"/>
            <w:hideMark/>
          </w:tcPr>
          <w:p w:rsidR="004F0087" w:rsidRPr="00AC1CB4" w:rsidRDefault="004F0087" w:rsidP="00DE4330">
            <w:pPr>
              <w:spacing w:after="0" w:line="360" w:lineRule="auto"/>
              <w:jc w:val="center"/>
              <w:rPr>
                <w:rFonts w:ascii="Cambria" w:eastAsia="Times New Roman" w:hAnsi="Cambria" w:cs="Times New Roman"/>
                <w:color w:val="000000"/>
                <w:lang w:eastAsia="en-GB"/>
              </w:rPr>
            </w:pPr>
            <w:r w:rsidRPr="00AC1CB4">
              <w:rPr>
                <w:rFonts w:ascii="Cambria" w:eastAsia="Times New Roman" w:hAnsi="Cambria" w:cs="Times New Roman"/>
                <w:color w:val="000000"/>
                <w:lang w:eastAsia="en-GB"/>
              </w:rPr>
              <w:t>0.5</w:t>
            </w:r>
          </w:p>
        </w:tc>
      </w:tr>
    </w:tbl>
    <w:p w:rsidR="004F0087" w:rsidRPr="00AC1CB4" w:rsidRDefault="004F0087" w:rsidP="002E6B0C">
      <w:pPr>
        <w:pStyle w:val="Caption"/>
        <w:spacing w:line="360" w:lineRule="auto"/>
        <w:jc w:val="both"/>
        <w:rPr>
          <w:rFonts w:ascii="Cambria" w:hAnsi="Cambria"/>
          <w:color w:val="auto"/>
        </w:rPr>
      </w:pPr>
      <w:r w:rsidRPr="00AC1CB4">
        <w:rPr>
          <w:rFonts w:ascii="Cambria" w:hAnsi="Cambria"/>
          <w:color w:val="auto"/>
        </w:rPr>
        <w:t xml:space="preserve">Table </w:t>
      </w:r>
      <w:r w:rsidRPr="00AC1CB4">
        <w:rPr>
          <w:rFonts w:ascii="Cambria" w:hAnsi="Cambria"/>
          <w:color w:val="auto"/>
        </w:rPr>
        <w:fldChar w:fldCharType="begin"/>
      </w:r>
      <w:r w:rsidRPr="00AC1CB4">
        <w:rPr>
          <w:rFonts w:ascii="Cambria" w:hAnsi="Cambria"/>
          <w:color w:val="auto"/>
        </w:rPr>
        <w:instrText xml:space="preserve"> SEQ Table \* ARABIC </w:instrText>
      </w:r>
      <w:r w:rsidRPr="00AC1CB4">
        <w:rPr>
          <w:rFonts w:ascii="Cambria" w:hAnsi="Cambria"/>
          <w:color w:val="auto"/>
        </w:rPr>
        <w:fldChar w:fldCharType="separate"/>
      </w:r>
      <w:r w:rsidR="006C1B2E">
        <w:rPr>
          <w:rFonts w:ascii="Cambria" w:hAnsi="Cambria"/>
          <w:noProof/>
          <w:color w:val="auto"/>
        </w:rPr>
        <w:t>18</w:t>
      </w:r>
      <w:r w:rsidRPr="00AC1CB4">
        <w:rPr>
          <w:rFonts w:ascii="Cambria" w:hAnsi="Cambria"/>
          <w:color w:val="auto"/>
        </w:rPr>
        <w:fldChar w:fldCharType="end"/>
      </w:r>
      <w:r w:rsidRPr="00AC1CB4">
        <w:rPr>
          <w:rFonts w:ascii="Cambria" w:hAnsi="Cambria"/>
          <w:color w:val="auto"/>
        </w:rPr>
        <w:t xml:space="preserve">.  </w:t>
      </w:r>
      <w:r w:rsidR="00D3785C" w:rsidRPr="00AC1CB4">
        <w:rPr>
          <w:rFonts w:ascii="Cambria" w:hAnsi="Cambria"/>
          <w:color w:val="auto"/>
        </w:rPr>
        <w:t>Elemental Analysis of sIPN Membranes Before and After Soxhlet Extraction.</w:t>
      </w:r>
    </w:p>
    <w:p w:rsidR="00302C9D" w:rsidRPr="002E6B0C" w:rsidRDefault="004F0087" w:rsidP="002E6B0C">
      <w:pPr>
        <w:spacing w:line="360" w:lineRule="auto"/>
        <w:jc w:val="both"/>
        <w:rPr>
          <w:rFonts w:ascii="Cambria" w:hAnsi="Cambria"/>
          <w:sz w:val="23"/>
          <w:szCs w:val="23"/>
        </w:rPr>
      </w:pPr>
      <w:r w:rsidRPr="002E6B0C">
        <w:rPr>
          <w:rFonts w:ascii="Cambria" w:hAnsi="Cambria"/>
          <w:sz w:val="23"/>
          <w:szCs w:val="23"/>
        </w:rPr>
        <w:t xml:space="preserve">This may be a concern as the membranes need to be hydrated in water </w:t>
      </w:r>
      <w:r w:rsidR="00C51413" w:rsidRPr="002E6B0C">
        <w:rPr>
          <w:rFonts w:ascii="Cambria" w:hAnsi="Cambria"/>
          <w:sz w:val="23"/>
          <w:szCs w:val="23"/>
        </w:rPr>
        <w:t xml:space="preserve">at elevated temperature </w:t>
      </w:r>
      <w:r w:rsidRPr="002E6B0C">
        <w:rPr>
          <w:rFonts w:ascii="Cambria" w:hAnsi="Cambria"/>
          <w:sz w:val="23"/>
          <w:szCs w:val="23"/>
        </w:rPr>
        <w:t>and the harsh conditions in a fuel cell or electrolyser may drive the HB-</w:t>
      </w:r>
      <w:r w:rsidR="00C51413" w:rsidRPr="002E6B0C">
        <w:rPr>
          <w:rFonts w:ascii="Cambria" w:hAnsi="Cambria"/>
          <w:sz w:val="23"/>
          <w:szCs w:val="23"/>
        </w:rPr>
        <w:t xml:space="preserve">PAMPS out of the sample.  Although the loss in mass is reduced significantly when comparing PU sIPN </w:t>
      </w:r>
      <w:r w:rsidR="00524126" w:rsidRPr="002E6B0C">
        <w:rPr>
          <w:rFonts w:ascii="Cambria" w:hAnsi="Cambria"/>
          <w:sz w:val="23"/>
          <w:szCs w:val="23"/>
        </w:rPr>
        <w:t>H</w:t>
      </w:r>
      <w:r w:rsidR="00C51413" w:rsidRPr="002E6B0C">
        <w:rPr>
          <w:rFonts w:ascii="Cambria" w:hAnsi="Cambria"/>
          <w:sz w:val="23"/>
          <w:szCs w:val="23"/>
        </w:rPr>
        <w:t xml:space="preserve"> and </w:t>
      </w:r>
      <w:r w:rsidR="00524126" w:rsidRPr="002E6B0C">
        <w:rPr>
          <w:rFonts w:ascii="Cambria" w:hAnsi="Cambria"/>
          <w:sz w:val="23"/>
          <w:szCs w:val="23"/>
        </w:rPr>
        <w:t>J</w:t>
      </w:r>
      <w:r w:rsidR="00C51413" w:rsidRPr="002E6B0C">
        <w:rPr>
          <w:rFonts w:ascii="Cambria" w:hAnsi="Cambria"/>
          <w:sz w:val="23"/>
          <w:szCs w:val="23"/>
        </w:rPr>
        <w:t xml:space="preserve"> which were made using EGDMA and DEGDA crosslinkers to sample A which </w:t>
      </w:r>
      <w:r w:rsidR="004A7421" w:rsidRPr="002E6B0C">
        <w:rPr>
          <w:rFonts w:ascii="Cambria" w:hAnsi="Cambria"/>
          <w:sz w:val="23"/>
          <w:szCs w:val="23"/>
        </w:rPr>
        <w:t xml:space="preserve">used DVB.  </w:t>
      </w:r>
      <w:r w:rsidR="006A7FEE" w:rsidRPr="002E6B0C">
        <w:rPr>
          <w:rFonts w:ascii="Cambria" w:hAnsi="Cambria"/>
          <w:sz w:val="23"/>
          <w:szCs w:val="23"/>
        </w:rPr>
        <w:t>DVB is not a suitable crosslinker for this system.</w:t>
      </w:r>
    </w:p>
    <w:p w:rsidR="007A7269" w:rsidRPr="002E6B0C" w:rsidRDefault="00806A24" w:rsidP="002E6B0C">
      <w:pPr>
        <w:spacing w:line="360" w:lineRule="auto"/>
        <w:jc w:val="both"/>
        <w:rPr>
          <w:rFonts w:ascii="Cambria" w:hAnsi="Cambria"/>
          <w:b/>
          <w:sz w:val="23"/>
          <w:szCs w:val="23"/>
        </w:rPr>
      </w:pPr>
      <w:r>
        <w:rPr>
          <w:rFonts w:ascii="Cambria" w:hAnsi="Cambria"/>
          <w:b/>
          <w:sz w:val="23"/>
          <w:szCs w:val="23"/>
        </w:rPr>
        <w:t>4.5</w:t>
      </w:r>
      <w:r w:rsidR="007A7269" w:rsidRPr="002E6B0C">
        <w:rPr>
          <w:rFonts w:ascii="Cambria" w:hAnsi="Cambria"/>
          <w:b/>
          <w:sz w:val="23"/>
          <w:szCs w:val="23"/>
        </w:rPr>
        <w:t>.</w:t>
      </w:r>
      <w:r>
        <w:rPr>
          <w:rFonts w:ascii="Cambria" w:hAnsi="Cambria"/>
          <w:b/>
          <w:sz w:val="23"/>
          <w:szCs w:val="23"/>
        </w:rPr>
        <w:t>8</w:t>
      </w:r>
      <w:r w:rsidR="007A7269" w:rsidRPr="002E6B0C">
        <w:rPr>
          <w:rFonts w:ascii="Cambria" w:hAnsi="Cambria"/>
          <w:b/>
          <w:sz w:val="23"/>
          <w:szCs w:val="23"/>
        </w:rPr>
        <w:t xml:space="preserve"> Ion Exchange Capacity</w:t>
      </w:r>
    </w:p>
    <w:p w:rsidR="006B1B6A" w:rsidRPr="002E6B0C" w:rsidRDefault="00CE3005" w:rsidP="002E6B0C">
      <w:pPr>
        <w:spacing w:line="360" w:lineRule="auto"/>
        <w:jc w:val="both"/>
        <w:rPr>
          <w:rFonts w:ascii="Cambria" w:hAnsi="Cambria"/>
          <w:sz w:val="23"/>
          <w:szCs w:val="23"/>
        </w:rPr>
      </w:pPr>
      <w:r w:rsidRPr="002E6B0C">
        <w:rPr>
          <w:rFonts w:ascii="Cambria" w:hAnsi="Cambria"/>
          <w:sz w:val="23"/>
          <w:szCs w:val="23"/>
        </w:rPr>
        <w:t>The ion exchange capacity of the membranes was measured</w:t>
      </w:r>
      <w:r w:rsidR="00960CE1">
        <w:rPr>
          <w:rFonts w:ascii="Cambria" w:hAnsi="Cambria"/>
          <w:sz w:val="23"/>
          <w:szCs w:val="23"/>
        </w:rPr>
        <w:t xml:space="preserve"> via the treatment of membrane </w:t>
      </w:r>
      <w:r w:rsidRPr="002E6B0C">
        <w:rPr>
          <w:rFonts w:ascii="Cambria" w:hAnsi="Cambria"/>
          <w:sz w:val="23"/>
          <w:szCs w:val="23"/>
        </w:rPr>
        <w:t>with 0.01M KHCO</w:t>
      </w:r>
      <w:r w:rsidRPr="002E6B0C">
        <w:rPr>
          <w:rFonts w:ascii="Cambria" w:hAnsi="Cambria"/>
          <w:sz w:val="23"/>
          <w:szCs w:val="23"/>
          <w:vertAlign w:val="subscript"/>
        </w:rPr>
        <w:t>3</w:t>
      </w:r>
      <w:r w:rsidRPr="002E6B0C">
        <w:rPr>
          <w:rFonts w:ascii="Cambria" w:hAnsi="Cambria"/>
          <w:sz w:val="23"/>
          <w:szCs w:val="23"/>
        </w:rPr>
        <w:t xml:space="preserve"> and then subsequent titration of this solution against 0.01M</w:t>
      </w:r>
      <w:r w:rsidR="00960CE1">
        <w:rPr>
          <w:rFonts w:ascii="Cambria" w:hAnsi="Cambria"/>
          <w:sz w:val="23"/>
          <w:szCs w:val="23"/>
        </w:rPr>
        <w:t xml:space="preserve"> HCl.  This allowed calculation of</w:t>
      </w:r>
      <w:r w:rsidR="00461E37" w:rsidRPr="002E6B0C">
        <w:rPr>
          <w:rFonts w:ascii="Cambria" w:hAnsi="Cambria"/>
          <w:sz w:val="23"/>
          <w:szCs w:val="23"/>
        </w:rPr>
        <w:t xml:space="preserve"> the moles of KHCO</w:t>
      </w:r>
      <w:r w:rsidR="00461E37" w:rsidRPr="002E6B0C">
        <w:rPr>
          <w:rFonts w:ascii="Cambria" w:hAnsi="Cambria"/>
          <w:sz w:val="23"/>
          <w:szCs w:val="23"/>
          <w:vertAlign w:val="subscript"/>
        </w:rPr>
        <w:t>3</w:t>
      </w:r>
      <w:r w:rsidR="00461E37" w:rsidRPr="002E6B0C">
        <w:rPr>
          <w:rFonts w:ascii="Cambria" w:hAnsi="Cambria"/>
          <w:sz w:val="23"/>
          <w:szCs w:val="23"/>
        </w:rPr>
        <w:t xml:space="preserve"> removed by the membra</w:t>
      </w:r>
      <w:r w:rsidR="00960CE1">
        <w:rPr>
          <w:rFonts w:ascii="Cambria" w:hAnsi="Cambria"/>
          <w:sz w:val="23"/>
          <w:szCs w:val="23"/>
        </w:rPr>
        <w:t xml:space="preserve">nes ionic functionality and </w:t>
      </w:r>
      <w:r w:rsidR="001C2477" w:rsidRPr="002E6B0C">
        <w:rPr>
          <w:rFonts w:ascii="Cambria" w:hAnsi="Cambria"/>
          <w:sz w:val="23"/>
          <w:szCs w:val="23"/>
        </w:rPr>
        <w:t>the ion exchange capacity (mmol g</w:t>
      </w:r>
      <w:r w:rsidR="001C2477" w:rsidRPr="002E6B0C">
        <w:rPr>
          <w:rFonts w:ascii="Cambria" w:hAnsi="Cambria"/>
          <w:sz w:val="23"/>
          <w:szCs w:val="23"/>
          <w:vertAlign w:val="superscript"/>
        </w:rPr>
        <w:t>-1</w:t>
      </w:r>
      <w:r w:rsidR="00332C21">
        <w:rPr>
          <w:rFonts w:ascii="Cambria" w:hAnsi="Cambria"/>
          <w:sz w:val="23"/>
          <w:szCs w:val="23"/>
        </w:rPr>
        <w:t>) (see analysis chapter for</w:t>
      </w:r>
      <w:r w:rsidR="001C2477" w:rsidRPr="002E6B0C">
        <w:rPr>
          <w:rFonts w:ascii="Cambria" w:hAnsi="Cambria"/>
          <w:sz w:val="23"/>
          <w:szCs w:val="23"/>
        </w:rPr>
        <w:t xml:space="preserve"> the methodology and calculations</w:t>
      </w:r>
      <w:r w:rsidR="006A7FEE" w:rsidRPr="002E6B0C">
        <w:rPr>
          <w:rFonts w:ascii="Cambria" w:hAnsi="Cambria"/>
          <w:sz w:val="23"/>
          <w:szCs w:val="23"/>
        </w:rPr>
        <w:t>)</w:t>
      </w:r>
      <w:r w:rsidR="001C2477" w:rsidRPr="002E6B0C">
        <w:rPr>
          <w:rFonts w:ascii="Cambria" w:hAnsi="Cambria"/>
          <w:sz w:val="23"/>
          <w:szCs w:val="23"/>
        </w:rPr>
        <w:t>.</w:t>
      </w:r>
      <w:r w:rsidR="00BC12E7" w:rsidRPr="002E6B0C">
        <w:rPr>
          <w:rFonts w:ascii="Cambria" w:hAnsi="Cambria"/>
          <w:sz w:val="23"/>
          <w:szCs w:val="23"/>
        </w:rPr>
        <w:t xml:space="preserve">  The quoted ion exchange capacity value of </w:t>
      </w:r>
      <w:r w:rsidR="004A5098" w:rsidRPr="002E6B0C">
        <w:rPr>
          <w:rFonts w:ascii="Cambria" w:hAnsi="Cambria"/>
          <w:sz w:val="23"/>
          <w:szCs w:val="23"/>
        </w:rPr>
        <w:t>Nafion</w:t>
      </w:r>
      <w:r w:rsidR="007267E3" w:rsidRPr="002E6B0C">
        <w:rPr>
          <w:rFonts w:ascii="Cambria" w:hAnsi="Cambria"/>
          <w:sz w:val="23"/>
          <w:szCs w:val="23"/>
        </w:rPr>
        <w:t xml:space="preserve"> 110</w:t>
      </w:r>
      <w:r w:rsidR="004A5098" w:rsidRPr="002E6B0C">
        <w:rPr>
          <w:rFonts w:ascii="Cambria" w:hAnsi="Cambria"/>
          <w:sz w:val="23"/>
          <w:szCs w:val="23"/>
        </w:rPr>
        <w:t xml:space="preserve"> is</w:t>
      </w:r>
      <w:r w:rsidR="00BC12E7" w:rsidRPr="002E6B0C">
        <w:rPr>
          <w:rFonts w:ascii="Cambria" w:hAnsi="Cambria"/>
          <w:sz w:val="23"/>
          <w:szCs w:val="23"/>
        </w:rPr>
        <w:t xml:space="preserve"> ≥ 0.</w:t>
      </w:r>
      <w:r w:rsidR="007267E3" w:rsidRPr="002E6B0C">
        <w:rPr>
          <w:rFonts w:ascii="Cambria" w:hAnsi="Cambria"/>
          <w:sz w:val="23"/>
          <w:szCs w:val="23"/>
        </w:rPr>
        <w:t>91</w:t>
      </w:r>
      <w:r w:rsidR="0059454E" w:rsidRPr="002E6B0C">
        <w:rPr>
          <w:rFonts w:ascii="Cambria" w:hAnsi="Cambria"/>
          <w:sz w:val="23"/>
          <w:szCs w:val="23"/>
        </w:rPr>
        <w:t xml:space="preserve"> mmol g</w:t>
      </w:r>
      <w:r w:rsidR="0059454E" w:rsidRPr="002E6B0C">
        <w:rPr>
          <w:rFonts w:ascii="Cambria" w:hAnsi="Cambria"/>
          <w:sz w:val="23"/>
          <w:szCs w:val="23"/>
          <w:vertAlign w:val="superscript"/>
        </w:rPr>
        <w:t>-1</w:t>
      </w:r>
      <w:r w:rsidR="007267E3"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&lt;EndNote&gt;&lt;Cite&gt;&lt;Author&gt;Hillman&lt;/Author&gt;&lt;Year&gt;2013&lt;/Year&gt;&lt;RecNum&gt;293&lt;/RecNum&gt;&lt;DisplayText&gt;[212]&lt;/DisplayText&gt;&lt;record&gt;&lt;rec-number&gt;293&lt;/rec-number&gt;&lt;foreign-keys&gt;&lt;key app="EN" db-id="zfwtwadsxxs9doe55r0xtztdrf0zr2f92pe0"&gt;293&lt;/key&gt;&lt;/foreign-keys&gt;&lt;ref-type name="Journal Article"&gt;17&lt;/ref-type&gt;&lt;contributors&gt;&lt;authors&gt;&lt;author&gt;Hillman, Donna M.&lt;/author&gt;&lt;author&gt;Stephens, Susan H.&lt;/author&gt;&lt;author&gt;Poynton, Simon D.&lt;/author&gt;&lt;author&gt;Murphy, Sam&lt;/author&gt;&lt;author&gt;Ong, Ai Lien&lt;/author&gt;&lt;author&gt;Varcoe, John R.&lt;/author&gt;&lt;/authors&gt;&lt;/contributors&gt;&lt;titles&gt;&lt;title&gt;The reaction between Nafion sulfonyl fluoride precursor membrane and 1,4-dimethylpiperazine does not yield reliable anion-exchange membranes&lt;/title&gt;&lt;secondary-title&gt;Journal of Materials Chemistry A&lt;/secondary-title&gt;&lt;/titles&gt;&lt;periodical&gt;&lt;full-title&gt;Journal of Materials Chemistry A&lt;/full-title&gt;&lt;/periodical&gt;&lt;pages&gt;1018-1021&lt;/pages&gt;&lt;volume&gt;1&lt;/volume&gt;&lt;number&gt;4&lt;/number&gt;&lt;dates&gt;&lt;year&gt;2013&lt;/year&gt;&lt;/dates&gt;&lt;publisher&gt;The Royal Society of Chemistry&lt;/publisher&gt;&lt;isbn&gt;2050-7488&lt;/isbn&gt;&lt;work-type&gt;10.1039/C2TA00955B&lt;/work-type&gt;&lt;urls&gt;&lt;related-urls&gt;&lt;url&gt;http://dx.doi.org/10.1039/C2TA00955B&lt;/url&gt;&lt;/related-urls&gt;&lt;/urls&gt;&lt;electronic-resource-num&gt;10.1039/C2TA00955B&lt;/electronic-resource-num&gt;&lt;/record&gt;&lt;/Cite&gt;&lt;/EndNote&gt;</w:instrText>
      </w:r>
      <w:r w:rsidR="007267E3"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2" w:tooltip="Hillman, 2013 #293" w:history="1">
        <w:r w:rsidR="00292FD2">
          <w:rPr>
            <w:rFonts w:ascii="Cambria" w:hAnsi="Cambria"/>
            <w:noProof/>
            <w:sz w:val="23"/>
            <w:szCs w:val="23"/>
            <w:vertAlign w:val="superscript"/>
          </w:rPr>
          <w:t>212</w:t>
        </w:r>
      </w:hyperlink>
      <w:r w:rsidR="00292FD2">
        <w:rPr>
          <w:rFonts w:ascii="Cambria" w:hAnsi="Cambria"/>
          <w:noProof/>
          <w:sz w:val="23"/>
          <w:szCs w:val="23"/>
          <w:vertAlign w:val="superscript"/>
        </w:rPr>
        <w:t>]</w:t>
      </w:r>
      <w:r w:rsidR="007267E3" w:rsidRPr="002E6B0C">
        <w:rPr>
          <w:rFonts w:ascii="Cambria" w:hAnsi="Cambria"/>
          <w:sz w:val="23"/>
          <w:szCs w:val="23"/>
          <w:vertAlign w:val="superscript"/>
        </w:rPr>
        <w:fldChar w:fldCharType="end"/>
      </w:r>
      <w:r w:rsidR="0059454E" w:rsidRPr="002E6B0C">
        <w:rPr>
          <w:rFonts w:ascii="Cambria" w:hAnsi="Cambria"/>
          <w:sz w:val="23"/>
          <w:szCs w:val="23"/>
        </w:rPr>
        <w:t>.  The higher the ion exc</w:t>
      </w:r>
      <w:r w:rsidR="007267E3" w:rsidRPr="002E6B0C">
        <w:rPr>
          <w:rFonts w:ascii="Cambria" w:hAnsi="Cambria"/>
          <w:sz w:val="23"/>
          <w:szCs w:val="23"/>
        </w:rPr>
        <w:t xml:space="preserve">hange capacity of the membrane, </w:t>
      </w:r>
      <w:r w:rsidR="0059454E" w:rsidRPr="002E6B0C">
        <w:rPr>
          <w:rFonts w:ascii="Cambria" w:hAnsi="Cambria"/>
          <w:sz w:val="23"/>
          <w:szCs w:val="23"/>
        </w:rPr>
        <w:t>the more potential sites</w:t>
      </w:r>
      <w:r w:rsidR="00DE4330">
        <w:rPr>
          <w:rFonts w:ascii="Cambria" w:hAnsi="Cambria"/>
          <w:sz w:val="23"/>
          <w:szCs w:val="23"/>
        </w:rPr>
        <w:t xml:space="preserve"> for ion transport.  Therefore providing an indication of </w:t>
      </w:r>
      <w:r w:rsidR="00332C21">
        <w:rPr>
          <w:rFonts w:ascii="Cambria" w:hAnsi="Cambria"/>
          <w:sz w:val="23"/>
          <w:szCs w:val="23"/>
        </w:rPr>
        <w:t xml:space="preserve">the membrane performance </w:t>
      </w:r>
      <w:r w:rsidR="0059454E" w:rsidRPr="002E6B0C">
        <w:rPr>
          <w:rFonts w:ascii="Cambria" w:hAnsi="Cambria"/>
          <w:sz w:val="23"/>
          <w:szCs w:val="23"/>
        </w:rPr>
        <w:t>in a fuel cell or electrolyser.</w:t>
      </w:r>
      <w:r w:rsidR="000140E8">
        <w:rPr>
          <w:rFonts w:ascii="Cambria" w:hAnsi="Cambria"/>
          <w:sz w:val="23"/>
          <w:szCs w:val="23"/>
        </w:rPr>
        <w:t xml:space="preserve">   Table 19</w:t>
      </w:r>
      <w:r w:rsidR="00332C21">
        <w:rPr>
          <w:rFonts w:ascii="Cambria" w:hAnsi="Cambria"/>
          <w:sz w:val="23"/>
          <w:szCs w:val="23"/>
        </w:rPr>
        <w:t xml:space="preserve"> </w:t>
      </w:r>
      <w:r w:rsidR="00170920" w:rsidRPr="002E6B0C">
        <w:rPr>
          <w:rFonts w:ascii="Cambria" w:hAnsi="Cambria"/>
          <w:sz w:val="23"/>
          <w:szCs w:val="23"/>
        </w:rPr>
        <w:t>shows the ion exchange capacity values measured via titration:</w:t>
      </w:r>
    </w:p>
    <w:tbl>
      <w:tblPr>
        <w:tblW w:w="4600" w:type="dxa"/>
        <w:jc w:val="center"/>
        <w:tblInd w:w="93" w:type="dxa"/>
        <w:tblLook w:val="04A0" w:firstRow="1" w:lastRow="0" w:firstColumn="1" w:lastColumn="0" w:noHBand="0" w:noVBand="1"/>
      </w:tblPr>
      <w:tblGrid>
        <w:gridCol w:w="2600"/>
        <w:gridCol w:w="2000"/>
      </w:tblGrid>
      <w:tr w:rsidR="00DE4330" w:rsidRPr="00DE4330" w:rsidTr="00DE4330">
        <w:trPr>
          <w:trHeight w:val="345"/>
          <w:jc w:val="center"/>
        </w:trPr>
        <w:tc>
          <w:tcPr>
            <w:tcW w:w="2600" w:type="dxa"/>
            <w:tcBorders>
              <w:top w:val="single" w:sz="4" w:space="0" w:color="auto"/>
              <w:left w:val="nil"/>
              <w:bottom w:val="single" w:sz="4" w:space="0" w:color="auto"/>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Sample</w:t>
            </w:r>
          </w:p>
        </w:tc>
        <w:tc>
          <w:tcPr>
            <w:tcW w:w="2000" w:type="dxa"/>
            <w:tcBorders>
              <w:top w:val="single" w:sz="4" w:space="0" w:color="auto"/>
              <w:left w:val="nil"/>
              <w:bottom w:val="single" w:sz="4" w:space="0" w:color="auto"/>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IEC (mmol g</w:t>
            </w:r>
            <w:r w:rsidRPr="00DE4330">
              <w:rPr>
                <w:rFonts w:ascii="Cambria" w:eastAsia="Times New Roman" w:hAnsi="Cambria" w:cs="Times New Roman"/>
                <w:b/>
                <w:bCs/>
                <w:color w:val="000000"/>
                <w:vertAlign w:val="superscript"/>
                <w:lang w:eastAsia="en-GB"/>
              </w:rPr>
              <w:t>-1</w:t>
            </w:r>
            <w:r w:rsidRPr="00DE4330">
              <w:rPr>
                <w:rFonts w:ascii="Cambria" w:eastAsia="Times New Roman" w:hAnsi="Cambria" w:cs="Times New Roman"/>
                <w:b/>
                <w:bCs/>
                <w:color w:val="000000"/>
                <w:lang w:eastAsia="en-GB"/>
              </w:rPr>
              <w:t>)</w:t>
            </w:r>
          </w:p>
        </w:tc>
      </w:tr>
      <w:tr w:rsidR="00DE4330" w:rsidRPr="00DE4330" w:rsidTr="00DE4330">
        <w:trPr>
          <w:trHeight w:val="300"/>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 </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 </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semi-IPN 1wt% DVB</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0.17</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semi-IPN 3wt% DVB</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0.12</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semi-IPN 5wt% DVB</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0.16</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p>
        </w:tc>
      </w:tr>
      <w:tr w:rsidR="00DE4330" w:rsidRPr="00DE4330" w:rsidTr="00DE4330">
        <w:trPr>
          <w:trHeight w:val="300"/>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A</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&lt;0.01</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B</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&lt;0.01</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E</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&lt;0.01</w:t>
            </w:r>
          </w:p>
        </w:tc>
      </w:tr>
      <w:tr w:rsidR="00DE4330" w:rsidRPr="00DE4330" w:rsidTr="00DE4330">
        <w:trPr>
          <w:trHeight w:val="300"/>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 xml:space="preserve">PU sIPN F </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&lt;0.01</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G</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&lt;0.01</w:t>
            </w:r>
          </w:p>
        </w:tc>
      </w:tr>
      <w:tr w:rsidR="00DE4330" w:rsidRPr="00DE4330" w:rsidTr="00DE4330">
        <w:trPr>
          <w:trHeight w:val="315"/>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H</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0.07</w:t>
            </w:r>
          </w:p>
        </w:tc>
      </w:tr>
      <w:tr w:rsidR="00DE4330" w:rsidRPr="00DE4330" w:rsidTr="00DE4330">
        <w:trPr>
          <w:trHeight w:val="300"/>
          <w:jc w:val="center"/>
        </w:trPr>
        <w:tc>
          <w:tcPr>
            <w:tcW w:w="26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I</w:t>
            </w:r>
          </w:p>
        </w:tc>
        <w:tc>
          <w:tcPr>
            <w:tcW w:w="2000" w:type="dxa"/>
            <w:tcBorders>
              <w:top w:val="nil"/>
              <w:left w:val="nil"/>
              <w:bottom w:val="nil"/>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0.18</w:t>
            </w:r>
          </w:p>
        </w:tc>
      </w:tr>
      <w:tr w:rsidR="00DE4330" w:rsidRPr="00DE4330" w:rsidTr="00DE4330">
        <w:trPr>
          <w:trHeight w:val="315"/>
          <w:jc w:val="center"/>
        </w:trPr>
        <w:tc>
          <w:tcPr>
            <w:tcW w:w="2600" w:type="dxa"/>
            <w:tcBorders>
              <w:top w:val="nil"/>
              <w:left w:val="nil"/>
              <w:bottom w:val="single" w:sz="4" w:space="0" w:color="auto"/>
              <w:right w:val="nil"/>
            </w:tcBorders>
            <w:shd w:val="clear" w:color="auto" w:fill="auto"/>
            <w:noWrap/>
            <w:vAlign w:val="bottom"/>
            <w:hideMark/>
          </w:tcPr>
          <w:p w:rsidR="00DE4330" w:rsidRPr="00DE4330" w:rsidRDefault="00DE4330" w:rsidP="00DE4330">
            <w:pPr>
              <w:spacing w:after="0" w:line="240" w:lineRule="auto"/>
              <w:jc w:val="center"/>
              <w:rPr>
                <w:rFonts w:ascii="Cambria" w:eastAsia="Times New Roman" w:hAnsi="Cambria" w:cs="Times New Roman"/>
                <w:b/>
                <w:bCs/>
                <w:color w:val="000000"/>
                <w:lang w:eastAsia="en-GB"/>
              </w:rPr>
            </w:pPr>
            <w:r w:rsidRPr="00DE4330">
              <w:rPr>
                <w:rFonts w:ascii="Cambria" w:eastAsia="Times New Roman" w:hAnsi="Cambria" w:cs="Times New Roman"/>
                <w:b/>
                <w:bCs/>
                <w:color w:val="000000"/>
                <w:lang w:eastAsia="en-GB"/>
              </w:rPr>
              <w:t>PU sIPN J</w:t>
            </w:r>
          </w:p>
        </w:tc>
        <w:tc>
          <w:tcPr>
            <w:tcW w:w="2000" w:type="dxa"/>
            <w:tcBorders>
              <w:top w:val="nil"/>
              <w:left w:val="nil"/>
              <w:bottom w:val="single" w:sz="4" w:space="0" w:color="auto"/>
              <w:right w:val="nil"/>
            </w:tcBorders>
            <w:shd w:val="clear" w:color="auto" w:fill="auto"/>
            <w:noWrap/>
            <w:vAlign w:val="bottom"/>
            <w:hideMark/>
          </w:tcPr>
          <w:p w:rsidR="00DE4330" w:rsidRPr="00DE4330" w:rsidRDefault="00DE4330" w:rsidP="00DE4330">
            <w:pPr>
              <w:spacing w:after="0" w:line="240" w:lineRule="auto"/>
              <w:jc w:val="center"/>
              <w:rPr>
                <w:rFonts w:ascii="Calibri" w:eastAsia="Times New Roman" w:hAnsi="Calibri" w:cs="Times New Roman"/>
                <w:color w:val="000000"/>
                <w:lang w:eastAsia="en-GB"/>
              </w:rPr>
            </w:pPr>
            <w:r w:rsidRPr="00DE4330">
              <w:rPr>
                <w:rFonts w:ascii="Calibri" w:eastAsia="Times New Roman" w:hAnsi="Calibri" w:cs="Times New Roman"/>
                <w:color w:val="000000"/>
                <w:lang w:eastAsia="en-GB"/>
              </w:rPr>
              <w:t>0.08</w:t>
            </w:r>
          </w:p>
        </w:tc>
      </w:tr>
    </w:tbl>
    <w:p w:rsidR="00EC7E9E" w:rsidRDefault="006B1B6A" w:rsidP="006B1B6A">
      <w:pPr>
        <w:pStyle w:val="Caption"/>
        <w:rPr>
          <w:color w:val="auto"/>
        </w:rPr>
      </w:pPr>
      <w:r w:rsidRPr="006B1B6A">
        <w:rPr>
          <w:color w:val="auto"/>
        </w:rPr>
        <w:t xml:space="preserve">Table </w:t>
      </w:r>
      <w:r w:rsidRPr="006B1B6A">
        <w:rPr>
          <w:color w:val="auto"/>
        </w:rPr>
        <w:fldChar w:fldCharType="begin"/>
      </w:r>
      <w:r w:rsidRPr="006B1B6A">
        <w:rPr>
          <w:color w:val="auto"/>
        </w:rPr>
        <w:instrText xml:space="preserve"> SEQ Table \* ARABIC </w:instrText>
      </w:r>
      <w:r w:rsidRPr="006B1B6A">
        <w:rPr>
          <w:color w:val="auto"/>
        </w:rPr>
        <w:fldChar w:fldCharType="separate"/>
      </w:r>
      <w:r w:rsidR="006C1B2E">
        <w:rPr>
          <w:noProof/>
          <w:color w:val="auto"/>
        </w:rPr>
        <w:t>19</w:t>
      </w:r>
      <w:r w:rsidRPr="006B1B6A">
        <w:rPr>
          <w:color w:val="auto"/>
        </w:rPr>
        <w:fldChar w:fldCharType="end"/>
      </w:r>
      <w:r w:rsidRPr="006B1B6A">
        <w:rPr>
          <w:color w:val="auto"/>
        </w:rPr>
        <w:t xml:space="preserve">.  Ion Exchange Capacity Measured by Titration.  </w:t>
      </w:r>
    </w:p>
    <w:p w:rsidR="00332C21" w:rsidRDefault="006B1B6A" w:rsidP="0009633A">
      <w:pPr>
        <w:spacing w:line="360" w:lineRule="auto"/>
        <w:jc w:val="both"/>
        <w:rPr>
          <w:rFonts w:asciiTheme="majorHAnsi" w:hAnsiTheme="majorHAnsi"/>
          <w:sz w:val="23"/>
          <w:szCs w:val="23"/>
        </w:rPr>
      </w:pPr>
      <w:r>
        <w:rPr>
          <w:rFonts w:asciiTheme="majorHAnsi" w:hAnsiTheme="majorHAnsi"/>
          <w:sz w:val="23"/>
          <w:szCs w:val="23"/>
        </w:rPr>
        <w:t xml:space="preserve">The semi-IPN membranes made using HB-PAMPS/HEMA/DVB and the PU/HB-PAMPS membranes made using </w:t>
      </w:r>
      <w:r w:rsidR="00332C21">
        <w:rPr>
          <w:rFonts w:asciiTheme="majorHAnsi" w:hAnsiTheme="majorHAnsi"/>
          <w:sz w:val="23"/>
          <w:szCs w:val="23"/>
        </w:rPr>
        <w:t>EGDMA and DEGDA did ion exchange when hydrated in 0.01M KHCO</w:t>
      </w:r>
      <w:r w:rsidR="00960CE1">
        <w:rPr>
          <w:rFonts w:asciiTheme="majorHAnsi" w:hAnsiTheme="majorHAnsi"/>
          <w:sz w:val="23"/>
          <w:szCs w:val="23"/>
          <w:vertAlign w:val="subscript"/>
        </w:rPr>
        <w:t xml:space="preserve">3. </w:t>
      </w:r>
      <w:r w:rsidR="00960CE1">
        <w:rPr>
          <w:rFonts w:asciiTheme="majorHAnsi" w:hAnsiTheme="majorHAnsi"/>
          <w:sz w:val="23"/>
          <w:szCs w:val="23"/>
        </w:rPr>
        <w:t xml:space="preserve"> H</w:t>
      </w:r>
      <w:r w:rsidR="00332C21">
        <w:rPr>
          <w:rFonts w:asciiTheme="majorHAnsi" w:hAnsiTheme="majorHAnsi"/>
          <w:sz w:val="23"/>
          <w:szCs w:val="23"/>
        </w:rPr>
        <w:t xml:space="preserve">owever, the </w:t>
      </w:r>
      <w:r w:rsidR="0009633A">
        <w:rPr>
          <w:rFonts w:asciiTheme="majorHAnsi" w:hAnsiTheme="majorHAnsi"/>
          <w:sz w:val="23"/>
          <w:szCs w:val="23"/>
        </w:rPr>
        <w:t>samples made using DVB did not.  Samples were repeated an</w:t>
      </w:r>
      <w:r w:rsidR="00960CE1">
        <w:rPr>
          <w:rFonts w:asciiTheme="majorHAnsi" w:hAnsiTheme="majorHAnsi"/>
          <w:sz w:val="23"/>
          <w:szCs w:val="23"/>
        </w:rPr>
        <w:t>d</w:t>
      </w:r>
      <w:r w:rsidR="0009633A">
        <w:rPr>
          <w:rFonts w:asciiTheme="majorHAnsi" w:hAnsiTheme="majorHAnsi"/>
          <w:sz w:val="23"/>
          <w:szCs w:val="23"/>
        </w:rPr>
        <w:t xml:space="preserve"> increased amounts of polymer and changes to the treatment solution did not change the results.  </w:t>
      </w:r>
      <w:r w:rsidR="00332C21">
        <w:rPr>
          <w:rFonts w:asciiTheme="majorHAnsi" w:hAnsiTheme="majorHAnsi"/>
          <w:sz w:val="23"/>
          <w:szCs w:val="23"/>
        </w:rPr>
        <w:t>The membranes were conditioned (hydrated at 60°C and dried) before hydration in 0.01M KHCO</w:t>
      </w:r>
      <w:r w:rsidR="00332C21">
        <w:rPr>
          <w:rFonts w:asciiTheme="majorHAnsi" w:hAnsiTheme="majorHAnsi"/>
          <w:sz w:val="23"/>
          <w:szCs w:val="23"/>
          <w:vertAlign w:val="subscript"/>
        </w:rPr>
        <w:t>3</w:t>
      </w:r>
      <w:r w:rsidR="00332C21">
        <w:rPr>
          <w:rFonts w:asciiTheme="majorHAnsi" w:hAnsiTheme="majorHAnsi"/>
          <w:sz w:val="23"/>
          <w:szCs w:val="23"/>
        </w:rPr>
        <w:t xml:space="preserve"> and it can be postulated that the HB-PAMPS or AMPS monomer </w:t>
      </w:r>
      <w:r w:rsidR="00960CE1">
        <w:rPr>
          <w:rFonts w:asciiTheme="majorHAnsi" w:hAnsiTheme="majorHAnsi"/>
          <w:sz w:val="23"/>
          <w:szCs w:val="23"/>
        </w:rPr>
        <w:t>w</w:t>
      </w:r>
      <w:r w:rsidR="00332C21">
        <w:rPr>
          <w:rFonts w:asciiTheme="majorHAnsi" w:hAnsiTheme="majorHAnsi"/>
          <w:sz w:val="23"/>
          <w:szCs w:val="23"/>
        </w:rPr>
        <w:t>as washed out of the membrane during this pre-treatment.  This aside, the IEC values are much less than the reported ≥ 0.91 mmol g</w:t>
      </w:r>
      <w:r w:rsidR="00332C21">
        <w:rPr>
          <w:rFonts w:asciiTheme="majorHAnsi" w:hAnsiTheme="majorHAnsi"/>
          <w:sz w:val="23"/>
          <w:szCs w:val="23"/>
          <w:vertAlign w:val="superscript"/>
        </w:rPr>
        <w:t>-1</w:t>
      </w:r>
      <w:r w:rsidR="00960CE1">
        <w:rPr>
          <w:rFonts w:asciiTheme="majorHAnsi" w:hAnsiTheme="majorHAnsi"/>
          <w:sz w:val="23"/>
          <w:szCs w:val="23"/>
        </w:rPr>
        <w:t xml:space="preserve"> for</w:t>
      </w:r>
      <w:r w:rsidR="00332C21">
        <w:rPr>
          <w:rFonts w:asciiTheme="majorHAnsi" w:hAnsiTheme="majorHAnsi"/>
          <w:sz w:val="23"/>
          <w:szCs w:val="23"/>
        </w:rPr>
        <w:t xml:space="preserve"> Nafion 110, indicating that performance would be compromised.  Higher loadings of polyelectrolyte are required to improve this, however, miscibility proved problematic.</w:t>
      </w:r>
    </w:p>
    <w:p w:rsidR="00F348D1" w:rsidRPr="002E6B0C" w:rsidRDefault="00332C21" w:rsidP="00332C21">
      <w:pPr>
        <w:rPr>
          <w:rFonts w:ascii="Cambria" w:hAnsi="Cambria"/>
          <w:b/>
          <w:sz w:val="23"/>
          <w:szCs w:val="23"/>
        </w:rPr>
      </w:pPr>
      <w:r>
        <w:rPr>
          <w:rFonts w:ascii="Cambria" w:hAnsi="Cambria"/>
          <w:b/>
          <w:sz w:val="23"/>
          <w:szCs w:val="23"/>
        </w:rPr>
        <w:t>4.</w:t>
      </w:r>
      <w:r w:rsidR="00806A24">
        <w:rPr>
          <w:rFonts w:ascii="Cambria" w:hAnsi="Cambria"/>
          <w:b/>
          <w:sz w:val="23"/>
          <w:szCs w:val="23"/>
        </w:rPr>
        <w:t>5.9</w:t>
      </w:r>
      <w:r w:rsidR="007A7269" w:rsidRPr="002E6B0C">
        <w:rPr>
          <w:rFonts w:ascii="Cambria" w:hAnsi="Cambria"/>
          <w:b/>
          <w:sz w:val="23"/>
          <w:szCs w:val="23"/>
        </w:rPr>
        <w:t xml:space="preserve"> Device Testing</w:t>
      </w:r>
    </w:p>
    <w:p w:rsidR="00EA20C1" w:rsidRPr="002E6B0C" w:rsidRDefault="00170920" w:rsidP="002E6B0C">
      <w:pPr>
        <w:spacing w:line="360" w:lineRule="auto"/>
        <w:jc w:val="both"/>
        <w:rPr>
          <w:rFonts w:ascii="Cambria" w:hAnsi="Cambria" w:cs="Calibri"/>
          <w:sz w:val="23"/>
          <w:szCs w:val="23"/>
        </w:rPr>
      </w:pPr>
      <w:r w:rsidRPr="002E6B0C">
        <w:rPr>
          <w:rFonts w:ascii="Cambria" w:hAnsi="Cambria"/>
          <w:sz w:val="23"/>
          <w:szCs w:val="23"/>
        </w:rPr>
        <w:t xml:space="preserve">The membranes made using the </w:t>
      </w:r>
      <w:r w:rsidR="00007DCF">
        <w:rPr>
          <w:rFonts w:ascii="Cambria" w:hAnsi="Cambria"/>
          <w:sz w:val="23"/>
          <w:szCs w:val="23"/>
        </w:rPr>
        <w:t>HB-PAMPS/</w:t>
      </w:r>
      <w:r w:rsidRPr="002E6B0C">
        <w:rPr>
          <w:rFonts w:ascii="Cambria" w:hAnsi="Cambria"/>
          <w:sz w:val="23"/>
          <w:szCs w:val="23"/>
        </w:rPr>
        <w:t>HEMA/DVB mixture were deemed the most appropriate</w:t>
      </w:r>
      <w:r w:rsidR="00EC7E9E" w:rsidRPr="002E6B0C">
        <w:rPr>
          <w:rFonts w:ascii="Cambria" w:hAnsi="Cambria"/>
          <w:sz w:val="23"/>
          <w:szCs w:val="23"/>
        </w:rPr>
        <w:t xml:space="preserve"> samples to</w:t>
      </w:r>
      <w:r w:rsidR="006A7FEE" w:rsidRPr="002E6B0C">
        <w:rPr>
          <w:rFonts w:ascii="Cambria" w:hAnsi="Cambria"/>
          <w:sz w:val="23"/>
          <w:szCs w:val="23"/>
        </w:rPr>
        <w:t xml:space="preserve"> </w:t>
      </w:r>
      <w:r w:rsidR="00960CE1">
        <w:rPr>
          <w:rFonts w:ascii="Cambria" w:hAnsi="Cambria"/>
          <w:sz w:val="23"/>
          <w:szCs w:val="23"/>
        </w:rPr>
        <w:t>use in</w:t>
      </w:r>
      <w:r w:rsidR="006A7FEE" w:rsidRPr="002E6B0C">
        <w:rPr>
          <w:rFonts w:ascii="Cambria" w:hAnsi="Cambria"/>
          <w:sz w:val="23"/>
          <w:szCs w:val="23"/>
        </w:rPr>
        <w:t xml:space="preserve"> an electrolyser test.  The poor mechanical properties of the PU</w:t>
      </w:r>
      <w:r w:rsidR="00487A9D" w:rsidRPr="002E6B0C">
        <w:rPr>
          <w:rFonts w:ascii="Cambria" w:hAnsi="Cambria"/>
          <w:sz w:val="23"/>
          <w:szCs w:val="23"/>
        </w:rPr>
        <w:t xml:space="preserve"> </w:t>
      </w:r>
      <w:r w:rsidR="006A7FEE" w:rsidRPr="002E6B0C">
        <w:rPr>
          <w:rFonts w:ascii="Cambria" w:hAnsi="Cambria"/>
          <w:sz w:val="23"/>
          <w:szCs w:val="23"/>
        </w:rPr>
        <w:t>sIPN samples meant that they could not be handled when in a thin enough film</w:t>
      </w:r>
      <w:r w:rsidR="00007DCF">
        <w:rPr>
          <w:rFonts w:ascii="Cambria" w:hAnsi="Cambria"/>
          <w:sz w:val="23"/>
          <w:szCs w:val="23"/>
        </w:rPr>
        <w:t xml:space="preserve"> (≤ 0.2mm hydrated ideally)</w:t>
      </w:r>
      <w:r w:rsidR="006A7FEE" w:rsidRPr="002E6B0C">
        <w:rPr>
          <w:rFonts w:ascii="Cambria" w:hAnsi="Cambria"/>
          <w:sz w:val="23"/>
          <w:szCs w:val="23"/>
        </w:rPr>
        <w:t xml:space="preserve">.   </w:t>
      </w:r>
      <w:r w:rsidR="009E781D" w:rsidRPr="002E6B0C">
        <w:rPr>
          <w:rFonts w:ascii="Cambria" w:hAnsi="Cambria"/>
          <w:sz w:val="23"/>
          <w:szCs w:val="23"/>
        </w:rPr>
        <w:t>A semi-IPN with 1wt% DVB was fabricated</w:t>
      </w:r>
      <w:r w:rsidR="00C455F7" w:rsidRPr="002E6B0C">
        <w:rPr>
          <w:rFonts w:ascii="Cambria" w:hAnsi="Cambria"/>
          <w:sz w:val="23"/>
          <w:szCs w:val="23"/>
        </w:rPr>
        <w:t xml:space="preserve"> as a larger membrane (15cm x 15</w:t>
      </w:r>
      <w:r w:rsidR="009E781D" w:rsidRPr="002E6B0C">
        <w:rPr>
          <w:rFonts w:ascii="Cambria" w:hAnsi="Cambria"/>
          <w:sz w:val="23"/>
          <w:szCs w:val="23"/>
        </w:rPr>
        <w:t xml:space="preserve">cm) and hydrated </w:t>
      </w:r>
      <w:r w:rsidR="00C455F7" w:rsidRPr="002E6B0C">
        <w:rPr>
          <w:rFonts w:ascii="Cambria" w:hAnsi="Cambria"/>
          <w:sz w:val="23"/>
          <w:szCs w:val="23"/>
        </w:rPr>
        <w:t xml:space="preserve">in ultrapure water </w:t>
      </w:r>
      <w:r w:rsidR="009E781D" w:rsidRPr="002E6B0C">
        <w:rPr>
          <w:rFonts w:ascii="Cambria" w:hAnsi="Cambria"/>
          <w:sz w:val="23"/>
          <w:szCs w:val="23"/>
        </w:rPr>
        <w:t>at 60°C for 24 hours prior to its use in an electrolysis cell.  The tests were conducted at I</w:t>
      </w:r>
      <w:r w:rsidR="00C455F7" w:rsidRPr="002E6B0C">
        <w:rPr>
          <w:rFonts w:ascii="Cambria" w:hAnsi="Cambria"/>
          <w:sz w:val="23"/>
          <w:szCs w:val="23"/>
        </w:rPr>
        <w:t>TM using their test cell set up apparatus and protocols.</w:t>
      </w:r>
      <w:r w:rsidR="009E781D" w:rsidRPr="002E6B0C">
        <w:rPr>
          <w:rFonts w:ascii="Cambria" w:hAnsi="Cambria"/>
          <w:sz w:val="23"/>
          <w:szCs w:val="23"/>
        </w:rPr>
        <w:t xml:space="preserve">  </w:t>
      </w:r>
      <w:r w:rsidR="00C455F7" w:rsidRPr="002E6B0C">
        <w:rPr>
          <w:rFonts w:ascii="Cambria" w:hAnsi="Cambria" w:cs="Calibri"/>
          <w:sz w:val="23"/>
          <w:szCs w:val="23"/>
        </w:rPr>
        <w:t>The efficiency of the electrolyser is inversely proportional to the potential determined by the current density</w:t>
      </w:r>
      <w:r w:rsidR="000A3686" w:rsidRPr="002E6B0C">
        <w:rPr>
          <w:rFonts w:ascii="Cambria" w:hAnsi="Cambria" w:cs="Calibri"/>
          <w:sz w:val="23"/>
          <w:szCs w:val="23"/>
          <w:vertAlign w:val="superscript"/>
        </w:rPr>
        <w:fldChar w:fldCharType="begin"/>
      </w:r>
      <w:r w:rsidR="00292FD2">
        <w:rPr>
          <w:rFonts w:ascii="Cambria" w:hAnsi="Cambria" w:cs="Calibri"/>
          <w:sz w:val="23"/>
          <w:szCs w:val="23"/>
          <w:vertAlign w:val="superscript"/>
        </w:rPr>
        <w:instrText xml:space="preserve"> ADDIN EN.CITE &lt;EndNote&gt;&lt;Cite&gt;&lt;Author&gt;Barbir&lt;/Author&gt;&lt;Year&gt;2005&lt;/Year&gt;&lt;RecNum&gt;282&lt;/RecNum&gt;&lt;DisplayText&gt;[213]&lt;/DisplayText&gt;&lt;record&gt;&lt;rec-number&gt;282&lt;/rec-number&gt;&lt;foreign-keys&gt;&lt;key app="EN" db-id="zfwtwadsxxs9doe55r0xtztdrf0zr2f92pe0"&gt;282&lt;/key&gt;&lt;/foreign-keys&gt;&lt;ref-type name="Journal Article"&gt;17&lt;/ref-type&gt;&lt;contributors&gt;&lt;authors&gt;&lt;author&gt;Barbir, F.&lt;/author&gt;&lt;/authors&gt;&lt;/contributors&gt;&lt;titles&gt;&lt;title&gt;PEM Electrolysis For Production of Hydrogen From Renewable Sources&lt;/title&gt;&lt;secondary-title&gt;Solar Energy&lt;/secondary-title&gt;&lt;/titles&gt;&lt;periodical&gt;&lt;full-title&gt;Solar Energy&lt;/full-title&gt;&lt;/periodical&gt;&lt;pages&gt;661-669&lt;/pages&gt;&lt;volume&gt;78&lt;/volume&gt;&lt;number&gt;5&lt;/number&gt;&lt;section&gt;661&lt;/section&gt;&lt;dates&gt;&lt;year&gt;2005&lt;/year&gt;&lt;/dates&gt;&lt;urls&gt;&lt;/urls&gt;&lt;/record&gt;&lt;/Cite&gt;&lt;/EndNote&gt;</w:instrText>
      </w:r>
      <w:r w:rsidR="000A3686" w:rsidRPr="002E6B0C">
        <w:rPr>
          <w:rFonts w:ascii="Cambria" w:hAnsi="Cambria" w:cs="Calibri"/>
          <w:sz w:val="23"/>
          <w:szCs w:val="23"/>
          <w:vertAlign w:val="superscript"/>
        </w:rPr>
        <w:fldChar w:fldCharType="separate"/>
      </w:r>
      <w:r w:rsidR="00292FD2">
        <w:rPr>
          <w:rFonts w:ascii="Cambria" w:hAnsi="Cambria" w:cs="Calibri"/>
          <w:noProof/>
          <w:sz w:val="23"/>
          <w:szCs w:val="23"/>
          <w:vertAlign w:val="superscript"/>
        </w:rPr>
        <w:t>[</w:t>
      </w:r>
      <w:hyperlink w:anchor="_ENREF_213" w:tooltip="Barbir, 2005 #282" w:history="1">
        <w:r w:rsidR="00292FD2">
          <w:rPr>
            <w:rFonts w:ascii="Cambria" w:hAnsi="Cambria" w:cs="Calibri"/>
            <w:noProof/>
            <w:sz w:val="23"/>
            <w:szCs w:val="23"/>
            <w:vertAlign w:val="superscript"/>
          </w:rPr>
          <w:t>213</w:t>
        </w:r>
      </w:hyperlink>
      <w:r w:rsidR="00292FD2">
        <w:rPr>
          <w:rFonts w:ascii="Cambria" w:hAnsi="Cambria" w:cs="Calibri"/>
          <w:noProof/>
          <w:sz w:val="23"/>
          <w:szCs w:val="23"/>
          <w:vertAlign w:val="superscript"/>
        </w:rPr>
        <w:t>]</w:t>
      </w:r>
      <w:r w:rsidR="000A3686" w:rsidRPr="002E6B0C">
        <w:rPr>
          <w:rFonts w:ascii="Cambria" w:hAnsi="Cambria" w:cs="Calibri"/>
          <w:sz w:val="23"/>
          <w:szCs w:val="23"/>
          <w:vertAlign w:val="superscript"/>
        </w:rPr>
        <w:fldChar w:fldCharType="end"/>
      </w:r>
      <w:r w:rsidR="00C455F7" w:rsidRPr="002E6B0C">
        <w:rPr>
          <w:rFonts w:ascii="Cambria" w:hAnsi="Cambria" w:cs="Calibri"/>
          <w:sz w:val="23"/>
          <w:szCs w:val="23"/>
        </w:rPr>
        <w:t>.  This determines the rate of hydrogen production per unit of the active area of the cell</w:t>
      </w:r>
      <w:r w:rsidR="000A3686" w:rsidRPr="002E6B0C">
        <w:rPr>
          <w:rFonts w:ascii="Cambria" w:hAnsi="Cambria" w:cs="Calibri"/>
          <w:sz w:val="23"/>
          <w:szCs w:val="23"/>
          <w:vertAlign w:val="superscript"/>
        </w:rPr>
        <w:fldChar w:fldCharType="begin"/>
      </w:r>
      <w:r w:rsidR="00292FD2">
        <w:rPr>
          <w:rFonts w:ascii="Cambria" w:hAnsi="Cambria" w:cs="Calibri"/>
          <w:sz w:val="23"/>
          <w:szCs w:val="23"/>
          <w:vertAlign w:val="superscript"/>
        </w:rPr>
        <w:instrText xml:space="preserve"> ADDIN EN.CITE &lt;EndNote&gt;&lt;Cite&gt;&lt;Author&gt;Barbir&lt;/Author&gt;&lt;Year&gt;2005&lt;/Year&gt;&lt;RecNum&gt;282&lt;/RecNum&gt;&lt;DisplayText&gt;[213]&lt;/DisplayText&gt;&lt;record&gt;&lt;rec-number&gt;282&lt;/rec-number&gt;&lt;foreign-keys&gt;&lt;key app="EN" db-id="zfwtwadsxxs9doe55r0xtztdrf0zr2f92pe0"&gt;282&lt;/key&gt;&lt;/foreign-keys&gt;&lt;ref-type name="Journal Article"&gt;17&lt;/ref-type&gt;&lt;contributors&gt;&lt;authors&gt;&lt;author&gt;Barbir, F.&lt;/author&gt;&lt;/authors&gt;&lt;/contributors&gt;&lt;titles&gt;&lt;title&gt;PEM Electrolysis For Production of Hydrogen From Renewable Sources&lt;/title&gt;&lt;secondary-title&gt;Solar Energy&lt;/secondary-title&gt;&lt;/titles&gt;&lt;periodical&gt;&lt;full-title&gt;Solar Energy&lt;/full-title&gt;&lt;/periodical&gt;&lt;pages&gt;661-669&lt;/pages&gt;&lt;volume&gt;78&lt;/volume&gt;&lt;number&gt;5&lt;/number&gt;&lt;section&gt;661&lt;/section&gt;&lt;dates&gt;&lt;year&gt;2005&lt;/year&gt;&lt;/dates&gt;&lt;urls&gt;&lt;/urls&gt;&lt;/record&gt;&lt;/Cite&gt;&lt;/EndNote&gt;</w:instrText>
      </w:r>
      <w:r w:rsidR="000A3686" w:rsidRPr="002E6B0C">
        <w:rPr>
          <w:rFonts w:ascii="Cambria" w:hAnsi="Cambria" w:cs="Calibri"/>
          <w:sz w:val="23"/>
          <w:szCs w:val="23"/>
          <w:vertAlign w:val="superscript"/>
        </w:rPr>
        <w:fldChar w:fldCharType="separate"/>
      </w:r>
      <w:r w:rsidR="00292FD2">
        <w:rPr>
          <w:rFonts w:ascii="Cambria" w:hAnsi="Cambria" w:cs="Calibri"/>
          <w:noProof/>
          <w:sz w:val="23"/>
          <w:szCs w:val="23"/>
          <w:vertAlign w:val="superscript"/>
        </w:rPr>
        <w:t>[</w:t>
      </w:r>
      <w:hyperlink w:anchor="_ENREF_213" w:tooltip="Barbir, 2005 #282" w:history="1">
        <w:r w:rsidR="00292FD2">
          <w:rPr>
            <w:rFonts w:ascii="Cambria" w:hAnsi="Cambria" w:cs="Calibri"/>
            <w:noProof/>
            <w:sz w:val="23"/>
            <w:szCs w:val="23"/>
            <w:vertAlign w:val="superscript"/>
          </w:rPr>
          <w:t>213</w:t>
        </w:r>
      </w:hyperlink>
      <w:r w:rsidR="00292FD2">
        <w:rPr>
          <w:rFonts w:ascii="Cambria" w:hAnsi="Cambria" w:cs="Calibri"/>
          <w:noProof/>
          <w:sz w:val="23"/>
          <w:szCs w:val="23"/>
          <w:vertAlign w:val="superscript"/>
        </w:rPr>
        <w:t>]</w:t>
      </w:r>
      <w:r w:rsidR="000A3686" w:rsidRPr="002E6B0C">
        <w:rPr>
          <w:rFonts w:ascii="Cambria" w:hAnsi="Cambria" w:cs="Calibri"/>
          <w:sz w:val="23"/>
          <w:szCs w:val="23"/>
          <w:vertAlign w:val="superscript"/>
        </w:rPr>
        <w:fldChar w:fldCharType="end"/>
      </w:r>
      <w:r w:rsidR="00C455F7" w:rsidRPr="002E6B0C">
        <w:rPr>
          <w:rFonts w:ascii="Cambria" w:hAnsi="Cambria" w:cs="Calibri"/>
          <w:sz w:val="23"/>
          <w:szCs w:val="23"/>
        </w:rPr>
        <w:t>.  More hydrogen is pr</w:t>
      </w:r>
      <w:r w:rsidR="000A3686" w:rsidRPr="002E6B0C">
        <w:rPr>
          <w:rFonts w:ascii="Cambria" w:hAnsi="Cambria" w:cs="Calibri"/>
          <w:sz w:val="23"/>
          <w:szCs w:val="23"/>
        </w:rPr>
        <w:t xml:space="preserve">oduced if the voltage is higher.  However, </w:t>
      </w:r>
      <w:r w:rsidR="00C455F7" w:rsidRPr="002E6B0C">
        <w:rPr>
          <w:rFonts w:ascii="Cambria" w:hAnsi="Cambria" w:cs="Calibri"/>
          <w:sz w:val="23"/>
          <w:szCs w:val="23"/>
        </w:rPr>
        <w:t xml:space="preserve">this would result in a lower efficiency of the cell.  2V </w:t>
      </w:r>
      <w:r w:rsidR="000A3686" w:rsidRPr="002E6B0C">
        <w:rPr>
          <w:rFonts w:ascii="Cambria" w:hAnsi="Cambria" w:cs="Calibri"/>
          <w:sz w:val="23"/>
          <w:szCs w:val="23"/>
        </w:rPr>
        <w:t xml:space="preserve">or lower </w:t>
      </w:r>
      <w:r w:rsidR="00C455F7" w:rsidRPr="002E6B0C">
        <w:rPr>
          <w:rFonts w:ascii="Cambria" w:hAnsi="Cambria" w:cs="Calibri"/>
          <w:sz w:val="23"/>
          <w:szCs w:val="23"/>
        </w:rPr>
        <w:t xml:space="preserve">at the chosen current density </w:t>
      </w:r>
      <w:r w:rsidR="00007DCF">
        <w:rPr>
          <w:rFonts w:ascii="Cambria" w:hAnsi="Cambria" w:cs="Calibri"/>
          <w:sz w:val="23"/>
          <w:szCs w:val="23"/>
        </w:rPr>
        <w:t>(in this case 1A cm</w:t>
      </w:r>
      <w:r w:rsidR="00007DCF">
        <w:rPr>
          <w:rFonts w:ascii="Cambria" w:hAnsi="Cambria" w:cs="Calibri"/>
          <w:sz w:val="23"/>
          <w:szCs w:val="23"/>
          <w:vertAlign w:val="superscript"/>
        </w:rPr>
        <w:t>-2</w:t>
      </w:r>
      <w:r w:rsidR="00007DCF">
        <w:rPr>
          <w:rFonts w:ascii="Cambria" w:hAnsi="Cambria" w:cs="Calibri"/>
          <w:sz w:val="23"/>
          <w:szCs w:val="23"/>
        </w:rPr>
        <w:t xml:space="preserve">) </w:t>
      </w:r>
      <w:r w:rsidR="00C455F7" w:rsidRPr="002E6B0C">
        <w:rPr>
          <w:rFonts w:ascii="Cambria" w:hAnsi="Cambria" w:cs="Calibri"/>
          <w:sz w:val="23"/>
          <w:szCs w:val="23"/>
        </w:rPr>
        <w:t>of the cell would be an acceptable potential difference</w:t>
      </w:r>
      <w:r w:rsidR="000A3686" w:rsidRPr="002E6B0C">
        <w:rPr>
          <w:rFonts w:ascii="Cambria" w:hAnsi="Cambria" w:cs="Calibri"/>
          <w:sz w:val="23"/>
          <w:szCs w:val="23"/>
        </w:rPr>
        <w:t xml:space="preserve">.  </w:t>
      </w:r>
      <w:r w:rsidR="007871C6" w:rsidRPr="002E6B0C">
        <w:rPr>
          <w:rFonts w:ascii="Cambria" w:hAnsi="Cambria" w:cs="Calibri"/>
          <w:sz w:val="23"/>
          <w:szCs w:val="23"/>
        </w:rPr>
        <w:t>The cell test s</w:t>
      </w:r>
      <w:r w:rsidR="00D428FA" w:rsidRPr="002E6B0C">
        <w:rPr>
          <w:rFonts w:ascii="Cambria" w:hAnsi="Cambria" w:cs="Calibri"/>
          <w:sz w:val="23"/>
          <w:szCs w:val="23"/>
        </w:rPr>
        <w:t>et up can be seen in figure</w:t>
      </w:r>
      <w:r w:rsidR="00960CE1">
        <w:rPr>
          <w:rFonts w:ascii="Cambria" w:hAnsi="Cambria" w:cs="Calibri"/>
          <w:sz w:val="23"/>
          <w:szCs w:val="23"/>
        </w:rPr>
        <w:t xml:space="preserve"> 52</w:t>
      </w:r>
      <w:r w:rsidR="00895314" w:rsidRPr="002E6B0C">
        <w:rPr>
          <w:rFonts w:ascii="Cambria" w:hAnsi="Cambria" w:cs="Calibri"/>
          <w:sz w:val="23"/>
          <w:szCs w:val="23"/>
        </w:rPr>
        <w:t>.</w:t>
      </w:r>
    </w:p>
    <w:p w:rsidR="00AC1CB4" w:rsidRDefault="007871C6" w:rsidP="00AC1CB4">
      <w:pPr>
        <w:spacing w:line="360" w:lineRule="auto"/>
        <w:jc w:val="both"/>
        <w:rPr>
          <w:rFonts w:ascii="Cambria" w:hAnsi="Cambria"/>
          <w:b/>
          <w:sz w:val="18"/>
          <w:szCs w:val="18"/>
        </w:rPr>
      </w:pPr>
      <w:r w:rsidRPr="002E6B0C">
        <w:rPr>
          <w:rFonts w:ascii="Cambria" w:hAnsi="Cambria"/>
          <w:noProof/>
          <w:sz w:val="23"/>
          <w:szCs w:val="23"/>
          <w:lang w:eastAsia="en-GB"/>
        </w:rPr>
        <w:drawing>
          <wp:inline distT="0" distB="0" distL="0" distR="0" wp14:anchorId="277BCB53" wp14:editId="5333FD74">
            <wp:extent cx="5731510" cy="2382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Set Up Thesis.png"/>
                    <pic:cNvPicPr/>
                  </pic:nvPicPr>
                  <pic:blipFill>
                    <a:blip r:embed="rId103">
                      <a:extLst>
                        <a:ext uri="{28A0092B-C50C-407E-A947-70E740481C1C}">
                          <a14:useLocalDpi xmlns:a14="http://schemas.microsoft.com/office/drawing/2010/main" val="0"/>
                        </a:ext>
                      </a:extLst>
                    </a:blip>
                    <a:stretch>
                      <a:fillRect/>
                    </a:stretch>
                  </pic:blipFill>
                  <pic:spPr>
                    <a:xfrm>
                      <a:off x="0" y="0"/>
                      <a:ext cx="5731510" cy="2382520"/>
                    </a:xfrm>
                    <a:prstGeom prst="rect">
                      <a:avLst/>
                    </a:prstGeom>
                  </pic:spPr>
                </pic:pic>
              </a:graphicData>
            </a:graphic>
          </wp:inline>
        </w:drawing>
      </w:r>
    </w:p>
    <w:p w:rsidR="00EC6445" w:rsidRPr="00AC1CB4" w:rsidRDefault="007871C6" w:rsidP="00AC1CB4">
      <w:pPr>
        <w:spacing w:line="360" w:lineRule="auto"/>
        <w:jc w:val="both"/>
        <w:rPr>
          <w:rFonts w:ascii="Cambria" w:hAnsi="Cambria"/>
          <w:b/>
          <w:sz w:val="18"/>
          <w:szCs w:val="18"/>
        </w:rPr>
      </w:pPr>
      <w:r w:rsidRPr="00AC1CB4">
        <w:rPr>
          <w:rFonts w:ascii="Cambria" w:hAnsi="Cambria"/>
          <w:b/>
          <w:sz w:val="18"/>
          <w:szCs w:val="18"/>
        </w:rPr>
        <w:t xml:space="preserve">Figure </w:t>
      </w:r>
      <w:r w:rsidRPr="00AC1CB4">
        <w:rPr>
          <w:rFonts w:ascii="Cambria" w:hAnsi="Cambria"/>
          <w:b/>
          <w:sz w:val="18"/>
          <w:szCs w:val="18"/>
        </w:rPr>
        <w:fldChar w:fldCharType="begin"/>
      </w:r>
      <w:r w:rsidRPr="00AC1CB4">
        <w:rPr>
          <w:rFonts w:ascii="Cambria" w:hAnsi="Cambria"/>
          <w:b/>
          <w:sz w:val="18"/>
          <w:szCs w:val="18"/>
        </w:rPr>
        <w:instrText xml:space="preserve"> SEQ Figure \* ARABIC </w:instrText>
      </w:r>
      <w:r w:rsidRPr="00AC1CB4">
        <w:rPr>
          <w:rFonts w:ascii="Cambria" w:hAnsi="Cambria"/>
          <w:b/>
          <w:sz w:val="18"/>
          <w:szCs w:val="18"/>
        </w:rPr>
        <w:fldChar w:fldCharType="separate"/>
      </w:r>
      <w:r w:rsidR="006C1B2E">
        <w:rPr>
          <w:rFonts w:ascii="Cambria" w:hAnsi="Cambria"/>
          <w:b/>
          <w:noProof/>
          <w:sz w:val="18"/>
          <w:szCs w:val="18"/>
        </w:rPr>
        <w:t>52</w:t>
      </w:r>
      <w:r w:rsidRPr="00AC1CB4">
        <w:rPr>
          <w:rFonts w:ascii="Cambria" w:hAnsi="Cambria"/>
          <w:b/>
          <w:sz w:val="18"/>
          <w:szCs w:val="18"/>
        </w:rPr>
        <w:fldChar w:fldCharType="end"/>
      </w:r>
      <w:r w:rsidRPr="00AC1CB4">
        <w:rPr>
          <w:rFonts w:ascii="Cambria" w:hAnsi="Cambria"/>
          <w:b/>
          <w:sz w:val="18"/>
          <w:szCs w:val="18"/>
        </w:rPr>
        <w:t>.  Electrolysis Cell Test Set Up.</w:t>
      </w:r>
    </w:p>
    <w:p w:rsidR="00EC6445" w:rsidRPr="002E6B0C" w:rsidRDefault="00960CE1" w:rsidP="002E6B0C">
      <w:pPr>
        <w:pStyle w:val="Caption"/>
        <w:spacing w:line="360" w:lineRule="auto"/>
        <w:jc w:val="both"/>
        <w:rPr>
          <w:rFonts w:ascii="Cambria" w:hAnsi="Cambria"/>
          <w:b w:val="0"/>
          <w:color w:val="auto"/>
          <w:sz w:val="23"/>
          <w:szCs w:val="23"/>
        </w:rPr>
      </w:pPr>
      <w:r>
        <w:rPr>
          <w:rFonts w:ascii="Cambria" w:hAnsi="Cambria"/>
          <w:b w:val="0"/>
          <w:color w:val="auto"/>
          <w:sz w:val="23"/>
          <w:szCs w:val="23"/>
        </w:rPr>
        <w:t>The cells were made of poly(methyl methacrylate)</w:t>
      </w:r>
      <w:r w:rsidR="0029466C" w:rsidRPr="002E6B0C">
        <w:rPr>
          <w:rFonts w:ascii="Cambria" w:hAnsi="Cambria"/>
          <w:b w:val="0"/>
          <w:color w:val="auto"/>
          <w:sz w:val="23"/>
          <w:szCs w:val="23"/>
        </w:rPr>
        <w:t>,</w:t>
      </w:r>
      <w:r w:rsidR="00F17880" w:rsidRPr="002E6B0C">
        <w:rPr>
          <w:rFonts w:ascii="Cambria" w:hAnsi="Cambria"/>
          <w:b w:val="0"/>
          <w:color w:val="auto"/>
          <w:sz w:val="23"/>
          <w:szCs w:val="23"/>
        </w:rPr>
        <w:t xml:space="preserve"> with a </w:t>
      </w:r>
      <w:r w:rsidR="0029466C" w:rsidRPr="002E6B0C">
        <w:rPr>
          <w:rFonts w:ascii="Cambria" w:hAnsi="Cambria"/>
          <w:b w:val="0"/>
          <w:color w:val="auto"/>
          <w:sz w:val="23"/>
          <w:szCs w:val="23"/>
        </w:rPr>
        <w:t>titanium</w:t>
      </w:r>
      <w:r w:rsidR="00F17880" w:rsidRPr="002E6B0C">
        <w:rPr>
          <w:rFonts w:ascii="Cambria" w:hAnsi="Cambria"/>
          <w:b w:val="0"/>
          <w:color w:val="auto"/>
          <w:sz w:val="23"/>
          <w:szCs w:val="23"/>
        </w:rPr>
        <w:t xml:space="preserve"> piston on each side allowing for the pressurisation of the cell</w:t>
      </w:r>
      <w:r w:rsidR="0029466C" w:rsidRPr="002E6B0C">
        <w:rPr>
          <w:rFonts w:ascii="Cambria" w:hAnsi="Cambria"/>
          <w:b w:val="0"/>
          <w:color w:val="auto"/>
          <w:sz w:val="23"/>
          <w:szCs w:val="23"/>
        </w:rPr>
        <w:t xml:space="preserve"> (20 bar nitrogen)</w:t>
      </w:r>
      <w:r w:rsidR="00F17880" w:rsidRPr="002E6B0C">
        <w:rPr>
          <w:rFonts w:ascii="Cambria" w:hAnsi="Cambria"/>
          <w:b w:val="0"/>
          <w:color w:val="auto"/>
          <w:sz w:val="23"/>
          <w:szCs w:val="23"/>
        </w:rPr>
        <w:t xml:space="preserve">.  </w:t>
      </w:r>
      <w:r w:rsidR="00012B05" w:rsidRPr="002E6B0C">
        <w:rPr>
          <w:rFonts w:ascii="Cambria" w:hAnsi="Cambria"/>
          <w:b w:val="0"/>
          <w:color w:val="auto"/>
          <w:sz w:val="23"/>
          <w:szCs w:val="23"/>
        </w:rPr>
        <w:t>Catalyst was placed at both the anode and cathode side of the electrolysis cell</w:t>
      </w:r>
      <w:r w:rsidR="00F17880" w:rsidRPr="002E6B0C">
        <w:rPr>
          <w:rFonts w:ascii="Cambria" w:hAnsi="Cambria"/>
          <w:b w:val="0"/>
          <w:color w:val="auto"/>
          <w:sz w:val="23"/>
          <w:szCs w:val="23"/>
        </w:rPr>
        <w:t xml:space="preserve">.  At the anode (+) terminal a platinum coated 5µm pore titanium sinter was used.  At the cathode (-) terminal a 15µm titanium sinter was used in conjunction with </w:t>
      </w:r>
      <w:r w:rsidR="00EC6445" w:rsidRPr="002E6B0C">
        <w:rPr>
          <w:rFonts w:ascii="Cambria" w:hAnsi="Cambria"/>
          <w:b w:val="0"/>
          <w:color w:val="auto"/>
          <w:sz w:val="23"/>
          <w:szCs w:val="23"/>
        </w:rPr>
        <w:t>BC Cloth Sigracet 25BC 0.2mg cm</w:t>
      </w:r>
      <w:r w:rsidR="00EC6445" w:rsidRPr="002E6B0C">
        <w:rPr>
          <w:rFonts w:ascii="Cambria" w:hAnsi="Cambria"/>
          <w:b w:val="0"/>
          <w:color w:val="auto"/>
          <w:sz w:val="23"/>
          <w:szCs w:val="23"/>
          <w:vertAlign w:val="superscript"/>
        </w:rPr>
        <w:t>-2</w:t>
      </w:r>
      <w:r w:rsidR="00EC6445" w:rsidRPr="002E6B0C">
        <w:rPr>
          <w:rFonts w:ascii="Cambria" w:hAnsi="Cambria"/>
          <w:b w:val="0"/>
          <w:color w:val="auto"/>
          <w:sz w:val="23"/>
          <w:szCs w:val="23"/>
        </w:rPr>
        <w:t xml:space="preserve"> PtC 20% Vulcan Nafion post coat.  These were the standard catalysts in use at ITM at the time of the experiment, thus allowing for direct c</w:t>
      </w:r>
      <w:r w:rsidR="003A37F0" w:rsidRPr="002E6B0C">
        <w:rPr>
          <w:rFonts w:ascii="Cambria" w:hAnsi="Cambria"/>
          <w:b w:val="0"/>
          <w:color w:val="auto"/>
          <w:sz w:val="23"/>
          <w:szCs w:val="23"/>
        </w:rPr>
        <w:t xml:space="preserve">omparison with their materials.  The cell was tightened to a torque of 0.75cN.m.  </w:t>
      </w:r>
      <w:r w:rsidR="0029466C" w:rsidRPr="002E6B0C">
        <w:rPr>
          <w:rFonts w:ascii="Cambria" w:hAnsi="Cambria"/>
          <w:b w:val="0"/>
          <w:color w:val="auto"/>
          <w:sz w:val="23"/>
          <w:szCs w:val="23"/>
        </w:rPr>
        <w:t>The active area of the cell was 8cm</w:t>
      </w:r>
      <w:r w:rsidR="0029466C" w:rsidRPr="002E6B0C">
        <w:rPr>
          <w:rFonts w:ascii="Cambria" w:hAnsi="Cambria"/>
          <w:b w:val="0"/>
          <w:color w:val="auto"/>
          <w:sz w:val="23"/>
          <w:szCs w:val="23"/>
          <w:vertAlign w:val="superscript"/>
        </w:rPr>
        <w:t>2</w:t>
      </w:r>
      <w:r w:rsidR="00B45AF9">
        <w:rPr>
          <w:rFonts w:ascii="Cambria" w:hAnsi="Cambria"/>
          <w:b w:val="0"/>
          <w:color w:val="auto"/>
          <w:sz w:val="23"/>
          <w:szCs w:val="23"/>
        </w:rPr>
        <w:t>, this value is used when considering the current density of the cell.</w:t>
      </w:r>
    </w:p>
    <w:p w:rsidR="00A515AB" w:rsidRPr="002E6B0C" w:rsidRDefault="00A515AB" w:rsidP="00AC1CB4">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0C8F1DDD" wp14:editId="69796F24">
            <wp:extent cx="5731510" cy="3746301"/>
            <wp:effectExtent l="0" t="0" r="2540" b="698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515AB" w:rsidRPr="00AC1CB4" w:rsidRDefault="00A515AB" w:rsidP="002E6B0C">
      <w:pPr>
        <w:pStyle w:val="Caption"/>
        <w:spacing w:line="360" w:lineRule="auto"/>
        <w:jc w:val="both"/>
        <w:rPr>
          <w:rFonts w:ascii="Cambria" w:hAnsi="Cambria"/>
          <w:color w:val="auto"/>
        </w:rPr>
      </w:pPr>
      <w:r w:rsidRPr="00AC1CB4">
        <w:rPr>
          <w:rFonts w:ascii="Cambria" w:hAnsi="Cambria"/>
          <w:color w:val="auto"/>
        </w:rPr>
        <w:t xml:space="preserve">Figure </w:t>
      </w:r>
      <w:r w:rsidRPr="00AC1CB4">
        <w:rPr>
          <w:rFonts w:ascii="Cambria" w:hAnsi="Cambria"/>
          <w:color w:val="auto"/>
        </w:rPr>
        <w:fldChar w:fldCharType="begin"/>
      </w:r>
      <w:r w:rsidRPr="00AC1CB4">
        <w:rPr>
          <w:rFonts w:ascii="Cambria" w:hAnsi="Cambria"/>
          <w:color w:val="auto"/>
        </w:rPr>
        <w:instrText xml:space="preserve"> SEQ Figure \* ARABIC </w:instrText>
      </w:r>
      <w:r w:rsidRPr="00AC1CB4">
        <w:rPr>
          <w:rFonts w:ascii="Cambria" w:hAnsi="Cambria"/>
          <w:color w:val="auto"/>
        </w:rPr>
        <w:fldChar w:fldCharType="separate"/>
      </w:r>
      <w:r w:rsidR="006C1B2E">
        <w:rPr>
          <w:rFonts w:ascii="Cambria" w:hAnsi="Cambria"/>
          <w:noProof/>
          <w:color w:val="auto"/>
        </w:rPr>
        <w:t>53</w:t>
      </w:r>
      <w:r w:rsidRPr="00AC1CB4">
        <w:rPr>
          <w:rFonts w:ascii="Cambria" w:hAnsi="Cambria"/>
          <w:color w:val="auto"/>
        </w:rPr>
        <w:fldChar w:fldCharType="end"/>
      </w:r>
      <w:r w:rsidRPr="00AC1CB4">
        <w:rPr>
          <w:rFonts w:ascii="Cambria" w:hAnsi="Cambria"/>
          <w:color w:val="auto"/>
        </w:rPr>
        <w:t>.  IV Curves for semi-IPN 1wt% DVB Membranes.</w:t>
      </w:r>
    </w:p>
    <w:p w:rsidR="007871C6" w:rsidRPr="002E6B0C" w:rsidRDefault="00A20059" w:rsidP="002E6B0C">
      <w:pPr>
        <w:spacing w:line="360" w:lineRule="auto"/>
        <w:jc w:val="both"/>
        <w:rPr>
          <w:rFonts w:ascii="Cambria" w:hAnsi="Cambria" w:cs="Calibri"/>
          <w:sz w:val="23"/>
          <w:szCs w:val="23"/>
        </w:rPr>
      </w:pPr>
      <w:r w:rsidRPr="002E6B0C">
        <w:rPr>
          <w:rFonts w:ascii="Cambria" w:hAnsi="Cambria"/>
          <w:sz w:val="23"/>
          <w:szCs w:val="23"/>
        </w:rPr>
        <w:t>The current density of the membrane which was 0.16mm in the fully hydrated state was 2.46V at 1 A cm</w:t>
      </w:r>
      <w:r w:rsidRPr="002E6B0C">
        <w:rPr>
          <w:rFonts w:ascii="Cambria" w:hAnsi="Cambria"/>
          <w:sz w:val="23"/>
          <w:szCs w:val="23"/>
          <w:vertAlign w:val="superscript"/>
        </w:rPr>
        <w:t xml:space="preserve">-1 </w:t>
      </w:r>
      <w:r w:rsidRPr="002E6B0C">
        <w:rPr>
          <w:rFonts w:ascii="Cambria" w:hAnsi="Cambria"/>
          <w:sz w:val="23"/>
          <w:szCs w:val="23"/>
        </w:rPr>
        <w:t>with the membrane with a hydrated thickness of 0.21mm in the full</w:t>
      </w:r>
      <w:r w:rsidR="0023442C" w:rsidRPr="002E6B0C">
        <w:rPr>
          <w:rFonts w:ascii="Cambria" w:hAnsi="Cambria"/>
          <w:sz w:val="23"/>
          <w:szCs w:val="23"/>
        </w:rPr>
        <w:t>y hydrated state was 2.88V at 1</w:t>
      </w:r>
      <w:r w:rsidRPr="002E6B0C">
        <w:rPr>
          <w:rFonts w:ascii="Cambria" w:hAnsi="Cambria"/>
          <w:sz w:val="23"/>
          <w:szCs w:val="23"/>
        </w:rPr>
        <w:t>A cm</w:t>
      </w:r>
      <w:r w:rsidRPr="002E6B0C">
        <w:rPr>
          <w:rFonts w:ascii="Cambria" w:hAnsi="Cambria"/>
          <w:sz w:val="23"/>
          <w:szCs w:val="23"/>
          <w:vertAlign w:val="superscript"/>
        </w:rPr>
        <w:t>-1</w:t>
      </w:r>
      <w:r w:rsidRPr="002E6B0C">
        <w:rPr>
          <w:rFonts w:ascii="Cambria" w:hAnsi="Cambria"/>
          <w:sz w:val="23"/>
          <w:szCs w:val="23"/>
        </w:rPr>
        <w:t xml:space="preserve">.  </w:t>
      </w:r>
      <w:r w:rsidR="0023442C" w:rsidRPr="002E6B0C">
        <w:rPr>
          <w:rFonts w:ascii="Cambria" w:hAnsi="Cambria" w:cs="Calibri"/>
          <w:sz w:val="23"/>
          <w:szCs w:val="23"/>
        </w:rPr>
        <w:t>After the initial testing schedule the samples were left on test for longevity, no parameters were changed.  Longevity testing involves running the cell at constant current density (1A cm</w:t>
      </w:r>
      <w:r w:rsidR="0023442C" w:rsidRPr="002E6B0C">
        <w:rPr>
          <w:rFonts w:ascii="Cambria" w:hAnsi="Cambria" w:cs="Calibri"/>
          <w:sz w:val="23"/>
          <w:szCs w:val="23"/>
          <w:vertAlign w:val="superscript"/>
        </w:rPr>
        <w:t>-1</w:t>
      </w:r>
      <w:r w:rsidR="0023442C" w:rsidRPr="002E6B0C">
        <w:rPr>
          <w:rFonts w:ascii="Cambria" w:hAnsi="Cambria" w:cs="Calibri"/>
          <w:sz w:val="23"/>
          <w:szCs w:val="23"/>
        </w:rPr>
        <w:t xml:space="preserve">) and observing the change in voltage, thereby assessing the performance of the cell and giving an indication of lifetime.   </w:t>
      </w:r>
    </w:p>
    <w:p w:rsidR="00B24D85" w:rsidRPr="002E6B0C" w:rsidRDefault="00A068C9" w:rsidP="00AC1CB4">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72A99955" wp14:editId="6F6C493D">
            <wp:extent cx="5731510" cy="3746301"/>
            <wp:effectExtent l="0" t="0" r="254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B24D85" w:rsidRPr="00AC1CB4" w:rsidRDefault="006E44D1" w:rsidP="002E6B0C">
      <w:pPr>
        <w:pStyle w:val="Caption"/>
        <w:spacing w:line="360" w:lineRule="auto"/>
        <w:jc w:val="both"/>
        <w:rPr>
          <w:rFonts w:ascii="Cambria" w:hAnsi="Cambria"/>
          <w:color w:val="auto"/>
        </w:rPr>
      </w:pPr>
      <w:r w:rsidRPr="00AC1CB4">
        <w:rPr>
          <w:rFonts w:ascii="Cambria" w:hAnsi="Cambria"/>
          <w:color w:val="auto"/>
        </w:rPr>
        <w:t xml:space="preserve">Figure </w:t>
      </w:r>
      <w:r w:rsidRPr="00AC1CB4">
        <w:rPr>
          <w:rFonts w:ascii="Cambria" w:hAnsi="Cambria"/>
          <w:color w:val="auto"/>
        </w:rPr>
        <w:fldChar w:fldCharType="begin"/>
      </w:r>
      <w:r w:rsidRPr="00AC1CB4">
        <w:rPr>
          <w:rFonts w:ascii="Cambria" w:hAnsi="Cambria"/>
          <w:color w:val="auto"/>
        </w:rPr>
        <w:instrText xml:space="preserve"> SEQ Figure \* ARABIC </w:instrText>
      </w:r>
      <w:r w:rsidRPr="00AC1CB4">
        <w:rPr>
          <w:rFonts w:ascii="Cambria" w:hAnsi="Cambria"/>
          <w:color w:val="auto"/>
        </w:rPr>
        <w:fldChar w:fldCharType="separate"/>
      </w:r>
      <w:r w:rsidR="006C1B2E">
        <w:rPr>
          <w:rFonts w:ascii="Cambria" w:hAnsi="Cambria"/>
          <w:noProof/>
          <w:color w:val="auto"/>
        </w:rPr>
        <w:t>54</w:t>
      </w:r>
      <w:r w:rsidRPr="00AC1CB4">
        <w:rPr>
          <w:rFonts w:ascii="Cambria" w:hAnsi="Cambria"/>
          <w:color w:val="auto"/>
        </w:rPr>
        <w:fldChar w:fldCharType="end"/>
      </w:r>
      <w:r w:rsidR="001014B9" w:rsidRPr="00AC1CB4">
        <w:rPr>
          <w:rFonts w:ascii="Cambria" w:hAnsi="Cambria"/>
          <w:color w:val="auto"/>
        </w:rPr>
        <w:t>.</w:t>
      </w:r>
      <w:r w:rsidR="00863AD4" w:rsidRPr="00AC1CB4">
        <w:rPr>
          <w:rFonts w:ascii="Cambria" w:hAnsi="Cambria"/>
          <w:color w:val="auto"/>
        </w:rPr>
        <w:t xml:space="preserve">  Longevity </w:t>
      </w:r>
      <w:r w:rsidR="001C3ABB" w:rsidRPr="00AC1CB4">
        <w:rPr>
          <w:rFonts w:ascii="Cambria" w:hAnsi="Cambria"/>
          <w:color w:val="auto"/>
        </w:rPr>
        <w:t>testing</w:t>
      </w:r>
      <w:r w:rsidR="00863AD4" w:rsidRPr="00AC1CB4">
        <w:rPr>
          <w:rFonts w:ascii="Cambria" w:hAnsi="Cambria"/>
          <w:color w:val="auto"/>
        </w:rPr>
        <w:t xml:space="preserve"> of semi-IPN membranes based on HB-PAMPS and </w:t>
      </w:r>
      <w:r w:rsidR="008A50B9" w:rsidRPr="00AC1CB4">
        <w:rPr>
          <w:rFonts w:ascii="Cambria" w:hAnsi="Cambria"/>
          <w:color w:val="auto"/>
        </w:rPr>
        <w:t>HEMA/DVB.</w:t>
      </w:r>
    </w:p>
    <w:p w:rsidR="00A068C9" w:rsidRPr="002E6B0C" w:rsidRDefault="00A068C9" w:rsidP="002E6B0C">
      <w:pPr>
        <w:spacing w:line="360" w:lineRule="auto"/>
        <w:jc w:val="both"/>
        <w:rPr>
          <w:rFonts w:ascii="Cambria" w:hAnsi="Cambria"/>
          <w:sz w:val="23"/>
          <w:szCs w:val="23"/>
        </w:rPr>
      </w:pPr>
      <w:r w:rsidRPr="002E6B0C">
        <w:rPr>
          <w:rFonts w:ascii="Cambria" w:hAnsi="Cambria"/>
          <w:sz w:val="23"/>
          <w:szCs w:val="23"/>
        </w:rPr>
        <w:t>After the initial voltage rise</w:t>
      </w:r>
      <w:r w:rsidR="004F0366" w:rsidRPr="002E6B0C">
        <w:rPr>
          <w:rFonts w:ascii="Cambria" w:hAnsi="Cambria"/>
          <w:sz w:val="23"/>
          <w:szCs w:val="23"/>
        </w:rPr>
        <w:t xml:space="preserve"> of the first day, the voltage decreased when the cell was ran at constant current for both cells.  This may be an indication of membrane degradation, which could result in thinning of the membrane.  The performance of these cells </w:t>
      </w:r>
      <w:r w:rsidR="007B6951">
        <w:rPr>
          <w:rFonts w:ascii="Cambria" w:hAnsi="Cambria"/>
          <w:sz w:val="23"/>
          <w:szCs w:val="23"/>
        </w:rPr>
        <w:t xml:space="preserve">was </w:t>
      </w:r>
      <w:r w:rsidR="004F0366" w:rsidRPr="002E6B0C">
        <w:rPr>
          <w:rFonts w:ascii="Cambria" w:hAnsi="Cambria"/>
          <w:sz w:val="23"/>
          <w:szCs w:val="23"/>
        </w:rPr>
        <w:t>above 2V at 1A cm</w:t>
      </w:r>
      <w:r w:rsidR="004F0366" w:rsidRPr="002E6B0C">
        <w:rPr>
          <w:rFonts w:ascii="Cambria" w:hAnsi="Cambria"/>
          <w:sz w:val="23"/>
          <w:szCs w:val="23"/>
          <w:vertAlign w:val="superscript"/>
        </w:rPr>
        <w:t>-1</w:t>
      </w:r>
      <w:r w:rsidR="004F0366" w:rsidRPr="002E6B0C">
        <w:rPr>
          <w:rFonts w:ascii="Cambria" w:hAnsi="Cambria"/>
          <w:sz w:val="23"/>
          <w:szCs w:val="23"/>
        </w:rPr>
        <w:t xml:space="preserve"> so </w:t>
      </w:r>
      <w:r w:rsidR="0038364D">
        <w:rPr>
          <w:rFonts w:ascii="Cambria" w:hAnsi="Cambria"/>
          <w:sz w:val="23"/>
          <w:szCs w:val="23"/>
        </w:rPr>
        <w:t xml:space="preserve">they </w:t>
      </w:r>
      <w:r w:rsidR="004F0366" w:rsidRPr="002E6B0C">
        <w:rPr>
          <w:rFonts w:ascii="Cambria" w:hAnsi="Cambria"/>
          <w:sz w:val="23"/>
          <w:szCs w:val="23"/>
        </w:rPr>
        <w:t>would not be suitable for use in a device.</w:t>
      </w:r>
      <w:r w:rsidR="00487A9D" w:rsidRPr="002E6B0C">
        <w:rPr>
          <w:rFonts w:ascii="Cambria" w:hAnsi="Cambria"/>
          <w:sz w:val="23"/>
          <w:szCs w:val="23"/>
        </w:rPr>
        <w:t xml:space="preserve">  The large sudden voltage drop in the 0.16mm thick sample indicates that there is a tear in the membrane, suggesting that the mechanical properties of the membrane are not suitable for purpose.</w:t>
      </w:r>
      <w:r w:rsidR="001437C7" w:rsidRPr="002E6B0C">
        <w:rPr>
          <w:rFonts w:ascii="Cambria" w:hAnsi="Cambria"/>
          <w:sz w:val="23"/>
          <w:szCs w:val="23"/>
        </w:rPr>
        <w:t xml:space="preserve">  Due to the force exerted on the membrane when clamped in a cell, it was difficult to assess the polymer after use with catalyst layers stuck to the membrane and breaking when the membrane electrode assembly was pulled apart.</w:t>
      </w:r>
    </w:p>
    <w:p w:rsidR="008C37FA" w:rsidRPr="002E6B0C" w:rsidRDefault="00806A24" w:rsidP="002E6B0C">
      <w:pPr>
        <w:spacing w:line="360" w:lineRule="auto"/>
        <w:jc w:val="both"/>
        <w:rPr>
          <w:rFonts w:ascii="Cambria" w:hAnsi="Cambria"/>
          <w:b/>
          <w:sz w:val="23"/>
          <w:szCs w:val="23"/>
        </w:rPr>
      </w:pPr>
      <w:r>
        <w:rPr>
          <w:rFonts w:ascii="Cambria" w:hAnsi="Cambria"/>
          <w:b/>
          <w:sz w:val="23"/>
          <w:szCs w:val="23"/>
        </w:rPr>
        <w:t>4.6</w:t>
      </w:r>
      <w:r w:rsidR="007A7269" w:rsidRPr="002E6B0C">
        <w:rPr>
          <w:rFonts w:ascii="Cambria" w:hAnsi="Cambria"/>
          <w:b/>
          <w:sz w:val="23"/>
          <w:szCs w:val="23"/>
        </w:rPr>
        <w:t xml:space="preserve"> Conclusions</w:t>
      </w:r>
    </w:p>
    <w:p w:rsidR="00DD7E85" w:rsidRPr="002E6B0C" w:rsidRDefault="00DD7E85" w:rsidP="002E6B0C">
      <w:pPr>
        <w:spacing w:line="360" w:lineRule="auto"/>
        <w:jc w:val="both"/>
        <w:rPr>
          <w:rFonts w:ascii="Cambria" w:hAnsi="Cambria"/>
          <w:sz w:val="23"/>
          <w:szCs w:val="23"/>
        </w:rPr>
      </w:pPr>
      <w:r w:rsidRPr="002E6B0C">
        <w:rPr>
          <w:rFonts w:ascii="Cambria" w:hAnsi="Cambria"/>
          <w:sz w:val="23"/>
          <w:szCs w:val="23"/>
        </w:rPr>
        <w:t>Solid polymer</w:t>
      </w:r>
      <w:r w:rsidR="00AE1D47" w:rsidRPr="002E6B0C">
        <w:rPr>
          <w:rFonts w:ascii="Cambria" w:hAnsi="Cambria"/>
          <w:sz w:val="23"/>
          <w:szCs w:val="23"/>
        </w:rPr>
        <w:t xml:space="preserve"> membranes were fabricated which comprised poly(AMPS) or AMPS monomer, crosslinker and either HEMA or acrylated polyurethane.  It was proposed that the polyurethane would be more resistant to hydrolysis </w:t>
      </w:r>
      <w:r w:rsidR="00895314" w:rsidRPr="002E6B0C">
        <w:rPr>
          <w:rFonts w:ascii="Cambria" w:hAnsi="Cambria"/>
          <w:sz w:val="23"/>
          <w:szCs w:val="23"/>
        </w:rPr>
        <w:t xml:space="preserve">which can </w:t>
      </w:r>
      <w:r w:rsidR="0038364D">
        <w:rPr>
          <w:rFonts w:ascii="Cambria" w:hAnsi="Cambria"/>
          <w:sz w:val="23"/>
          <w:szCs w:val="23"/>
        </w:rPr>
        <w:t>lead</w:t>
      </w:r>
      <w:r w:rsidR="00AE1D47" w:rsidRPr="002E6B0C">
        <w:rPr>
          <w:rFonts w:ascii="Cambria" w:hAnsi="Cambria"/>
          <w:sz w:val="23"/>
          <w:szCs w:val="23"/>
        </w:rPr>
        <w:t xml:space="preserve"> to chain scission</w:t>
      </w:r>
      <w:r w:rsidR="00895314" w:rsidRPr="002E6B0C">
        <w:rPr>
          <w:rFonts w:ascii="Cambria" w:hAnsi="Cambria"/>
          <w:sz w:val="23"/>
          <w:szCs w:val="23"/>
        </w:rPr>
        <w:t xml:space="preserve"> and subsequent degradation</w:t>
      </w:r>
      <w:r w:rsidR="00F5503B" w:rsidRPr="002E6B0C">
        <w:rPr>
          <w:rFonts w:ascii="Cambria" w:hAnsi="Cambria"/>
          <w:sz w:val="23"/>
          <w:szCs w:val="23"/>
        </w:rPr>
        <w:t xml:space="preserve"> and loss of performance capability</w:t>
      </w:r>
      <w:r w:rsidR="00AE1D47" w:rsidRPr="002E6B0C">
        <w:rPr>
          <w:rFonts w:ascii="Cambria" w:hAnsi="Cambria"/>
          <w:sz w:val="23"/>
          <w:szCs w:val="23"/>
        </w:rPr>
        <w:t>.  There were a number o</w:t>
      </w:r>
      <w:r w:rsidR="00F5503B" w:rsidRPr="002E6B0C">
        <w:rPr>
          <w:rFonts w:ascii="Cambria" w:hAnsi="Cambria"/>
          <w:sz w:val="23"/>
          <w:szCs w:val="23"/>
        </w:rPr>
        <w:t>f problems with these membranes</w:t>
      </w:r>
      <w:r w:rsidR="00AE1D47" w:rsidRPr="002E6B0C">
        <w:rPr>
          <w:rFonts w:ascii="Cambria" w:hAnsi="Cambria"/>
          <w:sz w:val="23"/>
          <w:szCs w:val="23"/>
        </w:rPr>
        <w:t xml:space="preserve"> </w:t>
      </w:r>
      <w:r w:rsidR="00895314" w:rsidRPr="002E6B0C">
        <w:rPr>
          <w:rFonts w:ascii="Cambria" w:hAnsi="Cambria"/>
          <w:sz w:val="23"/>
          <w:szCs w:val="23"/>
        </w:rPr>
        <w:t>including</w:t>
      </w:r>
      <w:r w:rsidR="0038364D">
        <w:rPr>
          <w:rFonts w:ascii="Cambria" w:hAnsi="Cambria"/>
          <w:sz w:val="23"/>
          <w:szCs w:val="23"/>
        </w:rPr>
        <w:t>;</w:t>
      </w:r>
      <w:r w:rsidR="00F5503B" w:rsidRPr="002E6B0C">
        <w:rPr>
          <w:rFonts w:ascii="Cambria" w:hAnsi="Cambria"/>
          <w:sz w:val="23"/>
          <w:szCs w:val="23"/>
        </w:rPr>
        <w:t xml:space="preserve"> </w:t>
      </w:r>
      <w:r w:rsidR="00AE1D47" w:rsidRPr="002E6B0C">
        <w:rPr>
          <w:rFonts w:ascii="Cambria" w:hAnsi="Cambria"/>
          <w:sz w:val="23"/>
          <w:szCs w:val="23"/>
        </w:rPr>
        <w:t xml:space="preserve">poor miscibility of the </w:t>
      </w:r>
      <w:r w:rsidR="00895314" w:rsidRPr="002E6B0C">
        <w:rPr>
          <w:rFonts w:ascii="Cambria" w:hAnsi="Cambria"/>
          <w:sz w:val="23"/>
          <w:szCs w:val="23"/>
        </w:rPr>
        <w:t xml:space="preserve">proposed </w:t>
      </w:r>
      <w:r w:rsidR="00AE1D47" w:rsidRPr="002E6B0C">
        <w:rPr>
          <w:rFonts w:ascii="Cambria" w:hAnsi="Cambria"/>
          <w:sz w:val="23"/>
          <w:szCs w:val="23"/>
        </w:rPr>
        <w:t>membrane components resulting in low loadings of i</w:t>
      </w:r>
      <w:r w:rsidR="0038364D">
        <w:rPr>
          <w:rFonts w:ascii="Cambria" w:hAnsi="Cambria"/>
          <w:sz w:val="23"/>
          <w:szCs w:val="23"/>
        </w:rPr>
        <w:t>onic polymer;</w:t>
      </w:r>
      <w:r w:rsidR="00AE1D47" w:rsidRPr="002E6B0C">
        <w:rPr>
          <w:rFonts w:ascii="Cambria" w:hAnsi="Cambria"/>
          <w:sz w:val="23"/>
          <w:szCs w:val="23"/>
        </w:rPr>
        <w:t xml:space="preserve"> large amounts of solvent present in formulations </w:t>
      </w:r>
      <w:r w:rsidR="00895314" w:rsidRPr="002E6B0C">
        <w:rPr>
          <w:rFonts w:ascii="Cambria" w:hAnsi="Cambria"/>
          <w:sz w:val="23"/>
          <w:szCs w:val="23"/>
        </w:rPr>
        <w:t xml:space="preserve">which were then UV polymerised trapping in solvent </w:t>
      </w:r>
      <w:r w:rsidR="00AE1D47" w:rsidRPr="002E6B0C">
        <w:rPr>
          <w:rFonts w:ascii="Cambria" w:hAnsi="Cambria"/>
          <w:sz w:val="23"/>
          <w:szCs w:val="23"/>
        </w:rPr>
        <w:t>and loss of mass over time</w:t>
      </w:r>
      <w:r w:rsidR="00487A9D" w:rsidRPr="002E6B0C">
        <w:rPr>
          <w:rFonts w:ascii="Cambria" w:hAnsi="Cambria"/>
          <w:sz w:val="23"/>
          <w:szCs w:val="23"/>
        </w:rPr>
        <w:t xml:space="preserve"> indicating degradation and subsequent chain scission</w:t>
      </w:r>
      <w:r w:rsidR="00AE1D47" w:rsidRPr="002E6B0C">
        <w:rPr>
          <w:rFonts w:ascii="Cambria" w:hAnsi="Cambria"/>
          <w:sz w:val="23"/>
          <w:szCs w:val="23"/>
        </w:rPr>
        <w:t xml:space="preserve"> in both water and Fenton’s reagent</w:t>
      </w:r>
      <w:r w:rsidR="00487A9D" w:rsidRPr="002E6B0C">
        <w:rPr>
          <w:rFonts w:ascii="Cambria" w:hAnsi="Cambria"/>
          <w:sz w:val="23"/>
          <w:szCs w:val="23"/>
        </w:rPr>
        <w:t xml:space="preserve"> at 60°C</w:t>
      </w:r>
      <w:r w:rsidR="0038364D">
        <w:rPr>
          <w:rFonts w:ascii="Cambria" w:hAnsi="Cambria"/>
          <w:sz w:val="23"/>
          <w:szCs w:val="23"/>
        </w:rPr>
        <w:t xml:space="preserve">.  </w:t>
      </w:r>
      <w:r w:rsidR="008A50B9" w:rsidRPr="002E6B0C">
        <w:rPr>
          <w:rFonts w:ascii="Cambria" w:hAnsi="Cambria"/>
          <w:sz w:val="23"/>
          <w:szCs w:val="23"/>
        </w:rPr>
        <w:t xml:space="preserve">The polyurethane acrylate semi-IPN networks were </w:t>
      </w:r>
      <w:r w:rsidR="001437C7" w:rsidRPr="002E6B0C">
        <w:rPr>
          <w:rFonts w:ascii="Cambria" w:hAnsi="Cambria"/>
          <w:sz w:val="23"/>
          <w:szCs w:val="23"/>
        </w:rPr>
        <w:t>hard to polymerise using UV rad</w:t>
      </w:r>
      <w:r w:rsidR="0038364D">
        <w:rPr>
          <w:rFonts w:ascii="Cambria" w:hAnsi="Cambria"/>
          <w:sz w:val="23"/>
          <w:szCs w:val="23"/>
        </w:rPr>
        <w:t>iation and although solid films</w:t>
      </w:r>
      <w:r w:rsidR="001437C7" w:rsidRPr="002E6B0C">
        <w:rPr>
          <w:rFonts w:ascii="Cambria" w:hAnsi="Cambria"/>
          <w:sz w:val="23"/>
          <w:szCs w:val="23"/>
        </w:rPr>
        <w:t xml:space="preserve"> were </w:t>
      </w:r>
      <w:r w:rsidR="0038364D">
        <w:rPr>
          <w:rFonts w:ascii="Cambria" w:hAnsi="Cambria"/>
          <w:sz w:val="23"/>
          <w:szCs w:val="23"/>
        </w:rPr>
        <w:t xml:space="preserve">formed they were </w:t>
      </w:r>
      <w:r w:rsidR="001437C7" w:rsidRPr="002E6B0C">
        <w:rPr>
          <w:rFonts w:ascii="Cambria" w:hAnsi="Cambria"/>
          <w:sz w:val="23"/>
          <w:szCs w:val="23"/>
        </w:rPr>
        <w:t xml:space="preserve">easily broken upon handling and could not be handled when thin enough for use in a fuel cell.  Thus </w:t>
      </w:r>
      <w:r w:rsidR="0038364D">
        <w:rPr>
          <w:rFonts w:ascii="Cambria" w:hAnsi="Cambria"/>
          <w:sz w:val="23"/>
          <w:szCs w:val="23"/>
        </w:rPr>
        <w:t xml:space="preserve">they </w:t>
      </w:r>
      <w:r w:rsidR="001437C7" w:rsidRPr="002E6B0C">
        <w:rPr>
          <w:rFonts w:ascii="Cambria" w:hAnsi="Cambria"/>
          <w:sz w:val="23"/>
          <w:szCs w:val="23"/>
        </w:rPr>
        <w:t>were not suitable for testing in a device.</w:t>
      </w:r>
      <w:r w:rsidR="00BF6829">
        <w:rPr>
          <w:rFonts w:ascii="Cambria" w:hAnsi="Cambria"/>
          <w:sz w:val="23"/>
          <w:szCs w:val="23"/>
        </w:rPr>
        <w:t xml:space="preserve">  Samples were difficult to remove from the PTFE mould and would need to be scraped off and could not be removed as a solid film.</w:t>
      </w:r>
      <w:r w:rsidR="000D52D0">
        <w:rPr>
          <w:rFonts w:ascii="Cambria" w:hAnsi="Cambria"/>
          <w:sz w:val="23"/>
          <w:szCs w:val="23"/>
        </w:rPr>
        <w:t xml:space="preserve">  Ion exchange capacity titrations indicated th</w:t>
      </w:r>
      <w:r w:rsidR="0038364D">
        <w:rPr>
          <w:rFonts w:ascii="Cambria" w:hAnsi="Cambria"/>
          <w:sz w:val="23"/>
          <w:szCs w:val="23"/>
        </w:rPr>
        <w:t>at the semi IPN structure could not be loaded with enough polyelectrolyte to have a sufficient ionic content for efficient ion transport.</w:t>
      </w:r>
    </w:p>
    <w:p w:rsidR="007D3477" w:rsidRPr="002E6B0C" w:rsidRDefault="00AE1D47" w:rsidP="002E6B0C">
      <w:pPr>
        <w:spacing w:line="360" w:lineRule="auto"/>
        <w:jc w:val="both"/>
        <w:rPr>
          <w:rFonts w:ascii="Cambria" w:hAnsi="Cambria"/>
          <w:b/>
          <w:sz w:val="23"/>
          <w:szCs w:val="23"/>
        </w:rPr>
      </w:pPr>
      <w:r w:rsidRPr="002E6B0C">
        <w:rPr>
          <w:rFonts w:ascii="Cambria" w:hAnsi="Cambria"/>
          <w:sz w:val="23"/>
          <w:szCs w:val="23"/>
        </w:rPr>
        <w:t>Membranes which w</w:t>
      </w:r>
      <w:r w:rsidR="001437C7" w:rsidRPr="002E6B0C">
        <w:rPr>
          <w:rFonts w:ascii="Cambria" w:hAnsi="Cambria"/>
          <w:sz w:val="23"/>
          <w:szCs w:val="23"/>
        </w:rPr>
        <w:t xml:space="preserve">ere deemed suitable for testing </w:t>
      </w:r>
      <w:r w:rsidRPr="002E6B0C">
        <w:rPr>
          <w:rFonts w:ascii="Cambria" w:hAnsi="Cambria"/>
          <w:sz w:val="23"/>
          <w:szCs w:val="23"/>
        </w:rPr>
        <w:t xml:space="preserve">in a cell </w:t>
      </w:r>
      <w:r w:rsidR="000B33FC" w:rsidRPr="002E6B0C">
        <w:rPr>
          <w:rFonts w:ascii="Cambria" w:hAnsi="Cambria"/>
          <w:sz w:val="23"/>
          <w:szCs w:val="23"/>
        </w:rPr>
        <w:t>(</w:t>
      </w:r>
      <w:r w:rsidR="007B6951">
        <w:rPr>
          <w:rFonts w:ascii="Cambria" w:hAnsi="Cambria"/>
          <w:sz w:val="23"/>
          <w:szCs w:val="23"/>
        </w:rPr>
        <w:t>HB-PAMPS/</w:t>
      </w:r>
      <w:r w:rsidR="000B33FC" w:rsidRPr="002E6B0C">
        <w:rPr>
          <w:rFonts w:ascii="Cambria" w:hAnsi="Cambria"/>
          <w:sz w:val="23"/>
          <w:szCs w:val="23"/>
        </w:rPr>
        <w:t>HEMA</w:t>
      </w:r>
      <w:r w:rsidR="001437C7" w:rsidRPr="002E6B0C">
        <w:rPr>
          <w:rFonts w:ascii="Cambria" w:hAnsi="Cambria"/>
          <w:sz w:val="23"/>
          <w:szCs w:val="23"/>
        </w:rPr>
        <w:t xml:space="preserve">/DVB formulations) </w:t>
      </w:r>
      <w:r w:rsidRPr="002E6B0C">
        <w:rPr>
          <w:rFonts w:ascii="Cambria" w:hAnsi="Cambria"/>
          <w:sz w:val="23"/>
          <w:szCs w:val="23"/>
        </w:rPr>
        <w:t>did not exhibit voltages lower than 2V at 1A cm</w:t>
      </w:r>
      <w:r w:rsidRPr="002E6B0C">
        <w:rPr>
          <w:rFonts w:ascii="Cambria" w:hAnsi="Cambria"/>
          <w:sz w:val="23"/>
          <w:szCs w:val="23"/>
          <w:vertAlign w:val="superscript"/>
        </w:rPr>
        <w:t>-2</w:t>
      </w:r>
      <w:r w:rsidR="00BF6829">
        <w:rPr>
          <w:rFonts w:ascii="Cambria" w:hAnsi="Cambria"/>
          <w:sz w:val="23"/>
          <w:szCs w:val="23"/>
        </w:rPr>
        <w:t xml:space="preserve">, which was deemed the minimum required for further investigation of the formulation.  </w:t>
      </w:r>
      <w:r w:rsidR="001437C7" w:rsidRPr="002E6B0C">
        <w:rPr>
          <w:rFonts w:ascii="Cambria" w:hAnsi="Cambria"/>
          <w:sz w:val="23"/>
          <w:szCs w:val="23"/>
        </w:rPr>
        <w:t>A voltage drop during longevity testing suggested instability and degradation</w:t>
      </w:r>
      <w:r w:rsidR="000B33FC" w:rsidRPr="002E6B0C">
        <w:rPr>
          <w:rFonts w:ascii="Cambria" w:hAnsi="Cambria"/>
          <w:sz w:val="23"/>
          <w:szCs w:val="23"/>
        </w:rPr>
        <w:t xml:space="preserve">, </w:t>
      </w:r>
      <w:r w:rsidR="001437C7" w:rsidRPr="002E6B0C">
        <w:rPr>
          <w:rFonts w:ascii="Cambria" w:hAnsi="Cambria"/>
          <w:sz w:val="23"/>
          <w:szCs w:val="23"/>
        </w:rPr>
        <w:t>possibly leading to thinning of the membrane</w:t>
      </w:r>
      <w:r w:rsidR="003818A0" w:rsidRPr="002E6B0C">
        <w:rPr>
          <w:rFonts w:ascii="Cambria" w:hAnsi="Cambria"/>
          <w:sz w:val="23"/>
          <w:szCs w:val="23"/>
        </w:rPr>
        <w:t>.  A</w:t>
      </w:r>
      <w:r w:rsidR="009327C7" w:rsidRPr="002E6B0C">
        <w:rPr>
          <w:rFonts w:ascii="Cambria" w:hAnsi="Cambria"/>
          <w:sz w:val="23"/>
          <w:szCs w:val="23"/>
        </w:rPr>
        <w:t>lthough</w:t>
      </w:r>
      <w:r w:rsidR="000140E8">
        <w:rPr>
          <w:rFonts w:ascii="Cambria" w:hAnsi="Cambria"/>
          <w:sz w:val="23"/>
          <w:szCs w:val="23"/>
        </w:rPr>
        <w:t xml:space="preserve">, </w:t>
      </w:r>
      <w:r w:rsidR="009327C7" w:rsidRPr="002E6B0C">
        <w:rPr>
          <w:rFonts w:ascii="Cambria" w:hAnsi="Cambria"/>
          <w:sz w:val="23"/>
          <w:szCs w:val="23"/>
        </w:rPr>
        <w:t>this was difficult to quantify when inspecting the used membrane electrode assembly</w:t>
      </w:r>
      <w:r w:rsidR="003818A0" w:rsidRPr="002E6B0C">
        <w:rPr>
          <w:rFonts w:ascii="Cambria" w:hAnsi="Cambria"/>
          <w:sz w:val="23"/>
          <w:szCs w:val="23"/>
        </w:rPr>
        <w:t xml:space="preserve"> after testing.</w:t>
      </w: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837F98" w:rsidRDefault="00837F98" w:rsidP="002E6B0C">
      <w:pPr>
        <w:pStyle w:val="NoSpacing"/>
        <w:spacing w:line="360" w:lineRule="auto"/>
        <w:jc w:val="both"/>
        <w:rPr>
          <w:rFonts w:ascii="Cambria" w:hAnsi="Cambria"/>
          <w:b/>
          <w:sz w:val="23"/>
          <w:szCs w:val="23"/>
        </w:rPr>
      </w:pPr>
    </w:p>
    <w:p w:rsidR="00A34360" w:rsidRDefault="00044166" w:rsidP="002E6B0C">
      <w:pPr>
        <w:pStyle w:val="NoSpacing"/>
        <w:spacing w:line="360" w:lineRule="auto"/>
        <w:jc w:val="both"/>
        <w:rPr>
          <w:rFonts w:ascii="Cambria" w:hAnsi="Cambria"/>
          <w:b/>
          <w:sz w:val="28"/>
          <w:szCs w:val="28"/>
        </w:rPr>
      </w:pPr>
      <w:r w:rsidRPr="00806A24">
        <w:rPr>
          <w:rFonts w:ascii="Cambria" w:hAnsi="Cambria"/>
          <w:b/>
          <w:sz w:val="28"/>
          <w:szCs w:val="28"/>
        </w:rPr>
        <w:t>Chapter 5</w:t>
      </w:r>
    </w:p>
    <w:p w:rsidR="00806A24" w:rsidRPr="00806A24" w:rsidRDefault="00806A24" w:rsidP="002E6B0C">
      <w:pPr>
        <w:pStyle w:val="NoSpacing"/>
        <w:spacing w:line="360" w:lineRule="auto"/>
        <w:jc w:val="both"/>
        <w:rPr>
          <w:rFonts w:ascii="Cambria" w:hAnsi="Cambria"/>
          <w:b/>
          <w:sz w:val="28"/>
          <w:szCs w:val="28"/>
        </w:rPr>
      </w:pPr>
    </w:p>
    <w:p w:rsidR="00A34360" w:rsidRPr="00806A24" w:rsidRDefault="00290A99" w:rsidP="002E6B0C">
      <w:pPr>
        <w:pStyle w:val="NoSpacing"/>
        <w:spacing w:line="360" w:lineRule="auto"/>
        <w:jc w:val="both"/>
        <w:rPr>
          <w:rFonts w:ascii="Cambria" w:hAnsi="Cambria"/>
          <w:b/>
          <w:sz w:val="28"/>
          <w:szCs w:val="28"/>
        </w:rPr>
      </w:pPr>
      <w:r w:rsidRPr="00806A24">
        <w:rPr>
          <w:rFonts w:ascii="Cambria" w:hAnsi="Cambria"/>
          <w:b/>
          <w:sz w:val="28"/>
          <w:szCs w:val="28"/>
        </w:rPr>
        <w:t>Monomer Starved Emulsion Polymerisation of tert-Butyl Methacrylate and 1,3 Butadiene, Ozonolysis and Further Polymerisations</w:t>
      </w:r>
    </w:p>
    <w:p w:rsidR="00E408AD" w:rsidRPr="002E6B0C" w:rsidRDefault="00E408AD" w:rsidP="002E6B0C">
      <w:pPr>
        <w:pStyle w:val="NoSpacing"/>
        <w:spacing w:line="360" w:lineRule="auto"/>
        <w:jc w:val="both"/>
        <w:rPr>
          <w:rFonts w:ascii="Cambria" w:hAnsi="Cambria"/>
          <w:b/>
          <w:sz w:val="23"/>
          <w:szCs w:val="23"/>
        </w:rPr>
      </w:pPr>
    </w:p>
    <w:p w:rsidR="00E408AD" w:rsidRPr="002E6B0C" w:rsidRDefault="00E408AD" w:rsidP="002E6B0C">
      <w:pPr>
        <w:pStyle w:val="NoSpacing"/>
        <w:spacing w:line="360" w:lineRule="auto"/>
        <w:jc w:val="both"/>
        <w:rPr>
          <w:rFonts w:ascii="Cambria" w:hAnsi="Cambria"/>
          <w:b/>
          <w:sz w:val="23"/>
          <w:szCs w:val="23"/>
        </w:rPr>
      </w:pPr>
      <w:r w:rsidRPr="002E6B0C">
        <w:rPr>
          <w:rFonts w:ascii="Cambria" w:hAnsi="Cambria"/>
          <w:b/>
          <w:sz w:val="23"/>
          <w:szCs w:val="23"/>
        </w:rPr>
        <w:t>5.1 Aims and Objectives</w:t>
      </w:r>
    </w:p>
    <w:p w:rsidR="00044166" w:rsidRPr="002E6B0C" w:rsidRDefault="00044166" w:rsidP="002E6B0C">
      <w:pPr>
        <w:pStyle w:val="NoSpacing"/>
        <w:spacing w:line="360" w:lineRule="auto"/>
        <w:jc w:val="both"/>
        <w:rPr>
          <w:rFonts w:ascii="Cambria" w:hAnsi="Cambria"/>
          <w:sz w:val="23"/>
          <w:szCs w:val="23"/>
        </w:rPr>
      </w:pPr>
    </w:p>
    <w:p w:rsidR="006F1D99" w:rsidRPr="002E6B0C" w:rsidRDefault="006F1D99" w:rsidP="002E6B0C">
      <w:pPr>
        <w:pStyle w:val="NoSpacing"/>
        <w:spacing w:line="360" w:lineRule="auto"/>
        <w:jc w:val="both"/>
        <w:rPr>
          <w:rFonts w:ascii="Cambria" w:hAnsi="Cambria"/>
          <w:sz w:val="23"/>
          <w:szCs w:val="23"/>
        </w:rPr>
      </w:pPr>
      <w:r w:rsidRPr="002E6B0C">
        <w:rPr>
          <w:rFonts w:ascii="Cambria" w:hAnsi="Cambria"/>
          <w:sz w:val="23"/>
          <w:szCs w:val="23"/>
        </w:rPr>
        <w:t xml:space="preserve">Monomer starved emulsion </w:t>
      </w:r>
      <w:r w:rsidR="0038364D">
        <w:rPr>
          <w:rFonts w:ascii="Cambria" w:hAnsi="Cambria"/>
          <w:sz w:val="23"/>
          <w:szCs w:val="23"/>
        </w:rPr>
        <w:t>co</w:t>
      </w:r>
      <w:r w:rsidRPr="002E6B0C">
        <w:rPr>
          <w:rFonts w:ascii="Cambria" w:hAnsi="Cambria"/>
          <w:sz w:val="23"/>
          <w:szCs w:val="23"/>
        </w:rPr>
        <w:t xml:space="preserve">polymerisations </w:t>
      </w:r>
      <w:r w:rsidR="0038364D">
        <w:rPr>
          <w:rFonts w:ascii="Cambria" w:hAnsi="Cambria"/>
          <w:sz w:val="23"/>
          <w:szCs w:val="23"/>
        </w:rPr>
        <w:t xml:space="preserve">with diene comonomers </w:t>
      </w:r>
      <w:r w:rsidRPr="002E6B0C">
        <w:rPr>
          <w:rFonts w:ascii="Cambria" w:hAnsi="Cambria"/>
          <w:sz w:val="23"/>
          <w:szCs w:val="23"/>
        </w:rPr>
        <w:t>can be used to synthesise copolymers with alkene double bonds in t</w:t>
      </w:r>
      <w:r w:rsidR="002C59C6">
        <w:rPr>
          <w:rFonts w:ascii="Cambria" w:hAnsi="Cambria"/>
          <w:sz w:val="23"/>
          <w:szCs w:val="23"/>
        </w:rPr>
        <w:t>he backbone of the polymer chain</w:t>
      </w:r>
      <w:r w:rsidR="002C59C6" w:rsidRPr="002C59C6">
        <w:rPr>
          <w:rFonts w:ascii="Cambria" w:hAnsi="Cambria"/>
          <w:sz w:val="23"/>
          <w:szCs w:val="23"/>
          <w:vertAlign w:val="superscript"/>
        </w:rPr>
        <w:fldChar w:fldCharType="begin">
          <w:fldData xml:space="preserve">PEVuZE5vdGU+PENpdGU+PEF1dGhvcj5MaXU8L0F1dGhvcj48WWVhcj4yMDA0PC9ZZWFyPjxSZWNO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PEVuZE5vdGU+PENpdGU+PEF1dGhvcj5MaXU8L0F1dGhvcj48WWVhcj4yMDA0PC9ZZWFyPjxSZWNO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002C59C6" w:rsidRPr="002C59C6">
        <w:rPr>
          <w:rFonts w:ascii="Cambria" w:hAnsi="Cambria"/>
          <w:sz w:val="23"/>
          <w:szCs w:val="23"/>
          <w:vertAlign w:val="superscript"/>
        </w:rPr>
      </w:r>
      <w:r w:rsidR="002C59C6" w:rsidRPr="002C59C6">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214-216</w:t>
        </w:r>
      </w:hyperlink>
      <w:r w:rsidR="00292FD2">
        <w:rPr>
          <w:rFonts w:ascii="Cambria" w:hAnsi="Cambria"/>
          <w:noProof/>
          <w:sz w:val="23"/>
          <w:szCs w:val="23"/>
          <w:vertAlign w:val="superscript"/>
        </w:rPr>
        <w:t>]</w:t>
      </w:r>
      <w:r w:rsidR="002C59C6" w:rsidRPr="002C59C6">
        <w:rPr>
          <w:rFonts w:ascii="Cambria" w:hAnsi="Cambria"/>
          <w:sz w:val="23"/>
          <w:szCs w:val="23"/>
          <w:vertAlign w:val="superscript"/>
        </w:rPr>
        <w:fldChar w:fldCharType="end"/>
      </w:r>
      <w:r w:rsidRPr="002E6B0C">
        <w:rPr>
          <w:rFonts w:ascii="Cambria" w:hAnsi="Cambria"/>
          <w:sz w:val="23"/>
          <w:szCs w:val="23"/>
        </w:rPr>
        <w:t xml:space="preserve">.  The ozonolysis of synthesised polymers can </w:t>
      </w:r>
      <w:r w:rsidR="001932C0" w:rsidRPr="002E6B0C">
        <w:rPr>
          <w:rFonts w:ascii="Cambria" w:hAnsi="Cambria"/>
          <w:sz w:val="23"/>
          <w:szCs w:val="23"/>
        </w:rPr>
        <w:t xml:space="preserve">be used to </w:t>
      </w:r>
      <w:r w:rsidRPr="002E6B0C">
        <w:rPr>
          <w:rFonts w:ascii="Cambria" w:hAnsi="Cambria"/>
          <w:sz w:val="23"/>
          <w:szCs w:val="23"/>
        </w:rPr>
        <w:t>cleave the double bonds and after subsequent work up produce diamine ended telechelic oligomers.  These telechelic oligomers with functional</w:t>
      </w:r>
      <w:r w:rsidR="00130C2B" w:rsidRPr="002E6B0C">
        <w:rPr>
          <w:rFonts w:ascii="Cambria" w:hAnsi="Cambria"/>
          <w:sz w:val="23"/>
          <w:szCs w:val="23"/>
        </w:rPr>
        <w:t>ity on both ends of the short chain</w:t>
      </w:r>
      <w:r w:rsidRPr="002E6B0C">
        <w:rPr>
          <w:rFonts w:ascii="Cambria" w:hAnsi="Cambria"/>
          <w:sz w:val="23"/>
          <w:szCs w:val="23"/>
        </w:rPr>
        <w:t xml:space="preserve"> c</w:t>
      </w:r>
      <w:r w:rsidR="00130C2B" w:rsidRPr="002E6B0C">
        <w:rPr>
          <w:rFonts w:ascii="Cambria" w:hAnsi="Cambria"/>
          <w:sz w:val="23"/>
          <w:szCs w:val="23"/>
        </w:rPr>
        <w:t xml:space="preserve">an </w:t>
      </w:r>
      <w:r w:rsidRPr="002E6B0C">
        <w:rPr>
          <w:rFonts w:ascii="Cambria" w:hAnsi="Cambria"/>
          <w:sz w:val="23"/>
          <w:szCs w:val="23"/>
        </w:rPr>
        <w:t>be further polymerised to produce a linear polyurea which</w:t>
      </w:r>
      <w:r w:rsidR="00130C2B" w:rsidRPr="002E6B0C">
        <w:rPr>
          <w:rFonts w:ascii="Cambria" w:hAnsi="Cambria"/>
          <w:sz w:val="23"/>
          <w:szCs w:val="23"/>
        </w:rPr>
        <w:t xml:space="preserve"> can</w:t>
      </w:r>
      <w:r w:rsidRPr="002E6B0C">
        <w:rPr>
          <w:rFonts w:ascii="Cambria" w:hAnsi="Cambria"/>
          <w:sz w:val="23"/>
          <w:szCs w:val="23"/>
        </w:rPr>
        <w:t xml:space="preserve"> be incorporated into a polymer electrolyte membrane.</w:t>
      </w:r>
    </w:p>
    <w:p w:rsidR="006F1D99" w:rsidRPr="002E6B0C" w:rsidRDefault="006F1D99" w:rsidP="002E6B0C">
      <w:pPr>
        <w:pStyle w:val="NoSpacing"/>
        <w:spacing w:line="360" w:lineRule="auto"/>
        <w:jc w:val="both"/>
        <w:rPr>
          <w:rFonts w:ascii="Cambria" w:hAnsi="Cambria"/>
          <w:sz w:val="23"/>
          <w:szCs w:val="23"/>
        </w:rPr>
      </w:pPr>
    </w:p>
    <w:p w:rsidR="00130C2B"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 xml:space="preserve">The copolymerisation of t-butyl methacrylate </w:t>
      </w:r>
      <w:r w:rsidR="001932C0" w:rsidRPr="002E6B0C">
        <w:rPr>
          <w:rFonts w:ascii="Cambria" w:hAnsi="Cambria"/>
          <w:sz w:val="23"/>
          <w:szCs w:val="23"/>
        </w:rPr>
        <w:t xml:space="preserve">and 1,3 butadiene provides </w:t>
      </w:r>
      <w:r w:rsidR="0038364D">
        <w:rPr>
          <w:rFonts w:ascii="Cambria" w:hAnsi="Cambria"/>
          <w:sz w:val="23"/>
          <w:szCs w:val="23"/>
        </w:rPr>
        <w:t xml:space="preserve">polymers with </w:t>
      </w:r>
      <w:r w:rsidR="001932C0" w:rsidRPr="002E6B0C">
        <w:rPr>
          <w:rFonts w:ascii="Cambria" w:hAnsi="Cambria"/>
          <w:sz w:val="23"/>
          <w:szCs w:val="23"/>
        </w:rPr>
        <w:t>the</w:t>
      </w:r>
      <w:r w:rsidRPr="002E6B0C">
        <w:rPr>
          <w:rFonts w:ascii="Cambria" w:hAnsi="Cambria"/>
          <w:sz w:val="23"/>
          <w:szCs w:val="23"/>
        </w:rPr>
        <w:t xml:space="preserve"> main chain unsaturation </w:t>
      </w:r>
      <w:r w:rsidR="007C046B" w:rsidRPr="002E6B0C">
        <w:rPr>
          <w:rFonts w:ascii="Cambria" w:hAnsi="Cambria"/>
          <w:sz w:val="23"/>
          <w:szCs w:val="23"/>
        </w:rPr>
        <w:t>required for oligomer synthesis.  Although initially there is no ionic functionality the t-b</w:t>
      </w:r>
      <w:r w:rsidRPr="002E6B0C">
        <w:rPr>
          <w:rFonts w:ascii="Cambria" w:hAnsi="Cambria"/>
          <w:sz w:val="23"/>
          <w:szCs w:val="23"/>
        </w:rPr>
        <w:t xml:space="preserve">utyl groups </w:t>
      </w:r>
      <w:r w:rsidR="007C046B" w:rsidRPr="002E6B0C">
        <w:rPr>
          <w:rFonts w:ascii="Cambria" w:hAnsi="Cambria"/>
          <w:sz w:val="23"/>
          <w:szCs w:val="23"/>
        </w:rPr>
        <w:t xml:space="preserve">on the tBMA monomer </w:t>
      </w:r>
      <w:r w:rsidRPr="002E6B0C">
        <w:rPr>
          <w:rFonts w:ascii="Cambria" w:hAnsi="Cambria"/>
          <w:sz w:val="23"/>
          <w:szCs w:val="23"/>
        </w:rPr>
        <w:t xml:space="preserve">can be deprotected </w:t>
      </w:r>
      <w:r w:rsidR="0038057F" w:rsidRPr="002E6B0C">
        <w:rPr>
          <w:rFonts w:ascii="Cambria" w:hAnsi="Cambria"/>
          <w:sz w:val="23"/>
          <w:szCs w:val="23"/>
        </w:rPr>
        <w:t xml:space="preserve">using trifluoroacetic acid (TFA) </w:t>
      </w:r>
      <w:r w:rsidRPr="002E6B0C">
        <w:rPr>
          <w:rFonts w:ascii="Cambria" w:hAnsi="Cambria"/>
          <w:sz w:val="23"/>
          <w:szCs w:val="23"/>
        </w:rPr>
        <w:t xml:space="preserve">to provide carboxylic acid functionality in a </w:t>
      </w:r>
      <w:r w:rsidR="0038057F" w:rsidRPr="002E6B0C">
        <w:rPr>
          <w:rFonts w:ascii="Cambria" w:hAnsi="Cambria"/>
          <w:sz w:val="23"/>
          <w:szCs w:val="23"/>
        </w:rPr>
        <w:t>polyurea/</w:t>
      </w:r>
      <w:r w:rsidRPr="002E6B0C">
        <w:rPr>
          <w:rFonts w:ascii="Cambria" w:hAnsi="Cambria"/>
          <w:sz w:val="23"/>
          <w:szCs w:val="23"/>
        </w:rPr>
        <w:t>polyurethane formulation.</w:t>
      </w:r>
      <w:r w:rsidR="007C046B" w:rsidRPr="002E6B0C">
        <w:rPr>
          <w:rFonts w:ascii="Cambria" w:hAnsi="Cambria"/>
          <w:sz w:val="23"/>
          <w:szCs w:val="23"/>
        </w:rPr>
        <w:t xml:space="preserve"> </w:t>
      </w:r>
      <w:r w:rsidR="00EE718B" w:rsidRPr="002E6B0C">
        <w:rPr>
          <w:rFonts w:ascii="Cambria" w:hAnsi="Cambria"/>
          <w:sz w:val="23"/>
          <w:szCs w:val="23"/>
        </w:rPr>
        <w:t>T</w:t>
      </w:r>
      <w:r w:rsidR="001932C0" w:rsidRPr="002E6B0C">
        <w:rPr>
          <w:rFonts w:ascii="Cambria" w:hAnsi="Cambria"/>
          <w:sz w:val="23"/>
          <w:szCs w:val="23"/>
        </w:rPr>
        <w:t>he protection of the carboxylic acid group as the t-butyl ester</w:t>
      </w:r>
      <w:r w:rsidR="007C046B" w:rsidRPr="002E6B0C">
        <w:rPr>
          <w:rFonts w:ascii="Cambria" w:hAnsi="Cambria"/>
          <w:sz w:val="23"/>
          <w:szCs w:val="23"/>
        </w:rPr>
        <w:t xml:space="preserve"> allows </w:t>
      </w:r>
      <w:r w:rsidR="001932C0" w:rsidRPr="002E6B0C">
        <w:rPr>
          <w:rFonts w:ascii="Cambria" w:hAnsi="Cambria"/>
          <w:sz w:val="23"/>
          <w:szCs w:val="23"/>
        </w:rPr>
        <w:t xml:space="preserve">for the use </w:t>
      </w:r>
      <w:r w:rsidR="007C046B" w:rsidRPr="002E6B0C">
        <w:rPr>
          <w:rFonts w:ascii="Cambria" w:hAnsi="Cambria"/>
          <w:sz w:val="23"/>
          <w:szCs w:val="23"/>
        </w:rPr>
        <w:t xml:space="preserve">of </w:t>
      </w:r>
      <w:r w:rsidR="00130C2B" w:rsidRPr="002E6B0C">
        <w:rPr>
          <w:rFonts w:ascii="Cambria" w:hAnsi="Cambria"/>
          <w:sz w:val="23"/>
          <w:szCs w:val="23"/>
        </w:rPr>
        <w:t>emulsion polyme</w:t>
      </w:r>
      <w:r w:rsidR="001932C0" w:rsidRPr="002E6B0C">
        <w:rPr>
          <w:rFonts w:ascii="Cambria" w:hAnsi="Cambria"/>
          <w:sz w:val="23"/>
          <w:szCs w:val="23"/>
        </w:rPr>
        <w:t>risation, followed by ozonolysis and polyure</w:t>
      </w:r>
      <w:r w:rsidR="00130C2B" w:rsidRPr="002E6B0C">
        <w:rPr>
          <w:rFonts w:ascii="Cambria" w:hAnsi="Cambria"/>
          <w:sz w:val="23"/>
          <w:szCs w:val="23"/>
        </w:rPr>
        <w:t>a synthesi</w:t>
      </w:r>
      <w:r w:rsidR="001932C0" w:rsidRPr="002E6B0C">
        <w:rPr>
          <w:rFonts w:ascii="Cambria" w:hAnsi="Cambria"/>
          <w:sz w:val="23"/>
          <w:szCs w:val="23"/>
        </w:rPr>
        <w:t>s which would not be possible if</w:t>
      </w:r>
      <w:r w:rsidR="00130C2B" w:rsidRPr="002E6B0C">
        <w:rPr>
          <w:rFonts w:ascii="Cambria" w:hAnsi="Cambria"/>
          <w:sz w:val="23"/>
          <w:szCs w:val="23"/>
        </w:rPr>
        <w:t xml:space="preserve"> the carboxylic</w:t>
      </w:r>
      <w:r w:rsidR="004A14F3">
        <w:rPr>
          <w:rFonts w:ascii="Cambria" w:hAnsi="Cambria"/>
          <w:sz w:val="23"/>
          <w:szCs w:val="23"/>
        </w:rPr>
        <w:t xml:space="preserve"> acid functionality was</w:t>
      </w:r>
      <w:r w:rsidR="00130C2B" w:rsidRPr="002E6B0C">
        <w:rPr>
          <w:rFonts w:ascii="Cambria" w:hAnsi="Cambria"/>
          <w:sz w:val="23"/>
          <w:szCs w:val="23"/>
        </w:rPr>
        <w:t xml:space="preserve"> p</w:t>
      </w:r>
      <w:r w:rsidR="004A14F3">
        <w:rPr>
          <w:rFonts w:ascii="Cambria" w:hAnsi="Cambria"/>
          <w:sz w:val="23"/>
          <w:szCs w:val="23"/>
        </w:rPr>
        <w:t>resent on the starting monomer</w:t>
      </w:r>
      <w:r w:rsidR="00130C2B" w:rsidRPr="002E6B0C">
        <w:rPr>
          <w:rFonts w:ascii="Cambria" w:hAnsi="Cambria"/>
          <w:sz w:val="23"/>
          <w:szCs w:val="23"/>
        </w:rPr>
        <w:t xml:space="preserve">. </w:t>
      </w:r>
    </w:p>
    <w:p w:rsidR="00130C2B" w:rsidRPr="002E6B0C" w:rsidRDefault="00130C2B" w:rsidP="002E6B0C">
      <w:pPr>
        <w:pStyle w:val="NoSpacing"/>
        <w:spacing w:line="360" w:lineRule="auto"/>
        <w:jc w:val="both"/>
        <w:rPr>
          <w:rFonts w:ascii="Cambria" w:hAnsi="Cambria"/>
          <w:sz w:val="23"/>
          <w:szCs w:val="23"/>
        </w:rPr>
      </w:pPr>
    </w:p>
    <w:p w:rsidR="00130C2B" w:rsidRPr="002E6B0C" w:rsidRDefault="00130C2B" w:rsidP="002E6B0C">
      <w:pPr>
        <w:pStyle w:val="NoSpacing"/>
        <w:spacing w:line="360" w:lineRule="auto"/>
        <w:jc w:val="both"/>
        <w:rPr>
          <w:rFonts w:ascii="Cambria" w:hAnsi="Cambria"/>
          <w:sz w:val="23"/>
          <w:szCs w:val="23"/>
        </w:rPr>
      </w:pPr>
      <w:r w:rsidRPr="002E6B0C">
        <w:rPr>
          <w:rFonts w:ascii="Cambria" w:hAnsi="Cambria"/>
          <w:sz w:val="23"/>
          <w:szCs w:val="23"/>
        </w:rPr>
        <w:t>The objectives of this investigation are:</w:t>
      </w:r>
    </w:p>
    <w:p w:rsidR="00130C2B" w:rsidRPr="002E6B0C" w:rsidRDefault="00130C2B" w:rsidP="002E6B0C">
      <w:pPr>
        <w:pStyle w:val="NoSpacing"/>
        <w:spacing w:line="360" w:lineRule="auto"/>
        <w:jc w:val="both"/>
        <w:rPr>
          <w:rFonts w:ascii="Cambria" w:hAnsi="Cambria"/>
          <w:sz w:val="23"/>
          <w:szCs w:val="23"/>
        </w:rPr>
      </w:pPr>
    </w:p>
    <w:p w:rsidR="00130C2B" w:rsidRPr="002E6B0C" w:rsidRDefault="0038364D" w:rsidP="002E6B0C">
      <w:pPr>
        <w:pStyle w:val="NoSpacing"/>
        <w:numPr>
          <w:ilvl w:val="0"/>
          <w:numId w:val="9"/>
        </w:numPr>
        <w:spacing w:line="360" w:lineRule="auto"/>
        <w:jc w:val="both"/>
        <w:rPr>
          <w:rFonts w:ascii="Cambria" w:hAnsi="Cambria"/>
          <w:sz w:val="23"/>
          <w:szCs w:val="23"/>
        </w:rPr>
      </w:pPr>
      <w:r>
        <w:rPr>
          <w:rFonts w:ascii="Cambria" w:hAnsi="Cambria"/>
          <w:sz w:val="23"/>
          <w:szCs w:val="23"/>
        </w:rPr>
        <w:t>S</w:t>
      </w:r>
      <w:r w:rsidR="00130C2B" w:rsidRPr="002E6B0C">
        <w:rPr>
          <w:rFonts w:ascii="Cambria" w:hAnsi="Cambria"/>
          <w:sz w:val="23"/>
          <w:szCs w:val="23"/>
        </w:rPr>
        <w:t>ynthesise Poly(tBMA-co-BD) with a high fraction and even distribution of BD monomer units.</w:t>
      </w:r>
    </w:p>
    <w:p w:rsidR="00130C2B" w:rsidRPr="002E6B0C" w:rsidRDefault="00130C2B" w:rsidP="002E6B0C">
      <w:pPr>
        <w:pStyle w:val="NoSpacing"/>
        <w:numPr>
          <w:ilvl w:val="0"/>
          <w:numId w:val="9"/>
        </w:numPr>
        <w:spacing w:line="360" w:lineRule="auto"/>
        <w:jc w:val="both"/>
        <w:rPr>
          <w:rFonts w:ascii="Cambria" w:hAnsi="Cambria"/>
          <w:sz w:val="23"/>
          <w:szCs w:val="23"/>
        </w:rPr>
      </w:pPr>
      <w:r w:rsidRPr="002E6B0C">
        <w:rPr>
          <w:rFonts w:ascii="Cambria" w:hAnsi="Cambria"/>
          <w:sz w:val="23"/>
          <w:szCs w:val="23"/>
        </w:rPr>
        <w:t>Ozonise the latexes to produce telechel</w:t>
      </w:r>
      <w:r w:rsidR="0038364D">
        <w:rPr>
          <w:rFonts w:ascii="Cambria" w:hAnsi="Cambria"/>
          <w:sz w:val="23"/>
          <w:szCs w:val="23"/>
        </w:rPr>
        <w:t>ic oligomers, ideally M</w:t>
      </w:r>
      <w:r w:rsidR="0038364D">
        <w:rPr>
          <w:rFonts w:ascii="Cambria" w:hAnsi="Cambria"/>
          <w:sz w:val="23"/>
          <w:szCs w:val="23"/>
          <w:vertAlign w:val="subscript"/>
        </w:rPr>
        <w:t>n</w:t>
      </w:r>
      <w:r w:rsidR="0038364D">
        <w:rPr>
          <w:rFonts w:ascii="Cambria" w:hAnsi="Cambria"/>
          <w:sz w:val="23"/>
          <w:szCs w:val="23"/>
        </w:rPr>
        <w:t xml:space="preserve"> </w:t>
      </w:r>
      <w:r w:rsidRPr="002E6B0C">
        <w:rPr>
          <w:rFonts w:ascii="Cambria" w:hAnsi="Cambria"/>
          <w:sz w:val="23"/>
          <w:szCs w:val="23"/>
        </w:rPr>
        <w:t>7000 g mol</w:t>
      </w:r>
      <w:r w:rsidRPr="002E6B0C">
        <w:rPr>
          <w:rFonts w:ascii="Cambria" w:hAnsi="Cambria"/>
          <w:sz w:val="23"/>
          <w:szCs w:val="23"/>
          <w:vertAlign w:val="superscript"/>
        </w:rPr>
        <w:t>-1</w:t>
      </w:r>
      <w:r w:rsidRPr="002E6B0C">
        <w:rPr>
          <w:rFonts w:ascii="Cambria" w:hAnsi="Cambria"/>
          <w:sz w:val="23"/>
          <w:szCs w:val="23"/>
          <w:vertAlign w:val="subscript"/>
        </w:rPr>
        <w:t>.</w:t>
      </w:r>
    </w:p>
    <w:p w:rsidR="00130C2B" w:rsidRPr="002E6B0C" w:rsidRDefault="001F1E50" w:rsidP="002E6B0C">
      <w:pPr>
        <w:pStyle w:val="NoSpacing"/>
        <w:numPr>
          <w:ilvl w:val="0"/>
          <w:numId w:val="9"/>
        </w:numPr>
        <w:spacing w:line="360" w:lineRule="auto"/>
        <w:jc w:val="both"/>
        <w:rPr>
          <w:rFonts w:ascii="Cambria" w:hAnsi="Cambria"/>
          <w:sz w:val="23"/>
          <w:szCs w:val="23"/>
        </w:rPr>
      </w:pPr>
      <w:r w:rsidRPr="002E6B0C">
        <w:rPr>
          <w:rFonts w:ascii="Cambria" w:hAnsi="Cambria"/>
          <w:sz w:val="23"/>
          <w:szCs w:val="23"/>
        </w:rPr>
        <w:t xml:space="preserve">Add carboxylic </w:t>
      </w:r>
      <w:r w:rsidR="004A14F3">
        <w:rPr>
          <w:rFonts w:ascii="Cambria" w:hAnsi="Cambria"/>
          <w:sz w:val="23"/>
          <w:szCs w:val="23"/>
        </w:rPr>
        <w:t xml:space="preserve">acid </w:t>
      </w:r>
      <w:r w:rsidRPr="002E6B0C">
        <w:rPr>
          <w:rFonts w:ascii="Cambria" w:hAnsi="Cambria"/>
          <w:sz w:val="23"/>
          <w:szCs w:val="23"/>
        </w:rPr>
        <w:t>and amine end groups to the oligomers.</w:t>
      </w:r>
    </w:p>
    <w:p w:rsidR="001F1E50" w:rsidRPr="002E6B0C" w:rsidRDefault="001A3849" w:rsidP="002E6B0C">
      <w:pPr>
        <w:pStyle w:val="NoSpacing"/>
        <w:numPr>
          <w:ilvl w:val="0"/>
          <w:numId w:val="9"/>
        </w:numPr>
        <w:spacing w:line="360" w:lineRule="auto"/>
        <w:jc w:val="both"/>
        <w:rPr>
          <w:rFonts w:ascii="Cambria" w:hAnsi="Cambria"/>
          <w:sz w:val="23"/>
          <w:szCs w:val="23"/>
        </w:rPr>
      </w:pPr>
      <w:r w:rsidRPr="002E6B0C">
        <w:rPr>
          <w:rFonts w:ascii="Cambria" w:hAnsi="Cambria"/>
          <w:sz w:val="23"/>
          <w:szCs w:val="23"/>
        </w:rPr>
        <w:t>Use these telechelic oligomers to produce polyureas with carboxylic acid functionality in the soft segments.</w:t>
      </w:r>
    </w:p>
    <w:p w:rsidR="00A34360" w:rsidRPr="002E6B0C" w:rsidRDefault="00A34360" w:rsidP="002E6B0C">
      <w:pPr>
        <w:pStyle w:val="NoSpacing"/>
        <w:spacing w:line="360" w:lineRule="auto"/>
        <w:jc w:val="both"/>
        <w:rPr>
          <w:rFonts w:ascii="Cambria" w:hAnsi="Cambria"/>
          <w:sz w:val="23"/>
          <w:szCs w:val="23"/>
        </w:rPr>
      </w:pPr>
    </w:p>
    <w:p w:rsidR="00704ACF" w:rsidRPr="002E6B0C" w:rsidRDefault="00704ACF" w:rsidP="002E6B0C">
      <w:pPr>
        <w:pStyle w:val="NoSpacing"/>
        <w:spacing w:line="360" w:lineRule="auto"/>
        <w:jc w:val="both"/>
        <w:rPr>
          <w:rFonts w:ascii="Cambria" w:hAnsi="Cambria"/>
          <w:sz w:val="23"/>
          <w:szCs w:val="23"/>
        </w:rPr>
      </w:pPr>
      <w:r w:rsidRPr="002E6B0C">
        <w:rPr>
          <w:rFonts w:ascii="Cambria" w:hAnsi="Cambria"/>
          <w:sz w:val="23"/>
          <w:szCs w:val="23"/>
        </w:rPr>
        <w:t>This is a step wise synthesis which can be represented in the following flow chart:</w:t>
      </w:r>
    </w:p>
    <w:p w:rsidR="00704ACF" w:rsidRPr="002E6B0C" w:rsidRDefault="00704ACF" w:rsidP="002E6B0C">
      <w:pPr>
        <w:pStyle w:val="NoSpacing"/>
        <w:spacing w:line="360" w:lineRule="auto"/>
        <w:jc w:val="both"/>
        <w:rPr>
          <w:rFonts w:ascii="Cambria" w:hAnsi="Cambria"/>
          <w:sz w:val="23"/>
          <w:szCs w:val="23"/>
        </w:rPr>
      </w:pPr>
    </w:p>
    <w:p w:rsidR="00704ACF" w:rsidRPr="002E6B0C" w:rsidRDefault="002E68BC" w:rsidP="00AC1CB4">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284290A3" wp14:editId="1CB39136">
            <wp:extent cx="5731510" cy="51390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Chart Thesis Chapter 5.png"/>
                    <pic:cNvPicPr/>
                  </pic:nvPicPr>
                  <pic:blipFill>
                    <a:blip r:embed="rId106">
                      <a:extLst>
                        <a:ext uri="{28A0092B-C50C-407E-A947-70E740481C1C}">
                          <a14:useLocalDpi xmlns:a14="http://schemas.microsoft.com/office/drawing/2010/main" val="0"/>
                        </a:ext>
                      </a:extLst>
                    </a:blip>
                    <a:stretch>
                      <a:fillRect/>
                    </a:stretch>
                  </pic:blipFill>
                  <pic:spPr>
                    <a:xfrm>
                      <a:off x="0" y="0"/>
                      <a:ext cx="5731510" cy="5139055"/>
                    </a:xfrm>
                    <a:prstGeom prst="rect">
                      <a:avLst/>
                    </a:prstGeom>
                  </pic:spPr>
                </pic:pic>
              </a:graphicData>
            </a:graphic>
          </wp:inline>
        </w:drawing>
      </w:r>
    </w:p>
    <w:p w:rsidR="002E68BC" w:rsidRPr="002E6B0C" w:rsidRDefault="002E68BC" w:rsidP="002E6B0C">
      <w:pPr>
        <w:pStyle w:val="NoSpacing"/>
        <w:spacing w:line="360" w:lineRule="auto"/>
        <w:jc w:val="both"/>
        <w:rPr>
          <w:rFonts w:ascii="Cambria" w:hAnsi="Cambria"/>
          <w:sz w:val="23"/>
          <w:szCs w:val="23"/>
        </w:rPr>
      </w:pPr>
    </w:p>
    <w:p w:rsidR="002E68BC" w:rsidRPr="00AC1CB4" w:rsidRDefault="002E68BC" w:rsidP="002E6B0C">
      <w:pPr>
        <w:pStyle w:val="Caption"/>
        <w:spacing w:line="360" w:lineRule="auto"/>
        <w:jc w:val="both"/>
        <w:rPr>
          <w:rFonts w:ascii="Cambria" w:hAnsi="Cambria"/>
          <w:color w:val="auto"/>
        </w:rPr>
      </w:pPr>
      <w:r w:rsidRPr="00AC1CB4">
        <w:rPr>
          <w:rFonts w:ascii="Cambria" w:hAnsi="Cambria"/>
          <w:color w:val="auto"/>
        </w:rPr>
        <w:t xml:space="preserve">Figure </w:t>
      </w:r>
      <w:r w:rsidRPr="00AC1CB4">
        <w:rPr>
          <w:rFonts w:ascii="Cambria" w:hAnsi="Cambria"/>
          <w:color w:val="auto"/>
        </w:rPr>
        <w:fldChar w:fldCharType="begin"/>
      </w:r>
      <w:r w:rsidRPr="00AC1CB4">
        <w:rPr>
          <w:rFonts w:ascii="Cambria" w:hAnsi="Cambria"/>
          <w:color w:val="auto"/>
        </w:rPr>
        <w:instrText xml:space="preserve"> SEQ Figure \* ARABIC </w:instrText>
      </w:r>
      <w:r w:rsidRPr="00AC1CB4">
        <w:rPr>
          <w:rFonts w:ascii="Cambria" w:hAnsi="Cambria"/>
          <w:color w:val="auto"/>
        </w:rPr>
        <w:fldChar w:fldCharType="separate"/>
      </w:r>
      <w:r w:rsidR="006C1B2E">
        <w:rPr>
          <w:rFonts w:ascii="Cambria" w:hAnsi="Cambria"/>
          <w:noProof/>
          <w:color w:val="auto"/>
        </w:rPr>
        <w:t>55</w:t>
      </w:r>
      <w:r w:rsidRPr="00AC1CB4">
        <w:rPr>
          <w:rFonts w:ascii="Cambria" w:hAnsi="Cambria"/>
          <w:color w:val="auto"/>
        </w:rPr>
        <w:fldChar w:fldCharType="end"/>
      </w:r>
      <w:r w:rsidRPr="00AC1CB4">
        <w:rPr>
          <w:rFonts w:ascii="Cambria" w:hAnsi="Cambria"/>
          <w:color w:val="auto"/>
        </w:rPr>
        <w:t>.  Flow Chart of the Step Wise Synthesis Route to Ionic Polyurethanes.</w:t>
      </w:r>
    </w:p>
    <w:p w:rsidR="00A34360"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5.2 </w:t>
      </w:r>
      <w:r w:rsidR="00A34360" w:rsidRPr="002E6B0C">
        <w:rPr>
          <w:rFonts w:ascii="Cambria" w:hAnsi="Cambria"/>
          <w:b/>
          <w:sz w:val="23"/>
          <w:szCs w:val="23"/>
        </w:rPr>
        <w:t>Monomer Starved Emulsion Polymerisation</w:t>
      </w:r>
    </w:p>
    <w:p w:rsidR="00BC7028" w:rsidRPr="002E6B0C" w:rsidRDefault="00BC7028" w:rsidP="002E6B0C">
      <w:pPr>
        <w:pStyle w:val="NoSpacing"/>
        <w:spacing w:line="360" w:lineRule="auto"/>
        <w:jc w:val="both"/>
        <w:rPr>
          <w:rFonts w:ascii="Cambria" w:hAnsi="Cambria"/>
          <w:b/>
          <w:sz w:val="23"/>
          <w:szCs w:val="23"/>
        </w:rPr>
      </w:pPr>
    </w:p>
    <w:p w:rsidR="00BC7028" w:rsidRPr="002E6B0C" w:rsidRDefault="00BC7028" w:rsidP="002E6B0C">
      <w:pPr>
        <w:pStyle w:val="NoSpacing"/>
        <w:spacing w:line="360" w:lineRule="auto"/>
        <w:jc w:val="both"/>
        <w:rPr>
          <w:rFonts w:ascii="Cambria" w:hAnsi="Cambria"/>
          <w:sz w:val="23"/>
          <w:szCs w:val="23"/>
        </w:rPr>
      </w:pPr>
      <w:r w:rsidRPr="002E6B0C">
        <w:rPr>
          <w:rFonts w:ascii="Cambria" w:hAnsi="Cambria"/>
          <w:sz w:val="23"/>
          <w:szCs w:val="23"/>
        </w:rPr>
        <w:t xml:space="preserve">Emulsion polymerisations are routinely carried out as a </w:t>
      </w:r>
      <w:r w:rsidR="0071273C" w:rsidRPr="002E6B0C">
        <w:rPr>
          <w:rFonts w:ascii="Cambria" w:hAnsi="Cambria"/>
          <w:sz w:val="23"/>
          <w:szCs w:val="23"/>
        </w:rPr>
        <w:t xml:space="preserve">batch process where all components of the polymerisation </w:t>
      </w:r>
      <w:r w:rsidR="001A78B3" w:rsidRPr="002E6B0C">
        <w:rPr>
          <w:rFonts w:ascii="Cambria" w:hAnsi="Cambria"/>
          <w:sz w:val="23"/>
          <w:szCs w:val="23"/>
        </w:rPr>
        <w:t>reaction are present at the start</w:t>
      </w:r>
      <w:r w:rsidR="007060A6" w:rsidRPr="002E6B0C">
        <w:rPr>
          <w:rFonts w:ascii="Cambria" w:hAnsi="Cambria"/>
          <w:sz w:val="23"/>
          <w:szCs w:val="23"/>
        </w:rPr>
        <w:t xml:space="preserve">.  However, </w:t>
      </w:r>
      <w:r w:rsidR="0071273C" w:rsidRPr="002E6B0C">
        <w:rPr>
          <w:rFonts w:ascii="Cambria" w:hAnsi="Cambria"/>
          <w:sz w:val="23"/>
          <w:szCs w:val="23"/>
        </w:rPr>
        <w:t>this provides limited cont</w:t>
      </w:r>
      <w:r w:rsidR="007C6F48" w:rsidRPr="002E6B0C">
        <w:rPr>
          <w:rFonts w:ascii="Cambria" w:hAnsi="Cambria"/>
          <w:sz w:val="23"/>
          <w:szCs w:val="23"/>
        </w:rPr>
        <w:t>rol over the polymerisation.  When undertaking a copolymerisation more control over the composition may be required to get the polymer required for end use</w:t>
      </w:r>
      <w:r w:rsidR="007C6F48"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&lt;EndNote&gt;&lt;Cite&gt;&lt;Author&gt;Herk&lt;/Author&gt;&lt;Year&gt;2013&lt;/Year&gt;&lt;RecNum&gt;131&lt;/RecNum&gt;&lt;DisplayText&gt;[217]&lt;/DisplayText&gt;&lt;record&gt;&lt;rec-number&gt;131&lt;/rec-number&gt;&lt;foreign-keys&gt;&lt;key app="EN" db-id="zfwtwadsxxs9doe55r0xtztdrf0zr2f92pe0"&gt;131&lt;/key&gt;&lt;/foreign-keys&gt;&lt;ref-type name="Book"&gt;6&lt;/ref-type&gt;&lt;contributors&gt;&lt;authors&gt;&lt;author&gt;A.M. van Herk&lt;/author&gt;&lt;/authors&gt;&lt;tertiary-authors&gt;&lt;author&gt;A.M. van Herk&lt;/author&gt;&lt;/tertiary-authors&gt;&lt;/contributors&gt;&lt;titles&gt;&lt;title&gt;Chemistry and Technology of Emulsion Polymerisation&lt;/title&gt;&lt;/titles&gt;&lt;edition&gt;2nd&lt;/edition&gt;&lt;dates&gt;&lt;year&gt;2013&lt;/year&gt;&lt;/dates&gt;&lt;pub-location&gt;United Kingdom&lt;/pub-location&gt;&lt;publisher&gt;John Wiley and Sons&lt;/publisher&gt;&lt;urls&gt;&lt;/urls&gt;&lt;/record&gt;&lt;/Cite&gt;&lt;/EndNote&gt;</w:instrText>
      </w:r>
      <w:r w:rsidR="007C6F48"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7" w:tooltip="Herk, 2013 #131" w:history="1">
        <w:r w:rsidR="00292FD2">
          <w:rPr>
            <w:rFonts w:ascii="Cambria" w:hAnsi="Cambria"/>
            <w:noProof/>
            <w:sz w:val="23"/>
            <w:szCs w:val="23"/>
            <w:vertAlign w:val="superscript"/>
          </w:rPr>
          <w:t>217</w:t>
        </w:r>
      </w:hyperlink>
      <w:r w:rsidR="00292FD2">
        <w:rPr>
          <w:rFonts w:ascii="Cambria" w:hAnsi="Cambria"/>
          <w:noProof/>
          <w:sz w:val="23"/>
          <w:szCs w:val="23"/>
          <w:vertAlign w:val="superscript"/>
        </w:rPr>
        <w:t>]</w:t>
      </w:r>
      <w:r w:rsidR="007C6F48" w:rsidRPr="002E6B0C">
        <w:rPr>
          <w:rFonts w:ascii="Cambria" w:hAnsi="Cambria"/>
          <w:sz w:val="23"/>
          <w:szCs w:val="23"/>
          <w:vertAlign w:val="superscript"/>
        </w:rPr>
        <w:fldChar w:fldCharType="end"/>
      </w:r>
      <w:r w:rsidR="007C6F48" w:rsidRPr="002E6B0C">
        <w:rPr>
          <w:rFonts w:ascii="Cambria" w:hAnsi="Cambria"/>
          <w:sz w:val="23"/>
          <w:szCs w:val="23"/>
        </w:rPr>
        <w:t xml:space="preserve">. A monomer starve fed strategy can be used, where monomers are fed into the reaction </w:t>
      </w:r>
      <w:r w:rsidR="0038364D">
        <w:rPr>
          <w:rFonts w:ascii="Cambria" w:hAnsi="Cambria"/>
          <w:sz w:val="23"/>
          <w:szCs w:val="23"/>
        </w:rPr>
        <w:t xml:space="preserve">vessel </w:t>
      </w:r>
      <w:r w:rsidR="007C6F48" w:rsidRPr="002E6B0C">
        <w:rPr>
          <w:rFonts w:ascii="Cambria" w:hAnsi="Cambria"/>
          <w:sz w:val="23"/>
          <w:szCs w:val="23"/>
        </w:rPr>
        <w:t>over a set time period at a slow flow rate.  If the flow rate is slow enough a pseudo steady state can be achieved, where the rate of polymerisation equals the flow rate of the monomer(s)</w:t>
      </w:r>
      <w:r w:rsidR="0038364D">
        <w:rPr>
          <w:rFonts w:ascii="Cambria" w:hAnsi="Cambria"/>
          <w:sz w:val="23"/>
          <w:szCs w:val="23"/>
        </w:rPr>
        <w:t xml:space="preserve"> addition</w:t>
      </w:r>
      <w:r w:rsidR="007C6F48"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&lt;EndNote&gt;&lt;Cite&gt;&lt;Author&gt;Herk&lt;/Author&gt;&lt;Year&gt;2013&lt;/Year&gt;&lt;RecNum&gt;131&lt;/RecNum&gt;&lt;DisplayText&gt;[217]&lt;/DisplayText&gt;&lt;record&gt;&lt;rec-number&gt;131&lt;/rec-number&gt;&lt;foreign-keys&gt;&lt;key app="EN" db-id="zfwtwadsxxs9doe55r0xtztdrf0zr2f92pe0"&gt;131&lt;/key&gt;&lt;/foreign-keys&gt;&lt;ref-type name="Book"&gt;6&lt;/ref-type&gt;&lt;contributors&gt;&lt;authors&gt;&lt;author&gt;A.M. van Herk&lt;/author&gt;&lt;/authors&gt;&lt;tertiary-authors&gt;&lt;author&gt;A.M. van Herk&lt;/author&gt;&lt;/tertiary-authors&gt;&lt;/contributors&gt;&lt;titles&gt;&lt;title&gt;Chemistry and Technology of Emulsion Polymerisation&lt;/title&gt;&lt;/titles&gt;&lt;edition&gt;2nd&lt;/edition&gt;&lt;dates&gt;&lt;year&gt;2013&lt;/year&gt;&lt;/dates&gt;&lt;pub-location&gt;United Kingdom&lt;/pub-location&gt;&lt;publisher&gt;John Wiley and Sons&lt;/publisher&gt;&lt;urls&gt;&lt;/urls&gt;&lt;/record&gt;&lt;/Cite&gt;&lt;/EndNote&gt;</w:instrText>
      </w:r>
      <w:r w:rsidR="007C6F48"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7" w:tooltip="Herk, 2013 #131" w:history="1">
        <w:r w:rsidR="00292FD2">
          <w:rPr>
            <w:rFonts w:ascii="Cambria" w:hAnsi="Cambria"/>
            <w:noProof/>
            <w:sz w:val="23"/>
            <w:szCs w:val="23"/>
            <w:vertAlign w:val="superscript"/>
          </w:rPr>
          <w:t>217</w:t>
        </w:r>
      </w:hyperlink>
      <w:r w:rsidR="00292FD2">
        <w:rPr>
          <w:rFonts w:ascii="Cambria" w:hAnsi="Cambria"/>
          <w:noProof/>
          <w:sz w:val="23"/>
          <w:szCs w:val="23"/>
          <w:vertAlign w:val="superscript"/>
        </w:rPr>
        <w:t>]</w:t>
      </w:r>
      <w:r w:rsidR="007C6F48" w:rsidRPr="002E6B0C">
        <w:rPr>
          <w:rFonts w:ascii="Cambria" w:hAnsi="Cambria"/>
          <w:sz w:val="23"/>
          <w:szCs w:val="23"/>
          <w:vertAlign w:val="superscript"/>
        </w:rPr>
        <w:fldChar w:fldCharType="end"/>
      </w:r>
      <w:r w:rsidR="007C6F48" w:rsidRPr="002E6B0C">
        <w:rPr>
          <w:rFonts w:ascii="Cambria" w:hAnsi="Cambria"/>
          <w:sz w:val="23"/>
          <w:szCs w:val="23"/>
        </w:rPr>
        <w:t>.  If this is successful,</w:t>
      </w:r>
      <w:r w:rsidR="00BD65AC">
        <w:rPr>
          <w:rFonts w:ascii="Cambria" w:hAnsi="Cambria"/>
          <w:sz w:val="23"/>
          <w:szCs w:val="23"/>
        </w:rPr>
        <w:t xml:space="preserve"> </w:t>
      </w:r>
      <w:r w:rsidR="007C6F48" w:rsidRPr="002E6B0C">
        <w:rPr>
          <w:rFonts w:ascii="Cambria" w:hAnsi="Cambria"/>
          <w:sz w:val="23"/>
          <w:szCs w:val="23"/>
        </w:rPr>
        <w:t>instantaneous conversion</w:t>
      </w:r>
      <w:r w:rsidR="00997CF4" w:rsidRPr="002E6B0C">
        <w:rPr>
          <w:rFonts w:ascii="Cambria" w:hAnsi="Cambria"/>
          <w:sz w:val="23"/>
          <w:szCs w:val="23"/>
        </w:rPr>
        <w:t>s</w:t>
      </w:r>
      <w:r w:rsidR="007C6F48" w:rsidRPr="002E6B0C">
        <w:rPr>
          <w:rFonts w:ascii="Cambria" w:hAnsi="Cambria"/>
          <w:sz w:val="23"/>
          <w:szCs w:val="23"/>
        </w:rPr>
        <w:t xml:space="preserve"> can be achieved and the composition of the copolymer </w:t>
      </w:r>
      <w:r w:rsidR="00997CF4" w:rsidRPr="002E6B0C">
        <w:rPr>
          <w:rFonts w:ascii="Cambria" w:hAnsi="Cambria"/>
          <w:sz w:val="23"/>
          <w:szCs w:val="23"/>
        </w:rPr>
        <w:t xml:space="preserve">can be </w:t>
      </w:r>
      <w:r w:rsidR="007C6F48" w:rsidRPr="002E6B0C">
        <w:rPr>
          <w:rFonts w:ascii="Cambria" w:hAnsi="Cambria"/>
          <w:sz w:val="23"/>
          <w:szCs w:val="23"/>
        </w:rPr>
        <w:t>controlled depending on the flow rate and ratio of monomers in the feed</w:t>
      </w:r>
      <w:r w:rsidR="007C6F48"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&lt;EndNote&gt;&lt;Cite&gt;&lt;Author&gt;Herk&lt;/Author&gt;&lt;Year&gt;2013&lt;/Year&gt;&lt;RecNum&gt;131&lt;/RecNum&gt;&lt;DisplayText&gt;[217]&lt;/DisplayText&gt;&lt;record&gt;&lt;rec-number&gt;131&lt;/rec-number&gt;&lt;foreign-keys&gt;&lt;key app="EN" db-id="zfwtwadsxxs9doe55r0xtztdrf0zr2f92pe0"&gt;131&lt;/key&gt;&lt;/foreign-keys&gt;&lt;ref-type name="Book"&gt;6&lt;/ref-type&gt;&lt;contributors&gt;&lt;authors&gt;&lt;author&gt;A.M. van Herk&lt;/author&gt;&lt;/authors&gt;&lt;tertiary-authors&gt;&lt;author&gt;A.M. van Herk&lt;/author&gt;&lt;/tertiary-authors&gt;&lt;/contributors&gt;&lt;titles&gt;&lt;title&gt;Chemistry and Technology of Emulsion Polymerisation&lt;/title&gt;&lt;/titles&gt;&lt;edition&gt;2nd&lt;/edition&gt;&lt;dates&gt;&lt;year&gt;2013&lt;/year&gt;&lt;/dates&gt;&lt;pub-location&gt;United Kingdom&lt;/pub-location&gt;&lt;publisher&gt;John Wiley and Sons&lt;/publisher&gt;&lt;urls&gt;&lt;/urls&gt;&lt;/record&gt;&lt;/Cite&gt;&lt;/EndNote&gt;</w:instrText>
      </w:r>
      <w:r w:rsidR="007C6F48"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7" w:tooltip="Herk, 2013 #131" w:history="1">
        <w:r w:rsidR="00292FD2">
          <w:rPr>
            <w:rFonts w:ascii="Cambria" w:hAnsi="Cambria"/>
            <w:noProof/>
            <w:sz w:val="23"/>
            <w:szCs w:val="23"/>
            <w:vertAlign w:val="superscript"/>
          </w:rPr>
          <w:t>217</w:t>
        </w:r>
      </w:hyperlink>
      <w:r w:rsidR="00292FD2">
        <w:rPr>
          <w:rFonts w:ascii="Cambria" w:hAnsi="Cambria"/>
          <w:noProof/>
          <w:sz w:val="23"/>
          <w:szCs w:val="23"/>
          <w:vertAlign w:val="superscript"/>
        </w:rPr>
        <w:t>]</w:t>
      </w:r>
      <w:r w:rsidR="007C6F48" w:rsidRPr="002E6B0C">
        <w:rPr>
          <w:rFonts w:ascii="Cambria" w:hAnsi="Cambria"/>
          <w:sz w:val="23"/>
          <w:szCs w:val="23"/>
          <w:vertAlign w:val="superscript"/>
        </w:rPr>
        <w:fldChar w:fldCharType="end"/>
      </w:r>
      <w:r w:rsidR="007C6F48" w:rsidRPr="002E6B0C">
        <w:rPr>
          <w:rFonts w:ascii="Cambria" w:hAnsi="Cambria"/>
          <w:sz w:val="23"/>
          <w:szCs w:val="23"/>
        </w:rPr>
        <w:t xml:space="preserve">.  The pseudo steady state is only </w:t>
      </w:r>
      <w:r w:rsidR="00066D7F" w:rsidRPr="002E6B0C">
        <w:rPr>
          <w:rFonts w:ascii="Cambria" w:hAnsi="Cambria"/>
          <w:sz w:val="23"/>
          <w:szCs w:val="23"/>
        </w:rPr>
        <w:t>maintained during interval II of</w:t>
      </w:r>
      <w:r w:rsidR="00A56050" w:rsidRPr="002E6B0C">
        <w:rPr>
          <w:rFonts w:ascii="Cambria" w:hAnsi="Cambria"/>
          <w:sz w:val="23"/>
          <w:szCs w:val="23"/>
        </w:rPr>
        <w:t xml:space="preserve"> the emulsion polymerisation, thus</w:t>
      </w:r>
      <w:r w:rsidR="00066D7F" w:rsidRPr="002E6B0C">
        <w:rPr>
          <w:rFonts w:ascii="Cambria" w:hAnsi="Cambria"/>
          <w:sz w:val="23"/>
          <w:szCs w:val="23"/>
        </w:rPr>
        <w:t xml:space="preserve"> the composition of copolymers  produced during intervals I and III may be different</w:t>
      </w:r>
      <w:r w:rsidR="00066D7F"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&lt;EndNote&gt;&lt;Cite&gt;&lt;Author&gt;Herk&lt;/Author&gt;&lt;Year&gt;2013&lt;/Year&gt;&lt;RecNum&gt;131&lt;/RecNum&gt;&lt;DisplayText&gt;[217]&lt;/DisplayText&gt;&lt;record&gt;&lt;rec-number&gt;131&lt;/rec-number&gt;&lt;foreign-keys&gt;&lt;key app="EN" db-id="zfwtwadsxxs9doe55r0xtztdrf0zr2f92pe0"&gt;131&lt;/key&gt;&lt;/foreign-keys&gt;&lt;ref-type name="Book"&gt;6&lt;/ref-type&gt;&lt;contributors&gt;&lt;authors&gt;&lt;author&gt;A.M. van Herk&lt;/author&gt;&lt;/authors&gt;&lt;tertiary-authors&gt;&lt;author&gt;A.M. van Herk&lt;/author&gt;&lt;/tertiary-authors&gt;&lt;/contributors&gt;&lt;titles&gt;&lt;title&gt;Chemistry and Technology of Emulsion Polymerisation&lt;/title&gt;&lt;/titles&gt;&lt;edition&gt;2nd&lt;/edition&gt;&lt;dates&gt;&lt;year&gt;2013&lt;/year&gt;&lt;/dates&gt;&lt;pub-location&gt;United Kingdom&lt;/pub-location&gt;&lt;publisher&gt;John Wiley and Sons&lt;/publisher&gt;&lt;urls&gt;&lt;/urls&gt;&lt;/record&gt;&lt;/Cite&gt;&lt;/EndNote&gt;</w:instrText>
      </w:r>
      <w:r w:rsidR="00066D7F"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7" w:tooltip="Herk, 2013 #131" w:history="1">
        <w:r w:rsidR="00292FD2">
          <w:rPr>
            <w:rFonts w:ascii="Cambria" w:hAnsi="Cambria"/>
            <w:noProof/>
            <w:sz w:val="23"/>
            <w:szCs w:val="23"/>
            <w:vertAlign w:val="superscript"/>
          </w:rPr>
          <w:t>217</w:t>
        </w:r>
      </w:hyperlink>
      <w:r w:rsidR="00292FD2">
        <w:rPr>
          <w:rFonts w:ascii="Cambria" w:hAnsi="Cambria"/>
          <w:noProof/>
          <w:sz w:val="23"/>
          <w:szCs w:val="23"/>
          <w:vertAlign w:val="superscript"/>
        </w:rPr>
        <w:t>]</w:t>
      </w:r>
      <w:r w:rsidR="00066D7F" w:rsidRPr="002E6B0C">
        <w:rPr>
          <w:rFonts w:ascii="Cambria" w:hAnsi="Cambria"/>
          <w:sz w:val="23"/>
          <w:szCs w:val="23"/>
          <w:vertAlign w:val="superscript"/>
        </w:rPr>
        <w:fldChar w:fldCharType="end"/>
      </w:r>
      <w:r w:rsidR="00066D7F" w:rsidRPr="002E6B0C">
        <w:rPr>
          <w:rFonts w:ascii="Cambria" w:hAnsi="Cambria"/>
          <w:sz w:val="23"/>
          <w:szCs w:val="23"/>
        </w:rPr>
        <w:t xml:space="preserve">.  </w:t>
      </w:r>
      <w:r w:rsidR="00D3620B" w:rsidRPr="002E6B0C">
        <w:rPr>
          <w:rFonts w:ascii="Cambria" w:hAnsi="Cambria"/>
          <w:sz w:val="23"/>
          <w:szCs w:val="23"/>
        </w:rPr>
        <w:t>If the flow rate is too fast the copolymerisation will become flooded and analogous to the batch polymerisation process</w:t>
      </w:r>
      <w:r w:rsidR="00351CAD" w:rsidRPr="002E6B0C">
        <w:rPr>
          <w:rFonts w:ascii="Cambria" w:hAnsi="Cambria"/>
          <w:sz w:val="23"/>
          <w:szCs w:val="23"/>
        </w:rPr>
        <w:t xml:space="preserve"> affording minimal control over composition</w:t>
      </w:r>
      <w:r w:rsidR="00D3620B"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D3620B"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w:t>
        </w:r>
      </w:hyperlink>
      <w:r w:rsidR="00292FD2">
        <w:rPr>
          <w:rFonts w:ascii="Cambria" w:hAnsi="Cambria"/>
          <w:noProof/>
          <w:sz w:val="23"/>
          <w:szCs w:val="23"/>
          <w:vertAlign w:val="superscript"/>
        </w:rPr>
        <w:t>]</w:t>
      </w:r>
      <w:r w:rsidR="00D3620B" w:rsidRPr="002E6B0C">
        <w:rPr>
          <w:rFonts w:ascii="Cambria" w:hAnsi="Cambria"/>
          <w:sz w:val="23"/>
          <w:szCs w:val="23"/>
          <w:vertAlign w:val="superscript"/>
        </w:rPr>
        <w:fldChar w:fldCharType="end"/>
      </w:r>
      <w:r w:rsidR="00D3620B" w:rsidRPr="002E6B0C">
        <w:rPr>
          <w:rFonts w:ascii="Cambria" w:hAnsi="Cambria"/>
          <w:sz w:val="23"/>
          <w:szCs w:val="23"/>
        </w:rPr>
        <w:t>.</w:t>
      </w:r>
    </w:p>
    <w:p w:rsidR="00066D7F" w:rsidRPr="002E6B0C" w:rsidRDefault="00066D7F" w:rsidP="002E6B0C">
      <w:pPr>
        <w:pStyle w:val="NoSpacing"/>
        <w:spacing w:line="360" w:lineRule="auto"/>
        <w:jc w:val="both"/>
        <w:rPr>
          <w:rFonts w:ascii="Cambria" w:hAnsi="Cambria"/>
          <w:sz w:val="23"/>
          <w:szCs w:val="23"/>
        </w:rPr>
      </w:pPr>
    </w:p>
    <w:p w:rsidR="00066D7F" w:rsidRPr="002E6B0C" w:rsidRDefault="00066D7F" w:rsidP="002E6B0C">
      <w:pPr>
        <w:pStyle w:val="NoSpacing"/>
        <w:spacing w:line="360" w:lineRule="auto"/>
        <w:jc w:val="both"/>
        <w:rPr>
          <w:rFonts w:ascii="Cambria" w:eastAsia="Arial Unicode MS" w:hAnsi="Cambria" w:cs="Arial Unicode MS"/>
          <w:bCs/>
          <w:kern w:val="36"/>
          <w:sz w:val="23"/>
          <w:szCs w:val="23"/>
        </w:rPr>
      </w:pPr>
      <w:r w:rsidRPr="002E6B0C">
        <w:rPr>
          <w:rFonts w:ascii="Cambria" w:hAnsi="Cambria"/>
          <w:sz w:val="23"/>
          <w:szCs w:val="23"/>
        </w:rPr>
        <w:t xml:space="preserve">Liu </w:t>
      </w:r>
      <w:r w:rsidRPr="002E6B0C">
        <w:rPr>
          <w:rFonts w:ascii="Cambria" w:hAnsi="Cambria"/>
          <w:i/>
          <w:sz w:val="23"/>
          <w:szCs w:val="23"/>
        </w:rPr>
        <w:t>et al</w:t>
      </w:r>
      <w:r w:rsidRPr="002E6B0C">
        <w:rPr>
          <w:rFonts w:ascii="Cambria" w:hAnsi="Cambria"/>
          <w:sz w:val="23"/>
          <w:szCs w:val="23"/>
        </w:rPr>
        <w:t xml:space="preserve"> use monomer starve fed emulsion polymerisation to produce </w:t>
      </w:r>
      <w:r w:rsidRPr="002E6B0C">
        <w:rPr>
          <w:rFonts w:ascii="Cambria" w:eastAsia="Arial Unicode MS" w:hAnsi="Cambria" w:cs="Arial Unicode MS"/>
          <w:bCs/>
          <w:kern w:val="36"/>
          <w:sz w:val="23"/>
          <w:szCs w:val="23"/>
        </w:rPr>
        <w:t>2,3-dihydroxypropan-1-methacrylate acetonide-</w:t>
      </w:r>
      <w:r w:rsidRPr="002E6B0C">
        <w:rPr>
          <w:rStyle w:val="Emphasis"/>
          <w:rFonts w:ascii="Cambria" w:eastAsia="Arial Unicode MS" w:hAnsi="Cambria" w:cs="Arial Unicode MS"/>
          <w:bCs/>
          <w:kern w:val="36"/>
          <w:sz w:val="23"/>
          <w:szCs w:val="23"/>
        </w:rPr>
        <w:t>stat</w:t>
      </w:r>
      <w:r w:rsidRPr="002E6B0C">
        <w:rPr>
          <w:rFonts w:ascii="Cambria" w:eastAsia="Arial Unicode MS" w:hAnsi="Cambria" w:cs="Arial Unicode MS"/>
          <w:bCs/>
          <w:kern w:val="36"/>
          <w:sz w:val="23"/>
          <w:szCs w:val="23"/>
        </w:rPr>
        <w:t>-butadiene</w:t>
      </w:r>
      <w:r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14" w:tooltip="Liu, 2004 #89" w:history="1">
        <w:r w:rsidR="00292FD2">
          <w:rPr>
            <w:rFonts w:ascii="Cambria" w:eastAsia="Arial Unicode MS" w:hAnsi="Cambria" w:cs="Arial Unicode MS"/>
            <w:bCs/>
            <w:noProof/>
            <w:kern w:val="36"/>
            <w:sz w:val="23"/>
            <w:szCs w:val="23"/>
            <w:vertAlign w:val="superscript"/>
          </w:rPr>
          <w:t>214</w:t>
        </w:r>
      </w:hyperlink>
      <w:r w:rsidR="00292FD2">
        <w:rPr>
          <w:rFonts w:ascii="Cambria" w:eastAsia="Arial Unicode MS" w:hAnsi="Cambria" w:cs="Arial Unicode MS"/>
          <w:bCs/>
          <w:noProof/>
          <w:kern w:val="36"/>
          <w:sz w:val="23"/>
          <w:szCs w:val="23"/>
          <w:vertAlign w:val="superscript"/>
        </w:rPr>
        <w:t>]</w:t>
      </w:r>
      <w:r w:rsidRPr="002E6B0C">
        <w:rPr>
          <w:rFonts w:ascii="Cambria" w:eastAsia="Arial Unicode MS" w:hAnsi="Cambria" w:cs="Arial Unicode MS"/>
          <w:bCs/>
          <w:kern w:val="36"/>
          <w:sz w:val="23"/>
          <w:szCs w:val="23"/>
          <w:vertAlign w:val="superscript"/>
        </w:rPr>
        <w:fldChar w:fldCharType="end"/>
      </w:r>
      <w:r w:rsidR="001A78B3" w:rsidRPr="002E6B0C">
        <w:rPr>
          <w:rFonts w:ascii="Cambria" w:eastAsia="Arial Unicode MS" w:hAnsi="Cambria" w:cs="Arial Unicode MS"/>
          <w:bCs/>
          <w:kern w:val="36"/>
          <w:sz w:val="23"/>
          <w:szCs w:val="23"/>
        </w:rPr>
        <w:t>.  The BD fraction of the polymer altered the T</w:t>
      </w:r>
      <w:r w:rsidR="001A78B3" w:rsidRPr="002E6B0C">
        <w:rPr>
          <w:rFonts w:ascii="Cambria" w:eastAsia="Arial Unicode MS" w:hAnsi="Cambria" w:cs="Arial Unicode MS"/>
          <w:bCs/>
          <w:kern w:val="36"/>
          <w:sz w:val="23"/>
          <w:szCs w:val="23"/>
          <w:vertAlign w:val="subscript"/>
        </w:rPr>
        <w:t>g</w:t>
      </w:r>
      <w:r w:rsidR="001A78B3" w:rsidRPr="002E6B0C">
        <w:rPr>
          <w:rFonts w:ascii="Cambria" w:eastAsia="Arial Unicode MS" w:hAnsi="Cambria" w:cs="Arial Unicode MS"/>
          <w:bCs/>
          <w:kern w:val="36"/>
          <w:sz w:val="23"/>
          <w:szCs w:val="23"/>
        </w:rPr>
        <w:t xml:space="preserve"> </w:t>
      </w:r>
      <w:r w:rsidR="00496010" w:rsidRPr="002E6B0C">
        <w:rPr>
          <w:rFonts w:ascii="Cambria" w:eastAsia="Arial Unicode MS" w:hAnsi="Cambria" w:cs="Arial Unicode MS"/>
          <w:bCs/>
          <w:kern w:val="36"/>
          <w:sz w:val="23"/>
          <w:szCs w:val="23"/>
        </w:rPr>
        <w:t>of the polymer, T</w:t>
      </w:r>
      <w:r w:rsidR="00496010" w:rsidRPr="002E6B0C">
        <w:rPr>
          <w:rFonts w:ascii="Cambria" w:eastAsia="Arial Unicode MS" w:hAnsi="Cambria" w:cs="Arial Unicode MS"/>
          <w:bCs/>
          <w:kern w:val="36"/>
          <w:sz w:val="23"/>
          <w:szCs w:val="23"/>
          <w:vertAlign w:val="subscript"/>
        </w:rPr>
        <w:t>g</w:t>
      </w:r>
      <w:r w:rsidR="00496010" w:rsidRPr="002E6B0C">
        <w:rPr>
          <w:rFonts w:ascii="Cambria" w:eastAsia="Arial Unicode MS" w:hAnsi="Cambria" w:cs="Arial Unicode MS"/>
          <w:bCs/>
          <w:kern w:val="36"/>
          <w:sz w:val="23"/>
          <w:szCs w:val="23"/>
        </w:rPr>
        <w:t xml:space="preserve"> decreasing as the BD fraction increased</w:t>
      </w:r>
      <w:r w:rsidR="00496010"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496010"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14" w:tooltip="Liu, 2004 #89" w:history="1">
        <w:r w:rsidR="00292FD2">
          <w:rPr>
            <w:rFonts w:ascii="Cambria" w:eastAsia="Arial Unicode MS" w:hAnsi="Cambria" w:cs="Arial Unicode MS"/>
            <w:bCs/>
            <w:noProof/>
            <w:kern w:val="36"/>
            <w:sz w:val="23"/>
            <w:szCs w:val="23"/>
            <w:vertAlign w:val="superscript"/>
          </w:rPr>
          <w:t>214</w:t>
        </w:r>
      </w:hyperlink>
      <w:r w:rsidR="00292FD2">
        <w:rPr>
          <w:rFonts w:ascii="Cambria" w:eastAsia="Arial Unicode MS" w:hAnsi="Cambria" w:cs="Arial Unicode MS"/>
          <w:bCs/>
          <w:noProof/>
          <w:kern w:val="36"/>
          <w:sz w:val="23"/>
          <w:szCs w:val="23"/>
          <w:vertAlign w:val="superscript"/>
        </w:rPr>
        <w:t>]</w:t>
      </w:r>
      <w:r w:rsidR="00496010" w:rsidRPr="002E6B0C">
        <w:rPr>
          <w:rFonts w:ascii="Cambria" w:eastAsia="Arial Unicode MS" w:hAnsi="Cambria" w:cs="Arial Unicode MS"/>
          <w:bCs/>
          <w:kern w:val="36"/>
          <w:sz w:val="23"/>
          <w:szCs w:val="23"/>
          <w:vertAlign w:val="superscript"/>
        </w:rPr>
        <w:fldChar w:fldCharType="end"/>
      </w:r>
      <w:r w:rsidR="00496010" w:rsidRPr="002E6B0C">
        <w:rPr>
          <w:rFonts w:ascii="Cambria" w:eastAsia="Arial Unicode MS" w:hAnsi="Cambria" w:cs="Arial Unicode MS"/>
          <w:bCs/>
          <w:kern w:val="36"/>
          <w:sz w:val="23"/>
          <w:szCs w:val="23"/>
        </w:rPr>
        <w:t>.  Only one T</w:t>
      </w:r>
      <w:r w:rsidR="00496010" w:rsidRPr="002E6B0C">
        <w:rPr>
          <w:rFonts w:ascii="Cambria" w:eastAsia="Arial Unicode MS" w:hAnsi="Cambria" w:cs="Arial Unicode MS"/>
          <w:bCs/>
          <w:kern w:val="36"/>
          <w:sz w:val="23"/>
          <w:szCs w:val="23"/>
          <w:vertAlign w:val="subscript"/>
        </w:rPr>
        <w:t>g</w:t>
      </w:r>
      <w:r w:rsidR="00496010" w:rsidRPr="002E6B0C">
        <w:rPr>
          <w:rFonts w:ascii="Cambria" w:eastAsia="Arial Unicode MS" w:hAnsi="Cambria" w:cs="Arial Unicode MS"/>
          <w:bCs/>
          <w:kern w:val="36"/>
          <w:sz w:val="23"/>
          <w:szCs w:val="23"/>
        </w:rPr>
        <w:t xml:space="preserve"> was observed, indicating that the BD was distributed evenly through the copolymer, chains of BD homopolymer may have produced a second T</w:t>
      </w:r>
      <w:r w:rsidR="00496010" w:rsidRPr="002E6B0C">
        <w:rPr>
          <w:rFonts w:ascii="Cambria" w:eastAsia="Arial Unicode MS" w:hAnsi="Cambria" w:cs="Arial Unicode MS"/>
          <w:bCs/>
          <w:kern w:val="36"/>
          <w:sz w:val="23"/>
          <w:szCs w:val="23"/>
          <w:vertAlign w:val="subscript"/>
        </w:rPr>
        <w:t>g</w:t>
      </w:r>
      <w:r w:rsidR="00496010"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496010"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14" w:tooltip="Liu, 2004 #89" w:history="1">
        <w:r w:rsidR="00292FD2">
          <w:rPr>
            <w:rFonts w:ascii="Cambria" w:eastAsia="Arial Unicode MS" w:hAnsi="Cambria" w:cs="Arial Unicode MS"/>
            <w:bCs/>
            <w:noProof/>
            <w:kern w:val="36"/>
            <w:sz w:val="23"/>
            <w:szCs w:val="23"/>
            <w:vertAlign w:val="superscript"/>
          </w:rPr>
          <w:t>214</w:t>
        </w:r>
      </w:hyperlink>
      <w:r w:rsidR="00292FD2">
        <w:rPr>
          <w:rFonts w:ascii="Cambria" w:eastAsia="Arial Unicode MS" w:hAnsi="Cambria" w:cs="Arial Unicode MS"/>
          <w:bCs/>
          <w:noProof/>
          <w:kern w:val="36"/>
          <w:sz w:val="23"/>
          <w:szCs w:val="23"/>
          <w:vertAlign w:val="superscript"/>
        </w:rPr>
        <w:t>]</w:t>
      </w:r>
      <w:r w:rsidR="00496010" w:rsidRPr="002E6B0C">
        <w:rPr>
          <w:rFonts w:ascii="Cambria" w:eastAsia="Arial Unicode MS" w:hAnsi="Cambria" w:cs="Arial Unicode MS"/>
          <w:bCs/>
          <w:kern w:val="36"/>
          <w:sz w:val="23"/>
          <w:szCs w:val="23"/>
          <w:vertAlign w:val="superscript"/>
        </w:rPr>
        <w:fldChar w:fldCharType="end"/>
      </w:r>
      <w:r w:rsidR="00496010" w:rsidRPr="002E6B0C">
        <w:rPr>
          <w:rFonts w:ascii="Cambria" w:eastAsia="Arial Unicode MS" w:hAnsi="Cambria" w:cs="Arial Unicode MS"/>
          <w:bCs/>
          <w:kern w:val="36"/>
          <w:sz w:val="23"/>
          <w:szCs w:val="23"/>
        </w:rPr>
        <w:t xml:space="preserve">.  </w:t>
      </w:r>
      <w:r w:rsidR="00DF1010" w:rsidRPr="002E6B0C">
        <w:rPr>
          <w:rFonts w:ascii="Cambria" w:eastAsia="Arial Unicode MS" w:hAnsi="Cambria" w:cs="Arial Unicode MS"/>
          <w:bCs/>
          <w:kern w:val="36"/>
          <w:sz w:val="23"/>
          <w:szCs w:val="23"/>
        </w:rPr>
        <w:t>Previous work in the Rimmer group has also addressed the monomer starve fed emulsion polymerisation of n-BMA and BD</w:t>
      </w:r>
      <w:r w:rsidR="00997CF4" w:rsidRPr="002E6B0C">
        <w:rPr>
          <w:rFonts w:ascii="Cambria" w:eastAsia="Arial Unicode MS" w:hAnsi="Cambria" w:cs="Arial Unicode MS"/>
          <w:bCs/>
          <w:kern w:val="36"/>
          <w:sz w:val="23"/>
          <w:szCs w:val="23"/>
        </w:rPr>
        <w:t xml:space="preserve"> which  produced copolymer that </w:t>
      </w:r>
      <w:r w:rsidR="00D3620B" w:rsidRPr="002E6B0C">
        <w:rPr>
          <w:rFonts w:ascii="Cambria" w:eastAsia="Arial Unicode MS" w:hAnsi="Cambria" w:cs="Arial Unicode MS"/>
          <w:bCs/>
          <w:kern w:val="36"/>
          <w:sz w:val="23"/>
          <w:szCs w:val="23"/>
        </w:rPr>
        <w:t>could be cleaved via ozonolysis to produce shorter chain oligomers</w:t>
      </w:r>
      <w:r w:rsidR="00D3620B"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D3620B"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18" w:tooltip="Poole, 2011 #48" w:history="1">
        <w:r w:rsidR="00292FD2">
          <w:rPr>
            <w:rFonts w:ascii="Cambria" w:eastAsia="Arial Unicode MS" w:hAnsi="Cambria" w:cs="Arial Unicode MS"/>
            <w:bCs/>
            <w:noProof/>
            <w:kern w:val="36"/>
            <w:sz w:val="23"/>
            <w:szCs w:val="23"/>
            <w:vertAlign w:val="superscript"/>
          </w:rPr>
          <w:t>218</w:t>
        </w:r>
      </w:hyperlink>
      <w:r w:rsidR="00292FD2">
        <w:rPr>
          <w:rFonts w:ascii="Cambria" w:eastAsia="Arial Unicode MS" w:hAnsi="Cambria" w:cs="Arial Unicode MS"/>
          <w:bCs/>
          <w:noProof/>
          <w:kern w:val="36"/>
          <w:sz w:val="23"/>
          <w:szCs w:val="23"/>
          <w:vertAlign w:val="superscript"/>
        </w:rPr>
        <w:t>]</w:t>
      </w:r>
      <w:r w:rsidR="00D3620B" w:rsidRPr="002E6B0C">
        <w:rPr>
          <w:rFonts w:ascii="Cambria" w:eastAsia="Arial Unicode MS" w:hAnsi="Cambria" w:cs="Arial Unicode MS"/>
          <w:bCs/>
          <w:kern w:val="36"/>
          <w:sz w:val="23"/>
          <w:szCs w:val="23"/>
          <w:vertAlign w:val="superscript"/>
        </w:rPr>
        <w:fldChar w:fldCharType="end"/>
      </w:r>
      <w:r w:rsidR="00D3620B" w:rsidRPr="002E6B0C">
        <w:rPr>
          <w:rFonts w:ascii="Cambria" w:eastAsia="Arial Unicode MS" w:hAnsi="Cambria" w:cs="Arial Unicode MS"/>
          <w:bCs/>
          <w:kern w:val="36"/>
          <w:sz w:val="23"/>
          <w:szCs w:val="23"/>
        </w:rPr>
        <w:t xml:space="preserve">.  </w:t>
      </w:r>
    </w:p>
    <w:p w:rsidR="00DF1010" w:rsidRPr="002E6B0C" w:rsidRDefault="00DF1010" w:rsidP="002E6B0C">
      <w:pPr>
        <w:pStyle w:val="NoSpacing"/>
        <w:spacing w:line="360" w:lineRule="auto"/>
        <w:jc w:val="both"/>
        <w:rPr>
          <w:rFonts w:ascii="Cambria" w:eastAsia="Arial Unicode MS" w:hAnsi="Cambria" w:cs="Arial Unicode MS"/>
          <w:bCs/>
          <w:kern w:val="36"/>
          <w:sz w:val="23"/>
          <w:szCs w:val="23"/>
        </w:rPr>
      </w:pPr>
    </w:p>
    <w:p w:rsidR="00351CAD" w:rsidRPr="002E6B0C" w:rsidRDefault="00DF1010" w:rsidP="002E6B0C">
      <w:pPr>
        <w:pStyle w:val="NoSpacing"/>
        <w:spacing w:line="360" w:lineRule="auto"/>
        <w:jc w:val="both"/>
        <w:rPr>
          <w:rFonts w:ascii="Cambria" w:eastAsia="Arial Unicode MS" w:hAnsi="Cambria" w:cs="Arial Unicode MS"/>
          <w:bCs/>
          <w:kern w:val="36"/>
          <w:sz w:val="23"/>
          <w:szCs w:val="23"/>
        </w:rPr>
      </w:pPr>
      <w:r w:rsidRPr="002E6B0C">
        <w:rPr>
          <w:rFonts w:ascii="Cambria" w:eastAsia="Arial Unicode MS" w:hAnsi="Cambria" w:cs="Arial Unicode MS"/>
          <w:bCs/>
          <w:kern w:val="36"/>
          <w:sz w:val="23"/>
          <w:szCs w:val="23"/>
        </w:rPr>
        <w:t xml:space="preserve">This process of monomer starve fed emulsion polymerisation can be used for a number of copolymer systems.  Ovando-Medina </w:t>
      </w:r>
      <w:r w:rsidRPr="002E6B0C">
        <w:rPr>
          <w:rFonts w:ascii="Cambria" w:eastAsia="Arial Unicode MS" w:hAnsi="Cambria" w:cs="Arial Unicode MS"/>
          <w:bCs/>
          <w:i/>
          <w:kern w:val="36"/>
          <w:sz w:val="23"/>
          <w:szCs w:val="23"/>
        </w:rPr>
        <w:t xml:space="preserve">et al </w:t>
      </w:r>
      <w:r w:rsidRPr="002E6B0C">
        <w:rPr>
          <w:rFonts w:ascii="Cambria" w:eastAsia="Arial Unicode MS" w:hAnsi="Cambria" w:cs="Arial Unicode MS"/>
          <w:bCs/>
          <w:kern w:val="36"/>
          <w:sz w:val="23"/>
          <w:szCs w:val="23"/>
        </w:rPr>
        <w:t>copolymerised vinyl acetate and butyl acrylate under starve fed conditions confirming homogenous copolymer compositions (copo</w:t>
      </w:r>
      <w:r w:rsidR="00997CF4" w:rsidRPr="002E6B0C">
        <w:rPr>
          <w:rFonts w:ascii="Cambria" w:eastAsia="Arial Unicode MS" w:hAnsi="Cambria" w:cs="Arial Unicode MS"/>
          <w:bCs/>
          <w:kern w:val="36"/>
          <w:sz w:val="23"/>
          <w:szCs w:val="23"/>
        </w:rPr>
        <w:t>lymer content of ∼40wt%) which was</w:t>
      </w:r>
      <w:r w:rsidRPr="002E6B0C">
        <w:rPr>
          <w:rFonts w:ascii="Cambria" w:eastAsia="Arial Unicode MS" w:hAnsi="Cambria" w:cs="Arial Unicode MS"/>
          <w:bCs/>
          <w:kern w:val="36"/>
          <w:sz w:val="23"/>
          <w:szCs w:val="23"/>
        </w:rPr>
        <w:t xml:space="preserve"> not obtained during the analogous batch process</w:t>
      </w:r>
      <w:r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&lt;EndNote&gt;&lt;Cite&gt;&lt;Author&gt;Ovando-Medina&lt;/Author&gt;&lt;Year&gt;2009&lt;/Year&gt;&lt;RecNum&gt;222&lt;/RecNum&gt;&lt;DisplayText&gt;[219]&lt;/DisplayText&gt;&lt;record&gt;&lt;rec-number&gt;222&lt;/rec-number&gt;&lt;foreign-keys&gt;&lt;key app="EN" db-id="zfwtwadsxxs9doe55r0xtztdrf0zr2f92pe0"&gt;222&lt;/key&gt;&lt;/foreign-keys&gt;&lt;ref-type name="Journal Article"&gt;17&lt;/ref-type&gt;&lt;contributors&gt;&lt;authors&gt;&lt;author&gt;Ovando-Medina, VíctorM&lt;/author&gt;&lt;author&gt;Peralta, RenéD&lt;/author&gt;&lt;author&gt;Mendizábal, Eduardo&lt;/author&gt;&lt;/authors&gt;&lt;/contributors&gt;&lt;titles&gt;&lt;title&gt;Semicontinuous microemulsion copolymerization of vinyl acetate and butyl acrylate: high solid content and effect of monomer addition rate&lt;/title&gt;&lt;secondary-title&gt;Colloid and Polymer Science&lt;/secondary-title&gt;&lt;alt-title&gt;Colloid Polym Sci&lt;/alt-title&gt;&lt;/titles&gt;&lt;periodical&gt;&lt;full-title&gt;Colloid and Polymer Science&lt;/full-title&gt;&lt;abbr-1&gt;Colloid Polym Sci&lt;/abbr-1&gt;&lt;/periodical&gt;&lt;alt-periodical&gt;&lt;full-title&gt;Colloid and Polymer Science&lt;/full-title&gt;&lt;abbr-1&gt;Colloid Polym Sci&lt;/abbr-1&gt;&lt;/alt-periodical&gt;&lt;pages&gt;561-568&lt;/pages&gt;&lt;volume&gt;287&lt;/volume&gt;&lt;number&gt;5&lt;/number&gt;&lt;keywords&gt;&lt;keyword&gt;Microemulsion copolymerization&lt;/keyword&gt;&lt;keyword&gt;Vinyl acetate&lt;/keyword&gt;&lt;keyword&gt;Butyl acrylate&lt;/keyword&gt;&lt;keyword&gt;Semicontinuous&lt;/keyword&gt;&lt;keyword&gt;Monomer-starved&lt;/keyword&gt;&lt;/keywords&gt;&lt;dates&gt;&lt;year&gt;2009&lt;/year&gt;&lt;pub-dates&gt;&lt;date&gt;2009/05/01&lt;/date&gt;&lt;/pub-dates&gt;&lt;/dates&gt;&lt;publisher&gt;Springer-Verlag&lt;/publisher&gt;&lt;isbn&gt;0303-402X&lt;/isbn&gt;&lt;urls&gt;&lt;related-urls&gt;&lt;url&gt;http://dx.doi.org/10.1007/s00396-009-2003-6&lt;/url&gt;&lt;/related-urls&gt;&lt;/urls&gt;&lt;electronic-resource-num&gt;10.1007/s00396-009-2003-6&lt;/electronic-resource-num&gt;&lt;language&gt;English&lt;/language&gt;&lt;/record&gt;&lt;/Cite&gt;&lt;/EndNote&gt;</w:instrText>
      </w:r>
      <w:r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19" w:tooltip="Ovando-Medina, 2009 #222" w:history="1">
        <w:r w:rsidR="00292FD2">
          <w:rPr>
            <w:rFonts w:ascii="Cambria" w:eastAsia="Arial Unicode MS" w:hAnsi="Cambria" w:cs="Arial Unicode MS"/>
            <w:bCs/>
            <w:noProof/>
            <w:kern w:val="36"/>
            <w:sz w:val="23"/>
            <w:szCs w:val="23"/>
            <w:vertAlign w:val="superscript"/>
          </w:rPr>
          <w:t>219</w:t>
        </w:r>
      </w:hyperlink>
      <w:r w:rsidR="00292FD2">
        <w:rPr>
          <w:rFonts w:ascii="Cambria" w:eastAsia="Arial Unicode MS" w:hAnsi="Cambria" w:cs="Arial Unicode MS"/>
          <w:bCs/>
          <w:noProof/>
          <w:kern w:val="36"/>
          <w:sz w:val="23"/>
          <w:szCs w:val="23"/>
          <w:vertAlign w:val="superscript"/>
        </w:rPr>
        <w:t>]</w:t>
      </w:r>
      <w:r w:rsidRPr="002E6B0C">
        <w:rPr>
          <w:rFonts w:ascii="Cambria" w:eastAsia="Arial Unicode MS" w:hAnsi="Cambria" w:cs="Arial Unicode MS"/>
          <w:bCs/>
          <w:kern w:val="36"/>
          <w:sz w:val="23"/>
          <w:szCs w:val="23"/>
          <w:vertAlign w:val="superscript"/>
        </w:rPr>
        <w:fldChar w:fldCharType="end"/>
      </w:r>
      <w:r w:rsidR="001A5A26" w:rsidRPr="002E6B0C">
        <w:rPr>
          <w:rFonts w:ascii="Cambria" w:eastAsia="Arial Unicode MS" w:hAnsi="Cambria" w:cs="Arial Unicode MS"/>
          <w:bCs/>
          <w:kern w:val="36"/>
          <w:sz w:val="23"/>
          <w:szCs w:val="23"/>
        </w:rPr>
        <w:t>.</w:t>
      </w:r>
      <w:r w:rsidR="00843297" w:rsidRPr="002E6B0C">
        <w:rPr>
          <w:rFonts w:ascii="Cambria" w:eastAsia="Arial Unicode MS" w:hAnsi="Cambria" w:cs="Arial Unicode MS"/>
          <w:bCs/>
          <w:kern w:val="36"/>
          <w:sz w:val="23"/>
          <w:szCs w:val="23"/>
        </w:rPr>
        <w:t xml:space="preserve">  </w:t>
      </w:r>
      <w:r w:rsidR="007F6880" w:rsidRPr="002E6B0C">
        <w:rPr>
          <w:rFonts w:ascii="Cambria" w:eastAsia="Arial Unicode MS" w:hAnsi="Cambria" w:cs="Arial Unicode MS"/>
          <w:bCs/>
          <w:kern w:val="36"/>
          <w:sz w:val="23"/>
          <w:szCs w:val="23"/>
        </w:rPr>
        <w:t>Styrene butadiene</w:t>
      </w:r>
      <w:r w:rsidR="00D82716" w:rsidRPr="002E6B0C">
        <w:rPr>
          <w:rFonts w:ascii="Cambria" w:eastAsia="Arial Unicode MS" w:hAnsi="Cambria" w:cs="Arial Unicode MS"/>
          <w:bCs/>
          <w:kern w:val="36"/>
          <w:sz w:val="23"/>
          <w:szCs w:val="23"/>
        </w:rPr>
        <w:t xml:space="preserve"> rubber</w:t>
      </w:r>
      <w:r w:rsidR="007F6880" w:rsidRPr="002E6B0C">
        <w:rPr>
          <w:rFonts w:ascii="Cambria" w:eastAsia="Arial Unicode MS" w:hAnsi="Cambria" w:cs="Arial Unicode MS"/>
          <w:bCs/>
          <w:kern w:val="36"/>
          <w:sz w:val="23"/>
          <w:szCs w:val="23"/>
        </w:rPr>
        <w:t xml:space="preserve"> which is the</w:t>
      </w:r>
      <w:r w:rsidR="00D82716" w:rsidRPr="002E6B0C">
        <w:rPr>
          <w:rFonts w:ascii="Cambria" w:eastAsia="Arial Unicode MS" w:hAnsi="Cambria" w:cs="Arial Unicode MS"/>
          <w:bCs/>
          <w:kern w:val="36"/>
          <w:sz w:val="23"/>
          <w:szCs w:val="23"/>
        </w:rPr>
        <w:t xml:space="preserve"> polymer used in mass production </w:t>
      </w:r>
      <w:r w:rsidR="00997CF4" w:rsidRPr="002E6B0C">
        <w:rPr>
          <w:rFonts w:ascii="Cambria" w:eastAsia="Arial Unicode MS" w:hAnsi="Cambria" w:cs="Arial Unicode MS"/>
          <w:bCs/>
          <w:kern w:val="36"/>
          <w:sz w:val="23"/>
          <w:szCs w:val="23"/>
        </w:rPr>
        <w:t xml:space="preserve">of tyres </w:t>
      </w:r>
      <w:r w:rsidR="00D82716" w:rsidRPr="002E6B0C">
        <w:rPr>
          <w:rFonts w:ascii="Cambria" w:eastAsia="Arial Unicode MS" w:hAnsi="Cambria" w:cs="Arial Unicode MS"/>
          <w:bCs/>
          <w:kern w:val="36"/>
          <w:sz w:val="23"/>
          <w:szCs w:val="23"/>
        </w:rPr>
        <w:t>can be made using this method of emulsion polymerisation</w:t>
      </w:r>
      <w:r w:rsidR="00D82716" w:rsidRPr="002E6B0C">
        <w:rPr>
          <w:rFonts w:ascii="Cambria" w:eastAsia="Arial Unicode MS" w:hAnsi="Cambria" w:cs="Arial Unicode MS"/>
          <w:bCs/>
          <w:kern w:val="36"/>
          <w:sz w:val="23"/>
          <w:szCs w:val="23"/>
          <w:vertAlign w:val="superscript"/>
        </w:rPr>
        <w:fldChar w:fldCharType="begin"/>
      </w:r>
      <w:r w:rsidR="001060F7">
        <w:rPr>
          <w:rFonts w:ascii="Cambria" w:eastAsia="Arial Unicode MS" w:hAnsi="Cambria" w:cs="Arial Unicode MS"/>
          <w:bCs/>
          <w:kern w:val="36"/>
          <w:sz w:val="23"/>
          <w:szCs w:val="23"/>
          <w:vertAlign w:val="superscript"/>
        </w:rPr>
        <w:instrText xml:space="preserve"> ADDIN EN.CITE &lt;EndNote&gt;&lt;Cite&gt;&lt;Author&gt;Chern&lt;/Author&gt;&lt;Year&gt;2008&lt;/Year&gt;&lt;RecNum&gt;133&lt;/RecNum&gt;&lt;DisplayText&gt;[62]&lt;/DisplayText&gt;&lt;record&gt;&lt;rec-number&gt;133&lt;/rec-number&gt;&lt;foreign-keys&gt;&lt;key app="EN" db-id="zfwtwadsxxs9doe55r0xtztdrf0zr2f92pe0"&gt;133&lt;/key&gt;&lt;/foreign-keys&gt;&lt;ref-type name="Book"&gt;6&lt;/ref-type&gt;&lt;contributors&gt;&lt;authors&gt;&lt;author&gt;Chorng-Shyan Chern&lt;/author&gt;&lt;/authors&gt;&lt;/contributors&gt;&lt;titles&gt;&lt;title&gt;Principles and Applications of Emulsion Polymerization&lt;/title&gt;&lt;/titles&gt;&lt;dates&gt;&lt;year&gt;2008&lt;/year&gt;&lt;/dates&gt;&lt;pub-location&gt;Hoboken New Jersey&lt;/pub-location&gt;&lt;publisher&gt;John Wiley and Sons&lt;/publisher&gt;&lt;urls&gt;&lt;/urls&gt;&lt;/record&gt;&lt;/Cite&gt;&lt;/EndNote&gt;</w:instrText>
      </w:r>
      <w:r w:rsidR="00D82716" w:rsidRPr="002E6B0C">
        <w:rPr>
          <w:rFonts w:ascii="Cambria" w:eastAsia="Arial Unicode MS" w:hAnsi="Cambria" w:cs="Arial Unicode MS"/>
          <w:bCs/>
          <w:kern w:val="36"/>
          <w:sz w:val="23"/>
          <w:szCs w:val="23"/>
          <w:vertAlign w:val="superscript"/>
        </w:rPr>
        <w:fldChar w:fldCharType="separate"/>
      </w:r>
      <w:r w:rsidR="001060F7">
        <w:rPr>
          <w:rFonts w:ascii="Cambria" w:eastAsia="Arial Unicode MS" w:hAnsi="Cambria" w:cs="Arial Unicode MS"/>
          <w:bCs/>
          <w:noProof/>
          <w:kern w:val="36"/>
          <w:sz w:val="23"/>
          <w:szCs w:val="23"/>
          <w:vertAlign w:val="superscript"/>
        </w:rPr>
        <w:t>[</w:t>
      </w:r>
      <w:hyperlink w:anchor="_ENREF_62" w:tooltip="Chern, 2008 #133" w:history="1">
        <w:r w:rsidR="00292FD2">
          <w:rPr>
            <w:rFonts w:ascii="Cambria" w:eastAsia="Arial Unicode MS" w:hAnsi="Cambria" w:cs="Arial Unicode MS"/>
            <w:bCs/>
            <w:noProof/>
            <w:kern w:val="36"/>
            <w:sz w:val="23"/>
            <w:szCs w:val="23"/>
            <w:vertAlign w:val="superscript"/>
          </w:rPr>
          <w:t>62</w:t>
        </w:r>
      </w:hyperlink>
      <w:r w:rsidR="001060F7">
        <w:rPr>
          <w:rFonts w:ascii="Cambria" w:eastAsia="Arial Unicode MS" w:hAnsi="Cambria" w:cs="Arial Unicode MS"/>
          <w:bCs/>
          <w:noProof/>
          <w:kern w:val="36"/>
          <w:sz w:val="23"/>
          <w:szCs w:val="23"/>
          <w:vertAlign w:val="superscript"/>
        </w:rPr>
        <w:t>]</w:t>
      </w:r>
      <w:r w:rsidR="00D82716" w:rsidRPr="002E6B0C">
        <w:rPr>
          <w:rFonts w:ascii="Cambria" w:eastAsia="Arial Unicode MS" w:hAnsi="Cambria" w:cs="Arial Unicode MS"/>
          <w:bCs/>
          <w:kern w:val="36"/>
          <w:sz w:val="23"/>
          <w:szCs w:val="23"/>
          <w:vertAlign w:val="superscript"/>
        </w:rPr>
        <w:fldChar w:fldCharType="end"/>
      </w:r>
      <w:r w:rsidR="00D82716" w:rsidRPr="002E6B0C">
        <w:rPr>
          <w:rFonts w:ascii="Cambria" w:eastAsia="Arial Unicode MS" w:hAnsi="Cambria" w:cs="Arial Unicode MS"/>
          <w:bCs/>
          <w:kern w:val="36"/>
          <w:sz w:val="23"/>
          <w:szCs w:val="23"/>
        </w:rPr>
        <w:t xml:space="preserve">.  </w:t>
      </w:r>
      <w:r w:rsidR="00843297" w:rsidRPr="002E6B0C">
        <w:rPr>
          <w:rFonts w:ascii="Cambria" w:eastAsia="Arial Unicode MS" w:hAnsi="Cambria" w:cs="Arial Unicode MS"/>
          <w:bCs/>
          <w:kern w:val="36"/>
          <w:sz w:val="23"/>
          <w:szCs w:val="23"/>
        </w:rPr>
        <w:t>This technique is used routinely in indust</w:t>
      </w:r>
      <w:r w:rsidR="008A20DA" w:rsidRPr="002E6B0C">
        <w:rPr>
          <w:rFonts w:ascii="Cambria" w:eastAsia="Arial Unicode MS" w:hAnsi="Cambria" w:cs="Arial Unicode MS"/>
          <w:bCs/>
          <w:kern w:val="36"/>
          <w:sz w:val="23"/>
          <w:szCs w:val="23"/>
        </w:rPr>
        <w:t xml:space="preserve">ry to produce polymers with useful </w:t>
      </w:r>
      <w:r w:rsidR="00843297" w:rsidRPr="002E6B0C">
        <w:rPr>
          <w:rFonts w:ascii="Cambria" w:eastAsia="Arial Unicode MS" w:hAnsi="Cambria" w:cs="Arial Unicode MS"/>
          <w:bCs/>
          <w:kern w:val="36"/>
          <w:sz w:val="23"/>
          <w:szCs w:val="23"/>
        </w:rPr>
        <w:t>properties and there</w:t>
      </w:r>
      <w:r w:rsidR="00D82716" w:rsidRPr="002E6B0C">
        <w:rPr>
          <w:rFonts w:ascii="Cambria" w:eastAsia="Arial Unicode MS" w:hAnsi="Cambria" w:cs="Arial Unicode MS"/>
          <w:bCs/>
          <w:kern w:val="36"/>
          <w:sz w:val="23"/>
          <w:szCs w:val="23"/>
        </w:rPr>
        <w:t xml:space="preserve"> are numerous patents encompassing</w:t>
      </w:r>
      <w:r w:rsidR="00843297" w:rsidRPr="002E6B0C">
        <w:rPr>
          <w:rFonts w:ascii="Cambria" w:eastAsia="Arial Unicode MS" w:hAnsi="Cambria" w:cs="Arial Unicode MS"/>
          <w:bCs/>
          <w:kern w:val="36"/>
          <w:sz w:val="23"/>
          <w:szCs w:val="23"/>
        </w:rPr>
        <w:t xml:space="preserve"> the process</w:t>
      </w:r>
      <w:r w:rsidR="00A56050" w:rsidRPr="002E6B0C">
        <w:rPr>
          <w:rFonts w:ascii="Cambria" w:eastAsia="Arial Unicode MS" w:hAnsi="Cambria" w:cs="Arial Unicode MS"/>
          <w:bCs/>
          <w:kern w:val="36"/>
          <w:sz w:val="23"/>
          <w:szCs w:val="23"/>
        </w:rPr>
        <w:t xml:space="preserve">, </w:t>
      </w:r>
      <w:r w:rsidR="00997CF4" w:rsidRPr="002E6B0C">
        <w:rPr>
          <w:rFonts w:ascii="Cambria" w:eastAsia="Arial Unicode MS" w:hAnsi="Cambria" w:cs="Arial Unicode MS"/>
          <w:bCs/>
          <w:kern w:val="36"/>
          <w:sz w:val="23"/>
          <w:szCs w:val="23"/>
        </w:rPr>
        <w:t xml:space="preserve">including </w:t>
      </w:r>
      <w:r w:rsidR="00A56050" w:rsidRPr="002E6B0C">
        <w:rPr>
          <w:rFonts w:ascii="Cambria" w:eastAsia="Arial Unicode MS" w:hAnsi="Cambria" w:cs="Arial Unicode MS"/>
          <w:bCs/>
          <w:kern w:val="36"/>
          <w:sz w:val="23"/>
          <w:szCs w:val="23"/>
        </w:rPr>
        <w:t>polymers designed for printing</w:t>
      </w:r>
      <w:r w:rsidR="00A56050"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&lt;EndNote&gt;&lt;Cite&gt;&lt;Author&gt;Chen&lt;/Author&gt;&lt;Year&gt;2013&lt;/Year&gt;&lt;RecNum&gt;225&lt;/RecNum&gt;&lt;DisplayText&gt;[220]&lt;/DisplayText&gt;&lt;record&gt;&lt;rec-number&gt;225&lt;/rec-number&gt;&lt;foreign-keys&gt;&lt;key app="EN" db-id="zfwtwadsxxs9doe55r0xtztdrf0zr2f92pe0"&gt;225&lt;/key&gt;&lt;/foreign-keys&gt;&lt;ref-type name="Journal Article"&gt;17&lt;/ref-type&gt;&lt;contributors&gt;&lt;authors&gt;&lt;author&gt;Chen, Yan&lt;/author&gt;&lt;author&gt;Jahanzad, Fatemeh&lt;/author&gt;&lt;author&gt;Sajjadi, Shahriar&lt;/author&gt;&lt;/authors&gt;&lt;/contributors&gt;&lt;titles&gt;&lt;title&gt;Semicontinuous Monomer-Starved Emulsion Polymerization as a Means to Produce Nanolatexes: Analysis of Nucleation Stage&lt;/title&gt;&lt;secondary-title&gt;Langmuir&lt;/secondary-title&gt;&lt;/titles&gt;&lt;periodical&gt;&lt;full-title&gt;Langmuir&lt;/full-title&gt;&lt;/periodical&gt;&lt;pages&gt;5650-5658&lt;/pages&gt;&lt;volume&gt;29&lt;/volume&gt;&lt;number&gt;19&lt;/number&gt;&lt;dates&gt;&lt;year&gt;2013&lt;/year&gt;&lt;pub-dates&gt;&lt;date&gt;2013/05/14&lt;/date&gt;&lt;/pub-dates&gt;&lt;/dates&gt;&lt;publisher&gt;American Chemical Society&lt;/publisher&gt;&lt;isbn&gt;0743-7463&lt;/isbn&gt;&lt;urls&gt;&lt;related-urls&gt;&lt;url&gt;http://dx.doi.org/10.1021/la4000654&lt;/url&gt;&lt;/related-urls&gt;&lt;/urls&gt;&lt;electronic-resource-num&gt;10.1021/la4000654&lt;/electronic-resource-num&gt;&lt;access-date&gt;2013/12/04&lt;/access-date&gt;&lt;/record&gt;&lt;/Cite&gt;&lt;/EndNote&gt;</w:instrText>
      </w:r>
      <w:r w:rsidR="00A56050"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20" w:tooltip="Chen, 2013 #225" w:history="1">
        <w:r w:rsidR="00292FD2">
          <w:rPr>
            <w:rFonts w:ascii="Cambria" w:eastAsia="Arial Unicode MS" w:hAnsi="Cambria" w:cs="Arial Unicode MS"/>
            <w:bCs/>
            <w:noProof/>
            <w:kern w:val="36"/>
            <w:sz w:val="23"/>
            <w:szCs w:val="23"/>
            <w:vertAlign w:val="superscript"/>
          </w:rPr>
          <w:t>220</w:t>
        </w:r>
      </w:hyperlink>
      <w:r w:rsidR="00292FD2">
        <w:rPr>
          <w:rFonts w:ascii="Cambria" w:eastAsia="Arial Unicode MS" w:hAnsi="Cambria" w:cs="Arial Unicode MS"/>
          <w:bCs/>
          <w:noProof/>
          <w:kern w:val="36"/>
          <w:sz w:val="23"/>
          <w:szCs w:val="23"/>
          <w:vertAlign w:val="superscript"/>
        </w:rPr>
        <w:t>]</w:t>
      </w:r>
      <w:r w:rsidR="00A56050" w:rsidRPr="002E6B0C">
        <w:rPr>
          <w:rFonts w:ascii="Cambria" w:eastAsia="Arial Unicode MS" w:hAnsi="Cambria" w:cs="Arial Unicode MS"/>
          <w:bCs/>
          <w:kern w:val="36"/>
          <w:sz w:val="23"/>
          <w:szCs w:val="23"/>
          <w:vertAlign w:val="superscript"/>
        </w:rPr>
        <w:fldChar w:fldCharType="end"/>
      </w:r>
      <w:r w:rsidR="00CA1CA0" w:rsidRPr="002E6B0C">
        <w:rPr>
          <w:rFonts w:ascii="Cambria" w:eastAsia="Arial Unicode MS" w:hAnsi="Cambria" w:cs="Arial Unicode MS"/>
          <w:bCs/>
          <w:kern w:val="36"/>
          <w:sz w:val="23"/>
          <w:szCs w:val="23"/>
        </w:rPr>
        <w:t xml:space="preserve"> and biomaterials</w:t>
      </w:r>
      <w:r w:rsidR="00CA1CA0"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&lt;EndNote&gt;&lt;Cite&gt;&lt;Author&gt;Gernot Frackman&lt;/Author&gt;&lt;Year&gt;2006&lt;/Year&gt;&lt;RecNum&gt;227&lt;/RecNum&gt;&lt;DisplayText&gt;[221]&lt;/DisplayText&gt;&lt;record&gt;&lt;rec-number&gt;227&lt;/rec-number&gt;&lt;foreign-keys&gt;&lt;key app="EN" db-id="zfwtwadsxxs9doe55r0xtztdrf0zr2f92pe0"&gt;227&lt;/key&gt;&lt;/foreign-keys&gt;&lt;ref-type name="Patent"&gt;25&lt;/ref-type&gt;&lt;contributors&gt;&lt;authors&gt;&lt;author&gt;Gernot Frackman, Albert Geiger, Hans Ulrich Moritz, Peter Sluka&lt;/author&gt;&lt;/authors&gt;&lt;secondary-authors&gt;&lt;author&gt;World Patent Office&lt;/author&gt;&lt;/secondary-authors&gt;&lt;/contributors&gt;&lt;titles&gt;&lt;title&gt;Carboxylated Latex Particles&lt;/title&gt;&lt;/titles&gt;&lt;number&gt;PCT/EP2006/006287&lt;/number&gt;&lt;section&gt;WO2007003327 A1&lt;/section&gt;&lt;dates&gt;&lt;year&gt;2006&lt;/year&gt;&lt;/dates&gt;&lt;pub-location&gt;France&lt;/pub-location&gt;&lt;publisher&gt;Roche Diagnostics Gmbh&lt;/publisher&gt;&lt;urls&gt;&lt;/urls&gt;&lt;/record&gt;&lt;/Cite&gt;&lt;/EndNote&gt;</w:instrText>
      </w:r>
      <w:r w:rsidR="00CA1CA0"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21" w:tooltip="Gernot Frackman, 2006 #227" w:history="1">
        <w:r w:rsidR="00292FD2">
          <w:rPr>
            <w:rFonts w:ascii="Cambria" w:eastAsia="Arial Unicode MS" w:hAnsi="Cambria" w:cs="Arial Unicode MS"/>
            <w:bCs/>
            <w:noProof/>
            <w:kern w:val="36"/>
            <w:sz w:val="23"/>
            <w:szCs w:val="23"/>
            <w:vertAlign w:val="superscript"/>
          </w:rPr>
          <w:t>221</w:t>
        </w:r>
      </w:hyperlink>
      <w:r w:rsidR="00292FD2">
        <w:rPr>
          <w:rFonts w:ascii="Cambria" w:eastAsia="Arial Unicode MS" w:hAnsi="Cambria" w:cs="Arial Unicode MS"/>
          <w:bCs/>
          <w:noProof/>
          <w:kern w:val="36"/>
          <w:sz w:val="23"/>
          <w:szCs w:val="23"/>
          <w:vertAlign w:val="superscript"/>
        </w:rPr>
        <w:t>]</w:t>
      </w:r>
      <w:r w:rsidR="00CA1CA0" w:rsidRPr="002E6B0C">
        <w:rPr>
          <w:rFonts w:ascii="Cambria" w:eastAsia="Arial Unicode MS" w:hAnsi="Cambria" w:cs="Arial Unicode MS"/>
          <w:bCs/>
          <w:kern w:val="36"/>
          <w:sz w:val="23"/>
          <w:szCs w:val="23"/>
          <w:vertAlign w:val="superscript"/>
        </w:rPr>
        <w:fldChar w:fldCharType="end"/>
      </w:r>
      <w:r w:rsidR="00CA1CA0" w:rsidRPr="002E6B0C">
        <w:rPr>
          <w:rFonts w:ascii="Cambria" w:eastAsia="Arial Unicode MS" w:hAnsi="Cambria" w:cs="Arial Unicode MS"/>
          <w:bCs/>
          <w:kern w:val="36"/>
          <w:sz w:val="23"/>
          <w:szCs w:val="23"/>
        </w:rPr>
        <w:t xml:space="preserve">.  </w:t>
      </w:r>
    </w:p>
    <w:p w:rsidR="00843297" w:rsidRPr="002E6B0C" w:rsidRDefault="00843297" w:rsidP="002E6B0C">
      <w:pPr>
        <w:pStyle w:val="NoSpacing"/>
        <w:spacing w:line="360" w:lineRule="auto"/>
        <w:jc w:val="both"/>
        <w:rPr>
          <w:rFonts w:ascii="Cambria" w:eastAsia="Arial Unicode MS" w:hAnsi="Cambria" w:cs="Arial Unicode MS"/>
          <w:bCs/>
          <w:kern w:val="36"/>
          <w:sz w:val="23"/>
          <w:szCs w:val="23"/>
        </w:rPr>
      </w:pPr>
    </w:p>
    <w:p w:rsidR="00351CAD" w:rsidRPr="002E6B0C" w:rsidRDefault="00A76655" w:rsidP="002E6B0C">
      <w:pPr>
        <w:pStyle w:val="NoSpacing"/>
        <w:spacing w:line="360" w:lineRule="auto"/>
        <w:jc w:val="both"/>
        <w:rPr>
          <w:rFonts w:ascii="Cambria" w:hAnsi="Cambria"/>
          <w:sz w:val="23"/>
          <w:szCs w:val="23"/>
        </w:rPr>
      </w:pPr>
      <w:r w:rsidRPr="002E6B0C">
        <w:rPr>
          <w:rFonts w:ascii="Cambria" w:eastAsia="Arial Unicode MS" w:hAnsi="Cambria" w:cs="Arial Unicode MS"/>
          <w:bCs/>
          <w:kern w:val="36"/>
          <w:sz w:val="23"/>
          <w:szCs w:val="23"/>
        </w:rPr>
        <w:t>The synthesis of homopolymers by this process has also been r</w:t>
      </w:r>
      <w:r w:rsidR="00A96B75" w:rsidRPr="002E6B0C">
        <w:rPr>
          <w:rFonts w:ascii="Cambria" w:eastAsia="Arial Unicode MS" w:hAnsi="Cambria" w:cs="Arial Unicode MS"/>
          <w:bCs/>
          <w:kern w:val="36"/>
          <w:sz w:val="23"/>
          <w:szCs w:val="23"/>
        </w:rPr>
        <w:t>eported</w:t>
      </w:r>
      <w:r w:rsidR="008A20DA" w:rsidRPr="002E6B0C">
        <w:rPr>
          <w:rFonts w:ascii="Cambria" w:eastAsia="Arial Unicode MS" w:hAnsi="Cambria" w:cs="Arial Unicode MS"/>
          <w:bCs/>
          <w:kern w:val="36"/>
          <w:sz w:val="23"/>
          <w:szCs w:val="23"/>
          <w:vertAlign w:val="superscript"/>
        </w:rPr>
        <w:fldChar w:fldCharType="begin">
          <w:fldData xml:space="preserve">PEVuZE5vdGU+PENpdGU+PEF1dGhvcj5DaGVuPC9BdXRob3I+PFllYXI+MjAxMzwvWWVhcj48UmVj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=
</w:fldData>
        </w:fldChar>
      </w:r>
      <w:r w:rsidR="00292FD2">
        <w:rPr>
          <w:rFonts w:ascii="Cambria" w:eastAsia="Arial Unicode MS" w:hAnsi="Cambria" w:cs="Arial Unicode MS"/>
          <w:bCs/>
          <w:kern w:val="36"/>
          <w:sz w:val="23"/>
          <w:szCs w:val="23"/>
          <w:vertAlign w:val="superscript"/>
        </w:rPr>
        <w:instrText xml:space="preserve"> ADDIN EN.CITE </w:instrText>
      </w:r>
      <w:r w:rsidR="00292FD2">
        <w:rPr>
          <w:rFonts w:ascii="Cambria" w:eastAsia="Arial Unicode MS" w:hAnsi="Cambria" w:cs="Arial Unicode MS"/>
          <w:bCs/>
          <w:kern w:val="36"/>
          <w:sz w:val="23"/>
          <w:szCs w:val="23"/>
          <w:vertAlign w:val="superscript"/>
        </w:rPr>
        <w:fldChar w:fldCharType="begin">
          <w:fldData xml:space="preserve">PEVuZE5vdGU+PENpdGU+PEF1dGhvcj5DaGVuPC9BdXRob3I+PFllYXI+MjAxMzwvWWVhcj48UmVj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=
</w:fldData>
        </w:fldChar>
      </w:r>
      <w:r w:rsidR="00292FD2">
        <w:rPr>
          <w:rFonts w:ascii="Cambria" w:eastAsia="Arial Unicode MS" w:hAnsi="Cambria" w:cs="Arial Unicode MS"/>
          <w:bCs/>
          <w:kern w:val="36"/>
          <w:sz w:val="23"/>
          <w:szCs w:val="23"/>
          <w:vertAlign w:val="superscript"/>
        </w:rPr>
        <w:instrText xml:space="preserve"> ADDIN EN.CITE.DATA </w:instrText>
      </w:r>
      <w:r w:rsidR="00292FD2">
        <w:rPr>
          <w:rFonts w:ascii="Cambria" w:eastAsia="Arial Unicode MS" w:hAnsi="Cambria" w:cs="Arial Unicode MS"/>
          <w:bCs/>
          <w:kern w:val="36"/>
          <w:sz w:val="23"/>
          <w:szCs w:val="23"/>
          <w:vertAlign w:val="superscript"/>
        </w:rPr>
      </w:r>
      <w:r w:rsidR="00292FD2">
        <w:rPr>
          <w:rFonts w:ascii="Cambria" w:eastAsia="Arial Unicode MS" w:hAnsi="Cambria" w:cs="Arial Unicode MS"/>
          <w:bCs/>
          <w:kern w:val="36"/>
          <w:sz w:val="23"/>
          <w:szCs w:val="23"/>
          <w:vertAlign w:val="superscript"/>
        </w:rPr>
        <w:fldChar w:fldCharType="end"/>
      </w:r>
      <w:r w:rsidR="008A20DA" w:rsidRPr="002E6B0C">
        <w:rPr>
          <w:rFonts w:ascii="Cambria" w:eastAsia="Arial Unicode MS" w:hAnsi="Cambria" w:cs="Arial Unicode MS"/>
          <w:bCs/>
          <w:kern w:val="36"/>
          <w:sz w:val="23"/>
          <w:szCs w:val="23"/>
          <w:vertAlign w:val="superscript"/>
        </w:rPr>
      </w:r>
      <w:r w:rsidR="008A20DA"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20" w:tooltip="Chen, 2013 #225" w:history="1">
        <w:r w:rsidR="00292FD2">
          <w:rPr>
            <w:rFonts w:ascii="Cambria" w:eastAsia="Arial Unicode MS" w:hAnsi="Cambria" w:cs="Arial Unicode MS"/>
            <w:bCs/>
            <w:noProof/>
            <w:kern w:val="36"/>
            <w:sz w:val="23"/>
            <w:szCs w:val="23"/>
            <w:vertAlign w:val="superscript"/>
          </w:rPr>
          <w:t>220</w:t>
        </w:r>
      </w:hyperlink>
      <w:r w:rsidR="00292FD2">
        <w:rPr>
          <w:rFonts w:ascii="Cambria" w:eastAsia="Arial Unicode MS" w:hAnsi="Cambria" w:cs="Arial Unicode MS"/>
          <w:bCs/>
          <w:noProof/>
          <w:kern w:val="36"/>
          <w:sz w:val="23"/>
          <w:szCs w:val="23"/>
          <w:vertAlign w:val="superscript"/>
        </w:rPr>
        <w:t>]</w:t>
      </w:r>
      <w:r w:rsidR="008A20DA" w:rsidRPr="002E6B0C">
        <w:rPr>
          <w:rFonts w:ascii="Cambria" w:eastAsia="Arial Unicode MS" w:hAnsi="Cambria" w:cs="Arial Unicode MS"/>
          <w:bCs/>
          <w:kern w:val="36"/>
          <w:sz w:val="23"/>
          <w:szCs w:val="23"/>
          <w:vertAlign w:val="superscript"/>
        </w:rPr>
        <w:fldChar w:fldCharType="end"/>
      </w:r>
      <w:r w:rsidRPr="002E6B0C">
        <w:rPr>
          <w:rFonts w:ascii="Cambria" w:eastAsia="Arial Unicode MS" w:hAnsi="Cambria" w:cs="Arial Unicode MS"/>
          <w:bCs/>
          <w:kern w:val="36"/>
          <w:sz w:val="23"/>
          <w:szCs w:val="23"/>
        </w:rPr>
        <w:t xml:space="preserve">.  </w:t>
      </w:r>
      <w:r w:rsidR="00A96B75" w:rsidRPr="002E6B0C">
        <w:rPr>
          <w:rFonts w:ascii="Cambria" w:eastAsia="Arial Unicode MS" w:hAnsi="Cambria" w:cs="Arial Unicode MS"/>
          <w:bCs/>
          <w:kern w:val="36"/>
          <w:sz w:val="23"/>
          <w:szCs w:val="23"/>
        </w:rPr>
        <w:t>They have been employed as a means of c</w:t>
      </w:r>
      <w:r w:rsidRPr="002E6B0C">
        <w:rPr>
          <w:rFonts w:ascii="Cambria" w:eastAsia="Arial Unicode MS" w:hAnsi="Cambria" w:cs="Arial Unicode MS"/>
          <w:bCs/>
          <w:kern w:val="36"/>
          <w:sz w:val="23"/>
          <w:szCs w:val="23"/>
        </w:rPr>
        <w:t xml:space="preserve">ontrolling particle formation and </w:t>
      </w:r>
      <w:r w:rsidR="00A96B75" w:rsidRPr="002E6B0C">
        <w:rPr>
          <w:rFonts w:ascii="Cambria" w:eastAsia="Arial Unicode MS" w:hAnsi="Cambria" w:cs="Arial Unicode MS"/>
          <w:bCs/>
          <w:kern w:val="36"/>
          <w:sz w:val="23"/>
          <w:szCs w:val="23"/>
        </w:rPr>
        <w:t>size and also molecular weight</w:t>
      </w:r>
      <w:r w:rsidR="00A96B75"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&lt;EndNote&gt;&lt;Cite&gt;&lt;Author&gt;Chen&lt;/Author&gt;&lt;Year&gt;2013&lt;/Year&gt;&lt;RecNum&gt;225&lt;/RecNum&gt;&lt;DisplayText&gt;[220]&lt;/DisplayText&gt;&lt;record&gt;&lt;rec-number&gt;225&lt;/rec-number&gt;&lt;foreign-keys&gt;&lt;key app="EN" db-id="zfwtwadsxxs9doe55r0xtztdrf0zr2f92pe0"&gt;225&lt;/key&gt;&lt;/foreign-keys&gt;&lt;ref-type name="Journal Article"&gt;17&lt;/ref-type&gt;&lt;contributors&gt;&lt;authors&gt;&lt;author&gt;Chen, Yan&lt;/author&gt;&lt;author&gt;Jahanzad, Fatemeh&lt;/author&gt;&lt;author&gt;Sajjadi, Shahriar&lt;/author&gt;&lt;/authors&gt;&lt;/contributors&gt;&lt;titles&gt;&lt;title&gt;Semicontinuous Monomer-Starved Emulsion Polymerization as a Means to Produce Nanolatexes: Analysis of Nucleation Stage&lt;/title&gt;&lt;secondary-title&gt;Langmuir&lt;/secondary-title&gt;&lt;/titles&gt;&lt;periodical&gt;&lt;full-title&gt;Langmuir&lt;/full-title&gt;&lt;/periodical&gt;&lt;pages&gt;5650-5658&lt;/pages&gt;&lt;volume&gt;29&lt;/volume&gt;&lt;number&gt;19&lt;/number&gt;&lt;dates&gt;&lt;year&gt;2013&lt;/year&gt;&lt;pub-dates&gt;&lt;date&gt;2013/05/14&lt;/date&gt;&lt;/pub-dates&gt;&lt;/dates&gt;&lt;publisher&gt;American Chemical Society&lt;/publisher&gt;&lt;isbn&gt;0743-7463&lt;/isbn&gt;&lt;urls&gt;&lt;related-urls&gt;&lt;url&gt;http://dx.doi.org/10.1021/la4000654&lt;/url&gt;&lt;/related-urls&gt;&lt;/urls&gt;&lt;electronic-resource-num&gt;10.1021/la4000654&lt;/electronic-resource-num&gt;&lt;access-date&gt;2013/12/04&lt;/access-date&gt;&lt;/record&gt;&lt;/Cite&gt;&lt;/EndNote&gt;</w:instrText>
      </w:r>
      <w:r w:rsidR="00A96B75"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20" w:tooltip="Chen, 2013 #225" w:history="1">
        <w:r w:rsidR="00292FD2">
          <w:rPr>
            <w:rFonts w:ascii="Cambria" w:eastAsia="Arial Unicode MS" w:hAnsi="Cambria" w:cs="Arial Unicode MS"/>
            <w:bCs/>
            <w:noProof/>
            <w:kern w:val="36"/>
            <w:sz w:val="23"/>
            <w:szCs w:val="23"/>
            <w:vertAlign w:val="superscript"/>
          </w:rPr>
          <w:t>220</w:t>
        </w:r>
      </w:hyperlink>
      <w:r w:rsidR="00292FD2">
        <w:rPr>
          <w:rFonts w:ascii="Cambria" w:eastAsia="Arial Unicode MS" w:hAnsi="Cambria" w:cs="Arial Unicode MS"/>
          <w:bCs/>
          <w:noProof/>
          <w:kern w:val="36"/>
          <w:sz w:val="23"/>
          <w:szCs w:val="23"/>
          <w:vertAlign w:val="superscript"/>
        </w:rPr>
        <w:t>]</w:t>
      </w:r>
      <w:r w:rsidR="00A96B75" w:rsidRPr="002E6B0C">
        <w:rPr>
          <w:rFonts w:ascii="Cambria" w:eastAsia="Arial Unicode MS" w:hAnsi="Cambria" w:cs="Arial Unicode MS"/>
          <w:bCs/>
          <w:kern w:val="36"/>
          <w:sz w:val="23"/>
          <w:szCs w:val="23"/>
          <w:vertAlign w:val="superscript"/>
        </w:rPr>
        <w:fldChar w:fldCharType="end"/>
      </w:r>
      <w:r w:rsidR="00A96B75" w:rsidRPr="002E6B0C">
        <w:rPr>
          <w:rFonts w:ascii="Cambria" w:eastAsia="Arial Unicode MS" w:hAnsi="Cambria" w:cs="Arial Unicode MS"/>
          <w:bCs/>
          <w:kern w:val="36"/>
          <w:sz w:val="23"/>
          <w:szCs w:val="23"/>
        </w:rPr>
        <w:t xml:space="preserve">.  </w:t>
      </w:r>
      <w:r w:rsidRPr="002E6B0C">
        <w:rPr>
          <w:rFonts w:ascii="Cambria" w:eastAsia="Arial Unicode MS" w:hAnsi="Cambria" w:cs="Arial Unicode MS"/>
          <w:bCs/>
          <w:kern w:val="36"/>
          <w:sz w:val="23"/>
          <w:szCs w:val="23"/>
        </w:rPr>
        <w:t>It has been observed that a larger number of polymer particles can be generated under monomer starve fed conditions</w:t>
      </w:r>
      <w:r w:rsidRPr="002E6B0C">
        <w:rPr>
          <w:rFonts w:ascii="Cambria" w:eastAsia="Arial Unicode MS" w:hAnsi="Cambria" w:cs="Arial Unicode MS"/>
          <w:bCs/>
          <w:kern w:val="36"/>
          <w:sz w:val="23"/>
          <w:szCs w:val="23"/>
          <w:vertAlign w:val="superscript"/>
        </w:rPr>
        <w:fldChar w:fldCharType="begin"/>
      </w:r>
      <w:r w:rsidR="00292FD2">
        <w:rPr>
          <w:rFonts w:ascii="Cambria" w:eastAsia="Arial Unicode MS" w:hAnsi="Cambria" w:cs="Arial Unicode MS"/>
          <w:bCs/>
          <w:kern w:val="36"/>
          <w:sz w:val="23"/>
          <w:szCs w:val="23"/>
          <w:vertAlign w:val="superscript"/>
        </w:rPr>
        <w:instrText xml:space="preserve"> ADDIN EN.CITE &lt;EndNote&gt;&lt;Cite&gt;&lt;Author&gt;Sajjadi&lt;/Author&gt;&lt;Year&gt;2003&lt;/Year&gt;&lt;RecNum&gt;224&lt;/RecNum&gt;&lt;DisplayText&gt;[222]&lt;/DisplayText&gt;&lt;record&gt;&lt;rec-number&gt;224&lt;/rec-number&gt;&lt;foreign-keys&gt;&lt;key app="EN" db-id="zfwtwadsxxs9doe55r0xtztdrf0zr2f92pe0"&gt;224&lt;/key&gt;&lt;/foreign-keys&gt;&lt;ref-type name="Journal Article"&gt;17&lt;/ref-type&gt;&lt;contributors&gt;&lt;authors&gt;&lt;author&gt;Sajjadi, Shahriar&lt;/author&gt;&lt;/authors&gt;&lt;/contributors&gt;&lt;titles&gt;&lt;title&gt;Particle formation under monomer-starved conditions in the semibatch emulsion polymerisation of styrene. Part II. Mathematical modelling&lt;/title&gt;&lt;secondary-title&gt;Polymer&lt;/secondary-title&gt;&lt;/titles&gt;&lt;periodical&gt;&lt;full-title&gt;Polymer&lt;/full-title&gt;&lt;/periodical&gt;&lt;pages&gt;223-237&lt;/pages&gt;&lt;volume&gt;44&lt;/volume&gt;&lt;number&gt;1&lt;/number&gt;&lt;keywords&gt;&lt;keyword&gt;Particle nucleation&lt;/keyword&gt;&lt;keyword&gt;Semibatch emulsion polymerisation&lt;/keyword&gt;&lt;keyword&gt;Micelles&lt;/keyword&gt;&lt;/keywords&gt;&lt;dates&gt;&lt;year&gt;2003&lt;/year&gt;&lt;pub-dates&gt;&lt;date&gt;1//&lt;/date&gt;&lt;/pub-dates&gt;&lt;/dates&gt;&lt;isbn&gt;0032-3861&lt;/isbn&gt;&lt;urls&gt;&lt;related-urls&gt;&lt;url&gt;http://www.sciencedirect.com/science/article/pii/S0032386102007358&lt;/url&gt;&lt;/related-urls&gt;&lt;/urls&gt;&lt;electronic-resource-num&gt;http://dx.doi.org/10.1016/S0032-3861(02)00735-8&lt;/electronic-resource-num&gt;&lt;/record&gt;&lt;/Cite&gt;&lt;/EndNote&gt;</w:instrText>
      </w:r>
      <w:r w:rsidRPr="002E6B0C">
        <w:rPr>
          <w:rFonts w:ascii="Cambria" w:eastAsia="Arial Unicode MS" w:hAnsi="Cambria" w:cs="Arial Unicode MS"/>
          <w:bCs/>
          <w:kern w:val="36"/>
          <w:sz w:val="23"/>
          <w:szCs w:val="23"/>
          <w:vertAlign w:val="superscript"/>
        </w:rPr>
        <w:fldChar w:fldCharType="separate"/>
      </w:r>
      <w:r w:rsidR="00292FD2">
        <w:rPr>
          <w:rFonts w:ascii="Cambria" w:eastAsia="Arial Unicode MS" w:hAnsi="Cambria" w:cs="Arial Unicode MS"/>
          <w:bCs/>
          <w:noProof/>
          <w:kern w:val="36"/>
          <w:sz w:val="23"/>
          <w:szCs w:val="23"/>
          <w:vertAlign w:val="superscript"/>
        </w:rPr>
        <w:t>[</w:t>
      </w:r>
      <w:hyperlink w:anchor="_ENREF_222" w:tooltip="Sajjadi, 2003 #224" w:history="1">
        <w:r w:rsidR="00292FD2">
          <w:rPr>
            <w:rFonts w:ascii="Cambria" w:eastAsia="Arial Unicode MS" w:hAnsi="Cambria" w:cs="Arial Unicode MS"/>
            <w:bCs/>
            <w:noProof/>
            <w:kern w:val="36"/>
            <w:sz w:val="23"/>
            <w:szCs w:val="23"/>
            <w:vertAlign w:val="superscript"/>
          </w:rPr>
          <w:t>222</w:t>
        </w:r>
      </w:hyperlink>
      <w:r w:rsidR="00292FD2">
        <w:rPr>
          <w:rFonts w:ascii="Cambria" w:eastAsia="Arial Unicode MS" w:hAnsi="Cambria" w:cs="Arial Unicode MS"/>
          <w:bCs/>
          <w:noProof/>
          <w:kern w:val="36"/>
          <w:sz w:val="23"/>
          <w:szCs w:val="23"/>
          <w:vertAlign w:val="superscript"/>
        </w:rPr>
        <w:t>]</w:t>
      </w:r>
      <w:r w:rsidRPr="002E6B0C">
        <w:rPr>
          <w:rFonts w:ascii="Cambria" w:eastAsia="Arial Unicode MS" w:hAnsi="Cambria" w:cs="Arial Unicode MS"/>
          <w:bCs/>
          <w:kern w:val="36"/>
          <w:sz w:val="23"/>
          <w:szCs w:val="23"/>
          <w:vertAlign w:val="superscript"/>
        </w:rPr>
        <w:fldChar w:fldCharType="end"/>
      </w:r>
      <w:r w:rsidRPr="002E6B0C">
        <w:rPr>
          <w:rFonts w:ascii="Cambria" w:eastAsia="Arial Unicode MS" w:hAnsi="Cambria" w:cs="Arial Unicode MS"/>
          <w:bCs/>
          <w:kern w:val="36"/>
          <w:sz w:val="23"/>
          <w:szCs w:val="23"/>
        </w:rPr>
        <w:t>.</w:t>
      </w:r>
      <w:r w:rsidR="00291C49" w:rsidRPr="002E6B0C">
        <w:rPr>
          <w:rFonts w:ascii="Cambria" w:eastAsia="Arial Unicode MS" w:hAnsi="Cambria" w:cs="Arial Unicode MS"/>
          <w:bCs/>
          <w:kern w:val="36"/>
          <w:sz w:val="23"/>
          <w:szCs w:val="23"/>
        </w:rPr>
        <w:t xml:space="preserve">  </w:t>
      </w:r>
    </w:p>
    <w:p w:rsidR="00BC7028" w:rsidRPr="002E6B0C" w:rsidRDefault="001A78B3" w:rsidP="002E6B0C">
      <w:pPr>
        <w:pStyle w:val="NoSpacing"/>
        <w:tabs>
          <w:tab w:val="left" w:pos="5520"/>
        </w:tabs>
        <w:spacing w:line="360" w:lineRule="auto"/>
        <w:jc w:val="both"/>
        <w:rPr>
          <w:rFonts w:ascii="Cambria" w:hAnsi="Cambria"/>
          <w:b/>
          <w:sz w:val="23"/>
          <w:szCs w:val="23"/>
        </w:rPr>
      </w:pPr>
      <w:r w:rsidRPr="002E6B0C">
        <w:rPr>
          <w:rFonts w:ascii="Cambria" w:hAnsi="Cambria"/>
          <w:b/>
          <w:sz w:val="23"/>
          <w:szCs w:val="23"/>
        </w:rPr>
        <w:tab/>
      </w:r>
    </w:p>
    <w:p w:rsidR="00821D4B" w:rsidRDefault="00821D4B" w:rsidP="002E6B0C">
      <w:pPr>
        <w:pStyle w:val="NoSpacing"/>
        <w:spacing w:line="360" w:lineRule="auto"/>
        <w:jc w:val="both"/>
        <w:rPr>
          <w:rFonts w:ascii="Cambria" w:hAnsi="Cambria"/>
          <w:b/>
          <w:sz w:val="23"/>
          <w:szCs w:val="23"/>
        </w:rPr>
      </w:pPr>
    </w:p>
    <w:p w:rsidR="00D340C5"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5.3 </w:t>
      </w:r>
      <w:r w:rsidR="00D340C5" w:rsidRPr="002E6B0C">
        <w:rPr>
          <w:rFonts w:ascii="Cambria" w:hAnsi="Cambria"/>
          <w:b/>
          <w:sz w:val="23"/>
          <w:szCs w:val="23"/>
        </w:rPr>
        <w:t>Telechelic Oligomers</w:t>
      </w:r>
    </w:p>
    <w:p w:rsidR="001D1D25" w:rsidRPr="002E6B0C" w:rsidRDefault="001D1D25" w:rsidP="002E6B0C">
      <w:pPr>
        <w:pStyle w:val="NoSpacing"/>
        <w:spacing w:line="360" w:lineRule="auto"/>
        <w:jc w:val="both"/>
        <w:rPr>
          <w:rFonts w:ascii="Cambria" w:hAnsi="Cambria"/>
          <w:b/>
          <w:sz w:val="23"/>
          <w:szCs w:val="23"/>
        </w:rPr>
      </w:pPr>
    </w:p>
    <w:p w:rsidR="00D82716" w:rsidRPr="002E6B0C" w:rsidRDefault="000A7901" w:rsidP="002E6B0C">
      <w:pPr>
        <w:pStyle w:val="NoSpacing"/>
        <w:spacing w:line="360" w:lineRule="auto"/>
        <w:jc w:val="both"/>
        <w:rPr>
          <w:rFonts w:ascii="Cambria" w:hAnsi="Cambria"/>
          <w:sz w:val="23"/>
          <w:szCs w:val="23"/>
        </w:rPr>
      </w:pPr>
      <w:r w:rsidRPr="002E6B0C">
        <w:rPr>
          <w:rFonts w:ascii="Cambria" w:hAnsi="Cambria"/>
          <w:sz w:val="23"/>
          <w:szCs w:val="23"/>
        </w:rPr>
        <w:t>Oligomers are short polymer chains of intermediate</w:t>
      </w:r>
      <w:r w:rsidR="001F37EB" w:rsidRPr="002E6B0C">
        <w:rPr>
          <w:rFonts w:ascii="Cambria" w:hAnsi="Cambria"/>
          <w:sz w:val="23"/>
          <w:szCs w:val="23"/>
        </w:rPr>
        <w:t xml:space="preserve"> molecular weight</w:t>
      </w:r>
      <w:r w:rsidR="001F37EB"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001F37EB"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001F37EB" w:rsidRPr="002E6B0C">
        <w:rPr>
          <w:rFonts w:ascii="Cambria" w:hAnsi="Cambria"/>
          <w:sz w:val="23"/>
          <w:szCs w:val="23"/>
          <w:vertAlign w:val="superscript"/>
        </w:rPr>
        <w:fldChar w:fldCharType="end"/>
      </w:r>
      <w:r w:rsidR="001F37EB" w:rsidRPr="002E6B0C">
        <w:rPr>
          <w:rFonts w:ascii="Cambria" w:hAnsi="Cambria"/>
          <w:sz w:val="23"/>
          <w:szCs w:val="23"/>
        </w:rPr>
        <w:t xml:space="preserve">.  A telechelic oligomer has </w:t>
      </w:r>
      <w:r w:rsidR="00E87B00" w:rsidRPr="002E6B0C">
        <w:rPr>
          <w:rFonts w:ascii="Cambria" w:hAnsi="Cambria"/>
          <w:sz w:val="23"/>
          <w:szCs w:val="23"/>
        </w:rPr>
        <w:t>functionality</w:t>
      </w:r>
      <w:r w:rsidR="001F37EB" w:rsidRPr="002E6B0C">
        <w:rPr>
          <w:rFonts w:ascii="Cambria" w:hAnsi="Cambria"/>
          <w:sz w:val="23"/>
          <w:szCs w:val="23"/>
        </w:rPr>
        <w:t xml:space="preserve"> which can often facilitate further polymerisation or chemical reaction on one or both ends of the macromolecule (α and ω)</w:t>
      </w:r>
      <w:r w:rsidR="001F37EB"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&lt;EndNote&gt;&lt;Cite&gt;&lt;Author&gt;Rimmer&lt;/Author&gt;&lt;Year&gt;2006&lt;/Year&gt;&lt;RecNum&gt;236&lt;/RecNum&gt;&lt;DisplayText&gt;[123]&lt;/DisplayText&gt;&lt;record&gt;&lt;rec-number&gt;236&lt;/rec-number&gt;&lt;foreign-keys&gt;&lt;key app="EN" db-id="zfwtwadsxxs9doe55r0xtztdrf0zr2f92pe0"&gt;236&lt;/key&gt;&lt;/foreign-keys&gt;&lt;ref-type name="Journal Article"&gt;17&lt;/ref-type&gt;&lt;contributors&gt;&lt;authors&gt;&lt;author&gt;Rimmer, Stephen&lt;/author&gt;&lt;author&gt;Collins, Steven&lt;/author&gt;&lt;/authors&gt;&lt;/contributors&gt;&lt;titles&gt;&lt;title&gt;The use of radical polymerization in the synthesis of telechelic oligomers&lt;/title&gt;&lt;secondary-title&gt;Reactive and Functional Polymers&lt;/secondary-title&gt;&lt;/titles&gt;&lt;periodical&gt;&lt;full-title&gt;Reactive and Functional Polymers&lt;/full-title&gt;&lt;/periodical&gt;&lt;pages&gt;177-186&lt;/pages&gt;&lt;volume&gt;66&lt;/volume&gt;&lt;number&gt;1&lt;/number&gt;&lt;keywords&gt;&lt;keyword&gt;Telechelic oligomer&lt;/keyword&gt;&lt;keyword&gt;Chain transfer constant&lt;/keyword&gt;&lt;keyword&gt;Radical polymerization&lt;/keyword&gt;&lt;/keywords&gt;&lt;dates&gt;&lt;year&gt;2006&lt;/year&gt;&lt;pub-dates&gt;&lt;date&gt;1//&lt;/date&gt;&lt;/pub-dates&gt;&lt;/dates&gt;&lt;isbn&gt;1381-5148&lt;/isbn&gt;&lt;urls&gt;&lt;related-urls&gt;&lt;url&gt;http://www.sciencedirect.com/science/article/pii/S1381514805001574&lt;/url&gt;&lt;/related-urls&gt;&lt;/urls&gt;&lt;electronic-resource-num&gt;http://dx.doi.org/10.1016/j.reactfunctpolym.2005.07.014&lt;/electronic-resource-num&gt;&lt;/record&gt;&lt;/Cite&gt;&lt;/EndNote&gt;</w:instrText>
      </w:r>
      <w:r w:rsidR="001F37EB"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3" w:tooltip="Rimmer, 2006 #236" w:history="1">
        <w:r w:rsidR="00292FD2">
          <w:rPr>
            <w:rFonts w:ascii="Cambria" w:hAnsi="Cambria"/>
            <w:noProof/>
            <w:sz w:val="23"/>
            <w:szCs w:val="23"/>
            <w:vertAlign w:val="superscript"/>
          </w:rPr>
          <w:t>123</w:t>
        </w:r>
      </w:hyperlink>
      <w:r w:rsidR="00945713">
        <w:rPr>
          <w:rFonts w:ascii="Cambria" w:hAnsi="Cambria"/>
          <w:noProof/>
          <w:sz w:val="23"/>
          <w:szCs w:val="23"/>
          <w:vertAlign w:val="superscript"/>
        </w:rPr>
        <w:t>]</w:t>
      </w:r>
      <w:r w:rsidR="001F37EB" w:rsidRPr="002E6B0C">
        <w:rPr>
          <w:rFonts w:ascii="Cambria" w:hAnsi="Cambria"/>
          <w:sz w:val="23"/>
          <w:szCs w:val="23"/>
          <w:vertAlign w:val="superscript"/>
        </w:rPr>
        <w:fldChar w:fldCharType="end"/>
      </w:r>
      <w:r w:rsidR="001F37EB" w:rsidRPr="002E6B0C">
        <w:rPr>
          <w:rFonts w:ascii="Cambria" w:hAnsi="Cambria"/>
          <w:sz w:val="23"/>
          <w:szCs w:val="23"/>
          <w:vertAlign w:val="superscript"/>
        </w:rPr>
        <w:t xml:space="preserve"> </w:t>
      </w:r>
      <w:r w:rsidR="00E34F73" w:rsidRPr="002E6B0C">
        <w:rPr>
          <w:rFonts w:ascii="Cambria" w:hAnsi="Cambria"/>
          <w:sz w:val="23"/>
          <w:szCs w:val="23"/>
        </w:rPr>
        <w:t>.  T</w:t>
      </w:r>
      <w:r w:rsidR="001F37EB" w:rsidRPr="002E6B0C">
        <w:rPr>
          <w:rFonts w:ascii="Cambria" w:hAnsi="Cambria"/>
          <w:sz w:val="23"/>
          <w:szCs w:val="23"/>
        </w:rPr>
        <w:t xml:space="preserve">elechelic oligomers </w:t>
      </w:r>
      <w:r w:rsidR="00E34F73" w:rsidRPr="002E6B0C">
        <w:rPr>
          <w:rFonts w:ascii="Cambria" w:hAnsi="Cambria"/>
          <w:sz w:val="23"/>
          <w:szCs w:val="23"/>
        </w:rPr>
        <w:t xml:space="preserve">can be prepared in a number of ways including chain cleavage </w:t>
      </w:r>
      <w:r w:rsidR="006218D8" w:rsidRPr="002E6B0C">
        <w:rPr>
          <w:rFonts w:ascii="Cambria" w:hAnsi="Cambria"/>
          <w:sz w:val="23"/>
          <w:szCs w:val="23"/>
        </w:rPr>
        <w:t>with work up and controlled radical polymerisation</w:t>
      </w:r>
      <w:r w:rsidR="00587BE8" w:rsidRPr="002E6B0C">
        <w:rPr>
          <w:rFonts w:ascii="Cambria" w:hAnsi="Cambria"/>
          <w:sz w:val="23"/>
          <w:szCs w:val="23"/>
        </w:rPr>
        <w:t>s</w:t>
      </w:r>
      <w:r w:rsidR="006218D8"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&lt;EndNote&gt;&lt;Cite&gt;&lt;Author&gt;Rimmer&lt;/Author&gt;&lt;Year&gt;2006&lt;/Year&gt;&lt;RecNum&gt;236&lt;/RecNum&gt;&lt;DisplayText&gt;[123]&lt;/DisplayText&gt;&lt;record&gt;&lt;rec-number&gt;236&lt;/rec-number&gt;&lt;foreign-keys&gt;&lt;key app="EN" db-id="zfwtwadsxxs9doe55r0xtztdrf0zr2f92pe0"&gt;236&lt;/key&gt;&lt;/foreign-keys&gt;&lt;ref-type name="Journal Article"&gt;17&lt;/ref-type&gt;&lt;contributors&gt;&lt;authors&gt;&lt;author&gt;Rimmer, Stephen&lt;/author&gt;&lt;author&gt;Collins, Steven&lt;/author&gt;&lt;/authors&gt;&lt;/contributors&gt;&lt;titles&gt;&lt;title&gt;The use of radical polymerization in the synthesis of telechelic oligomers&lt;/title&gt;&lt;secondary-title&gt;Reactive and Functional Polymers&lt;/secondary-title&gt;&lt;/titles&gt;&lt;periodical&gt;&lt;full-title&gt;Reactive and Functional Polymers&lt;/full-title&gt;&lt;/periodical&gt;&lt;pages&gt;177-186&lt;/pages&gt;&lt;volume&gt;66&lt;/volume&gt;&lt;number&gt;1&lt;/number&gt;&lt;keywords&gt;&lt;keyword&gt;Telechelic oligomer&lt;/keyword&gt;&lt;keyword&gt;Chain transfer constant&lt;/keyword&gt;&lt;keyword&gt;Radical polymerization&lt;/keyword&gt;&lt;/keywords&gt;&lt;dates&gt;&lt;year&gt;2006&lt;/year&gt;&lt;pub-dates&gt;&lt;date&gt;1//&lt;/date&gt;&lt;/pub-dates&gt;&lt;/dates&gt;&lt;isbn&gt;1381-5148&lt;/isbn&gt;&lt;urls&gt;&lt;related-urls&gt;&lt;url&gt;http://www.sciencedirect.com/science/article/pii/S1381514805001574&lt;/url&gt;&lt;/related-urls&gt;&lt;/urls&gt;&lt;electronic-resource-num&gt;http://dx.doi.org/10.1016/j.reactfunctpolym.2005.07.014&lt;/electronic-resource-num&gt;&lt;/record&gt;&lt;/Cite&gt;&lt;/EndNote&gt;</w:instrText>
      </w:r>
      <w:r w:rsidR="006218D8"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123" w:tooltip="Rimmer, 2006 #236" w:history="1">
        <w:r w:rsidR="00292FD2">
          <w:rPr>
            <w:rFonts w:ascii="Cambria" w:hAnsi="Cambria"/>
            <w:noProof/>
            <w:sz w:val="23"/>
            <w:szCs w:val="23"/>
            <w:vertAlign w:val="superscript"/>
          </w:rPr>
          <w:t>123</w:t>
        </w:r>
      </w:hyperlink>
      <w:r w:rsidR="00945713">
        <w:rPr>
          <w:rFonts w:ascii="Cambria" w:hAnsi="Cambria"/>
          <w:noProof/>
          <w:sz w:val="23"/>
          <w:szCs w:val="23"/>
          <w:vertAlign w:val="superscript"/>
        </w:rPr>
        <w:t>]</w:t>
      </w:r>
      <w:r w:rsidR="006218D8" w:rsidRPr="002E6B0C">
        <w:rPr>
          <w:rFonts w:ascii="Cambria" w:hAnsi="Cambria"/>
          <w:sz w:val="23"/>
          <w:szCs w:val="23"/>
          <w:vertAlign w:val="superscript"/>
        </w:rPr>
        <w:fldChar w:fldCharType="end"/>
      </w:r>
      <w:r w:rsidR="006218D8" w:rsidRPr="002E6B0C">
        <w:rPr>
          <w:rFonts w:ascii="Cambria" w:hAnsi="Cambria"/>
          <w:sz w:val="23"/>
          <w:szCs w:val="23"/>
        </w:rPr>
        <w:t>.</w:t>
      </w:r>
      <w:r w:rsidR="00C1431D" w:rsidRPr="002E6B0C">
        <w:rPr>
          <w:rFonts w:ascii="Cambria" w:hAnsi="Cambria"/>
          <w:sz w:val="23"/>
          <w:szCs w:val="23"/>
        </w:rPr>
        <w:t xml:space="preserve">  They are often used in further polymerisations as cross linkers and chain extenders and can be the building blocks for polymers with complex architectures</w:t>
      </w:r>
      <w:r w:rsidR="00C1431D"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&lt;EndNote&gt;&lt;Cite&gt;&lt;Author&gt;Tasdelen&lt;/Author&gt;&lt;Year&gt;2011&lt;/Year&gt;&lt;RecNum&gt;248&lt;/RecNum&gt;&lt;DisplayText&gt;[223]&lt;/DisplayText&gt;&lt;record&gt;&lt;rec-number&gt;248&lt;/rec-number&gt;&lt;foreign-keys&gt;&lt;key app="EN" db-id="zfwtwadsxxs9doe55r0xtztdrf0zr2f92pe0"&gt;248&lt;/key&gt;&lt;/foreign-keys&gt;&lt;ref-type name="Journal Article"&gt;17&lt;/ref-type&gt;&lt;contributors&gt;&lt;authors&gt;&lt;author&gt;Tasdelen, Mehmet Atilla&lt;/author&gt;&lt;author&gt;Kahveci, Muhammet U.&lt;/author&gt;&lt;author&gt;Yagci, Yusuf&lt;/author&gt;&lt;/authors&gt;&lt;/contributors&gt;&lt;titles&gt;&lt;title&gt;Telechelic polymers by living and controlled/living polymerization methods&lt;/title&gt;&lt;secondary-title&gt;Progress in Polymer Science&lt;/secondary-title&gt;&lt;/titles&gt;&lt;periodical&gt;&lt;full-title&gt;Progress in Polymer Science&lt;/full-title&gt;&lt;/periodical&gt;&lt;pages&gt;455-567&lt;/pages&gt;&lt;volume&gt;36&lt;/volume&gt;&lt;number&gt;4&lt;/number&gt;&lt;keywords&gt;&lt;keyword&gt;Telechelic polymers&lt;/keyword&gt;&lt;keyword&gt;End-functionalized polymers&lt;/keyword&gt;&lt;keyword&gt;Living polymerization&lt;/keyword&gt;&lt;keyword&gt;Controlled/living polymerization&lt;/keyword&gt;&lt;keyword&gt;Click chemistry&lt;/keyword&gt;&lt;/keywords&gt;&lt;dates&gt;&lt;year&gt;2011&lt;/year&gt;&lt;pub-dates&gt;&lt;date&gt;4//&lt;/date&gt;&lt;/pub-dates&gt;&lt;/dates&gt;&lt;isbn&gt;0079-6700&lt;/isbn&gt;&lt;urls&gt;&lt;related-urls&gt;&lt;url&gt;http://www.sciencedirect.com/science/article/pii/S0079670010001139&lt;/url&gt;&lt;/related-urls&gt;&lt;/urls&gt;&lt;electronic-resource-num&gt;http://dx.doi.org/10.1016/j.progpolymsci.2010.10.002&lt;/electronic-resource-num&gt;&lt;/record&gt;&lt;/Cite&gt;&lt;/EndNote&gt;</w:instrText>
      </w:r>
      <w:r w:rsidR="00C1431D"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3" w:tooltip="Tasdelen, 2011 #248" w:history="1">
        <w:r w:rsidR="00292FD2">
          <w:rPr>
            <w:rFonts w:ascii="Cambria" w:hAnsi="Cambria"/>
            <w:noProof/>
            <w:sz w:val="23"/>
            <w:szCs w:val="23"/>
            <w:vertAlign w:val="superscript"/>
          </w:rPr>
          <w:t>223</w:t>
        </w:r>
      </w:hyperlink>
      <w:r w:rsidR="00292FD2">
        <w:rPr>
          <w:rFonts w:ascii="Cambria" w:hAnsi="Cambria"/>
          <w:noProof/>
          <w:sz w:val="23"/>
          <w:szCs w:val="23"/>
          <w:vertAlign w:val="superscript"/>
        </w:rPr>
        <w:t>]</w:t>
      </w:r>
      <w:r w:rsidR="00C1431D" w:rsidRPr="002E6B0C">
        <w:rPr>
          <w:rFonts w:ascii="Cambria" w:hAnsi="Cambria"/>
          <w:sz w:val="23"/>
          <w:szCs w:val="23"/>
          <w:vertAlign w:val="superscript"/>
        </w:rPr>
        <w:fldChar w:fldCharType="end"/>
      </w:r>
      <w:r w:rsidR="00C1431D" w:rsidRPr="002E6B0C">
        <w:rPr>
          <w:rFonts w:ascii="Cambria" w:hAnsi="Cambria"/>
          <w:sz w:val="23"/>
          <w:szCs w:val="23"/>
        </w:rPr>
        <w:t>.  The functionality ƒ can be quantified using the following equation</w:t>
      </w:r>
      <w:r w:rsidR="00C1431D"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&lt;EndNote&gt;&lt;Cite&gt;&lt;Author&gt;Tasdelen&lt;/Author&gt;&lt;Year&gt;2011&lt;/Year&gt;&lt;RecNum&gt;248&lt;/RecNum&gt;&lt;DisplayText&gt;[223]&lt;/DisplayText&gt;&lt;record&gt;&lt;rec-number&gt;248&lt;/rec-number&gt;&lt;foreign-keys&gt;&lt;key app="EN" db-id="zfwtwadsxxs9doe55r0xtztdrf0zr2f92pe0"&gt;248&lt;/key&gt;&lt;/foreign-keys&gt;&lt;ref-type name="Journal Article"&gt;17&lt;/ref-type&gt;&lt;contributors&gt;&lt;authors&gt;&lt;author&gt;Tasdelen, Mehmet Atilla&lt;/author&gt;&lt;author&gt;Kahveci, Muhammet U.&lt;/author&gt;&lt;author&gt;Yagci, Yusuf&lt;/author&gt;&lt;/authors&gt;&lt;/contributors&gt;&lt;titles&gt;&lt;title&gt;Telechelic polymers by living and controlled/living polymerization methods&lt;/title&gt;&lt;secondary-title&gt;Progress in Polymer Science&lt;/secondary-title&gt;&lt;/titles&gt;&lt;periodical&gt;&lt;full-title&gt;Progress in Polymer Science&lt;/full-title&gt;&lt;/periodical&gt;&lt;pages&gt;455-567&lt;/pages&gt;&lt;volume&gt;36&lt;/volume&gt;&lt;number&gt;4&lt;/number&gt;&lt;keywords&gt;&lt;keyword&gt;Telechelic polymers&lt;/keyword&gt;&lt;keyword&gt;End-functionalized polymers&lt;/keyword&gt;&lt;keyword&gt;Living polymerization&lt;/keyword&gt;&lt;keyword&gt;Controlled/living polymerization&lt;/keyword&gt;&lt;keyword&gt;Click chemistry&lt;/keyword&gt;&lt;/keywords&gt;&lt;dates&gt;&lt;year&gt;2011&lt;/year&gt;&lt;pub-dates&gt;&lt;date&gt;4//&lt;/date&gt;&lt;/pub-dates&gt;&lt;/dates&gt;&lt;isbn&gt;0079-6700&lt;/isbn&gt;&lt;urls&gt;&lt;related-urls&gt;&lt;url&gt;http://www.sciencedirect.com/science/article/pii/S0079670010001139&lt;/url&gt;&lt;/related-urls&gt;&lt;/urls&gt;&lt;electronic-resource-num&gt;http://dx.doi.org/10.1016/j.progpolymsci.2010.10.002&lt;/electronic-resource-num&gt;&lt;/record&gt;&lt;/Cite&gt;&lt;/EndNote&gt;</w:instrText>
      </w:r>
      <w:r w:rsidR="00C1431D"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3" w:tooltip="Tasdelen, 2011 #248" w:history="1">
        <w:r w:rsidR="00292FD2">
          <w:rPr>
            <w:rFonts w:ascii="Cambria" w:hAnsi="Cambria"/>
            <w:noProof/>
            <w:sz w:val="23"/>
            <w:szCs w:val="23"/>
            <w:vertAlign w:val="superscript"/>
          </w:rPr>
          <w:t>223</w:t>
        </w:r>
      </w:hyperlink>
      <w:r w:rsidR="00292FD2">
        <w:rPr>
          <w:rFonts w:ascii="Cambria" w:hAnsi="Cambria"/>
          <w:noProof/>
          <w:sz w:val="23"/>
          <w:szCs w:val="23"/>
          <w:vertAlign w:val="superscript"/>
        </w:rPr>
        <w:t>]</w:t>
      </w:r>
      <w:r w:rsidR="00C1431D" w:rsidRPr="002E6B0C">
        <w:rPr>
          <w:rFonts w:ascii="Cambria" w:hAnsi="Cambria"/>
          <w:sz w:val="23"/>
          <w:szCs w:val="23"/>
          <w:vertAlign w:val="superscript"/>
        </w:rPr>
        <w:fldChar w:fldCharType="end"/>
      </w:r>
      <w:r w:rsidR="00C1431D" w:rsidRPr="002E6B0C">
        <w:rPr>
          <w:rFonts w:ascii="Cambria" w:hAnsi="Cambria"/>
          <w:sz w:val="23"/>
          <w:szCs w:val="23"/>
        </w:rPr>
        <w:t>:</w:t>
      </w:r>
    </w:p>
    <w:p w:rsidR="00C1431D" w:rsidRPr="002E6B0C" w:rsidRDefault="00C1431D" w:rsidP="002E6B0C">
      <w:pPr>
        <w:pStyle w:val="NoSpacing"/>
        <w:spacing w:line="360" w:lineRule="auto"/>
        <w:jc w:val="both"/>
        <w:rPr>
          <w:rFonts w:ascii="Cambria" w:hAnsi="Cambria"/>
          <w:sz w:val="23"/>
          <w:szCs w:val="23"/>
        </w:rPr>
      </w:pPr>
    </w:p>
    <w:p w:rsidR="00C1431D" w:rsidRPr="002E6B0C" w:rsidRDefault="00C1431D" w:rsidP="00AC1CB4">
      <w:pPr>
        <w:pStyle w:val="NoSpacing"/>
        <w:spacing w:line="360" w:lineRule="auto"/>
        <w:jc w:val="center"/>
        <w:rPr>
          <w:rFonts w:ascii="Cambria" w:hAnsi="Cambria"/>
          <w:sz w:val="23"/>
          <w:szCs w:val="23"/>
          <w:u w:val="single"/>
        </w:rPr>
      </w:pPr>
      <w:r w:rsidRPr="002E6B0C">
        <w:rPr>
          <w:rFonts w:ascii="Cambria" w:hAnsi="Cambria"/>
          <w:sz w:val="23"/>
          <w:szCs w:val="23"/>
        </w:rPr>
        <w:t xml:space="preserve">ƒ = </w:t>
      </w:r>
      <w:r w:rsidRPr="002E6B0C">
        <w:rPr>
          <w:rFonts w:ascii="Cambria" w:hAnsi="Cambria"/>
          <w:sz w:val="23"/>
          <w:szCs w:val="23"/>
          <w:u w:val="single"/>
        </w:rPr>
        <w:t>Number of Functional Groups</w:t>
      </w:r>
    </w:p>
    <w:p w:rsidR="00C1431D" w:rsidRPr="002E6B0C" w:rsidRDefault="00854B73" w:rsidP="00AC1CB4">
      <w:pPr>
        <w:pStyle w:val="NoSpacing"/>
        <w:spacing w:line="360" w:lineRule="auto"/>
        <w:jc w:val="center"/>
        <w:rPr>
          <w:rFonts w:ascii="Cambria" w:hAnsi="Cambria"/>
          <w:sz w:val="23"/>
          <w:szCs w:val="23"/>
        </w:rPr>
      </w:pPr>
      <w:r>
        <w:rPr>
          <w:rFonts w:ascii="Cambria" w:hAnsi="Cambria"/>
          <w:sz w:val="23"/>
          <w:szCs w:val="23"/>
        </w:rPr>
        <w:t xml:space="preserve">         Number of Polymer Chain Ends</w:t>
      </w:r>
    </w:p>
    <w:p w:rsidR="00E17787" w:rsidRPr="002E6B0C" w:rsidRDefault="00E17787" w:rsidP="00AC1CB4">
      <w:pPr>
        <w:pStyle w:val="NoSpacing"/>
        <w:spacing w:line="360" w:lineRule="auto"/>
        <w:jc w:val="center"/>
        <w:rPr>
          <w:rFonts w:ascii="Cambria" w:hAnsi="Cambria"/>
          <w:sz w:val="23"/>
          <w:szCs w:val="23"/>
        </w:rPr>
      </w:pPr>
    </w:p>
    <w:p w:rsidR="00D340C5" w:rsidRPr="002E6B0C" w:rsidRDefault="00587BE8" w:rsidP="002E6B0C">
      <w:pPr>
        <w:pStyle w:val="NoSpacing"/>
        <w:spacing w:line="360" w:lineRule="auto"/>
        <w:jc w:val="both"/>
        <w:rPr>
          <w:rFonts w:ascii="Cambria" w:hAnsi="Cambria"/>
          <w:sz w:val="23"/>
          <w:szCs w:val="23"/>
        </w:rPr>
      </w:pPr>
      <w:r w:rsidRPr="002E6B0C">
        <w:rPr>
          <w:rFonts w:ascii="Cambria" w:hAnsi="Cambria"/>
          <w:sz w:val="23"/>
          <w:szCs w:val="23"/>
        </w:rPr>
        <w:t xml:space="preserve">Ozonolysis of polymers with alkene double bonds in the chain is a degradative method for producing </w:t>
      </w:r>
      <w:r w:rsidR="00B7713E" w:rsidRPr="002E6B0C">
        <w:rPr>
          <w:rFonts w:ascii="Cambria" w:hAnsi="Cambria"/>
          <w:sz w:val="23"/>
          <w:szCs w:val="23"/>
        </w:rPr>
        <w:t>telechelic oligomers</w:t>
      </w:r>
      <w:r w:rsidR="00BD65AC">
        <w:rPr>
          <w:rFonts w:ascii="Cambria" w:hAnsi="Cambria"/>
          <w:sz w:val="23"/>
          <w:szCs w:val="23"/>
        </w:rPr>
        <w:t xml:space="preserve"> via cleavage of the double bond and functionalisation of the ozonised end</w:t>
      </w:r>
      <w:r w:rsidR="00B7713E" w:rsidRPr="002E6B0C">
        <w:rPr>
          <w:rFonts w:ascii="Cambria" w:hAnsi="Cambria"/>
          <w:sz w:val="23"/>
          <w:szCs w:val="23"/>
        </w:rPr>
        <w:t>, with the molecular weight of the</w:t>
      </w:r>
      <w:r w:rsidR="00375EDE" w:rsidRPr="002E6B0C">
        <w:rPr>
          <w:rFonts w:ascii="Cambria" w:hAnsi="Cambria"/>
          <w:sz w:val="23"/>
          <w:szCs w:val="23"/>
        </w:rPr>
        <w:t xml:space="preserve"> oligomer determined</w:t>
      </w:r>
      <w:r w:rsidR="00B7713E" w:rsidRPr="002E6B0C">
        <w:rPr>
          <w:rFonts w:ascii="Cambria" w:hAnsi="Cambria"/>
          <w:sz w:val="23"/>
          <w:szCs w:val="23"/>
        </w:rPr>
        <w:t xml:space="preserve"> by the carbon-carbon double bond content</w:t>
      </w:r>
      <w:r w:rsidR="00B7713E"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&lt;EndNote&gt;&lt;Cite&gt;&lt;Author&gt;Ebdon&lt;/Author&gt;&lt;Year&gt;1995&lt;/Year&gt;&lt;RecNum&gt;246&lt;/RecNum&gt;&lt;DisplayText&gt;[215]&lt;/DisplayText&gt;&lt;record&gt;&lt;rec-number&gt;246&lt;/rec-number&gt;&lt;foreign-keys&gt;&lt;key app="EN" db-id="zfwtwadsxxs9doe55r0xtztdrf0zr2f92pe0"&gt;246&lt;/key&gt;&lt;/foreign-keys&gt;&lt;ref-type name="Journal Article"&gt;17&lt;/ref-type&gt;&lt;contributors&gt;&lt;authors&gt;&lt;author&gt;Ebdon, John R.&lt;/author&gt;&lt;author&gt;Flint, Nicholas J.&lt;/author&gt;&lt;author&gt;Rimmer, Stephen&lt;/author&gt;&lt;/authors&gt;&lt;/contributors&gt;&lt;titles&gt;&lt;title&gt;Degradative Routes to Telechelic Oligomers and Macromonomers&lt;/title&gt;&lt;secondary-title&gt;Journal of Macromolecular Science, Part A&lt;/secondary-title&gt;&lt;/titles&gt;&lt;periodical&gt;&lt;full-title&gt;Journal of Macromolecular Science, Part A&lt;/full-title&gt;&lt;/periodical&gt;&lt;pages&gt;603-611&lt;/pages&gt;&lt;volume&gt;32&lt;/volume&gt;&lt;number&gt;S5-6&lt;/number&gt;&lt;dates&gt;&lt;year&gt;1995&lt;/year&gt;&lt;pub-dates&gt;&lt;date&gt;1995/07/01&lt;/date&gt;&lt;/pub-dates&gt;&lt;/dates&gt;&lt;publisher&gt;Taylor &amp;amp; Francis&lt;/publisher&gt;&lt;isbn&gt;1060-1325&lt;/isbn&gt;&lt;urls&gt;&lt;related-urls&gt;&lt;url&gt;http://dx.doi.org/10.1080/10601329508018949&lt;/url&gt;&lt;/related-urls&gt;&lt;/urls&gt;&lt;electronic-resource-num&gt;10.1080/10601329508018949&lt;/electronic-resource-num&gt;&lt;access-date&gt;2013/12/08&lt;/access-date&gt;&lt;/record&gt;&lt;/Cite&gt;&lt;/EndNote&gt;</w:instrText>
      </w:r>
      <w:r w:rsidR="00B7713E"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5" w:tooltip="Ebdon, 1995 #246" w:history="1">
        <w:r w:rsidR="00292FD2">
          <w:rPr>
            <w:rFonts w:ascii="Cambria" w:hAnsi="Cambria"/>
            <w:noProof/>
            <w:sz w:val="23"/>
            <w:szCs w:val="23"/>
            <w:vertAlign w:val="superscript"/>
          </w:rPr>
          <w:t>215</w:t>
        </w:r>
      </w:hyperlink>
      <w:r w:rsidR="00292FD2">
        <w:rPr>
          <w:rFonts w:ascii="Cambria" w:hAnsi="Cambria"/>
          <w:noProof/>
          <w:sz w:val="23"/>
          <w:szCs w:val="23"/>
          <w:vertAlign w:val="superscript"/>
        </w:rPr>
        <w:t>]</w:t>
      </w:r>
      <w:r w:rsidR="00B7713E" w:rsidRPr="002E6B0C">
        <w:rPr>
          <w:rFonts w:ascii="Cambria" w:hAnsi="Cambria"/>
          <w:sz w:val="23"/>
          <w:szCs w:val="23"/>
          <w:vertAlign w:val="superscript"/>
        </w:rPr>
        <w:fldChar w:fldCharType="end"/>
      </w:r>
      <w:r w:rsidR="00B7713E" w:rsidRPr="002E6B0C">
        <w:rPr>
          <w:rFonts w:ascii="Cambria" w:hAnsi="Cambria"/>
          <w:sz w:val="23"/>
          <w:szCs w:val="23"/>
        </w:rPr>
        <w:t>.</w:t>
      </w:r>
      <w:r w:rsidR="007D2921" w:rsidRPr="002E6B0C">
        <w:rPr>
          <w:rFonts w:ascii="Cambria" w:hAnsi="Cambria"/>
          <w:sz w:val="23"/>
          <w:szCs w:val="23"/>
        </w:rPr>
        <w:t xml:space="preserve">  </w:t>
      </w:r>
      <w:r w:rsidR="00B63B90" w:rsidRPr="002E6B0C">
        <w:rPr>
          <w:rFonts w:ascii="Cambria" w:hAnsi="Cambria"/>
          <w:sz w:val="23"/>
          <w:szCs w:val="23"/>
        </w:rPr>
        <w:t xml:space="preserve">Rimmer </w:t>
      </w:r>
      <w:r w:rsidR="00B63B90" w:rsidRPr="002E6B0C">
        <w:rPr>
          <w:rFonts w:ascii="Cambria" w:hAnsi="Cambria"/>
          <w:i/>
          <w:sz w:val="23"/>
          <w:szCs w:val="23"/>
        </w:rPr>
        <w:t>et al</w:t>
      </w:r>
      <w:r w:rsidR="00B63B90" w:rsidRPr="002E6B0C">
        <w:rPr>
          <w:rFonts w:ascii="Cambria" w:hAnsi="Cambria"/>
          <w:sz w:val="23"/>
          <w:szCs w:val="23"/>
        </w:rPr>
        <w:t xml:space="preserve"> have used ozonolysis to constructively degrade different polymers with alkene double bonds and with subsequent treatment have produce</w:t>
      </w:r>
      <w:r w:rsidR="0007673C" w:rsidRPr="002E6B0C">
        <w:rPr>
          <w:rFonts w:ascii="Cambria" w:hAnsi="Cambria"/>
          <w:sz w:val="23"/>
          <w:szCs w:val="23"/>
        </w:rPr>
        <w:t>d end group</w:t>
      </w:r>
      <w:r w:rsidR="00B63B90" w:rsidRPr="002E6B0C">
        <w:rPr>
          <w:rFonts w:ascii="Cambria" w:hAnsi="Cambria"/>
          <w:sz w:val="23"/>
          <w:szCs w:val="23"/>
        </w:rPr>
        <w:t xml:space="preserve"> functionality including carboxylic acid</w:t>
      </w:r>
      <w:r w:rsidR="00B63B90"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B63B90"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B63B90" w:rsidRPr="002E6B0C">
        <w:rPr>
          <w:rFonts w:ascii="Cambria" w:hAnsi="Cambria"/>
          <w:sz w:val="23"/>
          <w:szCs w:val="23"/>
          <w:vertAlign w:val="superscript"/>
        </w:rPr>
        <w:fldChar w:fldCharType="end"/>
      </w:r>
      <w:r w:rsidR="00B63B90" w:rsidRPr="002E6B0C">
        <w:rPr>
          <w:rFonts w:ascii="Cambria" w:hAnsi="Cambria"/>
          <w:sz w:val="23"/>
          <w:szCs w:val="23"/>
        </w:rPr>
        <w:t>, hydroxyl</w:t>
      </w:r>
      <w:r w:rsidR="00B63B90"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&lt;EndNote&gt;&lt;Cite&gt;&lt;Author&gt;Rimmer&lt;/Author&gt;&lt;Year&gt;1995&lt;/Year&gt;&lt;RecNum&gt;90&lt;/RecNum&gt;&lt;DisplayText&gt;[216]&lt;/DisplayText&gt;&lt;record&gt;&lt;rec-number&gt;90&lt;/rec-number&gt;&lt;foreign-keys&gt;&lt;key app="EN" db-id="zfwtwadsxxs9doe55r0xtztdrf0zr2f92pe0"&gt;90&lt;/key&gt;&lt;/foreign-keys&gt;&lt;ref-type name="Journal Article"&gt;17&lt;/ref-type&gt;&lt;contributors&gt;&lt;authors&gt;&lt;author&gt;Rimmer, Stephen&lt;/author&gt;&lt;author&gt;Ebdon, John R.&lt;/author&gt;&lt;author&gt;Shepherd, Melanie J.&lt;/author&gt;&lt;/authors&gt;&lt;/contributors&gt;&lt;titles&gt;&lt;title&gt;Polymer-supported reagents as aids in controlled degradation of polymers containing ozonides in the main chain to give telechelic oligomers&lt;/title&gt;&lt;secondary-title&gt;Reactive and Functional Polymers&lt;/secondary-title&gt;&lt;/titles&gt;&lt;periodical&gt;&lt;full-title&gt;Reactive and Functional Polymers&lt;/full-title&gt;&lt;/periodical&gt;&lt;pages&gt;145-155&lt;/pages&gt;&lt;volume&gt;26&lt;/volume&gt;&lt;number&gt;1–3&lt;/number&gt;&lt;keywords&gt;&lt;keyword&gt;Supported reagent&lt;/keyword&gt;&lt;keyword&gt;Ozonolysis&lt;/keyword&gt;&lt;keyword&gt;Telechelic&lt;/keyword&gt;&lt;keyword&gt;Oligomer&lt;/keyword&gt;&lt;keyword&gt;Methacrylate&lt;/keyword&gt;&lt;keyword&gt;Butadiene&lt;/keyword&gt;&lt;keyword&gt;Aldehyde&lt;/keyword&gt;&lt;keyword&gt;Hydroxyl&lt;/keyword&gt;&lt;keyword&gt;Carboxyl&lt;/keyword&gt;&lt;keyword&gt;End-group&lt;/keyword&gt;&lt;/keywords&gt;&lt;dates&gt;&lt;year&gt;1995&lt;/year&gt;&lt;pub-dates&gt;&lt;date&gt;9//&lt;/date&gt;&lt;/pub-dates&gt;&lt;/dates&gt;&lt;isbn&gt;1381-5148&lt;/isbn&gt;&lt;urls&gt;&lt;related-urls&gt;&lt;url&gt;http://www.sciencedirect.com/science/article/pii/1381514895000147&lt;/url&gt;&lt;/related-urls&gt;&lt;/urls&gt;&lt;electronic-resource-num&gt;http://dx.doi.org/10.1016/1381-5148(95)00014-7&lt;/electronic-resource-num&gt;&lt;/record&gt;&lt;/Cite&gt;&lt;/EndNote&gt;</w:instrText>
      </w:r>
      <w:r w:rsidR="00B63B90"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6" w:tooltip="Rimmer, 1995 #90" w:history="1">
        <w:r w:rsidR="00292FD2">
          <w:rPr>
            <w:rFonts w:ascii="Cambria" w:hAnsi="Cambria"/>
            <w:noProof/>
            <w:sz w:val="23"/>
            <w:szCs w:val="23"/>
            <w:vertAlign w:val="superscript"/>
          </w:rPr>
          <w:t>216</w:t>
        </w:r>
      </w:hyperlink>
      <w:r w:rsidR="00292FD2">
        <w:rPr>
          <w:rFonts w:ascii="Cambria" w:hAnsi="Cambria"/>
          <w:noProof/>
          <w:sz w:val="23"/>
          <w:szCs w:val="23"/>
          <w:vertAlign w:val="superscript"/>
        </w:rPr>
        <w:t>]</w:t>
      </w:r>
      <w:r w:rsidR="00B63B90" w:rsidRPr="002E6B0C">
        <w:rPr>
          <w:rFonts w:ascii="Cambria" w:hAnsi="Cambria"/>
          <w:sz w:val="23"/>
          <w:szCs w:val="23"/>
          <w:vertAlign w:val="superscript"/>
        </w:rPr>
        <w:fldChar w:fldCharType="end"/>
      </w:r>
      <w:r w:rsidR="00B63B90" w:rsidRPr="002E6B0C">
        <w:rPr>
          <w:rFonts w:ascii="Cambria" w:hAnsi="Cambria"/>
          <w:sz w:val="23"/>
          <w:szCs w:val="23"/>
        </w:rPr>
        <w:t xml:space="preserve"> and aldehyde</w:t>
      </w:r>
      <w:r w:rsidR="0007673C"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07673C"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w:t>
        </w:r>
      </w:hyperlink>
      <w:r w:rsidR="00292FD2">
        <w:rPr>
          <w:rFonts w:ascii="Cambria" w:hAnsi="Cambria"/>
          <w:noProof/>
          <w:sz w:val="23"/>
          <w:szCs w:val="23"/>
          <w:vertAlign w:val="superscript"/>
        </w:rPr>
        <w:t>]</w:t>
      </w:r>
      <w:r w:rsidR="0007673C" w:rsidRPr="002E6B0C">
        <w:rPr>
          <w:rFonts w:ascii="Cambria" w:hAnsi="Cambria"/>
          <w:sz w:val="23"/>
          <w:szCs w:val="23"/>
          <w:vertAlign w:val="superscript"/>
        </w:rPr>
        <w:fldChar w:fldCharType="end"/>
      </w:r>
      <w:r w:rsidR="0007673C" w:rsidRPr="002E6B0C">
        <w:rPr>
          <w:rFonts w:ascii="Cambria" w:hAnsi="Cambria"/>
          <w:sz w:val="23"/>
          <w:szCs w:val="23"/>
        </w:rPr>
        <w:t xml:space="preserve">.  The thermal degradation to cleave these bonds has also been reported.  Sasaki </w:t>
      </w:r>
      <w:r w:rsidR="0007673C" w:rsidRPr="002E6B0C">
        <w:rPr>
          <w:rFonts w:ascii="Cambria" w:hAnsi="Cambria"/>
          <w:i/>
          <w:sz w:val="23"/>
          <w:szCs w:val="23"/>
        </w:rPr>
        <w:t>et al</w:t>
      </w:r>
      <w:r w:rsidR="0007673C" w:rsidRPr="002E6B0C">
        <w:rPr>
          <w:rFonts w:ascii="Cambria" w:hAnsi="Cambria"/>
          <w:sz w:val="23"/>
          <w:szCs w:val="23"/>
        </w:rPr>
        <w:t xml:space="preserve"> undertook controlled thermal degradation of poly</w:t>
      </w:r>
      <w:r w:rsidR="0007673C" w:rsidRPr="002E6B0C">
        <w:rPr>
          <w:rFonts w:ascii="Cambria" w:eastAsia="Arial Unicode MS" w:hAnsi="Cambria" w:cs="Arial Unicode MS"/>
          <w:sz w:val="23"/>
          <w:szCs w:val="23"/>
        </w:rPr>
        <w:t>(propylene-</w:t>
      </w:r>
      <w:r w:rsidR="0007673C" w:rsidRPr="002E6B0C">
        <w:rPr>
          <w:rStyle w:val="Emphasis"/>
          <w:rFonts w:ascii="Cambria" w:eastAsia="Arial Unicode MS" w:hAnsi="Cambria" w:cs="Arial Unicode MS"/>
          <w:sz w:val="23"/>
          <w:szCs w:val="23"/>
        </w:rPr>
        <w:t>ran</w:t>
      </w:r>
      <w:r w:rsidR="0007673C" w:rsidRPr="002E6B0C">
        <w:rPr>
          <w:rFonts w:ascii="Cambria" w:eastAsia="Arial Unicode MS" w:hAnsi="Cambria" w:cs="Arial Unicode MS"/>
          <w:sz w:val="23"/>
          <w:szCs w:val="23"/>
        </w:rPr>
        <w:t>-ethylene) and poly(propylene-</w:t>
      </w:r>
      <w:r w:rsidR="0007673C" w:rsidRPr="002E6B0C">
        <w:rPr>
          <w:rStyle w:val="Emphasis"/>
          <w:rFonts w:ascii="Cambria" w:eastAsia="Arial Unicode MS" w:hAnsi="Cambria" w:cs="Arial Unicode MS"/>
          <w:sz w:val="23"/>
          <w:szCs w:val="23"/>
        </w:rPr>
        <w:t>ran</w:t>
      </w:r>
      <w:r w:rsidR="0007673C" w:rsidRPr="002E6B0C">
        <w:rPr>
          <w:rFonts w:ascii="Cambria" w:eastAsia="Arial Unicode MS" w:hAnsi="Cambria" w:cs="Arial Unicode MS"/>
          <w:sz w:val="23"/>
          <w:szCs w:val="23"/>
        </w:rPr>
        <w:t>-1-butene)</w:t>
      </w:r>
      <w:r w:rsidR="0007673C" w:rsidRPr="002E6B0C">
        <w:rPr>
          <w:rFonts w:ascii="Cambria" w:hAnsi="Cambria"/>
          <w:sz w:val="23"/>
          <w:szCs w:val="23"/>
        </w:rPr>
        <w:t>at 390°C to produce oligomers with functionality at one or both ends</w:t>
      </w:r>
      <w:r w:rsidR="0007673C"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&lt;EndNote&gt;&lt;Cite&gt;&lt;Author&gt;Sasaki&lt;/Author&gt;&lt;Year&gt;2007&lt;/Year&gt;&lt;RecNum&gt;247&lt;/RecNum&gt;&lt;DisplayText&gt;[224]&lt;/DisplayText&gt;&lt;record&gt;&lt;rec-number&gt;247&lt;/rec-number&gt;&lt;foreign-keys&gt;&lt;key app="EN" db-id="zfwtwadsxxs9doe55r0xtztdrf0zr2f92pe0"&gt;247&lt;/key&gt;&lt;/foreign-keys&gt;&lt;ref-type name="Journal Article"&gt;17&lt;/ref-type&gt;&lt;contributors&gt;&lt;authors&gt;&lt;author&gt;Sasaki, Daisuke&lt;/author&gt;&lt;author&gt;Suzuki, Yoshihiro&lt;/author&gt;&lt;author&gt;Toshiki, Hagiwara&lt;/author&gt;&lt;author&gt;Yano, Shoichiro&lt;/author&gt;&lt;author&gt;Sawaguchi, Takashi&lt;/author&gt;&lt;/authors&gt;&lt;/contributors&gt;&lt;titles&gt;&lt;title&gt;Preparation of telechelic oligomers by thermal degradation of propylene copolymers&lt;/title&gt;&lt;secondary-title&gt;Journal of Analytical and Applied Pyrolysis&lt;/secondary-title&gt;&lt;/titles&gt;&lt;periodical&gt;&lt;full-title&gt;Journal of Analytical and Applied Pyrolysis&lt;/full-title&gt;&lt;/periodical&gt;&lt;pages&gt;312-318&lt;/pages&gt;&lt;volume&gt;80&lt;/volume&gt;&lt;number&gt;2&lt;/number&gt;&lt;keywords&gt;&lt;keyword&gt;Controlled thermal degradation&lt;/keyword&gt;&lt;keyword&gt;Poly(propylene-ran-ethylene)&lt;/keyword&gt;&lt;keyword&gt;Poly(propylene-ran-1-butene)&lt;/keyword&gt;&lt;keyword&gt;Telechelic oligomer&lt;/keyword&gt;&lt;keyword&gt;Bond dissociation energy&lt;/keyword&gt;&lt;keyword&gt;Activation energy&lt;/keyword&gt;&lt;/keywords&gt;&lt;dates&gt;&lt;year&gt;2007&lt;/year&gt;&lt;pub-dates&gt;&lt;date&gt;10//&lt;/date&gt;&lt;/pub-dates&gt;&lt;/dates&gt;&lt;isbn&gt;0165-2370&lt;/isbn&gt;&lt;urls&gt;&lt;related-urls&gt;&lt;url&gt;http://www.sciencedirect.com/science/article/pii/S0165237007000526&lt;/url&gt;&lt;/related-urls&gt;&lt;/urls&gt;&lt;electronic-resource-num&gt;http://dx.doi.org/10.1016/j.jaap.2007.04.001&lt;/electronic-resource-num&gt;&lt;/record&gt;&lt;/Cite&gt;&lt;/EndNote&gt;</w:instrText>
      </w:r>
      <w:r w:rsidR="0007673C"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4" w:tooltip="Sasaki, 2007 #247" w:history="1">
        <w:r w:rsidR="00292FD2">
          <w:rPr>
            <w:rFonts w:ascii="Cambria" w:hAnsi="Cambria"/>
            <w:noProof/>
            <w:sz w:val="23"/>
            <w:szCs w:val="23"/>
            <w:vertAlign w:val="superscript"/>
          </w:rPr>
          <w:t>224</w:t>
        </w:r>
      </w:hyperlink>
      <w:r w:rsidR="00292FD2">
        <w:rPr>
          <w:rFonts w:ascii="Cambria" w:hAnsi="Cambria"/>
          <w:noProof/>
          <w:sz w:val="23"/>
          <w:szCs w:val="23"/>
          <w:vertAlign w:val="superscript"/>
        </w:rPr>
        <w:t>]</w:t>
      </w:r>
      <w:r w:rsidR="0007673C" w:rsidRPr="002E6B0C">
        <w:rPr>
          <w:rFonts w:ascii="Cambria" w:hAnsi="Cambria"/>
          <w:sz w:val="23"/>
          <w:szCs w:val="23"/>
          <w:vertAlign w:val="superscript"/>
        </w:rPr>
        <w:fldChar w:fldCharType="end"/>
      </w:r>
      <w:r w:rsidR="0007673C" w:rsidRPr="002E6B0C">
        <w:rPr>
          <w:rFonts w:ascii="Cambria" w:hAnsi="Cambria"/>
          <w:sz w:val="23"/>
          <w:szCs w:val="23"/>
        </w:rPr>
        <w:t xml:space="preserve">.  </w:t>
      </w:r>
    </w:p>
    <w:p w:rsidR="0007673C" w:rsidRPr="002E6B0C" w:rsidRDefault="0007673C" w:rsidP="002E6B0C">
      <w:pPr>
        <w:pStyle w:val="NoSpacing"/>
        <w:spacing w:line="360" w:lineRule="auto"/>
        <w:jc w:val="both"/>
        <w:rPr>
          <w:rFonts w:ascii="Cambria" w:hAnsi="Cambria"/>
          <w:sz w:val="23"/>
          <w:szCs w:val="23"/>
        </w:rPr>
      </w:pPr>
    </w:p>
    <w:p w:rsidR="0007673C" w:rsidRPr="002E6B0C" w:rsidRDefault="0007673C" w:rsidP="002E6B0C">
      <w:pPr>
        <w:pStyle w:val="NoSpacing"/>
        <w:spacing w:line="360" w:lineRule="auto"/>
        <w:jc w:val="both"/>
        <w:rPr>
          <w:rFonts w:ascii="Cambria" w:hAnsi="Cambria"/>
          <w:sz w:val="23"/>
          <w:szCs w:val="23"/>
        </w:rPr>
      </w:pPr>
      <w:r w:rsidRPr="002E6B0C">
        <w:rPr>
          <w:rFonts w:ascii="Cambria" w:hAnsi="Cambria"/>
          <w:sz w:val="23"/>
          <w:szCs w:val="23"/>
        </w:rPr>
        <w:t xml:space="preserve">Controlled radical polymerisation can </w:t>
      </w:r>
      <w:r w:rsidR="00D307E8" w:rsidRPr="002E6B0C">
        <w:rPr>
          <w:rFonts w:ascii="Cambria" w:hAnsi="Cambria"/>
          <w:sz w:val="23"/>
          <w:szCs w:val="23"/>
        </w:rPr>
        <w:t xml:space="preserve">also </w:t>
      </w:r>
      <w:r w:rsidRPr="002E6B0C">
        <w:rPr>
          <w:rFonts w:ascii="Cambria" w:hAnsi="Cambria"/>
          <w:sz w:val="23"/>
          <w:szCs w:val="23"/>
        </w:rPr>
        <w:t>be used to s</w:t>
      </w:r>
      <w:r w:rsidR="00C1431D" w:rsidRPr="002E6B0C">
        <w:rPr>
          <w:rFonts w:ascii="Cambria" w:hAnsi="Cambria"/>
          <w:sz w:val="23"/>
          <w:szCs w:val="23"/>
        </w:rPr>
        <w:t>ynthesise telechelic oligomers.  The control over molecular weight, architecture and functionality afforded by these techniques allow for telechelic oligomer synthesis</w:t>
      </w:r>
      <w:r w:rsidR="00C1431D"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&lt;EndNote&gt;&lt;Cite&gt;&lt;Author&gt;Tasdelen&lt;/Author&gt;&lt;Year&gt;2011&lt;/Year&gt;&lt;RecNum&gt;248&lt;/RecNum&gt;&lt;DisplayText&gt;[223]&lt;/DisplayText&gt;&lt;record&gt;&lt;rec-number&gt;248&lt;/rec-number&gt;&lt;foreign-keys&gt;&lt;key app="EN" db-id="zfwtwadsxxs9doe55r0xtztdrf0zr2f92pe0"&gt;248&lt;/key&gt;&lt;/foreign-keys&gt;&lt;ref-type name="Journal Article"&gt;17&lt;/ref-type&gt;&lt;contributors&gt;&lt;authors&gt;&lt;author&gt;Tasdelen, Mehmet Atilla&lt;/author&gt;&lt;author&gt;Kahveci, Muhammet U.&lt;/author&gt;&lt;author&gt;Yagci, Yusuf&lt;/author&gt;&lt;/authors&gt;&lt;/contributors&gt;&lt;titles&gt;&lt;title&gt;Telechelic polymers by living and controlled/living polymerization methods&lt;/title&gt;&lt;secondary-title&gt;Progress in Polymer Science&lt;/secondary-title&gt;&lt;/titles&gt;&lt;periodical&gt;&lt;full-title&gt;Progress in Polymer Science&lt;/full-title&gt;&lt;/periodical&gt;&lt;pages&gt;455-567&lt;/pages&gt;&lt;volume&gt;36&lt;/volume&gt;&lt;number&gt;4&lt;/number&gt;&lt;keywords&gt;&lt;keyword&gt;Telechelic polymers&lt;/keyword&gt;&lt;keyword&gt;End-functionalized polymers&lt;/keyword&gt;&lt;keyword&gt;Living polymerization&lt;/keyword&gt;&lt;keyword&gt;Controlled/living polymerization&lt;/keyword&gt;&lt;keyword&gt;Click chemistry&lt;/keyword&gt;&lt;/keywords&gt;&lt;dates&gt;&lt;year&gt;2011&lt;/year&gt;&lt;pub-dates&gt;&lt;date&gt;4//&lt;/date&gt;&lt;/pub-dates&gt;&lt;/dates&gt;&lt;isbn&gt;0079-6700&lt;/isbn&gt;&lt;urls&gt;&lt;related-urls&gt;&lt;url&gt;http://www.sciencedirect.com/science/article/pii/S0079670010001139&lt;/url&gt;&lt;/related-urls&gt;&lt;/urls&gt;&lt;electronic-resource-num&gt;http://dx.doi.org/10.1016/j.progpolymsci.2010.10.002&lt;/electronic-resource-num&gt;&lt;/record&gt;&lt;/Cite&gt;&lt;/EndNote&gt;</w:instrText>
      </w:r>
      <w:r w:rsidR="00C1431D"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3" w:tooltip="Tasdelen, 2011 #248" w:history="1">
        <w:r w:rsidR="00292FD2">
          <w:rPr>
            <w:rFonts w:ascii="Cambria" w:hAnsi="Cambria"/>
            <w:noProof/>
            <w:sz w:val="23"/>
            <w:szCs w:val="23"/>
            <w:vertAlign w:val="superscript"/>
          </w:rPr>
          <w:t>223</w:t>
        </w:r>
      </w:hyperlink>
      <w:r w:rsidR="00292FD2">
        <w:rPr>
          <w:rFonts w:ascii="Cambria" w:hAnsi="Cambria"/>
          <w:noProof/>
          <w:sz w:val="23"/>
          <w:szCs w:val="23"/>
          <w:vertAlign w:val="superscript"/>
        </w:rPr>
        <w:t>]</w:t>
      </w:r>
      <w:r w:rsidR="00C1431D" w:rsidRPr="002E6B0C">
        <w:rPr>
          <w:rFonts w:ascii="Cambria" w:hAnsi="Cambria"/>
          <w:sz w:val="23"/>
          <w:szCs w:val="23"/>
          <w:vertAlign w:val="superscript"/>
        </w:rPr>
        <w:fldChar w:fldCharType="end"/>
      </w:r>
      <w:r w:rsidR="00D307E8" w:rsidRPr="002E6B0C">
        <w:rPr>
          <w:rFonts w:ascii="Cambria" w:hAnsi="Cambria"/>
          <w:sz w:val="23"/>
          <w:szCs w:val="23"/>
        </w:rPr>
        <w:t>, but these methods are not discussed further here.</w:t>
      </w:r>
    </w:p>
    <w:p w:rsidR="00B7713E" w:rsidRPr="002E6B0C" w:rsidRDefault="00B7713E" w:rsidP="002E6B0C">
      <w:pPr>
        <w:pStyle w:val="NoSpacing"/>
        <w:spacing w:line="360" w:lineRule="auto"/>
        <w:jc w:val="both"/>
        <w:rPr>
          <w:rFonts w:ascii="Cambria" w:hAnsi="Cambria"/>
          <w:sz w:val="23"/>
          <w:szCs w:val="23"/>
          <w:vertAlign w:val="superscript"/>
        </w:rPr>
      </w:pPr>
    </w:p>
    <w:p w:rsidR="00B7713E" w:rsidRPr="002E6B0C" w:rsidRDefault="00B7713E" w:rsidP="002E6B0C">
      <w:pPr>
        <w:pStyle w:val="NoSpacing"/>
        <w:spacing w:line="360" w:lineRule="auto"/>
        <w:jc w:val="both"/>
        <w:rPr>
          <w:rFonts w:ascii="Cambria" w:hAnsi="Cambria"/>
          <w:b/>
          <w:sz w:val="23"/>
          <w:szCs w:val="23"/>
        </w:rPr>
      </w:pPr>
      <w:r w:rsidRPr="002E6B0C">
        <w:rPr>
          <w:rFonts w:ascii="Cambria" w:hAnsi="Cambria"/>
          <w:b/>
          <w:sz w:val="23"/>
          <w:szCs w:val="23"/>
        </w:rPr>
        <w:t>5.4 Cyclodextrins</w:t>
      </w:r>
    </w:p>
    <w:p w:rsidR="00D82716" w:rsidRPr="002E6B0C" w:rsidRDefault="00D82716" w:rsidP="002E6B0C">
      <w:pPr>
        <w:pStyle w:val="NoSpacing"/>
        <w:spacing w:line="360" w:lineRule="auto"/>
        <w:jc w:val="both"/>
        <w:rPr>
          <w:rFonts w:ascii="Cambria" w:hAnsi="Cambria"/>
          <w:b/>
          <w:sz w:val="23"/>
          <w:szCs w:val="23"/>
        </w:rPr>
      </w:pPr>
    </w:p>
    <w:p w:rsidR="00D82716" w:rsidRPr="002E6B0C" w:rsidRDefault="00D82716" w:rsidP="002E6B0C">
      <w:pPr>
        <w:pStyle w:val="NoSpacing"/>
        <w:spacing w:line="360" w:lineRule="auto"/>
        <w:jc w:val="both"/>
        <w:rPr>
          <w:rFonts w:ascii="Cambria" w:hAnsi="Cambria"/>
          <w:sz w:val="23"/>
          <w:szCs w:val="23"/>
        </w:rPr>
      </w:pPr>
      <w:r w:rsidRPr="002E6B0C">
        <w:rPr>
          <w:rFonts w:ascii="Cambria" w:hAnsi="Cambria"/>
          <w:sz w:val="23"/>
          <w:szCs w:val="23"/>
        </w:rPr>
        <w:t xml:space="preserve">The use of a monomer </w:t>
      </w:r>
      <w:r w:rsidR="008F44EE" w:rsidRPr="002E6B0C">
        <w:rPr>
          <w:rFonts w:ascii="Cambria" w:hAnsi="Cambria"/>
          <w:sz w:val="23"/>
          <w:szCs w:val="23"/>
        </w:rPr>
        <w:t>that</w:t>
      </w:r>
      <w:r w:rsidRPr="002E6B0C">
        <w:rPr>
          <w:rFonts w:ascii="Cambria" w:hAnsi="Cambria"/>
          <w:sz w:val="23"/>
          <w:szCs w:val="23"/>
        </w:rPr>
        <w:t xml:space="preserve"> is gaseous at room temperature can be problematic for emulsion polymerisation reactions.  Previous work by Rimmer and co-workers has looked at the ro</w:t>
      </w:r>
      <w:r w:rsidR="005000FB" w:rsidRPr="002E6B0C">
        <w:rPr>
          <w:rFonts w:ascii="Cambria" w:hAnsi="Cambria"/>
          <w:sz w:val="23"/>
          <w:szCs w:val="23"/>
        </w:rPr>
        <w:t xml:space="preserve">le of </w:t>
      </w:r>
      <w:r w:rsidR="00E87B00" w:rsidRPr="002E6B0C">
        <w:rPr>
          <w:rFonts w:ascii="Cambria" w:hAnsi="Cambria"/>
          <w:sz w:val="23"/>
          <w:szCs w:val="23"/>
        </w:rPr>
        <w:t>Cyclodextrins</w:t>
      </w:r>
      <w:r w:rsidR="005000FB" w:rsidRPr="002E6B0C">
        <w:rPr>
          <w:rFonts w:ascii="Cambria" w:hAnsi="Cambria"/>
          <w:sz w:val="23"/>
          <w:szCs w:val="23"/>
        </w:rPr>
        <w:t xml:space="preserve"> in emulsion polymerisations both as a surfactant substitute</w:t>
      </w:r>
      <w:r w:rsidR="005000FB"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&lt;EndNote&gt;&lt;Cite&gt;&lt;Author&gt;Rimmer&lt;/Author&gt;&lt;Year&gt;1999&lt;/Year&gt;&lt;RecNum&gt;57&lt;/RecNum&gt;&lt;DisplayText&gt;[225]&lt;/DisplayText&gt;&lt;record&gt;&lt;rec-number&gt;57&lt;/rec-number&gt;&lt;foreign-keys&gt;&lt;key app="EN" db-id="zfwtwadsxxs9doe55r0xtztdrf0zr2f92pe0"&gt;57&lt;/key&gt;&lt;/foreign-keys&gt;&lt;ref-type name="Journal Article"&gt;17&lt;/ref-type&gt;&lt;contributors&gt;&lt;authors&gt;&lt;author&gt;Rimmer, S.&lt;/author&gt;&lt;author&gt;Tattersall, P. I.&lt;/author&gt;&lt;/authors&gt;&lt;/contributors&gt;&lt;titles&gt;&lt;title&gt;Emulsion polymerizations in the presence of β-cyclodextrin&lt;/title&gt;&lt;secondary-title&gt;Polymer&lt;/secondary-title&gt;&lt;/titles&gt;&lt;periodical&gt;&lt;full-title&gt;Polymer&lt;/full-title&gt;&lt;/periodical&gt;&lt;pages&gt;6673-6677&lt;/pages&gt;&lt;volume&gt;40&lt;/volume&gt;&lt;number&gt;24&lt;/number&gt;&lt;keywords&gt;&lt;keyword&gt;Emulsion polymerization&lt;/keyword&gt;&lt;keyword&gt;Inclusion compound&lt;/keyword&gt;&lt;keyword&gt;Poly(butyl methacrylate)&lt;/keyword&gt;&lt;/keywords&gt;&lt;dates&gt;&lt;year&gt;1999&lt;/year&gt;&lt;pub-dates&gt;&lt;date&gt;11//&lt;/date&gt;&lt;/pub-dates&gt;&lt;/dates&gt;&lt;isbn&gt;0032-3861&lt;/isbn&gt;&lt;urls&gt;&lt;related-urls&gt;&lt;url&gt;http://www.sciencedirect.com/science/article/pii/S0032386199000257&lt;/url&gt;&lt;/related-urls&gt;&lt;/urls&gt;&lt;electronic-resource-num&gt;http://dx.doi.org/10.1016/S0032-3861(99)00025-7&lt;/electronic-resource-num&gt;&lt;/record&gt;&lt;/Cite&gt;&lt;/EndNote&gt;</w:instrText>
      </w:r>
      <w:r w:rsidR="005000FB"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5" w:tooltip="Rimmer, 1999 #57" w:history="1">
        <w:r w:rsidR="00292FD2">
          <w:rPr>
            <w:rFonts w:ascii="Cambria" w:hAnsi="Cambria"/>
            <w:noProof/>
            <w:sz w:val="23"/>
            <w:szCs w:val="23"/>
            <w:vertAlign w:val="superscript"/>
          </w:rPr>
          <w:t>225</w:t>
        </w:r>
      </w:hyperlink>
      <w:r w:rsidR="00292FD2">
        <w:rPr>
          <w:rFonts w:ascii="Cambria" w:hAnsi="Cambria"/>
          <w:noProof/>
          <w:sz w:val="23"/>
          <w:szCs w:val="23"/>
          <w:vertAlign w:val="superscript"/>
        </w:rPr>
        <w:t>]</w:t>
      </w:r>
      <w:r w:rsidR="005000FB" w:rsidRPr="002E6B0C">
        <w:rPr>
          <w:rFonts w:ascii="Cambria" w:hAnsi="Cambria"/>
          <w:sz w:val="23"/>
          <w:szCs w:val="23"/>
          <w:vertAlign w:val="superscript"/>
        </w:rPr>
        <w:fldChar w:fldCharType="end"/>
      </w:r>
      <w:r w:rsidR="005000FB" w:rsidRPr="002E6B0C">
        <w:rPr>
          <w:rFonts w:ascii="Cambria" w:hAnsi="Cambria"/>
          <w:sz w:val="23"/>
          <w:szCs w:val="23"/>
          <w:vertAlign w:val="superscript"/>
        </w:rPr>
        <w:t xml:space="preserve"> </w:t>
      </w:r>
      <w:r w:rsidR="005000FB" w:rsidRPr="002E6B0C">
        <w:rPr>
          <w:rFonts w:ascii="Cambria" w:hAnsi="Cambria"/>
          <w:sz w:val="23"/>
          <w:szCs w:val="23"/>
        </w:rPr>
        <w:t>and solubility aid helping to incorporate the BD into the copolymer</w:t>
      </w:r>
      <w:r w:rsidR="005000FB"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5000FB"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5000FB" w:rsidRPr="002E6B0C">
        <w:rPr>
          <w:rFonts w:ascii="Cambria" w:hAnsi="Cambria"/>
          <w:sz w:val="23"/>
          <w:szCs w:val="23"/>
          <w:vertAlign w:val="superscript"/>
        </w:rPr>
        <w:fldChar w:fldCharType="end"/>
      </w:r>
      <w:r w:rsidR="005000FB" w:rsidRPr="002E6B0C">
        <w:rPr>
          <w:rFonts w:ascii="Cambria" w:hAnsi="Cambria"/>
          <w:sz w:val="23"/>
          <w:szCs w:val="23"/>
        </w:rPr>
        <w:t>.</w:t>
      </w:r>
    </w:p>
    <w:p w:rsidR="005000FB" w:rsidRPr="002E6B0C" w:rsidRDefault="005000FB" w:rsidP="002E6B0C">
      <w:pPr>
        <w:pStyle w:val="NoSpacing"/>
        <w:spacing w:line="360" w:lineRule="auto"/>
        <w:jc w:val="both"/>
        <w:rPr>
          <w:rFonts w:ascii="Cambria" w:hAnsi="Cambria"/>
          <w:sz w:val="23"/>
          <w:szCs w:val="23"/>
        </w:rPr>
      </w:pPr>
    </w:p>
    <w:p w:rsidR="005000FB" w:rsidRPr="002E6B0C" w:rsidRDefault="005000FB" w:rsidP="002E6B0C">
      <w:pPr>
        <w:pStyle w:val="NoSpacing"/>
        <w:spacing w:line="360" w:lineRule="auto"/>
        <w:jc w:val="both"/>
        <w:rPr>
          <w:rFonts w:ascii="Cambria" w:hAnsi="Cambria"/>
          <w:sz w:val="23"/>
          <w:szCs w:val="23"/>
          <w:vertAlign w:val="subscript"/>
        </w:rPr>
      </w:pPr>
      <w:r w:rsidRPr="002E6B0C">
        <w:rPr>
          <w:rFonts w:ascii="Cambria" w:hAnsi="Cambria"/>
          <w:sz w:val="23"/>
          <w:szCs w:val="23"/>
        </w:rPr>
        <w:t xml:space="preserve">Cyclodextrins are ring oligosaccharides comprised of </w:t>
      </w:r>
      <w:r w:rsidR="003240A9" w:rsidRPr="002E6B0C">
        <w:rPr>
          <w:rFonts w:ascii="Cambria" w:hAnsi="Cambria"/>
          <w:sz w:val="23"/>
          <w:szCs w:val="23"/>
        </w:rPr>
        <w:t>α-(1,4) glucopyranose units</w:t>
      </w:r>
      <w:r w:rsidR="002B541B" w:rsidRPr="002E6B0C">
        <w:rPr>
          <w:rFonts w:ascii="Cambria" w:hAnsi="Cambria"/>
          <w:sz w:val="23"/>
          <w:szCs w:val="23"/>
        </w:rPr>
        <w:t>.</w:t>
      </w:r>
      <w:r w:rsidR="00341E61" w:rsidRPr="002E6B0C">
        <w:rPr>
          <w:rFonts w:ascii="Cambria" w:hAnsi="Cambria"/>
          <w:sz w:val="23"/>
          <w:szCs w:val="23"/>
        </w:rPr>
        <w:t xml:space="preserve"> There are three </w:t>
      </w:r>
      <w:r w:rsidR="006A47BF" w:rsidRPr="002E6B0C">
        <w:rPr>
          <w:rFonts w:ascii="Cambria" w:hAnsi="Cambria"/>
          <w:sz w:val="23"/>
          <w:szCs w:val="23"/>
        </w:rPr>
        <w:t xml:space="preserve">main </w:t>
      </w:r>
      <w:r w:rsidR="00341E61" w:rsidRPr="002E6B0C">
        <w:rPr>
          <w:rFonts w:ascii="Cambria" w:hAnsi="Cambria"/>
          <w:sz w:val="23"/>
          <w:szCs w:val="23"/>
        </w:rPr>
        <w:t>species of cyclodextrin α, β and γ composed of 6, 7 and 8 glucopyranose units respectively</w:t>
      </w:r>
      <w:r w:rsidR="006A47BF" w:rsidRPr="002E6B0C">
        <w:rPr>
          <w:rFonts w:ascii="Cambria" w:hAnsi="Cambria"/>
          <w:sz w:val="23"/>
          <w:szCs w:val="23"/>
        </w:rPr>
        <w:t>, larger molecules have been made but have found little use</w:t>
      </w:r>
      <w:r w:rsidR="00341E6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&lt;EndNote&gt;&lt;Cite&gt;&lt;Author&gt;Del Valle&lt;/Author&gt;&lt;Year&gt;2004&lt;/Year&gt;&lt;RecNum&gt;228&lt;/RecNum&gt;&lt;DisplayText&gt;[226]&lt;/DisplayText&gt;&lt;record&gt;&lt;rec-number&gt;228&lt;/rec-number&gt;&lt;foreign-keys&gt;&lt;key app="EN" db-id="zfwtwadsxxs9doe55r0xtztdrf0zr2f92pe0"&gt;228&lt;/key&gt;&lt;/foreign-keys&gt;&lt;ref-type name="Journal Article"&gt;17&lt;/ref-type&gt;&lt;contributors&gt;&lt;authors&gt;&lt;author&gt;Del Valle, E. M. Martin&lt;/author&gt;&lt;/authors&gt;&lt;/contributors&gt;&lt;titles&gt;&lt;title&gt;Cyclodextrins and their uses: a review&lt;/title&gt;&lt;secondary-title&gt;Process Biochemistry&lt;/secondary-title&gt;&lt;/titles&gt;&lt;periodical&gt;&lt;full-title&gt;Process Biochemistry&lt;/full-title&gt;&lt;/periodical&gt;&lt;pages&gt;1033-1046&lt;/pages&gt;&lt;volume&gt;39&lt;/volume&gt;&lt;number&gt;9&lt;/number&gt;&lt;keywords&gt;&lt;keyword&gt;Cyclodextrins&lt;/keyword&gt;&lt;keyword&gt;Applications&lt;/keyword&gt;&lt;keyword&gt;Inclusion complex&lt;/keyword&gt;&lt;keyword&gt;Equilibrium&lt;/keyword&gt;&lt;keyword&gt;Complexation techniques&lt;/keyword&gt;&lt;/keywords&gt;&lt;dates&gt;&lt;year&gt;2004&lt;/year&gt;&lt;pub-dates&gt;&lt;date&gt;5/31/&lt;/date&gt;&lt;/pub-dates&gt;&lt;/dates&gt;&lt;isbn&gt;1359-5113&lt;/isbn&gt;&lt;urls&gt;&lt;related-urls&gt;&lt;url&gt;http://www.sciencedirect.com/science/article/pii/S0032959203002589&lt;/url&gt;&lt;/related-urls&gt;&lt;/urls&gt;&lt;electronic-resource-num&gt;http://dx.doi.org/10.1016/S0032-9592(03)00258-9&lt;/electronic-resource-num&gt;&lt;/record&gt;&lt;/Cite&gt;&lt;/EndNote&gt;</w:instrText>
      </w:r>
      <w:r w:rsidR="00341E6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6" w:tooltip="Del Valle, 2004 #228" w:history="1">
        <w:r w:rsidR="00292FD2">
          <w:rPr>
            <w:rFonts w:ascii="Cambria" w:hAnsi="Cambria"/>
            <w:noProof/>
            <w:sz w:val="23"/>
            <w:szCs w:val="23"/>
            <w:vertAlign w:val="superscript"/>
          </w:rPr>
          <w:t>226</w:t>
        </w:r>
      </w:hyperlink>
      <w:r w:rsidR="00292FD2">
        <w:rPr>
          <w:rFonts w:ascii="Cambria" w:hAnsi="Cambria"/>
          <w:noProof/>
          <w:sz w:val="23"/>
          <w:szCs w:val="23"/>
          <w:vertAlign w:val="superscript"/>
        </w:rPr>
        <w:t>]</w:t>
      </w:r>
      <w:r w:rsidR="00341E61" w:rsidRPr="002E6B0C">
        <w:rPr>
          <w:rFonts w:ascii="Cambria" w:hAnsi="Cambria"/>
          <w:sz w:val="23"/>
          <w:szCs w:val="23"/>
          <w:vertAlign w:val="superscript"/>
        </w:rPr>
        <w:fldChar w:fldCharType="end"/>
      </w:r>
      <w:r w:rsidR="00341E61" w:rsidRPr="002E6B0C">
        <w:rPr>
          <w:rFonts w:ascii="Cambria" w:hAnsi="Cambria"/>
          <w:sz w:val="23"/>
          <w:szCs w:val="23"/>
        </w:rPr>
        <w:t xml:space="preserve">.  </w:t>
      </w:r>
      <w:r w:rsidR="00152A47" w:rsidRPr="002E6B0C">
        <w:rPr>
          <w:rFonts w:ascii="Cambria" w:hAnsi="Cambria"/>
          <w:sz w:val="23"/>
          <w:szCs w:val="23"/>
        </w:rPr>
        <w:t>Cyclodextrins were d</w:t>
      </w:r>
      <w:r w:rsidR="002B541B" w:rsidRPr="002E6B0C">
        <w:rPr>
          <w:rFonts w:ascii="Cambria" w:hAnsi="Cambria"/>
          <w:sz w:val="23"/>
          <w:szCs w:val="23"/>
        </w:rPr>
        <w:t>iscovered by Villiers in 1891</w:t>
      </w:r>
      <w:r w:rsidR="00341E6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&lt;EndNote&gt;&lt;Cite&gt;&lt;Author&gt;Villiers&lt;/Author&gt;&lt;Year&gt;1891&lt;/Year&gt;&lt;RecNum&gt;229&lt;/RecNum&gt;&lt;DisplayText&gt;[227]&lt;/DisplayText&gt;&lt;record&gt;&lt;rec-number&gt;229&lt;/rec-number&gt;&lt;foreign-keys&gt;&lt;key app="EN" db-id="zfwtwadsxxs9doe55r0xtztdrf0zr2f92pe0"&gt;229&lt;/key&gt;&lt;/foreign-keys&gt;&lt;ref-type name="Journal Article"&gt;17&lt;/ref-type&gt;&lt;contributors&gt;&lt;authors&gt;&lt;author&gt;Villiers, A.&lt;/author&gt;&lt;/authors&gt;&lt;/contributors&gt;&lt;titles&gt;&lt;title&gt;Sur la fermentation de la fécule par l&amp;apos;action du ferment butyrique&lt;/title&gt;&lt;secondary-title&gt;C. R. Acad. Sci.&lt;/secondary-title&gt;&lt;/titles&gt;&lt;periodical&gt;&lt;full-title&gt;C. R. Acad. Sci.&lt;/full-title&gt;&lt;/periodical&gt;&lt;volume&gt;112&lt;/volume&gt;&lt;dates&gt;&lt;year&gt;1891&lt;/year&gt;&lt;pub-dates&gt;&lt;date&gt;//&lt;/date&gt;&lt;/pub-dates&gt;&lt;/dates&gt;&lt;urls&gt;&lt;/urls&gt;&lt;/record&gt;&lt;/Cite&gt;&lt;/EndNote&gt;</w:instrText>
      </w:r>
      <w:r w:rsidR="00341E6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7" w:tooltip="Villiers, 1891 #229" w:history="1">
        <w:r w:rsidR="00292FD2">
          <w:rPr>
            <w:rFonts w:ascii="Cambria" w:hAnsi="Cambria"/>
            <w:noProof/>
            <w:sz w:val="23"/>
            <w:szCs w:val="23"/>
            <w:vertAlign w:val="superscript"/>
          </w:rPr>
          <w:t>227</w:t>
        </w:r>
      </w:hyperlink>
      <w:r w:rsidR="00292FD2">
        <w:rPr>
          <w:rFonts w:ascii="Cambria" w:hAnsi="Cambria"/>
          <w:noProof/>
          <w:sz w:val="23"/>
          <w:szCs w:val="23"/>
          <w:vertAlign w:val="superscript"/>
        </w:rPr>
        <w:t>]</w:t>
      </w:r>
      <w:r w:rsidR="00341E61" w:rsidRPr="002E6B0C">
        <w:rPr>
          <w:rFonts w:ascii="Cambria" w:hAnsi="Cambria"/>
          <w:sz w:val="23"/>
          <w:szCs w:val="23"/>
          <w:vertAlign w:val="superscript"/>
        </w:rPr>
        <w:fldChar w:fldCharType="end"/>
      </w:r>
      <w:r w:rsidR="00341E61" w:rsidRPr="002E6B0C">
        <w:rPr>
          <w:rFonts w:ascii="Cambria" w:hAnsi="Cambria"/>
          <w:sz w:val="23"/>
          <w:szCs w:val="23"/>
        </w:rPr>
        <w:t>, with further work and characterisation carried out by Schardinger in 1903 who isolated both α and β cyclodextrins</w:t>
      </w:r>
      <w:r w:rsidR="00152A47"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&lt;EndNote&gt;&lt;Cite&gt;&lt;Author&gt;Szejtli&lt;/Author&gt;&lt;Year&gt;2004&lt;/Year&gt;&lt;RecNum&gt;230&lt;/RecNum&gt;&lt;DisplayText&gt;[228]&lt;/DisplayText&gt;&lt;record&gt;&lt;rec-number&gt;230&lt;/rec-number&gt;&lt;foreign-keys&gt;&lt;key app="EN" db-id="zfwtwadsxxs9doe55r0xtztdrf0zr2f92pe0"&gt;230&lt;/key&gt;&lt;/foreign-keys&gt;&lt;ref-type name="Journal Article"&gt;17&lt;/ref-type&gt;&lt;contributors&gt;&lt;authors&gt;&lt;author&gt;Jozsef Szejtli&lt;/author&gt;&lt;/authors&gt;&lt;/contributors&gt;&lt;titles&gt;&lt;title&gt;Past, Present and Future of Cyclodextrin Research&lt;/title&gt;&lt;secondary-title&gt;Pure and Applied Chemistry&lt;/secondary-title&gt;&lt;/titles&gt;&lt;periodical&gt;&lt;full-title&gt;Pure and Applied Chemistry&lt;/full-title&gt;&lt;/periodical&gt;&lt;pages&gt;1825-1845&lt;/pages&gt;&lt;volume&gt;76&lt;/volume&gt;&lt;number&gt;10&lt;/number&gt;&lt;dates&gt;&lt;year&gt;2004&lt;/year&gt;&lt;/dates&gt;&lt;urls&gt;&lt;/urls&gt;&lt;/record&gt;&lt;/Cite&gt;&lt;/EndNote&gt;</w:instrText>
      </w:r>
      <w:r w:rsidR="00152A47"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8" w:tooltip="Szejtli, 2004 #230" w:history="1">
        <w:r w:rsidR="00292FD2">
          <w:rPr>
            <w:rFonts w:ascii="Cambria" w:hAnsi="Cambria"/>
            <w:noProof/>
            <w:sz w:val="23"/>
            <w:szCs w:val="23"/>
            <w:vertAlign w:val="superscript"/>
          </w:rPr>
          <w:t>228</w:t>
        </w:r>
      </w:hyperlink>
      <w:r w:rsidR="00292FD2">
        <w:rPr>
          <w:rFonts w:ascii="Cambria" w:hAnsi="Cambria"/>
          <w:noProof/>
          <w:sz w:val="23"/>
          <w:szCs w:val="23"/>
          <w:vertAlign w:val="superscript"/>
        </w:rPr>
        <w:t>]</w:t>
      </w:r>
      <w:r w:rsidR="00152A47" w:rsidRPr="002E6B0C">
        <w:rPr>
          <w:rFonts w:ascii="Cambria" w:hAnsi="Cambria"/>
          <w:sz w:val="23"/>
          <w:szCs w:val="23"/>
          <w:vertAlign w:val="superscript"/>
        </w:rPr>
        <w:fldChar w:fldCharType="end"/>
      </w:r>
      <w:r w:rsidR="00152A47" w:rsidRPr="002E6B0C">
        <w:rPr>
          <w:rFonts w:ascii="Cambria" w:hAnsi="Cambria"/>
          <w:sz w:val="23"/>
          <w:szCs w:val="23"/>
        </w:rPr>
        <w:t xml:space="preserve">.  </w:t>
      </w:r>
      <w:r w:rsidR="00821F58" w:rsidRPr="002E6B0C">
        <w:rPr>
          <w:rFonts w:ascii="Cambria" w:hAnsi="Cambria"/>
          <w:sz w:val="23"/>
          <w:szCs w:val="23"/>
        </w:rPr>
        <w:t xml:space="preserve">Due to the placement of the </w:t>
      </w:r>
      <w:r w:rsidR="001E2E1D" w:rsidRPr="002E6B0C">
        <w:rPr>
          <w:rFonts w:ascii="Cambria" w:hAnsi="Cambria"/>
          <w:sz w:val="23"/>
          <w:szCs w:val="23"/>
        </w:rPr>
        <w:t>primary and secondary hydroxyl groups on the wider part of the ring and the apolar C</w:t>
      </w:r>
      <w:r w:rsidR="001E2E1D" w:rsidRPr="002E6B0C">
        <w:rPr>
          <w:rFonts w:ascii="Cambria" w:hAnsi="Cambria"/>
          <w:sz w:val="23"/>
          <w:szCs w:val="23"/>
          <w:vertAlign w:val="subscript"/>
        </w:rPr>
        <w:t>3</w:t>
      </w:r>
      <w:r w:rsidR="001E2E1D" w:rsidRPr="002E6B0C">
        <w:rPr>
          <w:rFonts w:ascii="Cambria" w:hAnsi="Cambria"/>
          <w:sz w:val="23"/>
          <w:szCs w:val="23"/>
        </w:rPr>
        <w:t xml:space="preserve"> and C</w:t>
      </w:r>
      <w:r w:rsidR="001E2E1D" w:rsidRPr="002E6B0C">
        <w:rPr>
          <w:rFonts w:ascii="Cambria" w:hAnsi="Cambria"/>
          <w:sz w:val="23"/>
          <w:szCs w:val="23"/>
          <w:vertAlign w:val="subscript"/>
        </w:rPr>
        <w:t xml:space="preserve">6 </w:t>
      </w:r>
      <w:r w:rsidR="001E2E1D" w:rsidRPr="002E6B0C">
        <w:rPr>
          <w:rFonts w:ascii="Cambria" w:hAnsi="Cambria"/>
          <w:sz w:val="23"/>
          <w:szCs w:val="23"/>
        </w:rPr>
        <w:t>hy</w:t>
      </w:r>
      <w:r w:rsidR="007F5965" w:rsidRPr="002E6B0C">
        <w:rPr>
          <w:rFonts w:ascii="Cambria" w:hAnsi="Cambria"/>
          <w:sz w:val="23"/>
          <w:szCs w:val="23"/>
        </w:rPr>
        <w:t>drogen and ether like oxygens on</w:t>
      </w:r>
      <w:r w:rsidR="001E2E1D" w:rsidRPr="002E6B0C">
        <w:rPr>
          <w:rFonts w:ascii="Cambria" w:hAnsi="Cambria"/>
          <w:sz w:val="23"/>
          <w:szCs w:val="23"/>
        </w:rPr>
        <w:t xml:space="preserve"> the inside</w:t>
      </w:r>
      <w:r w:rsidR="00016276"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&lt;EndNote&gt;&lt;Cite&gt;&lt;Author&gt;Del Valle&lt;/Author&gt;&lt;Year&gt;2004&lt;/Year&gt;&lt;RecNum&gt;228&lt;/RecNum&gt;&lt;DisplayText&gt;[226]&lt;/DisplayText&gt;&lt;record&gt;&lt;rec-number&gt;228&lt;/rec-number&gt;&lt;foreign-keys&gt;&lt;key app="EN" db-id="zfwtwadsxxs9doe55r0xtztdrf0zr2f92pe0"&gt;228&lt;/key&gt;&lt;/foreign-keys&gt;&lt;ref-type name="Journal Article"&gt;17&lt;/ref-type&gt;&lt;contributors&gt;&lt;authors&gt;&lt;author&gt;Del Valle, E. M. Martin&lt;/author&gt;&lt;/authors&gt;&lt;/contributors&gt;&lt;titles&gt;&lt;title&gt;Cyclodextrins and their uses: a review&lt;/title&gt;&lt;secondary-title&gt;Process Biochemistry&lt;/secondary-title&gt;&lt;/titles&gt;&lt;periodical&gt;&lt;full-title&gt;Process Biochemistry&lt;/full-title&gt;&lt;/periodical&gt;&lt;pages&gt;1033-1046&lt;/pages&gt;&lt;volume&gt;39&lt;/volume&gt;&lt;number&gt;9&lt;/number&gt;&lt;keywords&gt;&lt;keyword&gt;Cyclodextrins&lt;/keyword&gt;&lt;keyword&gt;Applications&lt;/keyword&gt;&lt;keyword&gt;Inclusion complex&lt;/keyword&gt;&lt;keyword&gt;Equilibrium&lt;/keyword&gt;&lt;keyword&gt;Complexation techniques&lt;/keyword&gt;&lt;/keywords&gt;&lt;dates&gt;&lt;year&gt;2004&lt;/year&gt;&lt;pub-dates&gt;&lt;date&gt;5/31/&lt;/date&gt;&lt;/pub-dates&gt;&lt;/dates&gt;&lt;isbn&gt;1359-5113&lt;/isbn&gt;&lt;urls&gt;&lt;related-urls&gt;&lt;url&gt;http://www.sciencedirect.com/science/article/pii/S0032959203002589&lt;/url&gt;&lt;/related-urls&gt;&lt;/urls&gt;&lt;electronic-resource-num&gt;http://dx.doi.org/10.1016/S0032-9592(03)00258-9&lt;/electronic-resource-num&gt;&lt;/record&gt;&lt;/Cite&gt;&lt;/EndNote&gt;</w:instrText>
      </w:r>
      <w:r w:rsidR="00016276"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6" w:tooltip="Del Valle, 2004 #228" w:history="1">
        <w:r w:rsidR="00292FD2">
          <w:rPr>
            <w:rFonts w:ascii="Cambria" w:hAnsi="Cambria"/>
            <w:noProof/>
            <w:sz w:val="23"/>
            <w:szCs w:val="23"/>
            <w:vertAlign w:val="superscript"/>
          </w:rPr>
          <w:t>226</w:t>
        </w:r>
      </w:hyperlink>
      <w:r w:rsidR="00292FD2">
        <w:rPr>
          <w:rFonts w:ascii="Cambria" w:hAnsi="Cambria"/>
          <w:noProof/>
          <w:sz w:val="23"/>
          <w:szCs w:val="23"/>
          <w:vertAlign w:val="superscript"/>
        </w:rPr>
        <w:t>]</w:t>
      </w:r>
      <w:r w:rsidR="00016276" w:rsidRPr="002E6B0C">
        <w:rPr>
          <w:rFonts w:ascii="Cambria" w:hAnsi="Cambria"/>
          <w:sz w:val="23"/>
          <w:szCs w:val="23"/>
          <w:vertAlign w:val="superscript"/>
        </w:rPr>
        <w:fldChar w:fldCharType="end"/>
      </w:r>
      <w:r w:rsidR="00016276" w:rsidRPr="002E6B0C">
        <w:rPr>
          <w:rFonts w:ascii="Cambria" w:hAnsi="Cambria"/>
          <w:sz w:val="23"/>
          <w:szCs w:val="23"/>
        </w:rPr>
        <w:t>, the cyclodextrin will have a hydrophilic water soluble outside and a hydrophobic cavity in the centre</w:t>
      </w:r>
      <w:r w:rsidR="00016276"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&lt;EndNote&gt;&lt;Cite&gt;&lt;Author&gt;Del Valle&lt;/Author&gt;&lt;Year&gt;2004&lt;/Year&gt;&lt;RecNum&gt;228&lt;/RecNum&gt;&lt;DisplayText&gt;[226]&lt;/DisplayText&gt;&lt;record&gt;&lt;rec-number&gt;228&lt;/rec-number&gt;&lt;foreign-keys&gt;&lt;key app="EN" db-id="zfwtwadsxxs9doe55r0xtztdrf0zr2f92pe0"&gt;228&lt;/key&gt;&lt;/foreign-keys&gt;&lt;ref-type name="Journal Article"&gt;17&lt;/ref-type&gt;&lt;contributors&gt;&lt;authors&gt;&lt;author&gt;Del Valle, E. M. Martin&lt;/author&gt;&lt;/authors&gt;&lt;/contributors&gt;&lt;titles&gt;&lt;title&gt;Cyclodextrins and their uses: a review&lt;/title&gt;&lt;secondary-title&gt;Process Biochemistry&lt;/secondary-title&gt;&lt;/titles&gt;&lt;periodical&gt;&lt;full-title&gt;Process Biochemistry&lt;/full-title&gt;&lt;/periodical&gt;&lt;pages&gt;1033-1046&lt;/pages&gt;&lt;volume&gt;39&lt;/volume&gt;&lt;number&gt;9&lt;/number&gt;&lt;keywords&gt;&lt;keyword&gt;Cyclodextrins&lt;/keyword&gt;&lt;keyword&gt;Applications&lt;/keyword&gt;&lt;keyword&gt;Inclusion complex&lt;/keyword&gt;&lt;keyword&gt;Equilibrium&lt;/keyword&gt;&lt;keyword&gt;Complexation techniques&lt;/keyword&gt;&lt;/keywords&gt;&lt;dates&gt;&lt;year&gt;2004&lt;/year&gt;&lt;pub-dates&gt;&lt;date&gt;5/31/&lt;/date&gt;&lt;/pub-dates&gt;&lt;/dates&gt;&lt;isbn&gt;1359-5113&lt;/isbn&gt;&lt;urls&gt;&lt;related-urls&gt;&lt;url&gt;http://www.sciencedirect.com/science/article/pii/S0032959203002589&lt;/url&gt;&lt;/related-urls&gt;&lt;/urls&gt;&lt;electronic-resource-num&gt;http://dx.doi.org/10.1016/S0032-9592(03)00258-9&lt;/electronic-resource-num&gt;&lt;/record&gt;&lt;/Cite&gt;&lt;/EndNote&gt;</w:instrText>
      </w:r>
      <w:r w:rsidR="00016276"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6" w:tooltip="Del Valle, 2004 #228" w:history="1">
        <w:r w:rsidR="00292FD2">
          <w:rPr>
            <w:rFonts w:ascii="Cambria" w:hAnsi="Cambria"/>
            <w:noProof/>
            <w:sz w:val="23"/>
            <w:szCs w:val="23"/>
            <w:vertAlign w:val="superscript"/>
          </w:rPr>
          <w:t>226</w:t>
        </w:r>
      </w:hyperlink>
      <w:r w:rsidR="00292FD2">
        <w:rPr>
          <w:rFonts w:ascii="Cambria" w:hAnsi="Cambria"/>
          <w:noProof/>
          <w:sz w:val="23"/>
          <w:szCs w:val="23"/>
          <w:vertAlign w:val="superscript"/>
        </w:rPr>
        <w:t>]</w:t>
      </w:r>
      <w:r w:rsidR="00016276" w:rsidRPr="002E6B0C">
        <w:rPr>
          <w:rFonts w:ascii="Cambria" w:hAnsi="Cambria"/>
          <w:sz w:val="23"/>
          <w:szCs w:val="23"/>
          <w:vertAlign w:val="superscript"/>
        </w:rPr>
        <w:fldChar w:fldCharType="end"/>
      </w:r>
      <w:r w:rsidR="00016276" w:rsidRPr="002E6B0C">
        <w:rPr>
          <w:rFonts w:ascii="Cambria" w:hAnsi="Cambria"/>
          <w:sz w:val="23"/>
          <w:szCs w:val="23"/>
        </w:rPr>
        <w:t xml:space="preserve">.  This allows the cyclodextrins to form </w:t>
      </w:r>
      <w:r w:rsidR="005A65A6" w:rsidRPr="002E6B0C">
        <w:rPr>
          <w:rFonts w:ascii="Cambria" w:hAnsi="Cambria"/>
          <w:sz w:val="23"/>
          <w:szCs w:val="23"/>
        </w:rPr>
        <w:t xml:space="preserve">solid inclusion complexes which allow a hydrophobic guest molecule(solid, liquid or gas) of the appropriate size to enter </w:t>
      </w:r>
      <w:r w:rsidR="00CB3718" w:rsidRPr="002E6B0C">
        <w:rPr>
          <w:rFonts w:ascii="Cambria" w:hAnsi="Cambria"/>
          <w:sz w:val="23"/>
          <w:szCs w:val="23"/>
        </w:rPr>
        <w:t xml:space="preserve">the hydrophobic cavity at the centre of the molecule </w:t>
      </w:r>
      <w:r w:rsidR="005A65A6" w:rsidRPr="002E6B0C">
        <w:rPr>
          <w:rFonts w:ascii="Cambria" w:hAnsi="Cambria"/>
          <w:sz w:val="23"/>
          <w:szCs w:val="23"/>
        </w:rPr>
        <w:t>forming the inclusion complex</w:t>
      </w:r>
      <w:r w:rsidR="005A65A6"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&lt;EndNote&gt;&lt;Cite&gt;&lt;Author&gt;Del Valle&lt;/Author&gt;&lt;Year&gt;2004&lt;/Year&gt;&lt;RecNum&gt;228&lt;/RecNum&gt;&lt;DisplayText&gt;[226]&lt;/DisplayText&gt;&lt;record&gt;&lt;rec-number&gt;228&lt;/rec-number&gt;&lt;foreign-keys&gt;&lt;key app="EN" db-id="zfwtwadsxxs9doe55r0xtztdrf0zr2f92pe0"&gt;228&lt;/key&gt;&lt;/foreign-keys&gt;&lt;ref-type name="Journal Article"&gt;17&lt;/ref-type&gt;&lt;contributors&gt;&lt;authors&gt;&lt;author&gt;Del Valle, E. M. Martin&lt;/author&gt;&lt;/authors&gt;&lt;/contributors&gt;&lt;titles&gt;&lt;title&gt;Cyclodextrins and their uses: a review&lt;/title&gt;&lt;secondary-title&gt;Process Biochemistry&lt;/secondary-title&gt;&lt;/titles&gt;&lt;periodical&gt;&lt;full-title&gt;Process Biochemistry&lt;/full-title&gt;&lt;/periodical&gt;&lt;pages&gt;1033-1046&lt;/pages&gt;&lt;volume&gt;39&lt;/volume&gt;&lt;number&gt;9&lt;/number&gt;&lt;keywords&gt;&lt;keyword&gt;Cyclodextrins&lt;/keyword&gt;&lt;keyword&gt;Applications&lt;/keyword&gt;&lt;keyword&gt;Inclusion complex&lt;/keyword&gt;&lt;keyword&gt;Equilibrium&lt;/keyword&gt;&lt;keyword&gt;Complexation techniques&lt;/keyword&gt;&lt;/keywords&gt;&lt;dates&gt;&lt;year&gt;2004&lt;/year&gt;&lt;pub-dates&gt;&lt;date&gt;5/31/&lt;/date&gt;&lt;/pub-dates&gt;&lt;/dates&gt;&lt;isbn&gt;1359-5113&lt;/isbn&gt;&lt;urls&gt;&lt;related-urls&gt;&lt;url&gt;http://www.sciencedirect.com/science/article/pii/S0032959203002589&lt;/url&gt;&lt;/related-urls&gt;&lt;/urls&gt;&lt;electronic-resource-num&gt;http://dx.doi.org/10.1016/S0032-9592(03)00258-9&lt;/electronic-resource-num&gt;&lt;/record&gt;&lt;/Cite&gt;&lt;/EndNote&gt;</w:instrText>
      </w:r>
      <w:r w:rsidR="005A65A6"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6" w:tooltip="Del Valle, 2004 #228" w:history="1">
        <w:r w:rsidR="00292FD2">
          <w:rPr>
            <w:rFonts w:ascii="Cambria" w:hAnsi="Cambria"/>
            <w:noProof/>
            <w:sz w:val="23"/>
            <w:szCs w:val="23"/>
            <w:vertAlign w:val="superscript"/>
          </w:rPr>
          <w:t>226</w:t>
        </w:r>
      </w:hyperlink>
      <w:r w:rsidR="00292FD2">
        <w:rPr>
          <w:rFonts w:ascii="Cambria" w:hAnsi="Cambria"/>
          <w:noProof/>
          <w:sz w:val="23"/>
          <w:szCs w:val="23"/>
          <w:vertAlign w:val="superscript"/>
        </w:rPr>
        <w:t>]</w:t>
      </w:r>
      <w:r w:rsidR="005A65A6" w:rsidRPr="002E6B0C">
        <w:rPr>
          <w:rFonts w:ascii="Cambria" w:hAnsi="Cambria"/>
          <w:sz w:val="23"/>
          <w:szCs w:val="23"/>
          <w:vertAlign w:val="superscript"/>
        </w:rPr>
        <w:fldChar w:fldCharType="end"/>
      </w:r>
      <w:r w:rsidR="005A65A6" w:rsidRPr="002E6B0C">
        <w:rPr>
          <w:rFonts w:ascii="Cambria" w:hAnsi="Cambria"/>
          <w:sz w:val="23"/>
          <w:szCs w:val="23"/>
        </w:rPr>
        <w:t>.  No covalent bonds are made or broken in the process with the guest molecule being temporarily trapped in a dynamic equilibrium</w:t>
      </w:r>
      <w:r w:rsidR="005A65A6"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&lt;EndNote&gt;&lt;Cite&gt;&lt;Author&gt;Del Valle&lt;/Author&gt;&lt;Year&gt;2004&lt;/Year&gt;&lt;RecNum&gt;228&lt;/RecNum&gt;&lt;DisplayText&gt;[226]&lt;/DisplayText&gt;&lt;record&gt;&lt;rec-number&gt;228&lt;/rec-number&gt;&lt;foreign-keys&gt;&lt;key app="EN" db-id="zfwtwadsxxs9doe55r0xtztdrf0zr2f92pe0"&gt;228&lt;/key&gt;&lt;/foreign-keys&gt;&lt;ref-type name="Journal Article"&gt;17&lt;/ref-type&gt;&lt;contributors&gt;&lt;authors&gt;&lt;author&gt;Del Valle, E. M. Martin&lt;/author&gt;&lt;/authors&gt;&lt;/contributors&gt;&lt;titles&gt;&lt;title&gt;Cyclodextrins and their uses: a review&lt;/title&gt;&lt;secondary-title&gt;Process Biochemistry&lt;/secondary-title&gt;&lt;/titles&gt;&lt;periodical&gt;&lt;full-title&gt;Process Biochemistry&lt;/full-title&gt;&lt;/periodical&gt;&lt;pages&gt;1033-1046&lt;/pages&gt;&lt;volume&gt;39&lt;/volume&gt;&lt;number&gt;9&lt;/number&gt;&lt;keywords&gt;&lt;keyword&gt;Cyclodextrins&lt;/keyword&gt;&lt;keyword&gt;Applications&lt;/keyword&gt;&lt;keyword&gt;Inclusion complex&lt;/keyword&gt;&lt;keyword&gt;Equilibrium&lt;/keyword&gt;&lt;keyword&gt;Complexation techniques&lt;/keyword&gt;&lt;/keywords&gt;&lt;dates&gt;&lt;year&gt;2004&lt;/year&gt;&lt;pub-dates&gt;&lt;date&gt;5/31/&lt;/date&gt;&lt;/pub-dates&gt;&lt;/dates&gt;&lt;isbn&gt;1359-5113&lt;/isbn&gt;&lt;urls&gt;&lt;related-urls&gt;&lt;url&gt;http://www.sciencedirect.com/science/article/pii/S0032959203002589&lt;/url&gt;&lt;/related-urls&gt;&lt;/urls&gt;&lt;electronic-resource-num&gt;http://dx.doi.org/10.1016/S0032-9592(03)00258-9&lt;/electronic-resource-num&gt;&lt;/record&gt;&lt;/Cite&gt;&lt;/EndNote&gt;</w:instrText>
      </w:r>
      <w:r w:rsidR="005A65A6"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6" w:tooltip="Del Valle, 2004 #228" w:history="1">
        <w:r w:rsidR="00292FD2">
          <w:rPr>
            <w:rFonts w:ascii="Cambria" w:hAnsi="Cambria"/>
            <w:noProof/>
            <w:sz w:val="23"/>
            <w:szCs w:val="23"/>
            <w:vertAlign w:val="superscript"/>
          </w:rPr>
          <w:t>226</w:t>
        </w:r>
      </w:hyperlink>
      <w:r w:rsidR="00292FD2">
        <w:rPr>
          <w:rFonts w:ascii="Cambria" w:hAnsi="Cambria"/>
          <w:noProof/>
          <w:sz w:val="23"/>
          <w:szCs w:val="23"/>
          <w:vertAlign w:val="superscript"/>
        </w:rPr>
        <w:t>]</w:t>
      </w:r>
      <w:r w:rsidR="005A65A6" w:rsidRPr="002E6B0C">
        <w:rPr>
          <w:rFonts w:ascii="Cambria" w:hAnsi="Cambria"/>
          <w:sz w:val="23"/>
          <w:szCs w:val="23"/>
          <w:vertAlign w:val="superscript"/>
        </w:rPr>
        <w:fldChar w:fldCharType="end"/>
      </w:r>
      <w:r w:rsidR="005A65A6" w:rsidRPr="002E6B0C">
        <w:rPr>
          <w:rFonts w:ascii="Cambria" w:hAnsi="Cambria"/>
          <w:sz w:val="23"/>
          <w:szCs w:val="23"/>
          <w:vertAlign w:val="subscript"/>
        </w:rPr>
        <w:t>.</w:t>
      </w:r>
    </w:p>
    <w:p w:rsidR="00F542E0" w:rsidRPr="002E6B0C" w:rsidRDefault="00F542E0" w:rsidP="002E6B0C">
      <w:pPr>
        <w:pStyle w:val="NoSpacing"/>
        <w:spacing w:line="360" w:lineRule="auto"/>
        <w:jc w:val="both"/>
        <w:rPr>
          <w:rFonts w:ascii="Cambria" w:hAnsi="Cambria"/>
          <w:sz w:val="23"/>
          <w:szCs w:val="23"/>
        </w:rPr>
      </w:pPr>
    </w:p>
    <w:p w:rsidR="00F542E0" w:rsidRPr="002E6B0C" w:rsidRDefault="001A308F" w:rsidP="009C0D92">
      <w:pPr>
        <w:pStyle w:val="NoSpacing"/>
        <w:spacing w:line="360" w:lineRule="auto"/>
        <w:jc w:val="center"/>
        <w:rPr>
          <w:rFonts w:ascii="Cambria" w:hAnsi="Cambria"/>
          <w:sz w:val="23"/>
          <w:szCs w:val="23"/>
        </w:rPr>
      </w:pPr>
      <w:r>
        <w:rPr>
          <w:rFonts w:ascii="Cambria" w:hAnsi="Cambria"/>
          <w:noProof/>
          <w:sz w:val="23"/>
          <w:szCs w:val="23"/>
          <w:lang w:eastAsia="en-GB"/>
        </w:rPr>
        <w:drawing>
          <wp:inline distT="0" distB="0" distL="0" distR="0" wp14:anchorId="2FD68FD9" wp14:editId="55593965">
            <wp:extent cx="5400040" cy="31959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odextrin.png"/>
                    <pic:cNvPicPr/>
                  </pic:nvPicPr>
                  <pic:blipFill>
                    <a:blip r:embed="rId107">
                      <a:extLst>
                        <a:ext uri="{28A0092B-C50C-407E-A947-70E740481C1C}">
                          <a14:useLocalDpi xmlns:a14="http://schemas.microsoft.com/office/drawing/2010/main" val="0"/>
                        </a:ext>
                      </a:extLst>
                    </a:blip>
                    <a:stretch>
                      <a:fillRect/>
                    </a:stretch>
                  </pic:blipFill>
                  <pic:spPr>
                    <a:xfrm>
                      <a:off x="0" y="0"/>
                      <a:ext cx="5400040" cy="3195955"/>
                    </a:xfrm>
                    <a:prstGeom prst="rect">
                      <a:avLst/>
                    </a:prstGeom>
                  </pic:spPr>
                </pic:pic>
              </a:graphicData>
            </a:graphic>
          </wp:inline>
        </w:drawing>
      </w:r>
    </w:p>
    <w:p w:rsidR="007F5965" w:rsidRPr="002E6B0C" w:rsidRDefault="007F5965" w:rsidP="002E6B0C">
      <w:pPr>
        <w:pStyle w:val="NoSpacing"/>
        <w:spacing w:line="360" w:lineRule="auto"/>
        <w:jc w:val="both"/>
        <w:rPr>
          <w:rFonts w:ascii="Cambria" w:hAnsi="Cambria"/>
          <w:sz w:val="23"/>
          <w:szCs w:val="23"/>
        </w:rPr>
      </w:pPr>
    </w:p>
    <w:p w:rsidR="007F5965" w:rsidRPr="00AC1CB4" w:rsidRDefault="00CB3718" w:rsidP="002E6B0C">
      <w:pPr>
        <w:pStyle w:val="Caption"/>
        <w:spacing w:line="360" w:lineRule="auto"/>
        <w:jc w:val="both"/>
        <w:rPr>
          <w:rFonts w:ascii="Cambria" w:hAnsi="Cambria"/>
          <w:color w:val="auto"/>
        </w:rPr>
      </w:pPr>
      <w:r w:rsidRPr="00AC1CB4">
        <w:rPr>
          <w:rFonts w:ascii="Cambria" w:hAnsi="Cambria"/>
          <w:color w:val="auto"/>
        </w:rPr>
        <w:t xml:space="preserve">Figure </w:t>
      </w:r>
      <w:r w:rsidRPr="00AC1CB4">
        <w:rPr>
          <w:rFonts w:ascii="Cambria" w:hAnsi="Cambria"/>
          <w:color w:val="auto"/>
        </w:rPr>
        <w:fldChar w:fldCharType="begin"/>
      </w:r>
      <w:r w:rsidRPr="00AC1CB4">
        <w:rPr>
          <w:rFonts w:ascii="Cambria" w:hAnsi="Cambria"/>
          <w:color w:val="auto"/>
        </w:rPr>
        <w:instrText xml:space="preserve"> SEQ Figure \* ARABIC </w:instrText>
      </w:r>
      <w:r w:rsidRPr="00AC1CB4">
        <w:rPr>
          <w:rFonts w:ascii="Cambria" w:hAnsi="Cambria"/>
          <w:color w:val="auto"/>
        </w:rPr>
        <w:fldChar w:fldCharType="separate"/>
      </w:r>
      <w:r w:rsidR="006C1B2E">
        <w:rPr>
          <w:rFonts w:ascii="Cambria" w:hAnsi="Cambria"/>
          <w:noProof/>
          <w:color w:val="auto"/>
        </w:rPr>
        <w:t>56</w:t>
      </w:r>
      <w:r w:rsidRPr="00AC1CB4">
        <w:rPr>
          <w:rFonts w:ascii="Cambria" w:hAnsi="Cambria"/>
          <w:color w:val="auto"/>
        </w:rPr>
        <w:fldChar w:fldCharType="end"/>
      </w:r>
      <w:r w:rsidRPr="00AC1CB4">
        <w:rPr>
          <w:rFonts w:ascii="Cambria" w:hAnsi="Cambria"/>
          <w:color w:val="auto"/>
        </w:rPr>
        <w:t>.  α-Cyclodextrin and Its Use as a Solid Inclusion Complex.</w:t>
      </w:r>
    </w:p>
    <w:p w:rsidR="005000FB" w:rsidRPr="002E6B0C" w:rsidRDefault="007B6741" w:rsidP="002E6B0C">
      <w:pPr>
        <w:spacing w:line="360" w:lineRule="auto"/>
        <w:jc w:val="both"/>
        <w:rPr>
          <w:rFonts w:ascii="Cambria" w:hAnsi="Cambria"/>
          <w:sz w:val="23"/>
          <w:szCs w:val="23"/>
        </w:rPr>
      </w:pPr>
      <w:r w:rsidRPr="002E6B0C">
        <w:rPr>
          <w:rFonts w:ascii="Cambria" w:hAnsi="Cambria"/>
          <w:sz w:val="23"/>
          <w:szCs w:val="23"/>
        </w:rPr>
        <w:t>Cyclodextrins have many uses including drug delivery systems</w:t>
      </w:r>
      <w:r w:rsidRPr="002E6B0C">
        <w:rPr>
          <w:rFonts w:ascii="Cambria" w:hAnsi="Cambria"/>
          <w:sz w:val="23"/>
          <w:szCs w:val="23"/>
          <w:vertAlign w:val="superscript"/>
        </w:rPr>
        <w:fldChar w:fldCharType="begin">
          <w:fldData xml:space="preserve">PEVuZE5vdGU+PENpdGU+PEF1dGhvcj5aaGFuZzwvQXV0aG9yPjxZZWFyPjIwMTM8L1llYXI+PFJl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PEVuZE5vdGU+PENpdGU+PEF1dGhvcj5aaGFuZzwvQXV0aG9yPjxZZWFyPjIwMTM8L1llYXI+PFJl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Pr="002E6B0C">
        <w:rPr>
          <w:rFonts w:ascii="Cambria" w:hAnsi="Cambria"/>
          <w:sz w:val="23"/>
          <w:szCs w:val="23"/>
          <w:vertAlign w:val="superscript"/>
        </w:rPr>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29" w:tooltip="Zhang, 2013 #231" w:history="1">
        <w:r w:rsidR="00292FD2">
          <w:rPr>
            <w:rFonts w:ascii="Cambria" w:hAnsi="Cambria"/>
            <w:noProof/>
            <w:sz w:val="23"/>
            <w:szCs w:val="23"/>
            <w:vertAlign w:val="superscript"/>
          </w:rPr>
          <w:t>229</w:t>
        </w:r>
      </w:hyperlink>
      <w:r w:rsidR="00292FD2">
        <w:rPr>
          <w:rFonts w:ascii="Cambria" w:hAnsi="Cambria"/>
          <w:noProof/>
          <w:sz w:val="23"/>
          <w:szCs w:val="23"/>
          <w:vertAlign w:val="superscript"/>
        </w:rPr>
        <w:t xml:space="preserve">, </w:t>
      </w:r>
      <w:hyperlink w:anchor="_ENREF_230" w:tooltip="Yuan, 2013 #232" w:history="1">
        <w:r w:rsidR="00292FD2">
          <w:rPr>
            <w:rFonts w:ascii="Cambria" w:hAnsi="Cambria"/>
            <w:noProof/>
            <w:sz w:val="23"/>
            <w:szCs w:val="23"/>
            <w:vertAlign w:val="superscript"/>
          </w:rPr>
          <w:t>230</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fragrance, food and dye </w:t>
      </w:r>
      <w:r w:rsidR="00FC014A" w:rsidRPr="002E6B0C">
        <w:rPr>
          <w:rFonts w:ascii="Cambria" w:hAnsi="Cambria"/>
          <w:sz w:val="23"/>
          <w:szCs w:val="23"/>
        </w:rPr>
        <w:t>complexation</w:t>
      </w:r>
      <w:r w:rsidR="00FC014A"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&lt;EndNote&gt;&lt;Cite&gt;&lt;Author&gt;Hedges&lt;/Author&gt;&lt;Year&gt;1998&lt;/Year&gt;&lt;RecNum&gt;233&lt;/RecNum&gt;&lt;DisplayText&gt;[231]&lt;/DisplayText&gt;&lt;record&gt;&lt;rec-number&gt;233&lt;/rec-number&gt;&lt;foreign-keys&gt;&lt;key app="EN" db-id="zfwtwadsxxs9doe55r0xtztdrf0zr2f92pe0"&gt;233&lt;/key&gt;&lt;/foreign-keys&gt;&lt;ref-type name="Journal Article"&gt;17&lt;/ref-type&gt;&lt;contributors&gt;&lt;authors&gt;&lt;author&gt;Hedges, Allan R.&lt;/author&gt;&lt;/authors&gt;&lt;/contributors&gt;&lt;titles&gt;&lt;title&gt;Industrial Applications of Cyclodextrins&lt;/title&gt;&lt;secondary-title&gt;Chemical Reviews&lt;/secondary-title&gt;&lt;/titles&gt;&lt;periodical&gt;&lt;full-title&gt;Chemical Reviews&lt;/full-title&gt;&lt;/periodical&gt;&lt;pages&gt;2035-2044&lt;/pages&gt;&lt;volume&gt;98&lt;/volume&gt;&lt;number&gt;5&lt;/number&gt;&lt;dates&gt;&lt;year&gt;1998&lt;/year&gt;&lt;pub-dates&gt;&lt;date&gt;1998/07/01&lt;/date&gt;&lt;/pub-dates&gt;&lt;/dates&gt;&lt;publisher&gt;American Chemical Society&lt;/publisher&gt;&lt;isbn&gt;0009-2665&lt;/isbn&gt;&lt;urls&gt;&lt;related-urls&gt;&lt;url&gt;http://dx.doi.org/10.1021/cr970014w&lt;/url&gt;&lt;/related-urls&gt;&lt;/urls&gt;&lt;electronic-resource-num&gt;10.1021/cr970014w&lt;/electronic-resource-num&gt;&lt;access-date&gt;2013/12/04&lt;/access-date&gt;&lt;/record&gt;&lt;/Cite&gt;&lt;/EndNote&gt;</w:instrText>
      </w:r>
      <w:r w:rsidR="00FC014A"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1" w:tooltip="Hedges, 1998 #233" w:history="1">
        <w:r w:rsidR="00292FD2">
          <w:rPr>
            <w:rFonts w:ascii="Cambria" w:hAnsi="Cambria"/>
            <w:noProof/>
            <w:sz w:val="23"/>
            <w:szCs w:val="23"/>
            <w:vertAlign w:val="superscript"/>
          </w:rPr>
          <w:t>231</w:t>
        </w:r>
      </w:hyperlink>
      <w:r w:rsidR="00292FD2">
        <w:rPr>
          <w:rFonts w:ascii="Cambria" w:hAnsi="Cambria"/>
          <w:noProof/>
          <w:sz w:val="23"/>
          <w:szCs w:val="23"/>
          <w:vertAlign w:val="superscript"/>
        </w:rPr>
        <w:t>]</w:t>
      </w:r>
      <w:r w:rsidR="00FC014A" w:rsidRPr="002E6B0C">
        <w:rPr>
          <w:rFonts w:ascii="Cambria" w:hAnsi="Cambria"/>
          <w:sz w:val="23"/>
          <w:szCs w:val="23"/>
          <w:vertAlign w:val="superscript"/>
        </w:rPr>
        <w:fldChar w:fldCharType="end"/>
      </w:r>
      <w:r w:rsidR="00FC014A" w:rsidRPr="002E6B0C">
        <w:rPr>
          <w:rFonts w:ascii="Cambria" w:hAnsi="Cambria"/>
          <w:sz w:val="23"/>
          <w:szCs w:val="23"/>
        </w:rPr>
        <w:t xml:space="preserve"> and </w:t>
      </w:r>
      <w:r w:rsidR="001D1D25" w:rsidRPr="002E6B0C">
        <w:rPr>
          <w:rFonts w:ascii="Cambria" w:hAnsi="Cambria"/>
          <w:sz w:val="23"/>
          <w:szCs w:val="23"/>
        </w:rPr>
        <w:t>as artificial enzymes</w:t>
      </w:r>
      <w:r w:rsidR="001D1D25"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&lt;EndNote&gt;&lt;Cite&gt;&lt;Author&gt;Zhou&lt;/Author&gt;&lt;Year&gt;2013&lt;/Year&gt;&lt;RecNum&gt;234&lt;/RecNum&gt;&lt;DisplayText&gt;[232]&lt;/DisplayText&gt;&lt;record&gt;&lt;rec-number&gt;234&lt;/rec-number&gt;&lt;foreign-keys&gt;&lt;key app="EN" db-id="zfwtwadsxxs9doe55r0xtztdrf0zr2f92pe0"&gt;234&lt;/key&gt;&lt;/foreign-keys&gt;&lt;ref-type name="Journal Article"&gt;17&lt;/ref-type&gt;&lt;contributors&gt;&lt;authors&gt;&lt;author&gt;Zhou, You&lt;/author&gt;&lt;author&gt;Pedersen, Christian M.&lt;/author&gt;&lt;author&gt;Bols, Mikael&lt;/author&gt;&lt;/authors&gt;&lt;/contributors&gt;&lt;titles&gt;&lt;title&gt;Artificial enzyme activity from cyclodextrins with cyanohydrins on the secondary rim&lt;/title&gt;&lt;secondary-title&gt;Tetrahedron Letters&lt;/secondary-title&gt;&lt;/titles&gt;&lt;periodical&gt;&lt;full-title&gt;Tetrahedron Letters&lt;/full-title&gt;&lt;/periodical&gt;&lt;pages&gt;2458-2461&lt;/pages&gt;&lt;volume&gt;54&lt;/volume&gt;&lt;number&gt;20&lt;/number&gt;&lt;keywords&gt;&lt;keyword&gt;Chemzymes&lt;/keyword&gt;&lt;keyword&gt;Glycosidase&lt;/keyword&gt;&lt;keyword&gt;Cyclodextrin&lt;/keyword&gt;&lt;keyword&gt;Catalysis&lt;/keyword&gt;&lt;keyword&gt;General acid&lt;/keyword&gt;&lt;/keywords&gt;&lt;dates&gt;&lt;year&gt;2013&lt;/year&gt;&lt;pub-dates&gt;&lt;date&gt;5/15/&lt;/date&gt;&lt;/pub-dates&gt;&lt;/dates&gt;&lt;isbn&gt;0040-4039&lt;/isbn&gt;&lt;urls&gt;&lt;related-urls&gt;&lt;url&gt;http://www.sciencedirect.com/science/article/pii/S0040403913003523&lt;/url&gt;&lt;/related-urls&gt;&lt;/urls&gt;&lt;electronic-resource-num&gt;http://dx.doi.org/10.1016/j.tetlet.2013.02.091&lt;/electronic-resource-num&gt;&lt;/record&gt;&lt;/Cite&gt;&lt;/EndNote&gt;</w:instrText>
      </w:r>
      <w:r w:rsidR="001D1D25"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2" w:tooltip="Zhou, 2013 #234" w:history="1">
        <w:r w:rsidR="00292FD2">
          <w:rPr>
            <w:rFonts w:ascii="Cambria" w:hAnsi="Cambria"/>
            <w:noProof/>
            <w:sz w:val="23"/>
            <w:szCs w:val="23"/>
            <w:vertAlign w:val="superscript"/>
          </w:rPr>
          <w:t>232</w:t>
        </w:r>
      </w:hyperlink>
      <w:r w:rsidR="00292FD2">
        <w:rPr>
          <w:rFonts w:ascii="Cambria" w:hAnsi="Cambria"/>
          <w:noProof/>
          <w:sz w:val="23"/>
          <w:szCs w:val="23"/>
          <w:vertAlign w:val="superscript"/>
        </w:rPr>
        <w:t>]</w:t>
      </w:r>
      <w:r w:rsidR="001D1D25" w:rsidRPr="002E6B0C">
        <w:rPr>
          <w:rFonts w:ascii="Cambria" w:hAnsi="Cambria"/>
          <w:sz w:val="23"/>
          <w:szCs w:val="23"/>
          <w:vertAlign w:val="superscript"/>
        </w:rPr>
        <w:fldChar w:fldCharType="end"/>
      </w:r>
      <w:r w:rsidR="001D1D25" w:rsidRPr="002E6B0C">
        <w:rPr>
          <w:rFonts w:ascii="Cambria" w:hAnsi="Cambria"/>
          <w:sz w:val="23"/>
          <w:szCs w:val="23"/>
        </w:rPr>
        <w:t xml:space="preserve">.  </w:t>
      </w:r>
    </w:p>
    <w:p w:rsidR="00D340C5"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5.5 </w:t>
      </w:r>
      <w:r w:rsidR="00A34360" w:rsidRPr="002E6B0C">
        <w:rPr>
          <w:rFonts w:ascii="Cambria" w:hAnsi="Cambria"/>
          <w:b/>
          <w:sz w:val="23"/>
          <w:szCs w:val="23"/>
        </w:rPr>
        <w:t>Ozonolysis</w:t>
      </w:r>
    </w:p>
    <w:p w:rsidR="00383B99" w:rsidRPr="002E6B0C" w:rsidRDefault="00383B99" w:rsidP="002E6B0C">
      <w:pPr>
        <w:pStyle w:val="NoSpacing"/>
        <w:spacing w:line="360" w:lineRule="auto"/>
        <w:jc w:val="both"/>
        <w:rPr>
          <w:rFonts w:ascii="Cambria" w:hAnsi="Cambria"/>
          <w:b/>
          <w:sz w:val="23"/>
          <w:szCs w:val="23"/>
        </w:rPr>
      </w:pPr>
    </w:p>
    <w:p w:rsidR="00361011" w:rsidRPr="002E6B0C" w:rsidRDefault="00383B99" w:rsidP="002E6B0C">
      <w:pPr>
        <w:pStyle w:val="NoSpacing"/>
        <w:spacing w:line="360" w:lineRule="auto"/>
        <w:jc w:val="both"/>
        <w:rPr>
          <w:rFonts w:ascii="Cambria" w:hAnsi="Cambria"/>
          <w:color w:val="FF0000"/>
          <w:sz w:val="23"/>
          <w:szCs w:val="23"/>
        </w:rPr>
      </w:pPr>
      <w:r w:rsidRPr="002E6B0C">
        <w:rPr>
          <w:rFonts w:ascii="Cambria" w:hAnsi="Cambria"/>
          <w:sz w:val="23"/>
          <w:szCs w:val="23"/>
        </w:rPr>
        <w:t>Ozone (O</w:t>
      </w:r>
      <w:r w:rsidRPr="002E6B0C">
        <w:rPr>
          <w:rFonts w:ascii="Cambria" w:hAnsi="Cambria"/>
          <w:sz w:val="23"/>
          <w:szCs w:val="23"/>
          <w:vertAlign w:val="subscript"/>
        </w:rPr>
        <w:t>3</w:t>
      </w:r>
      <w:r w:rsidRPr="002E6B0C">
        <w:rPr>
          <w:rFonts w:ascii="Cambria" w:hAnsi="Cambria"/>
          <w:sz w:val="23"/>
          <w:szCs w:val="23"/>
        </w:rPr>
        <w:t xml:space="preserve">) is </w:t>
      </w:r>
      <w:r w:rsidR="00A24E7C" w:rsidRPr="002E6B0C">
        <w:rPr>
          <w:rFonts w:ascii="Cambria" w:hAnsi="Cambria"/>
          <w:sz w:val="23"/>
          <w:szCs w:val="23"/>
        </w:rPr>
        <w:t>an allotrope of oxygen which can be made synthetically via an electrical discharge generator</w:t>
      </w:r>
      <w:r w:rsidR="00B42C8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&lt;EndNote&gt;&lt;Cite&gt;&lt;Author&gt;Clemens Von Sonntag&lt;/Author&gt;&lt;Year&gt;2012&lt;/Year&gt;&lt;RecNum&gt;178&lt;/RecNum&gt;&lt;DisplayText&gt;[233]&lt;/DisplayText&gt;&lt;record&gt;&lt;rec-number&gt;178&lt;/rec-number&gt;&lt;foreign-keys&gt;&lt;key app="EN" db-id="zfwtwadsxxs9doe55r0xtztdrf0zr2f92pe0"&gt;178&lt;/key&gt;&lt;/foreign-keys&gt;&lt;ref-type name="Book"&gt;6&lt;/ref-type&gt;&lt;contributors&gt;&lt;authors&gt;&lt;author&gt;Clemens Von Sonntag, Urs Von Gunten&lt;/author&gt;&lt;/authors&gt;&lt;/contributors&gt;&lt;titles&gt;&lt;title&gt;Chemistry of Ozone in Water and Waste Water Treatment.  From Basic Principles to Applications&lt;/title&gt;&lt;/titles&gt;&lt;dates&gt;&lt;year&gt;2012&lt;/year&gt;&lt;/dates&gt;&lt;pub-location&gt;London&lt;/pub-location&gt;&lt;publisher&gt;IWA Publishing&lt;/publisher&gt;&lt;urls&gt;&lt;/urls&gt;&lt;/record&gt;&lt;/Cite&gt;&lt;/EndNote&gt;</w:instrText>
      </w:r>
      <w:r w:rsidR="00B42C8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3" w:tooltip="Clemens Von Sonntag, 2012 #178" w:history="1">
        <w:r w:rsidR="00292FD2">
          <w:rPr>
            <w:rFonts w:ascii="Cambria" w:hAnsi="Cambria"/>
            <w:noProof/>
            <w:sz w:val="23"/>
            <w:szCs w:val="23"/>
            <w:vertAlign w:val="superscript"/>
          </w:rPr>
          <w:t>233</w:t>
        </w:r>
      </w:hyperlink>
      <w:r w:rsidR="00292FD2">
        <w:rPr>
          <w:rFonts w:ascii="Cambria" w:hAnsi="Cambria"/>
          <w:noProof/>
          <w:sz w:val="23"/>
          <w:szCs w:val="23"/>
          <w:vertAlign w:val="superscript"/>
        </w:rPr>
        <w:t>]</w:t>
      </w:r>
      <w:r w:rsidR="00B42C81" w:rsidRPr="002E6B0C">
        <w:rPr>
          <w:rFonts w:ascii="Cambria" w:hAnsi="Cambria"/>
          <w:sz w:val="23"/>
          <w:szCs w:val="23"/>
          <w:vertAlign w:val="superscript"/>
        </w:rPr>
        <w:fldChar w:fldCharType="end"/>
      </w:r>
      <w:r w:rsidR="00B42C81" w:rsidRPr="002E6B0C">
        <w:rPr>
          <w:rFonts w:ascii="Cambria" w:hAnsi="Cambria"/>
          <w:sz w:val="23"/>
          <w:szCs w:val="23"/>
        </w:rPr>
        <w:t xml:space="preserve"> or via the </w:t>
      </w:r>
      <w:r w:rsidR="00777545" w:rsidRPr="002E6B0C">
        <w:rPr>
          <w:rFonts w:ascii="Cambria" w:hAnsi="Cambria"/>
          <w:sz w:val="23"/>
          <w:szCs w:val="23"/>
        </w:rPr>
        <w:t>photolysis of oxygen caused by UV light</w:t>
      </w:r>
      <w:r w:rsidR="00777545"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&lt;EndNote&gt;&lt;Cite&gt;&lt;Author&gt;Drobny&lt;/Author&gt;&lt;Year&gt;2012&lt;/Year&gt;&lt;RecNum&gt;179&lt;/RecNum&gt;&lt;DisplayText&gt;[234]&lt;/DisplayText&gt;&lt;record&gt;&lt;rec-number&gt;179&lt;/rec-number&gt;&lt;foreign-keys&gt;&lt;key app="EN" db-id="zfwtwadsxxs9doe55r0xtztdrf0zr2f92pe0"&gt;179&lt;/key&gt;&lt;/foreign-keys&gt;&lt;ref-type name="Book"&gt;6&lt;/ref-type&gt;&lt;contributors&gt;&lt;authors&gt;&lt;author&gt;Jiri George Drobny&lt;/author&gt;&lt;/authors&gt;&lt;/contributors&gt;&lt;titles&gt;&lt;title&gt;Radiation Technologies for Polymers&lt;/title&gt;&lt;/titles&gt;&lt;edition&gt;2nd&lt;/edition&gt;&lt;dates&gt;&lt;year&gt;2012&lt;/year&gt;&lt;/dates&gt;&lt;pub-location&gt;Florida&lt;/pub-location&gt;&lt;publisher&gt;CRC Press Taylor and Francis&lt;/publisher&gt;&lt;urls&gt;&lt;/urls&gt;&lt;/record&gt;&lt;/Cite&gt;&lt;/EndNote&gt;</w:instrText>
      </w:r>
      <w:r w:rsidR="00777545"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4" w:tooltip="Drobny, 2012 #179" w:history="1">
        <w:r w:rsidR="00292FD2">
          <w:rPr>
            <w:rFonts w:ascii="Cambria" w:hAnsi="Cambria"/>
            <w:noProof/>
            <w:sz w:val="23"/>
            <w:szCs w:val="23"/>
            <w:vertAlign w:val="superscript"/>
          </w:rPr>
          <w:t>234</w:t>
        </w:r>
      </w:hyperlink>
      <w:r w:rsidR="00292FD2">
        <w:rPr>
          <w:rFonts w:ascii="Cambria" w:hAnsi="Cambria"/>
          <w:noProof/>
          <w:sz w:val="23"/>
          <w:szCs w:val="23"/>
          <w:vertAlign w:val="superscript"/>
        </w:rPr>
        <w:t>]</w:t>
      </w:r>
      <w:r w:rsidR="00777545" w:rsidRPr="002E6B0C">
        <w:rPr>
          <w:rFonts w:ascii="Cambria" w:hAnsi="Cambria"/>
          <w:sz w:val="23"/>
          <w:szCs w:val="23"/>
          <w:vertAlign w:val="superscript"/>
        </w:rPr>
        <w:fldChar w:fldCharType="end"/>
      </w:r>
      <w:r w:rsidR="00777545" w:rsidRPr="002E6B0C">
        <w:rPr>
          <w:rFonts w:ascii="Cambria" w:hAnsi="Cambria"/>
          <w:sz w:val="23"/>
          <w:szCs w:val="23"/>
        </w:rPr>
        <w:t>.  It was first discovered by Christian Friedrich Schö</w:t>
      </w:r>
      <w:r w:rsidR="00992FAD" w:rsidRPr="002E6B0C">
        <w:rPr>
          <w:rFonts w:ascii="Cambria" w:hAnsi="Cambria"/>
          <w:sz w:val="23"/>
          <w:szCs w:val="23"/>
        </w:rPr>
        <w:t>nbein in 1839, who observed a peculiar smell when he electrolysed water and attributed this to a new chemical substance</w:t>
      </w:r>
      <w:r w:rsidR="00CD0DC3"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&lt;EndNote&gt;&lt;Cite&gt;&lt;Author&gt;Rubin&lt;/Author&gt;&lt;Year&gt;2001&lt;/Year&gt;&lt;RecNum&gt;180&lt;/RecNum&gt;&lt;DisplayText&gt;[235]&lt;/DisplayText&gt;&lt;record&gt;&lt;rec-number&gt;180&lt;/rec-number&gt;&lt;foreign-keys&gt;&lt;key app="EN" db-id="zfwtwadsxxs9doe55r0xtztdrf0zr2f92pe0"&gt;180&lt;/key&gt;&lt;/foreign-keys&gt;&lt;ref-type name="Journal Article"&gt;17&lt;/ref-type&gt;&lt;contributors&gt;&lt;authors&gt;&lt;author&gt;Mordecai. B Rubin&lt;/author&gt;&lt;/authors&gt;&lt;/contributors&gt;&lt;titles&gt;&lt;title&gt;The History of Ozone.  The Schonbein Period, 1839 - 1868.&lt;/title&gt;&lt;secondary-title&gt;Bulletin For The History of Chemistry&lt;/secondary-title&gt;&lt;/titles&gt;&lt;periodical&gt;&lt;full-title&gt;Bulletin For The History of Chemistry&lt;/full-title&gt;&lt;/periodical&gt;&lt;pages&gt;40 - 56&lt;/pages&gt;&lt;volume&gt;26&lt;/volume&gt;&lt;number&gt;1&lt;/number&gt;&lt;section&gt;40&lt;/section&gt;&lt;dates&gt;&lt;year&gt;2001&lt;/year&gt;&lt;/dates&gt;&lt;urls&gt;&lt;/urls&gt;&lt;/record&gt;&lt;/Cite&gt;&lt;/EndNote&gt;</w:instrText>
      </w:r>
      <w:r w:rsidR="00CD0DC3"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5" w:tooltip="Rubin, 2001 #180" w:history="1">
        <w:r w:rsidR="00292FD2">
          <w:rPr>
            <w:rFonts w:ascii="Cambria" w:hAnsi="Cambria"/>
            <w:noProof/>
            <w:sz w:val="23"/>
            <w:szCs w:val="23"/>
            <w:vertAlign w:val="superscript"/>
          </w:rPr>
          <w:t>235</w:t>
        </w:r>
      </w:hyperlink>
      <w:r w:rsidR="00292FD2">
        <w:rPr>
          <w:rFonts w:ascii="Cambria" w:hAnsi="Cambria"/>
          <w:noProof/>
          <w:sz w:val="23"/>
          <w:szCs w:val="23"/>
          <w:vertAlign w:val="superscript"/>
        </w:rPr>
        <w:t>]</w:t>
      </w:r>
      <w:r w:rsidR="00CD0DC3" w:rsidRPr="002E6B0C">
        <w:rPr>
          <w:rFonts w:ascii="Cambria" w:hAnsi="Cambria"/>
          <w:sz w:val="23"/>
          <w:szCs w:val="23"/>
          <w:vertAlign w:val="superscript"/>
        </w:rPr>
        <w:fldChar w:fldCharType="end"/>
      </w:r>
      <w:r w:rsidR="00CD0DC3" w:rsidRPr="002E6B0C">
        <w:rPr>
          <w:rFonts w:ascii="Cambria" w:hAnsi="Cambria"/>
          <w:sz w:val="23"/>
          <w:szCs w:val="23"/>
        </w:rPr>
        <w:t>.</w:t>
      </w:r>
      <w:r w:rsidR="00361011" w:rsidRPr="002E6B0C">
        <w:rPr>
          <w:rFonts w:ascii="Cambria" w:hAnsi="Cambria"/>
          <w:sz w:val="23"/>
          <w:szCs w:val="23"/>
        </w:rPr>
        <w:t xml:space="preserve">  Ozone is natur</w:t>
      </w:r>
      <w:r w:rsidR="00B90DB8" w:rsidRPr="002E6B0C">
        <w:rPr>
          <w:rFonts w:ascii="Cambria" w:hAnsi="Cambria"/>
          <w:sz w:val="23"/>
          <w:szCs w:val="23"/>
        </w:rPr>
        <w:t>ally formed in the stratosphere</w:t>
      </w:r>
      <w:r w:rsidR="00361011" w:rsidRPr="002E6B0C">
        <w:rPr>
          <w:rFonts w:ascii="Cambria" w:hAnsi="Cambria"/>
          <w:sz w:val="23"/>
          <w:szCs w:val="23"/>
        </w:rPr>
        <w:t xml:space="preserve"> due to the UV radiation from the sun and shields the earth from short wavelength UV</w:t>
      </w:r>
      <w:r w:rsidR="0036101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&lt;EndNote&gt;&lt;Cite&gt;&lt;Author&gt;Cataldo&lt;/Author&gt;&lt;Year&gt;2001&lt;/Year&gt;&lt;RecNum&gt;245&lt;/RecNum&gt;&lt;DisplayText&gt;[236]&lt;/DisplayText&gt;&lt;record&gt;&lt;rec-number&gt;245&lt;/rec-number&gt;&lt;foreign-keys&gt;&lt;key app="EN" db-id="zfwtwadsxxs9doe55r0xtztdrf0zr2f92pe0"&gt;245&lt;/key&gt;&lt;/foreign-keys&gt;&lt;ref-type name="Journal Article"&gt;17&lt;/ref-type&gt;&lt;contributors&gt;&lt;authors&gt;&lt;author&gt;Cataldo, Franco&lt;/author&gt;&lt;/authors&gt;&lt;/contributors&gt;&lt;titles&gt;&lt;title&gt;The action of ozone on polymers having unconjugated and cross- or linearly conjugated unsaturation: chemistry and technological aspects&lt;/title&gt;&lt;secondary-title&gt;Polymer Degradation and Stability&lt;/secondary-title&gt;&lt;/titles&gt;&lt;periodical&gt;&lt;full-title&gt;Polymer Degradation and Stability&lt;/full-title&gt;&lt;/periodical&gt;&lt;pages&gt;511-520&lt;/pages&gt;&lt;volume&gt;73&lt;/volume&gt;&lt;number&gt;3&lt;/number&gt;&lt;keywords&gt;&lt;keyword&gt;Ozonation&lt;/keyword&gt;&lt;keyword&gt;Diene rubber&lt;/keyword&gt;&lt;keyword&gt;Polyenes&lt;/keyword&gt;&lt;keyword&gt;Fullerene&lt;/keyword&gt;&lt;keyword&gt;Mechanism&lt;/keyword&gt;&lt;keyword&gt;Reaction speed&lt;/keyword&gt;&lt;keyword&gt;Theoretical calculations&lt;/keyword&gt;&lt;/keywords&gt;&lt;dates&gt;&lt;year&gt;2001&lt;/year&gt;&lt;pub-dates&gt;&lt;date&gt;//&lt;/date&gt;&lt;/pub-dates&gt;&lt;/dates&gt;&lt;isbn&gt;0141-3910&lt;/isbn&gt;&lt;urls&gt;&lt;related-urls&gt;&lt;url&gt;http://www.sciencedirect.com/science/article/pii/S0141391001001409&lt;/url&gt;&lt;/related-urls&gt;&lt;/urls&gt;&lt;electronic-resource-num&gt;http://dx.doi.org/10.1016/S0141-3910(01)00140-9&lt;/electronic-resource-num&gt;&lt;/record&gt;&lt;/Cite&gt;&lt;/EndNote&gt;</w:instrText>
      </w:r>
      <w:r w:rsidR="0036101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6" w:tooltip="Cataldo, 2001 #245" w:history="1">
        <w:r w:rsidR="00292FD2">
          <w:rPr>
            <w:rFonts w:ascii="Cambria" w:hAnsi="Cambria"/>
            <w:noProof/>
            <w:sz w:val="23"/>
            <w:szCs w:val="23"/>
            <w:vertAlign w:val="superscript"/>
          </w:rPr>
          <w:t>236</w:t>
        </w:r>
      </w:hyperlink>
      <w:r w:rsidR="00292FD2">
        <w:rPr>
          <w:rFonts w:ascii="Cambria" w:hAnsi="Cambria"/>
          <w:noProof/>
          <w:sz w:val="23"/>
          <w:szCs w:val="23"/>
          <w:vertAlign w:val="superscript"/>
        </w:rPr>
        <w:t>]</w:t>
      </w:r>
      <w:r w:rsidR="00361011" w:rsidRPr="002E6B0C">
        <w:rPr>
          <w:rFonts w:ascii="Cambria" w:hAnsi="Cambria"/>
          <w:sz w:val="23"/>
          <w:szCs w:val="23"/>
          <w:vertAlign w:val="superscript"/>
        </w:rPr>
        <w:fldChar w:fldCharType="end"/>
      </w:r>
      <w:r w:rsidR="00361011" w:rsidRPr="002E6B0C">
        <w:rPr>
          <w:rFonts w:ascii="Cambria" w:hAnsi="Cambria"/>
          <w:sz w:val="23"/>
          <w:szCs w:val="23"/>
        </w:rPr>
        <w:t>.  Ozone has many applications in industry including water purification, manufacture of pharmaceuticals</w:t>
      </w:r>
      <w:r w:rsidR="0036101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&lt;EndNote&gt;&lt;Cite&gt;&lt;Author&gt;Cook&lt;/Author&gt;&lt;Year&gt;1982&lt;/Year&gt;&lt;RecNum&gt;251&lt;/RecNum&gt;&lt;DisplayText&gt;[237]&lt;/DisplayText&gt;&lt;record&gt;&lt;rec-number&gt;251&lt;/rec-number&gt;&lt;foreign-keys&gt;&lt;key app="EN" db-id="zfwtwadsxxs9doe55r0xtztdrf0zr2f92pe0"&gt;251&lt;/key&gt;&lt;/foreign-keys&gt;&lt;ref-type name="Journal Article"&gt;17&lt;/ref-type&gt;&lt;contributors&gt;&lt;authors&gt;&lt;author&gt;Cook, Gerhard A.&lt;/author&gt;&lt;/authors&gt;&lt;/contributors&gt;&lt;titles&gt;&lt;title&gt;Industrial uses of ozone&lt;/title&gt;&lt;secondary-title&gt;Journal of Chemical Education&lt;/secondary-title&gt;&lt;/titles&gt;&lt;periodical&gt;&lt;full-title&gt;Journal of Chemical Education&lt;/full-title&gt;&lt;/periodical&gt;&lt;pages&gt;392&lt;/pages&gt;&lt;volume&gt;59&lt;/volume&gt;&lt;number&gt;5&lt;/number&gt;&lt;dates&gt;&lt;year&gt;1982&lt;/year&gt;&lt;pub-dates&gt;&lt;date&gt;1982/05/01&lt;/date&gt;&lt;/pub-dates&gt;&lt;/dates&gt;&lt;publisher&gt;American Chemical Society&lt;/publisher&gt;&lt;isbn&gt;0021-9584&lt;/isbn&gt;&lt;urls&gt;&lt;related-urls&gt;&lt;url&gt;http://dx.doi.org/10.1021/ed059p392&lt;/url&gt;&lt;/related-urls&gt;&lt;/urls&gt;&lt;electronic-resource-num&gt;10.1021/ed059p392&lt;/electronic-resource-num&gt;&lt;access-date&gt;2013/12/09&lt;/access-date&gt;&lt;/record&gt;&lt;/Cite&gt;&lt;/EndNote&gt;</w:instrText>
      </w:r>
      <w:r w:rsidR="0036101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7" w:tooltip="Cook, 1982 #251" w:history="1">
        <w:r w:rsidR="00292FD2">
          <w:rPr>
            <w:rFonts w:ascii="Cambria" w:hAnsi="Cambria"/>
            <w:noProof/>
            <w:sz w:val="23"/>
            <w:szCs w:val="23"/>
            <w:vertAlign w:val="superscript"/>
          </w:rPr>
          <w:t>237</w:t>
        </w:r>
      </w:hyperlink>
      <w:r w:rsidR="00292FD2">
        <w:rPr>
          <w:rFonts w:ascii="Cambria" w:hAnsi="Cambria"/>
          <w:noProof/>
          <w:sz w:val="23"/>
          <w:szCs w:val="23"/>
          <w:vertAlign w:val="superscript"/>
        </w:rPr>
        <w:t>]</w:t>
      </w:r>
      <w:r w:rsidR="00361011" w:rsidRPr="002E6B0C">
        <w:rPr>
          <w:rFonts w:ascii="Cambria" w:hAnsi="Cambria"/>
          <w:sz w:val="23"/>
          <w:szCs w:val="23"/>
          <w:vertAlign w:val="superscript"/>
        </w:rPr>
        <w:fldChar w:fldCharType="end"/>
      </w:r>
      <w:r w:rsidR="00361011" w:rsidRPr="002E6B0C">
        <w:rPr>
          <w:rFonts w:ascii="Cambria" w:hAnsi="Cambria"/>
          <w:sz w:val="23"/>
          <w:szCs w:val="23"/>
          <w:vertAlign w:val="superscript"/>
        </w:rPr>
        <w:t xml:space="preserve"> </w:t>
      </w:r>
      <w:r w:rsidR="00361011" w:rsidRPr="002E6B0C">
        <w:rPr>
          <w:rFonts w:ascii="Cambria" w:hAnsi="Cambria"/>
          <w:sz w:val="23"/>
          <w:szCs w:val="23"/>
        </w:rPr>
        <w:t>and the constructive degradation of polymers</w:t>
      </w:r>
      <w:r w:rsidR="00F36EA6" w:rsidRPr="002E6B0C">
        <w:rPr>
          <w:rFonts w:ascii="Cambria" w:hAnsi="Cambria"/>
          <w:sz w:val="23"/>
          <w:szCs w:val="23"/>
        </w:rPr>
        <w:t>.</w:t>
      </w:r>
    </w:p>
    <w:p w:rsidR="00361011" w:rsidRPr="002E6B0C" w:rsidRDefault="00361011" w:rsidP="002E6B0C">
      <w:pPr>
        <w:pStyle w:val="NoSpacing"/>
        <w:spacing w:line="360" w:lineRule="auto"/>
        <w:jc w:val="both"/>
        <w:rPr>
          <w:rFonts w:ascii="Cambria" w:hAnsi="Cambria"/>
          <w:color w:val="FF0000"/>
          <w:sz w:val="23"/>
          <w:szCs w:val="23"/>
        </w:rPr>
      </w:pPr>
    </w:p>
    <w:p w:rsidR="00B41D5A" w:rsidRPr="002E6B0C" w:rsidRDefault="000161FE" w:rsidP="002E6B0C">
      <w:pPr>
        <w:pStyle w:val="NoSpacing"/>
        <w:spacing w:line="360" w:lineRule="auto"/>
        <w:jc w:val="both"/>
        <w:rPr>
          <w:rFonts w:ascii="Cambria" w:hAnsi="Cambria"/>
          <w:sz w:val="23"/>
          <w:szCs w:val="23"/>
        </w:rPr>
      </w:pPr>
      <w:r w:rsidRPr="002E6B0C">
        <w:rPr>
          <w:rFonts w:ascii="Cambria" w:hAnsi="Cambria"/>
          <w:sz w:val="23"/>
          <w:szCs w:val="23"/>
        </w:rPr>
        <w:t>The mechanism for the ozonolysis of alkenes was proposed by Criegee in 1953</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&lt;EndNote&gt;&lt;Cite&gt;&lt;Author&gt;Criegee&lt;/Author&gt;&lt;Year&gt;1975&lt;/Year&gt;&lt;RecNum&gt;181&lt;/RecNum&gt;&lt;DisplayText&gt;[238]&lt;/DisplayText&gt;&lt;record&gt;&lt;rec-number&gt;181&lt;/rec-number&gt;&lt;foreign-keys&gt;&lt;key app="EN" db-id="zfwtwadsxxs9doe55r0xtztdrf0zr2f92pe0"&gt;181&lt;/key&gt;&lt;/foreign-keys&gt;&lt;ref-type name="Journal Article"&gt;17&lt;/ref-type&gt;&lt;contributors&gt;&lt;authors&gt;&lt;author&gt;Criegee, Rudolf&lt;/author&gt;&lt;/authors&gt;&lt;/contributors&gt;&lt;titles&gt;&lt;title&gt;Mechanism of Ozonolysis&lt;/title&gt;&lt;secondary-title&gt;Angewandte Chemie International Edition in English&lt;/secondary-title&gt;&lt;/titles&gt;&lt;periodical&gt;&lt;full-title&gt;Angewandte Chemie International Edition in English&lt;/full-title&gt;&lt;/periodical&gt;&lt;pages&gt;745-752&lt;/pages&gt;&lt;volume&gt;14&lt;/volume&gt;&lt;number&gt;11&lt;/number&gt;&lt;keywords&gt;&lt;keyword&gt;Ozonolysis&lt;/keyword&gt;&lt;keyword&gt;Reaction mechanisms&lt;/keyword&gt;&lt;/keywords&gt;&lt;dates&gt;&lt;year&gt;1975&lt;/year&gt;&lt;/dates&gt;&lt;publisher&gt;Hüthig &amp;amp; Wepf Verlag&lt;/publisher&gt;&lt;isbn&gt;1521-3773&lt;/isbn&gt;&lt;urls&gt;&lt;related-urls&gt;&lt;url&gt;http://dx.doi.org/10.1002/anie.197507451&lt;/url&gt;&lt;/related-urls&gt;&lt;/urls&gt;&lt;electronic-resource-num&gt;10.1002/anie.197507451&lt;/electronic-resource-num&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8" w:tooltip="Criegee, 1975 #181" w:history="1">
        <w:r w:rsidR="00292FD2">
          <w:rPr>
            <w:rFonts w:ascii="Cambria" w:hAnsi="Cambria"/>
            <w:noProof/>
            <w:sz w:val="23"/>
            <w:szCs w:val="23"/>
            <w:vertAlign w:val="superscript"/>
          </w:rPr>
          <w:t>238</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00AC1D8B" w:rsidRPr="002E6B0C">
        <w:rPr>
          <w:rFonts w:ascii="Cambria" w:hAnsi="Cambria"/>
          <w:sz w:val="23"/>
          <w:szCs w:val="23"/>
        </w:rPr>
        <w:t xml:space="preserve">, however these reactions were also studied previously </w:t>
      </w:r>
      <w:r w:rsidR="009F40C9" w:rsidRPr="002E6B0C">
        <w:rPr>
          <w:rFonts w:ascii="Cambria" w:hAnsi="Cambria"/>
          <w:sz w:val="23"/>
          <w:szCs w:val="23"/>
        </w:rPr>
        <w:t>by</w:t>
      </w:r>
      <w:r w:rsidR="00E753C9" w:rsidRPr="002E6B0C">
        <w:rPr>
          <w:rFonts w:ascii="Cambria" w:hAnsi="Cambria"/>
          <w:sz w:val="23"/>
          <w:szCs w:val="23"/>
        </w:rPr>
        <w:t xml:space="preserve"> Harries</w:t>
      </w:r>
      <w:r w:rsidR="00E753C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&lt;EndNote&gt;&lt;Cite&gt;&lt;Author&gt;Harries&lt;/Author&gt;&lt;Year&gt;1905&lt;/Year&gt;&lt;RecNum&gt;182&lt;/RecNum&gt;&lt;DisplayText&gt;[239]&lt;/DisplayText&gt;&lt;record&gt;&lt;rec-number&gt;182&lt;/rec-number&gt;&lt;foreign-keys&gt;&lt;key app="EN" db-id="zfwtwadsxxs9doe55r0xtztdrf0zr2f92pe0"&gt;182&lt;/key&gt;&lt;/foreign-keys&gt;&lt;ref-type name="Journal Article"&gt;17&lt;/ref-type&gt;&lt;contributors&gt;&lt;authors&gt;&lt;author&gt;Harries, C.&lt;/author&gt;&lt;/authors&gt;&lt;/contributors&gt;&lt;titles&gt;&lt;title&gt;Ueber die Einwirkung des Ozons auf organische Verbindungen&lt;/title&gt;&lt;secondary-title&gt;Justus Liebigs Annalen der Chemie&lt;/secondary-title&gt;&lt;/titles&gt;&lt;periodical&gt;&lt;full-title&gt;Justus Liebigs Annalen der Chemie&lt;/full-title&gt;&lt;/periodical&gt;&lt;pages&gt;311-344&lt;/pages&gt;&lt;volume&gt;343&lt;/volume&gt;&lt;number&gt;2-3&lt;/number&gt;&lt;dates&gt;&lt;year&gt;1905&lt;/year&gt;&lt;/dates&gt;&lt;publisher&gt;WILEY-VCH Verlag&lt;/publisher&gt;&lt;isbn&gt;1099-0690&lt;/isbn&gt;&lt;urls&gt;&lt;related-urls&gt;&lt;url&gt;http://dx.doi.org/10.1002/jlac.19053430209&lt;/url&gt;&lt;/related-urls&gt;&lt;/urls&gt;&lt;electronic-resource-num&gt;10.1002/jlac.19053430209&lt;/electronic-resource-num&gt;&lt;/record&gt;&lt;/Cite&gt;&lt;/EndNote&gt;</w:instrText>
      </w:r>
      <w:r w:rsidR="00E753C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39" w:tooltip="Harries, 1905 #182" w:history="1">
        <w:r w:rsidR="00292FD2">
          <w:rPr>
            <w:rFonts w:ascii="Cambria" w:hAnsi="Cambria"/>
            <w:noProof/>
            <w:sz w:val="23"/>
            <w:szCs w:val="23"/>
            <w:vertAlign w:val="superscript"/>
          </w:rPr>
          <w:t>239</w:t>
        </w:r>
      </w:hyperlink>
      <w:r w:rsidR="00292FD2">
        <w:rPr>
          <w:rFonts w:ascii="Cambria" w:hAnsi="Cambria"/>
          <w:noProof/>
          <w:sz w:val="23"/>
          <w:szCs w:val="23"/>
          <w:vertAlign w:val="superscript"/>
        </w:rPr>
        <w:t>]</w:t>
      </w:r>
      <w:r w:rsidR="00E753C9" w:rsidRPr="002E6B0C">
        <w:rPr>
          <w:rFonts w:ascii="Cambria" w:hAnsi="Cambria"/>
          <w:sz w:val="23"/>
          <w:szCs w:val="23"/>
          <w:vertAlign w:val="superscript"/>
        </w:rPr>
        <w:fldChar w:fldCharType="end"/>
      </w:r>
      <w:r w:rsidR="00B41D5A" w:rsidRPr="002E6B0C">
        <w:rPr>
          <w:rFonts w:ascii="Cambria" w:hAnsi="Cambria"/>
          <w:sz w:val="23"/>
          <w:szCs w:val="23"/>
        </w:rPr>
        <w:t xml:space="preserve">.  Alkene </w:t>
      </w:r>
      <w:r w:rsidR="008F44EE" w:rsidRPr="002E6B0C">
        <w:rPr>
          <w:rFonts w:ascii="Cambria" w:hAnsi="Cambria"/>
          <w:sz w:val="23"/>
          <w:szCs w:val="23"/>
        </w:rPr>
        <w:t xml:space="preserve">double bonds are cleaved by </w:t>
      </w:r>
      <w:r w:rsidR="00B41D5A" w:rsidRPr="002E6B0C">
        <w:rPr>
          <w:rFonts w:ascii="Cambria" w:hAnsi="Cambria"/>
          <w:sz w:val="23"/>
          <w:szCs w:val="23"/>
        </w:rPr>
        <w:t>ozone and a number of intermediaries are formed.  Criegee details the three stages of the reaction</w:t>
      </w:r>
      <w:r w:rsidR="00B64BAA" w:rsidRPr="002E6B0C">
        <w:rPr>
          <w:rFonts w:ascii="Cambria" w:hAnsi="Cambria"/>
          <w:sz w:val="23"/>
          <w:szCs w:val="23"/>
        </w:rPr>
        <w:t xml:space="preserve">.  Initally, a primary ozonide is formed by the 1,3 dipolar addition of ozone to the alkene, </w:t>
      </w:r>
      <w:r w:rsidR="009F40C9" w:rsidRPr="002E6B0C">
        <w:rPr>
          <w:rFonts w:ascii="Cambria" w:hAnsi="Cambria"/>
          <w:sz w:val="23"/>
          <w:szCs w:val="23"/>
        </w:rPr>
        <w:t xml:space="preserve">forming </w:t>
      </w:r>
      <w:r w:rsidR="00B64BAA" w:rsidRPr="002E6B0C">
        <w:rPr>
          <w:rFonts w:ascii="Cambria" w:hAnsi="Cambria"/>
          <w:sz w:val="23"/>
          <w:szCs w:val="23"/>
        </w:rPr>
        <w:t xml:space="preserve">for example, a </w:t>
      </w:r>
      <w:r w:rsidR="003E720F" w:rsidRPr="002E6B0C">
        <w:rPr>
          <w:rFonts w:ascii="Cambria" w:hAnsi="Cambria"/>
          <w:sz w:val="23"/>
          <w:szCs w:val="23"/>
        </w:rPr>
        <w:t>molozonide</w:t>
      </w:r>
      <w:r w:rsidR="009F40C9" w:rsidRPr="002E6B0C">
        <w:rPr>
          <w:rFonts w:ascii="Cambria" w:hAnsi="Cambria"/>
          <w:sz w:val="23"/>
          <w:szCs w:val="23"/>
        </w:rPr>
        <w:t xml:space="preserve">.  This unstable intermediate decomposes to form a </w:t>
      </w:r>
      <w:r w:rsidR="00C56C9F" w:rsidRPr="002E6B0C">
        <w:rPr>
          <w:rFonts w:ascii="Cambria" w:hAnsi="Cambria"/>
          <w:sz w:val="23"/>
          <w:szCs w:val="23"/>
        </w:rPr>
        <w:t>carbonyl and</w:t>
      </w:r>
      <w:r w:rsidR="009F40C9" w:rsidRPr="002E6B0C">
        <w:rPr>
          <w:rFonts w:ascii="Cambria" w:hAnsi="Cambria"/>
          <w:sz w:val="23"/>
          <w:szCs w:val="23"/>
        </w:rPr>
        <w:t xml:space="preserve"> a carbonyl oxide.  These compounds will then undergo a further addition and a more stable secondary ozonide will form.  This can be seen schematically in figure</w:t>
      </w:r>
      <w:r w:rsidR="00806A24">
        <w:rPr>
          <w:rFonts w:ascii="Cambria" w:hAnsi="Cambria"/>
          <w:sz w:val="23"/>
          <w:szCs w:val="23"/>
        </w:rPr>
        <w:t xml:space="preserve"> 5</w:t>
      </w:r>
      <w:r w:rsidR="00D82D5D" w:rsidRPr="002E6B0C">
        <w:rPr>
          <w:rFonts w:ascii="Cambria" w:hAnsi="Cambria"/>
          <w:sz w:val="23"/>
          <w:szCs w:val="23"/>
        </w:rPr>
        <w:t>7</w:t>
      </w:r>
      <w:r w:rsidR="00806A24">
        <w:rPr>
          <w:rFonts w:ascii="Cambria" w:hAnsi="Cambria"/>
          <w:sz w:val="23"/>
          <w:szCs w:val="23"/>
        </w:rPr>
        <w:t>:</w:t>
      </w:r>
    </w:p>
    <w:p w:rsidR="004713CB" w:rsidRPr="002E6B0C" w:rsidRDefault="004713CB" w:rsidP="002E6B0C">
      <w:pPr>
        <w:pStyle w:val="NoSpacing"/>
        <w:spacing w:line="360" w:lineRule="auto"/>
        <w:jc w:val="both"/>
        <w:rPr>
          <w:rFonts w:ascii="Cambria" w:hAnsi="Cambria"/>
          <w:sz w:val="23"/>
          <w:szCs w:val="23"/>
        </w:rPr>
      </w:pPr>
    </w:p>
    <w:p w:rsidR="004713CB" w:rsidRPr="002E6B0C" w:rsidRDefault="00121BE3" w:rsidP="00AC1CB4">
      <w:pPr>
        <w:pStyle w:val="NoSpacing"/>
        <w:spacing w:line="360" w:lineRule="auto"/>
        <w:jc w:val="center"/>
        <w:rPr>
          <w:rFonts w:ascii="Cambria" w:hAnsi="Cambria"/>
          <w:sz w:val="23"/>
          <w:szCs w:val="23"/>
        </w:rPr>
      </w:pPr>
      <w:r w:rsidRPr="002E6B0C">
        <w:rPr>
          <w:rFonts w:ascii="Cambria" w:hAnsi="Cambria"/>
          <w:sz w:val="23"/>
          <w:szCs w:val="23"/>
        </w:rPr>
        <w:object w:dxaOrig="8671" w:dyaOrig="7718">
          <v:shape id="_x0000_i1063" type="#_x0000_t75" style="width:367.5pt;height:324pt" o:ole="">
            <v:imagedata r:id="rId108" o:title=""/>
          </v:shape>
          <o:OLEObject Type="Embed" ProgID="ChemDraw.Document.6.0" ShapeID="_x0000_i1063" DrawAspect="Content" ObjectID="_1483275404" r:id="rId109"/>
        </w:object>
      </w:r>
    </w:p>
    <w:p w:rsidR="00121BE3" w:rsidRPr="00AC1CB4" w:rsidRDefault="004713CB" w:rsidP="002E6B0C">
      <w:pPr>
        <w:pStyle w:val="Caption"/>
        <w:spacing w:line="360" w:lineRule="auto"/>
        <w:jc w:val="both"/>
        <w:rPr>
          <w:rFonts w:ascii="Cambria" w:hAnsi="Cambria"/>
          <w:color w:val="auto"/>
        </w:rPr>
      </w:pPr>
      <w:r w:rsidRPr="00AC1CB4">
        <w:rPr>
          <w:rFonts w:ascii="Cambria" w:hAnsi="Cambria"/>
          <w:color w:val="auto"/>
        </w:rPr>
        <w:t xml:space="preserve">Figure </w:t>
      </w:r>
      <w:r w:rsidRPr="00AC1CB4">
        <w:rPr>
          <w:rFonts w:ascii="Cambria" w:hAnsi="Cambria"/>
          <w:color w:val="auto"/>
        </w:rPr>
        <w:fldChar w:fldCharType="begin"/>
      </w:r>
      <w:r w:rsidRPr="00AC1CB4">
        <w:rPr>
          <w:rFonts w:ascii="Cambria" w:hAnsi="Cambria"/>
          <w:color w:val="auto"/>
        </w:rPr>
        <w:instrText xml:space="preserve"> SEQ Figure \* ARABIC </w:instrText>
      </w:r>
      <w:r w:rsidRPr="00AC1CB4">
        <w:rPr>
          <w:rFonts w:ascii="Cambria" w:hAnsi="Cambria"/>
          <w:color w:val="auto"/>
        </w:rPr>
        <w:fldChar w:fldCharType="separate"/>
      </w:r>
      <w:r w:rsidR="006C1B2E">
        <w:rPr>
          <w:rFonts w:ascii="Cambria" w:hAnsi="Cambria"/>
          <w:noProof/>
          <w:color w:val="auto"/>
        </w:rPr>
        <w:t>57</w:t>
      </w:r>
      <w:r w:rsidRPr="00AC1CB4">
        <w:rPr>
          <w:rFonts w:ascii="Cambria" w:hAnsi="Cambria"/>
          <w:color w:val="auto"/>
        </w:rPr>
        <w:fldChar w:fldCharType="end"/>
      </w:r>
      <w:r w:rsidRPr="00AC1CB4">
        <w:rPr>
          <w:rFonts w:ascii="Cambria" w:hAnsi="Cambria"/>
          <w:color w:val="auto"/>
        </w:rPr>
        <w:t xml:space="preserve">.  Criegee Mechanism of the Ozonolysis of Alkenes.  </w:t>
      </w:r>
      <w:r w:rsidRPr="00AC1CB4">
        <w:rPr>
          <w:rFonts w:ascii="Cambria" w:hAnsi="Cambria"/>
          <w:b w:val="0"/>
          <w:color w:val="auto"/>
        </w:rPr>
        <w:t>Redrawn from Criegee</w:t>
      </w:r>
      <w:r w:rsidRPr="00AC1CB4">
        <w:rPr>
          <w:rFonts w:ascii="Cambria" w:hAnsi="Cambria"/>
          <w:b w:val="0"/>
          <w:color w:val="auto"/>
          <w:vertAlign w:val="superscript"/>
        </w:rPr>
        <w:fldChar w:fldCharType="begin"/>
      </w:r>
      <w:r w:rsidR="00292FD2">
        <w:rPr>
          <w:rFonts w:ascii="Cambria" w:hAnsi="Cambria"/>
          <w:b w:val="0"/>
          <w:color w:val="auto"/>
          <w:vertAlign w:val="superscript"/>
        </w:rPr>
        <w:instrText xml:space="preserve"> ADDIN EN.CITE &lt;EndNote&gt;&lt;Cite&gt;&lt;Author&gt;Criegee&lt;/Author&gt;&lt;Year&gt;1975&lt;/Year&gt;&lt;RecNum&gt;181&lt;/RecNum&gt;&lt;DisplayText&gt;[238]&lt;/DisplayText&gt;&lt;record&gt;&lt;rec-number&gt;181&lt;/rec-number&gt;&lt;foreign-keys&gt;&lt;key app="EN" db-id="zfwtwadsxxs9doe55r0xtztdrf0zr2f92pe0"&gt;181&lt;/key&gt;&lt;/foreign-keys&gt;&lt;ref-type name="Journal Article"&gt;17&lt;/ref-type&gt;&lt;contributors&gt;&lt;authors&gt;&lt;author&gt;Criegee, Rudolf&lt;/author&gt;&lt;/authors&gt;&lt;/contributors&gt;&lt;titles&gt;&lt;title&gt;Mechanism of Ozonolysis&lt;/title&gt;&lt;secondary-title&gt;Angewandte Chemie International Edition in English&lt;/secondary-title&gt;&lt;/titles&gt;&lt;periodical&gt;&lt;full-title&gt;Angewandte Chemie International Edition in English&lt;/full-title&gt;&lt;/periodical&gt;&lt;pages&gt;745-752&lt;/pages&gt;&lt;volume&gt;14&lt;/volume&gt;&lt;number&gt;11&lt;/number&gt;&lt;keywords&gt;&lt;keyword&gt;Ozonolysis&lt;/keyword&gt;&lt;keyword&gt;Reaction mechanisms&lt;/keyword&gt;&lt;/keywords&gt;&lt;dates&gt;&lt;year&gt;1975&lt;/year&gt;&lt;/dates&gt;&lt;publisher&gt;Hüthig &amp;amp; Wepf Verlag&lt;/publisher&gt;&lt;isbn&gt;1521-3773&lt;/isbn&gt;&lt;urls&gt;&lt;related-urls&gt;&lt;url&gt;http://dx.doi.org/10.1002/anie.197507451&lt;/url&gt;&lt;/related-urls&gt;&lt;/urls&gt;&lt;electronic-resource-num&gt;10.1002/anie.197507451&lt;/electronic-resource-num&gt;&lt;/record&gt;&lt;/Cite&gt;&lt;/EndNote&gt;</w:instrText>
      </w:r>
      <w:r w:rsidRPr="00AC1CB4">
        <w:rPr>
          <w:rFonts w:ascii="Cambria" w:hAnsi="Cambria"/>
          <w:b w:val="0"/>
          <w:color w:val="auto"/>
          <w:vertAlign w:val="superscript"/>
        </w:rPr>
        <w:fldChar w:fldCharType="separate"/>
      </w:r>
      <w:r w:rsidR="00292FD2">
        <w:rPr>
          <w:rFonts w:ascii="Cambria" w:hAnsi="Cambria"/>
          <w:b w:val="0"/>
          <w:noProof/>
          <w:color w:val="auto"/>
          <w:vertAlign w:val="superscript"/>
        </w:rPr>
        <w:t>[</w:t>
      </w:r>
      <w:hyperlink w:anchor="_ENREF_238" w:tooltip="Criegee, 1975 #181" w:history="1">
        <w:r w:rsidR="00292FD2">
          <w:rPr>
            <w:rFonts w:ascii="Cambria" w:hAnsi="Cambria"/>
            <w:b w:val="0"/>
            <w:noProof/>
            <w:color w:val="auto"/>
            <w:vertAlign w:val="superscript"/>
          </w:rPr>
          <w:t>238</w:t>
        </w:r>
      </w:hyperlink>
      <w:r w:rsidR="00292FD2">
        <w:rPr>
          <w:rFonts w:ascii="Cambria" w:hAnsi="Cambria"/>
          <w:b w:val="0"/>
          <w:noProof/>
          <w:color w:val="auto"/>
          <w:vertAlign w:val="superscript"/>
        </w:rPr>
        <w:t>]</w:t>
      </w:r>
      <w:r w:rsidRPr="00AC1CB4">
        <w:rPr>
          <w:rFonts w:ascii="Cambria" w:hAnsi="Cambria"/>
          <w:b w:val="0"/>
          <w:color w:val="auto"/>
          <w:vertAlign w:val="superscript"/>
        </w:rPr>
        <w:fldChar w:fldCharType="end"/>
      </w:r>
      <w:r w:rsidRPr="00AC1CB4">
        <w:rPr>
          <w:rFonts w:ascii="Cambria" w:hAnsi="Cambria"/>
          <w:color w:val="auto"/>
        </w:rPr>
        <w:t>.</w:t>
      </w:r>
      <w:r w:rsidR="001D1D25" w:rsidRPr="00AC1CB4">
        <w:rPr>
          <w:rFonts w:ascii="Cambria" w:hAnsi="Cambria"/>
          <w:color w:val="auto"/>
        </w:rPr>
        <w:t xml:space="preserve"> </w:t>
      </w:r>
    </w:p>
    <w:p w:rsidR="00F60679" w:rsidRPr="002E6B0C" w:rsidRDefault="00F60679" w:rsidP="002E6B0C">
      <w:pPr>
        <w:pStyle w:val="NoSpacing"/>
        <w:spacing w:line="360" w:lineRule="auto"/>
        <w:jc w:val="both"/>
        <w:rPr>
          <w:rFonts w:ascii="Cambria" w:hAnsi="Cambria"/>
          <w:sz w:val="23"/>
          <w:szCs w:val="23"/>
        </w:rPr>
      </w:pPr>
      <w:r w:rsidRPr="002E6B0C">
        <w:rPr>
          <w:rFonts w:ascii="Cambria" w:hAnsi="Cambria"/>
          <w:sz w:val="23"/>
          <w:szCs w:val="23"/>
        </w:rPr>
        <w:t>Work up of the secondary ozonide can provide a functional end. Oxidative work up will generate carboxylic acid functionality and reductive work up will generate aldehyde or ketone groups.</w:t>
      </w:r>
    </w:p>
    <w:p w:rsidR="008B6965" w:rsidRPr="002E6B0C" w:rsidRDefault="008B6965" w:rsidP="002E6B0C">
      <w:pPr>
        <w:pStyle w:val="NoSpacing"/>
        <w:spacing w:line="360" w:lineRule="auto"/>
        <w:jc w:val="both"/>
        <w:rPr>
          <w:rFonts w:ascii="Cambria" w:hAnsi="Cambria"/>
          <w:sz w:val="23"/>
          <w:szCs w:val="23"/>
        </w:rPr>
      </w:pPr>
    </w:p>
    <w:p w:rsidR="00044166"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5.6</w:t>
      </w:r>
      <w:r w:rsidRPr="002E6B0C">
        <w:rPr>
          <w:rFonts w:ascii="Cambria" w:hAnsi="Cambria"/>
          <w:sz w:val="23"/>
          <w:szCs w:val="23"/>
        </w:rPr>
        <w:t xml:space="preserve"> </w:t>
      </w:r>
      <w:r w:rsidR="00044166" w:rsidRPr="002E6B0C">
        <w:rPr>
          <w:rFonts w:ascii="Cambria" w:hAnsi="Cambria"/>
          <w:b/>
          <w:sz w:val="23"/>
          <w:szCs w:val="23"/>
        </w:rPr>
        <w:t>Materials and Methods</w:t>
      </w:r>
    </w:p>
    <w:p w:rsidR="00671932" w:rsidRPr="002E6B0C" w:rsidRDefault="00671932" w:rsidP="002E6B0C">
      <w:pPr>
        <w:pStyle w:val="NoSpacing"/>
        <w:spacing w:line="360" w:lineRule="auto"/>
        <w:jc w:val="both"/>
        <w:rPr>
          <w:rFonts w:ascii="Cambria" w:hAnsi="Cambria"/>
          <w:b/>
          <w:sz w:val="23"/>
          <w:szCs w:val="23"/>
        </w:rPr>
      </w:pPr>
    </w:p>
    <w:p w:rsidR="00570662"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5.6.1 </w:t>
      </w:r>
      <w:r w:rsidR="00570662" w:rsidRPr="002E6B0C">
        <w:rPr>
          <w:rFonts w:ascii="Cambria" w:hAnsi="Cambria"/>
          <w:b/>
          <w:sz w:val="23"/>
          <w:szCs w:val="23"/>
        </w:rPr>
        <w:t>Synthesis of Poly(t-Butyl methacrylate-co-Butadiene) Latex via Monomer Starve Fed Emulsion Polymerisation</w:t>
      </w:r>
      <w:r w:rsidR="0085567A" w:rsidRPr="002E6B0C">
        <w:rPr>
          <w:rFonts w:ascii="Cambria" w:hAnsi="Cambria"/>
          <w:b/>
          <w:sz w:val="23"/>
          <w:szCs w:val="23"/>
        </w:rPr>
        <w:t xml:space="preserve">:  Method 1, </w:t>
      </w:r>
      <w:r w:rsidR="00570662" w:rsidRPr="002E6B0C">
        <w:rPr>
          <w:rFonts w:ascii="Cambria" w:hAnsi="Cambria"/>
          <w:b/>
          <w:sz w:val="23"/>
          <w:szCs w:val="23"/>
        </w:rPr>
        <w:t xml:space="preserve"> Using a Syringe Pump for the </w:t>
      </w:r>
      <w:r w:rsidR="0085567A" w:rsidRPr="002E6B0C">
        <w:rPr>
          <w:rFonts w:ascii="Cambria" w:hAnsi="Cambria"/>
          <w:b/>
          <w:sz w:val="23"/>
          <w:szCs w:val="23"/>
        </w:rPr>
        <w:t>Separate A</w:t>
      </w:r>
      <w:r w:rsidR="00570662" w:rsidRPr="002E6B0C">
        <w:rPr>
          <w:rFonts w:ascii="Cambria" w:hAnsi="Cambria"/>
          <w:b/>
          <w:sz w:val="23"/>
          <w:szCs w:val="23"/>
        </w:rPr>
        <w:t>ddition of 1,3 Butadiene.</w:t>
      </w:r>
    </w:p>
    <w:p w:rsidR="009D3DA5" w:rsidRPr="002E6B0C" w:rsidRDefault="009D3DA5" w:rsidP="002E6B0C">
      <w:pPr>
        <w:pStyle w:val="NoSpacing"/>
        <w:spacing w:line="360" w:lineRule="auto"/>
        <w:jc w:val="both"/>
        <w:rPr>
          <w:rFonts w:ascii="Cambria" w:hAnsi="Cambria"/>
          <w:b/>
          <w:sz w:val="23"/>
          <w:szCs w:val="23"/>
        </w:rPr>
      </w:pPr>
    </w:p>
    <w:p w:rsidR="00FD7B96" w:rsidRPr="002E6B0C" w:rsidRDefault="00570662"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570662" w:rsidRPr="002E6B0C" w:rsidRDefault="00570662" w:rsidP="002E6B0C">
      <w:pPr>
        <w:pStyle w:val="NoSpacing"/>
        <w:spacing w:line="360" w:lineRule="auto"/>
        <w:jc w:val="both"/>
        <w:rPr>
          <w:rFonts w:ascii="Cambria" w:hAnsi="Cambria"/>
          <w:sz w:val="23"/>
          <w:szCs w:val="23"/>
        </w:rPr>
      </w:pPr>
      <w:r w:rsidRPr="002E6B0C">
        <w:rPr>
          <w:rFonts w:ascii="Cambria" w:hAnsi="Cambria"/>
          <w:sz w:val="23"/>
          <w:szCs w:val="23"/>
        </w:rPr>
        <w:t xml:space="preserve">1,3 Butadiene (Sigma Aldrich, +99%), potassium persulfate (Sigma Aldrich, +99%), </w:t>
      </w:r>
      <w:r w:rsidRPr="002E6B0C">
        <w:rPr>
          <w:rFonts w:ascii="Cambria" w:hAnsi="Cambria" w:cstheme="minorHAnsi"/>
          <w:sz w:val="23"/>
          <w:szCs w:val="23"/>
        </w:rPr>
        <w:t>β</w:t>
      </w:r>
      <w:r w:rsidRPr="002E6B0C">
        <w:rPr>
          <w:rFonts w:ascii="Cambria" w:hAnsi="Cambria"/>
          <w:sz w:val="23"/>
          <w:szCs w:val="23"/>
        </w:rPr>
        <w:t xml:space="preserve">-cyclodextrin hydrate (Sigma Aldrich), potassium hydrogen phosphate (Sigma Aldrich, </w:t>
      </w:r>
      <w:r w:rsidRPr="002E6B0C">
        <w:rPr>
          <w:rFonts w:ascii="Cambria" w:hAnsi="Cambria" w:cstheme="minorHAnsi"/>
          <w:sz w:val="23"/>
          <w:szCs w:val="23"/>
        </w:rPr>
        <w:t>≥</w:t>
      </w:r>
      <w:r w:rsidRPr="002E6B0C">
        <w:rPr>
          <w:rFonts w:ascii="Cambria" w:hAnsi="Cambria"/>
          <w:sz w:val="23"/>
          <w:szCs w:val="23"/>
        </w:rPr>
        <w:t xml:space="preserve">98%) Dowfax 2A1 and Calfax DB-45 (sodium dodecyl diphenyl oxide disulfonate, Pilot Chemicals) were used as received.  t-Butyl methacrylate (Sigma Aldrich,98%) was vacuum distilled prior to use.  </w:t>
      </w:r>
    </w:p>
    <w:p w:rsidR="009341E4" w:rsidRPr="002E6B0C" w:rsidRDefault="009341E4" w:rsidP="002E6B0C">
      <w:pPr>
        <w:pStyle w:val="NoSpacing"/>
        <w:spacing w:line="360" w:lineRule="auto"/>
        <w:jc w:val="both"/>
        <w:rPr>
          <w:rFonts w:ascii="Cambria" w:hAnsi="Cambria"/>
          <w:sz w:val="23"/>
          <w:szCs w:val="23"/>
        </w:rPr>
      </w:pPr>
    </w:p>
    <w:p w:rsidR="00570662" w:rsidRPr="002E6B0C" w:rsidRDefault="00570662" w:rsidP="002E6B0C">
      <w:pPr>
        <w:pStyle w:val="NoSpacing"/>
        <w:spacing w:line="360" w:lineRule="auto"/>
        <w:jc w:val="both"/>
        <w:rPr>
          <w:rFonts w:ascii="Cambria" w:hAnsi="Cambria"/>
          <w:b/>
          <w:sz w:val="23"/>
          <w:szCs w:val="23"/>
        </w:rPr>
      </w:pPr>
      <w:r w:rsidRPr="002E6B0C">
        <w:rPr>
          <w:rFonts w:ascii="Cambria" w:hAnsi="Cambria"/>
          <w:b/>
          <w:sz w:val="23"/>
          <w:szCs w:val="23"/>
        </w:rPr>
        <w:t>Method</w:t>
      </w:r>
    </w:p>
    <w:p w:rsidR="00A11283" w:rsidRDefault="00A11283" w:rsidP="002E6B0C">
      <w:pPr>
        <w:pStyle w:val="NoSpacing"/>
        <w:spacing w:line="360" w:lineRule="auto"/>
        <w:jc w:val="both"/>
        <w:rPr>
          <w:rFonts w:ascii="Cambria" w:hAnsi="Cambria"/>
          <w:sz w:val="23"/>
          <w:szCs w:val="23"/>
        </w:rPr>
      </w:pPr>
      <w:r>
        <w:object w:dxaOrig="9434" w:dyaOrig="2671">
          <v:shape id="_x0000_i1064" type="#_x0000_t75" style="width:425.25pt;height:120pt" o:ole="">
            <v:imagedata r:id="rId110" o:title=""/>
          </v:shape>
          <o:OLEObject Type="Embed" ProgID="ChemDraw.Document.6.0" ShapeID="_x0000_i1064" DrawAspect="Content" ObjectID="_1483275405" r:id="rId111"/>
        </w:object>
      </w:r>
    </w:p>
    <w:p w:rsidR="00570662" w:rsidRPr="002E6B0C" w:rsidRDefault="00570662" w:rsidP="002E6B0C">
      <w:pPr>
        <w:pStyle w:val="NoSpacing"/>
        <w:spacing w:line="360" w:lineRule="auto"/>
        <w:jc w:val="both"/>
        <w:rPr>
          <w:rFonts w:ascii="Cambria" w:hAnsi="Cambria"/>
          <w:sz w:val="23"/>
          <w:szCs w:val="23"/>
        </w:rPr>
      </w:pPr>
      <w:r w:rsidRPr="002E6B0C">
        <w:rPr>
          <w:rFonts w:ascii="Cambria" w:hAnsi="Cambria"/>
          <w:sz w:val="23"/>
          <w:szCs w:val="23"/>
        </w:rPr>
        <w:t>A 1l jacketed reactor equipped with overhead stirrer, condenser, nitrogen inlet, monomer inlet (a double glass inlet for gas and liquid) and a heating water circulator was cleaned and heated to 80</w:t>
      </w:r>
      <w:r w:rsidRPr="002E6B0C">
        <w:rPr>
          <w:rFonts w:ascii="Cambria" w:hAnsi="Cambria" w:cstheme="minorHAnsi"/>
          <w:sz w:val="23"/>
          <w:szCs w:val="23"/>
        </w:rPr>
        <w:t>°</w:t>
      </w:r>
      <w:r w:rsidR="00341B2F" w:rsidRPr="002E6B0C">
        <w:rPr>
          <w:rFonts w:ascii="Cambria" w:hAnsi="Cambria"/>
          <w:sz w:val="23"/>
          <w:szCs w:val="23"/>
        </w:rPr>
        <w:t>C.  A solution of ultrapur</w:t>
      </w:r>
      <w:r w:rsidRPr="002E6B0C">
        <w:rPr>
          <w:rFonts w:ascii="Cambria" w:hAnsi="Cambria"/>
          <w:sz w:val="23"/>
          <w:szCs w:val="23"/>
        </w:rPr>
        <w:t>e water (450ml, 18.2M</w:t>
      </w:r>
      <w:r w:rsidRPr="002E6B0C">
        <w:rPr>
          <w:rFonts w:ascii="Cambria" w:hAnsi="Cambria" w:cstheme="minorHAnsi"/>
          <w:sz w:val="23"/>
          <w:szCs w:val="23"/>
        </w:rPr>
        <w:t>Ω</w:t>
      </w:r>
      <w:r w:rsidRPr="002E6B0C">
        <w:rPr>
          <w:rFonts w:ascii="Cambria" w:hAnsi="Cambria"/>
          <w:sz w:val="23"/>
          <w:szCs w:val="23"/>
        </w:rPr>
        <w:t>.cm@25</w:t>
      </w:r>
      <w:r w:rsidRPr="002E6B0C">
        <w:rPr>
          <w:rFonts w:ascii="Cambria" w:hAnsi="Cambria" w:cstheme="minorHAnsi"/>
          <w:sz w:val="23"/>
          <w:szCs w:val="23"/>
        </w:rPr>
        <w:t>°</w:t>
      </w:r>
      <w:r w:rsidRPr="002E6B0C">
        <w:rPr>
          <w:rFonts w:ascii="Cambria" w:hAnsi="Cambria"/>
          <w:sz w:val="23"/>
          <w:szCs w:val="23"/>
        </w:rPr>
        <w:t xml:space="preserve">C), </w:t>
      </w:r>
      <w:r w:rsidRPr="002E6B0C">
        <w:rPr>
          <w:rFonts w:ascii="Cambria" w:hAnsi="Cambria" w:cstheme="minorHAnsi"/>
          <w:sz w:val="23"/>
          <w:szCs w:val="23"/>
        </w:rPr>
        <w:t>β</w:t>
      </w:r>
      <w:r w:rsidRPr="002E6B0C">
        <w:rPr>
          <w:rFonts w:ascii="Cambria" w:hAnsi="Cambria"/>
          <w:sz w:val="23"/>
          <w:szCs w:val="23"/>
        </w:rPr>
        <w:t xml:space="preserve">-cyclodextrin (3.6g) potassium hydrogen phosphate (0.4g) and either Calfax DB-45 or Dowfax 2A1 was charged to the reactor and purged with nitrogen for an hour prior to the reaction.  Potassium persulfate (1.2g) was dissolved in </w:t>
      </w:r>
      <w:r w:rsidR="00341B2F" w:rsidRPr="002E6B0C">
        <w:rPr>
          <w:rFonts w:ascii="Cambria" w:hAnsi="Cambria"/>
          <w:sz w:val="23"/>
          <w:szCs w:val="23"/>
        </w:rPr>
        <w:t xml:space="preserve">ultrapure </w:t>
      </w:r>
      <w:r w:rsidRPr="002E6B0C">
        <w:rPr>
          <w:rFonts w:ascii="Cambria" w:hAnsi="Cambria"/>
          <w:sz w:val="23"/>
          <w:szCs w:val="23"/>
        </w:rPr>
        <w:t>water (50ml) and purged with nitrogen for an hour.  t-Butyl methacrylate was charged to a two necked round bottom flask on a magnetic stirrer, fitted with a nitrogen inlet and monomer feed tube and purged with nitrogen for an hour prior to reaction.  The t-BMA monomer was fed into the reactor using a peristaltic pump (Watson Marlow 505S</w:t>
      </w:r>
      <w:r w:rsidR="00A920CB" w:rsidRPr="002E6B0C">
        <w:rPr>
          <w:rFonts w:ascii="Cambria" w:hAnsi="Cambria"/>
          <w:sz w:val="23"/>
          <w:szCs w:val="23"/>
        </w:rPr>
        <w:t xml:space="preserve">) at a rate of </w:t>
      </w:r>
      <w:r w:rsidR="00860DB8" w:rsidRPr="002E6B0C">
        <w:rPr>
          <w:rFonts w:ascii="Cambria" w:hAnsi="Cambria"/>
          <w:sz w:val="23"/>
          <w:szCs w:val="23"/>
        </w:rPr>
        <w:t>0.1ml min</w:t>
      </w:r>
      <w:r w:rsidR="00860DB8" w:rsidRPr="002E6B0C">
        <w:rPr>
          <w:rFonts w:ascii="Cambria" w:hAnsi="Cambria"/>
          <w:sz w:val="23"/>
          <w:szCs w:val="23"/>
          <w:vertAlign w:val="superscript"/>
        </w:rPr>
        <w:t>-1</w:t>
      </w:r>
      <w:r w:rsidR="00860DB8" w:rsidRPr="002E6B0C">
        <w:rPr>
          <w:rFonts w:ascii="Cambria" w:hAnsi="Cambria"/>
          <w:sz w:val="23"/>
          <w:szCs w:val="23"/>
        </w:rPr>
        <w:t>.</w:t>
      </w:r>
    </w:p>
    <w:p w:rsidR="00570662" w:rsidRPr="002E6B0C" w:rsidRDefault="00570662" w:rsidP="002E6B0C">
      <w:pPr>
        <w:pStyle w:val="NoSpacing"/>
        <w:spacing w:line="360" w:lineRule="auto"/>
        <w:jc w:val="both"/>
        <w:rPr>
          <w:rFonts w:ascii="Cambria" w:hAnsi="Cambria"/>
          <w:sz w:val="23"/>
          <w:szCs w:val="23"/>
        </w:rPr>
      </w:pPr>
    </w:p>
    <w:p w:rsidR="00570662" w:rsidRPr="002E6B0C" w:rsidRDefault="00570662" w:rsidP="002E6B0C">
      <w:pPr>
        <w:pStyle w:val="NoSpacing"/>
        <w:spacing w:line="360" w:lineRule="auto"/>
        <w:jc w:val="both"/>
        <w:rPr>
          <w:rFonts w:ascii="Cambria" w:hAnsi="Cambria"/>
          <w:sz w:val="23"/>
          <w:szCs w:val="23"/>
        </w:rPr>
      </w:pPr>
      <w:r w:rsidRPr="002E6B0C">
        <w:rPr>
          <w:rFonts w:ascii="Cambria" w:hAnsi="Cambria"/>
          <w:sz w:val="23"/>
          <w:szCs w:val="23"/>
        </w:rPr>
        <w:t>After nitrogen purging the potassium persulfate initiator solution was injected into the reactor and the t-BMA and BD monomer feeds started.   1,3 Butadiene was fed into the reactor via a computer controlled syringe pump (ml min</w:t>
      </w:r>
      <w:r w:rsidRPr="002E6B0C">
        <w:rPr>
          <w:rFonts w:ascii="Cambria" w:hAnsi="Cambria"/>
          <w:sz w:val="23"/>
          <w:szCs w:val="23"/>
          <w:vertAlign w:val="superscript"/>
        </w:rPr>
        <w:t>-1</w:t>
      </w:r>
      <w:r w:rsidRPr="002E6B0C">
        <w:rPr>
          <w:rFonts w:ascii="Cambria" w:hAnsi="Cambria"/>
          <w:sz w:val="23"/>
          <w:szCs w:val="23"/>
        </w:rPr>
        <w:t xml:space="preserve">).  The overhead </w:t>
      </w:r>
      <w:r w:rsidR="008361CA" w:rsidRPr="002E6B0C">
        <w:rPr>
          <w:rFonts w:ascii="Cambria" w:hAnsi="Cambria"/>
          <w:sz w:val="23"/>
          <w:szCs w:val="23"/>
        </w:rPr>
        <w:t>stirrer was set to 5.</w:t>
      </w:r>
      <w:r w:rsidRPr="002E6B0C">
        <w:rPr>
          <w:rFonts w:ascii="Cambria" w:hAnsi="Cambria"/>
          <w:sz w:val="23"/>
          <w:szCs w:val="23"/>
        </w:rPr>
        <w:t xml:space="preserve">  </w:t>
      </w:r>
      <w:r w:rsidR="00AE2C97" w:rsidRPr="002E6B0C">
        <w:rPr>
          <w:rFonts w:ascii="Cambria" w:hAnsi="Cambria"/>
          <w:sz w:val="23"/>
          <w:szCs w:val="23"/>
        </w:rPr>
        <w:t xml:space="preserve">The ambient temperature in °C </w:t>
      </w:r>
      <w:r w:rsidRPr="002E6B0C">
        <w:rPr>
          <w:rFonts w:ascii="Cambria" w:hAnsi="Cambria"/>
          <w:sz w:val="23"/>
          <w:szCs w:val="23"/>
        </w:rPr>
        <w:t xml:space="preserve">and pressure </w:t>
      </w:r>
      <w:r w:rsidR="00AE2C97" w:rsidRPr="002E6B0C">
        <w:rPr>
          <w:rFonts w:ascii="Cambria" w:hAnsi="Cambria"/>
          <w:sz w:val="23"/>
          <w:szCs w:val="23"/>
        </w:rPr>
        <w:t xml:space="preserve">in mm Hg </w:t>
      </w:r>
      <w:r w:rsidR="0036296D" w:rsidRPr="002E6B0C">
        <w:rPr>
          <w:rFonts w:ascii="Cambria" w:hAnsi="Cambria"/>
          <w:sz w:val="23"/>
          <w:szCs w:val="23"/>
        </w:rPr>
        <w:t>were recorded.  A w</w:t>
      </w:r>
      <w:r w:rsidRPr="002E6B0C">
        <w:rPr>
          <w:rFonts w:ascii="Cambria" w:hAnsi="Cambria"/>
          <w:sz w:val="23"/>
          <w:szCs w:val="23"/>
        </w:rPr>
        <w:t xml:space="preserve">hite latex was formed when all monomers had been consumed.  </w:t>
      </w:r>
    </w:p>
    <w:p w:rsidR="00570662" w:rsidRPr="002E6B0C" w:rsidRDefault="00570662" w:rsidP="002E6B0C">
      <w:pPr>
        <w:pStyle w:val="NoSpacing"/>
        <w:spacing w:line="360" w:lineRule="auto"/>
        <w:jc w:val="both"/>
        <w:rPr>
          <w:rFonts w:ascii="Cambria" w:hAnsi="Cambria"/>
          <w:sz w:val="23"/>
          <w:szCs w:val="23"/>
        </w:rPr>
      </w:pPr>
    </w:p>
    <w:p w:rsidR="00570662" w:rsidRPr="002E6B0C" w:rsidRDefault="00570662" w:rsidP="002E6B0C">
      <w:pPr>
        <w:pStyle w:val="NoSpacing"/>
        <w:spacing w:line="360" w:lineRule="auto"/>
        <w:jc w:val="both"/>
        <w:rPr>
          <w:rFonts w:ascii="Cambria" w:hAnsi="Cambria"/>
          <w:sz w:val="23"/>
          <w:szCs w:val="23"/>
        </w:rPr>
      </w:pPr>
      <w:r w:rsidRPr="002E6B0C">
        <w:rPr>
          <w:rFonts w:ascii="Cambria" w:hAnsi="Cambria"/>
          <w:sz w:val="23"/>
          <w:szCs w:val="23"/>
        </w:rPr>
        <w:t xml:space="preserve">The latex was removed from the reactor and stored at room temperature.  </w:t>
      </w:r>
      <w:r w:rsidR="004958C9" w:rsidRPr="002E6B0C">
        <w:rPr>
          <w:rFonts w:ascii="Cambria" w:hAnsi="Cambria"/>
          <w:sz w:val="23"/>
          <w:szCs w:val="23"/>
        </w:rPr>
        <w:t xml:space="preserve">The latex was white and had the appearance of milk.  </w:t>
      </w:r>
      <w:r w:rsidRPr="002E6B0C">
        <w:rPr>
          <w:rFonts w:ascii="Cambria" w:hAnsi="Cambria"/>
          <w:sz w:val="23"/>
          <w:szCs w:val="23"/>
        </w:rPr>
        <w:t xml:space="preserve">Solid polymer was obtained by </w:t>
      </w:r>
      <w:r w:rsidR="0036296D" w:rsidRPr="002E6B0C">
        <w:rPr>
          <w:rFonts w:ascii="Cambria" w:hAnsi="Cambria"/>
          <w:sz w:val="23"/>
          <w:szCs w:val="23"/>
        </w:rPr>
        <w:t>coagulating</w:t>
      </w:r>
      <w:r w:rsidRPr="002E6B0C">
        <w:rPr>
          <w:rFonts w:ascii="Cambria" w:hAnsi="Cambria"/>
          <w:sz w:val="23"/>
          <w:szCs w:val="23"/>
        </w:rPr>
        <w:t xml:space="preserve"> the latex into acetone (800ml).  The polymer was vacuum filtered and washed with methanol and distilled water.  </w:t>
      </w:r>
      <w:r w:rsidR="0036296D" w:rsidRPr="002E6B0C">
        <w:rPr>
          <w:rFonts w:ascii="Cambria" w:hAnsi="Cambria"/>
          <w:sz w:val="23"/>
          <w:szCs w:val="23"/>
        </w:rPr>
        <w:t>The w</w:t>
      </w:r>
      <w:r w:rsidRPr="002E6B0C">
        <w:rPr>
          <w:rFonts w:ascii="Cambria" w:hAnsi="Cambria"/>
          <w:sz w:val="23"/>
          <w:szCs w:val="23"/>
        </w:rPr>
        <w:t>hite solid polymer was dried in the vacuum oven at 40</w:t>
      </w:r>
      <w:r w:rsidRPr="002E6B0C">
        <w:rPr>
          <w:rFonts w:ascii="Cambria" w:hAnsi="Cambria" w:cstheme="minorHAnsi"/>
          <w:sz w:val="23"/>
          <w:szCs w:val="23"/>
        </w:rPr>
        <w:t>°</w:t>
      </w:r>
      <w:r w:rsidRPr="002E6B0C">
        <w:rPr>
          <w:rFonts w:ascii="Cambria" w:hAnsi="Cambria"/>
          <w:sz w:val="23"/>
          <w:szCs w:val="23"/>
        </w:rPr>
        <w:t>C.</w:t>
      </w:r>
    </w:p>
    <w:p w:rsidR="00FD7B96" w:rsidRPr="002E6B0C" w:rsidRDefault="00FD7B96" w:rsidP="002E6B0C">
      <w:pPr>
        <w:pStyle w:val="NoSpacing"/>
        <w:spacing w:line="360" w:lineRule="auto"/>
        <w:jc w:val="both"/>
        <w:rPr>
          <w:rFonts w:ascii="Cambria" w:hAnsi="Cambria"/>
          <w:sz w:val="23"/>
          <w:szCs w:val="23"/>
        </w:rPr>
      </w:pPr>
    </w:p>
    <w:p w:rsidR="009D3DA5" w:rsidRDefault="009D3DA5" w:rsidP="002E6B0C">
      <w:pPr>
        <w:pStyle w:val="NoSpacing"/>
        <w:spacing w:line="360" w:lineRule="auto"/>
        <w:jc w:val="both"/>
        <w:rPr>
          <w:rFonts w:ascii="Cambria" w:hAnsi="Cambria"/>
          <w:b/>
          <w:sz w:val="23"/>
          <w:szCs w:val="23"/>
        </w:rPr>
      </w:pPr>
    </w:p>
    <w:p w:rsidR="00A34360"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5.6.2 </w:t>
      </w:r>
      <w:r w:rsidR="00A34360" w:rsidRPr="002E6B0C">
        <w:rPr>
          <w:rFonts w:ascii="Cambria" w:hAnsi="Cambria"/>
          <w:b/>
          <w:sz w:val="23"/>
          <w:szCs w:val="23"/>
        </w:rPr>
        <w:t>Synthesis of Poly(t-Butyl methacrylate-co-Butadiene) Latex via Monomer Sta</w:t>
      </w:r>
      <w:r w:rsidR="00DA7427" w:rsidRPr="002E6B0C">
        <w:rPr>
          <w:rFonts w:ascii="Cambria" w:hAnsi="Cambria"/>
          <w:b/>
          <w:sz w:val="23"/>
          <w:szCs w:val="23"/>
        </w:rPr>
        <w:t xml:space="preserve">rve Fed Emulsion Polymerisation:  Method 2, </w:t>
      </w:r>
      <w:r w:rsidR="00A34360" w:rsidRPr="002E6B0C">
        <w:rPr>
          <w:rFonts w:ascii="Cambria" w:hAnsi="Cambria"/>
          <w:b/>
          <w:sz w:val="23"/>
          <w:szCs w:val="23"/>
        </w:rPr>
        <w:t xml:space="preserve">Condensing the 1,3 Butadiene into a Monomer Mixture </w:t>
      </w:r>
      <w:r w:rsidR="00DA7427" w:rsidRPr="002E6B0C">
        <w:rPr>
          <w:rFonts w:ascii="Cambria" w:hAnsi="Cambria"/>
          <w:b/>
          <w:sz w:val="23"/>
          <w:szCs w:val="23"/>
        </w:rPr>
        <w:t xml:space="preserve">Prior to </w:t>
      </w:r>
      <w:r w:rsidR="00A34360" w:rsidRPr="002E6B0C">
        <w:rPr>
          <w:rFonts w:ascii="Cambria" w:hAnsi="Cambria"/>
          <w:b/>
          <w:sz w:val="23"/>
          <w:szCs w:val="23"/>
        </w:rPr>
        <w:t>Addition.</w:t>
      </w:r>
    </w:p>
    <w:p w:rsidR="008361CA" w:rsidRPr="002E6B0C" w:rsidRDefault="008361CA" w:rsidP="002E6B0C">
      <w:pPr>
        <w:pStyle w:val="NoSpacing"/>
        <w:spacing w:line="360" w:lineRule="auto"/>
        <w:jc w:val="both"/>
        <w:rPr>
          <w:rFonts w:ascii="Cambria" w:hAnsi="Cambria"/>
          <w:b/>
          <w:sz w:val="23"/>
          <w:szCs w:val="23"/>
        </w:rPr>
      </w:pPr>
    </w:p>
    <w:p w:rsidR="00A34360" w:rsidRPr="002E6B0C" w:rsidRDefault="00A34360"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8361CA" w:rsidRPr="002E6B0C" w:rsidRDefault="008361CA"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 xml:space="preserve">1,3 Butadiene (Sigma Aldrich, +99%), potassium persulfate (Sigma Aldrich, +99%), </w:t>
      </w:r>
      <w:r w:rsidRPr="002E6B0C">
        <w:rPr>
          <w:rFonts w:ascii="Cambria" w:hAnsi="Cambria" w:cstheme="minorHAnsi"/>
          <w:sz w:val="23"/>
          <w:szCs w:val="23"/>
        </w:rPr>
        <w:t>α-</w:t>
      </w:r>
      <w:r w:rsidRPr="002E6B0C">
        <w:rPr>
          <w:rFonts w:ascii="Cambria" w:hAnsi="Cambria"/>
          <w:sz w:val="23"/>
          <w:szCs w:val="23"/>
        </w:rPr>
        <w:t xml:space="preserve">cyclodextrin (Sigma Aldrich), potassium hydrogen phosphate (Sigma Aldrich, </w:t>
      </w:r>
      <w:r w:rsidRPr="002E6B0C">
        <w:rPr>
          <w:rFonts w:ascii="Cambria" w:hAnsi="Cambria" w:cstheme="minorHAnsi"/>
          <w:sz w:val="23"/>
          <w:szCs w:val="23"/>
        </w:rPr>
        <w:t>≥</w:t>
      </w:r>
      <w:r w:rsidRPr="002E6B0C">
        <w:rPr>
          <w:rFonts w:ascii="Cambria" w:hAnsi="Cambria"/>
          <w:sz w:val="23"/>
          <w:szCs w:val="23"/>
        </w:rPr>
        <w:t>98%) Dowfax 2A1 and Calfax DB-45 (sodium dodecyl diphenyl oxide disulfonate, Pilot Chemicals) were used as received.  t-Butyl methacrylate (Sigma Aldrich,</w:t>
      </w:r>
      <w:r w:rsidR="002F1805" w:rsidRPr="002E6B0C">
        <w:rPr>
          <w:rFonts w:ascii="Cambria" w:hAnsi="Cambria"/>
          <w:sz w:val="23"/>
          <w:szCs w:val="23"/>
        </w:rPr>
        <w:t xml:space="preserve"> </w:t>
      </w:r>
      <w:r w:rsidRPr="002E6B0C">
        <w:rPr>
          <w:rFonts w:ascii="Cambria" w:hAnsi="Cambria"/>
          <w:sz w:val="23"/>
          <w:szCs w:val="23"/>
        </w:rPr>
        <w:t xml:space="preserve">98%) was vacuum distilled prior to use.  </w:t>
      </w:r>
    </w:p>
    <w:p w:rsidR="009341E4" w:rsidRPr="002E6B0C" w:rsidRDefault="009341E4"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b/>
          <w:sz w:val="23"/>
          <w:szCs w:val="23"/>
        </w:rPr>
      </w:pPr>
      <w:r w:rsidRPr="002E6B0C">
        <w:rPr>
          <w:rFonts w:ascii="Cambria" w:hAnsi="Cambria"/>
          <w:b/>
          <w:sz w:val="23"/>
          <w:szCs w:val="23"/>
        </w:rPr>
        <w:t>Method</w:t>
      </w:r>
    </w:p>
    <w:p w:rsidR="00F80115" w:rsidRPr="002E6B0C" w:rsidRDefault="00A11283" w:rsidP="002E6B0C">
      <w:pPr>
        <w:pStyle w:val="NoSpacing"/>
        <w:spacing w:line="360" w:lineRule="auto"/>
        <w:jc w:val="both"/>
        <w:rPr>
          <w:rFonts w:ascii="Cambria" w:hAnsi="Cambria"/>
          <w:sz w:val="23"/>
          <w:szCs w:val="23"/>
        </w:rPr>
      </w:pPr>
      <w:r>
        <w:object w:dxaOrig="9434" w:dyaOrig="2671">
          <v:shape id="_x0000_i1065" type="#_x0000_t75" style="width:425.25pt;height:120pt" o:ole="">
            <v:imagedata r:id="rId112" o:title=""/>
          </v:shape>
          <o:OLEObject Type="Embed" ProgID="ChemDraw.Document.6.0" ShapeID="_x0000_i1065" DrawAspect="Content" ObjectID="_1483275406" r:id="rId113"/>
        </w:object>
      </w: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A 1l jacketed reactor equipped with overhead stirrer, condenser, nitrogen inlet, monomer inlet (a glass inlet that allowed the monomer feed to enter underneath the water level of the reaction matrix) and a heating water circulator was cleaned and heated to 80</w:t>
      </w:r>
      <w:r w:rsidRPr="002E6B0C">
        <w:rPr>
          <w:rFonts w:ascii="Cambria" w:hAnsi="Cambria" w:cstheme="minorHAnsi"/>
          <w:sz w:val="23"/>
          <w:szCs w:val="23"/>
        </w:rPr>
        <w:t>°</w:t>
      </w:r>
      <w:r w:rsidRPr="002E6B0C">
        <w:rPr>
          <w:rFonts w:ascii="Cambria" w:hAnsi="Cambria"/>
          <w:sz w:val="23"/>
          <w:szCs w:val="23"/>
        </w:rPr>
        <w:t>C.  A solution of Millipore water (450ml, 18.2M</w:t>
      </w:r>
      <w:r w:rsidRPr="002E6B0C">
        <w:rPr>
          <w:rFonts w:ascii="Cambria" w:hAnsi="Cambria" w:cstheme="minorHAnsi"/>
          <w:sz w:val="23"/>
          <w:szCs w:val="23"/>
        </w:rPr>
        <w:t>Ω</w:t>
      </w:r>
      <w:r w:rsidRPr="002E6B0C">
        <w:rPr>
          <w:rFonts w:ascii="Cambria" w:hAnsi="Cambria"/>
          <w:sz w:val="23"/>
          <w:szCs w:val="23"/>
        </w:rPr>
        <w:t>.cm@25</w:t>
      </w:r>
      <w:r w:rsidRPr="002E6B0C">
        <w:rPr>
          <w:rFonts w:ascii="Cambria" w:hAnsi="Cambria" w:cstheme="minorHAnsi"/>
          <w:sz w:val="23"/>
          <w:szCs w:val="23"/>
        </w:rPr>
        <w:t>°</w:t>
      </w:r>
      <w:r w:rsidRPr="002E6B0C">
        <w:rPr>
          <w:rFonts w:ascii="Cambria" w:hAnsi="Cambria"/>
          <w:sz w:val="23"/>
          <w:szCs w:val="23"/>
        </w:rPr>
        <w:t xml:space="preserve">C), </w:t>
      </w:r>
      <w:r w:rsidRPr="002E6B0C">
        <w:rPr>
          <w:rFonts w:ascii="Cambria" w:hAnsi="Cambria" w:cstheme="minorHAnsi"/>
          <w:sz w:val="23"/>
          <w:szCs w:val="23"/>
        </w:rPr>
        <w:t>α</w:t>
      </w:r>
      <w:r w:rsidRPr="002E6B0C">
        <w:rPr>
          <w:rFonts w:ascii="Cambria" w:hAnsi="Cambria"/>
          <w:sz w:val="23"/>
          <w:szCs w:val="23"/>
        </w:rPr>
        <w:t>-cyclodextrin (3.82g) potassium hydrogen phosphate (0.4g) and either Calfax DB-45 or Dowfax 2A1 was charged to the reactor and purged with nitrogen for an hour prior to the reaction.  Potassium persulfate (0.6g) was dissolved in Millipore water (25ml) and purged with nitrogen for an hour and</w:t>
      </w:r>
      <w:r w:rsidR="00F40D0D" w:rsidRPr="002E6B0C">
        <w:rPr>
          <w:rFonts w:ascii="Cambria" w:hAnsi="Cambria"/>
          <w:sz w:val="23"/>
          <w:szCs w:val="23"/>
        </w:rPr>
        <w:t xml:space="preserve"> then</w:t>
      </w:r>
      <w:r w:rsidRPr="002E6B0C">
        <w:rPr>
          <w:rFonts w:ascii="Cambria" w:hAnsi="Cambria"/>
          <w:sz w:val="23"/>
          <w:szCs w:val="23"/>
        </w:rPr>
        <w:t xml:space="preserve"> injected into the reactor at the start of the reaction.</w:t>
      </w:r>
    </w:p>
    <w:p w:rsidR="003C1BAA" w:rsidRPr="002E6B0C" w:rsidRDefault="003C1BAA"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 xml:space="preserve">t-Butyl methacrylate was charged to a graduated ampoule fitted with a young’s tap and B19 quick fit socket, this was cooled in an ethanol/dry ice bath and the volume of monomer recorded.  A 1,3 butadiene cylinder fitted with regulator and PTFE tube was attached to a quick fit gas inlet adaptor and clipped to </w:t>
      </w:r>
      <w:r w:rsidR="00D47194" w:rsidRPr="002E6B0C">
        <w:rPr>
          <w:rFonts w:ascii="Cambria" w:hAnsi="Cambria"/>
          <w:sz w:val="23"/>
          <w:szCs w:val="23"/>
        </w:rPr>
        <w:t>the ampoule.  Cotton wool coated</w:t>
      </w:r>
      <w:r w:rsidRPr="002E6B0C">
        <w:rPr>
          <w:rFonts w:ascii="Cambria" w:hAnsi="Cambria"/>
          <w:sz w:val="23"/>
          <w:szCs w:val="23"/>
        </w:rPr>
        <w:t xml:space="preserve"> in liquid nitrogen was used to cool the neck of the ampoule and 1,3 butadiene gas allowed to flow into the cooled monomer mixture until the desired volume of liquid 1,3 butadiene was present and a small excess of approximately 1ml (due to losses when the ampoule is evacuated).  The ampoule head space is then evacuated using a hi-vac line. </w:t>
      </w:r>
    </w:p>
    <w:p w:rsidR="003C1BAA" w:rsidRPr="002E6B0C" w:rsidRDefault="003C1BAA"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t-BMA/1,3 butadiene monomer mixture was fed into the reactor using a peristaltic pump (Watson Marlow 505S) which was calibrated to prior to use, allowing monomer to be fed in at the chosen rate with the ampoule left in the ethanol/dry ice bath to prevent loss of monomer (this was shaken periodically as the monomers are sparingly miscible).  Marprene tubing is used on the pump head and PTFE tubing threaded through suba seals to attach to the reactor and ampoule for the rest of the set up.  Initiator (1.2g K</w:t>
      </w:r>
      <w:r w:rsidRPr="002E6B0C">
        <w:rPr>
          <w:rFonts w:ascii="Cambria" w:hAnsi="Cambria"/>
          <w:sz w:val="23"/>
          <w:szCs w:val="23"/>
          <w:vertAlign w:val="subscript"/>
        </w:rPr>
        <w:t>2</w:t>
      </w:r>
      <w:r w:rsidRPr="002E6B0C">
        <w:rPr>
          <w:rFonts w:ascii="Cambria" w:hAnsi="Cambria"/>
          <w:sz w:val="23"/>
          <w:szCs w:val="23"/>
        </w:rPr>
        <w:t>S</w:t>
      </w:r>
      <w:r w:rsidRPr="002E6B0C">
        <w:rPr>
          <w:rFonts w:ascii="Cambria" w:hAnsi="Cambria"/>
          <w:sz w:val="23"/>
          <w:szCs w:val="23"/>
          <w:vertAlign w:val="subscript"/>
        </w:rPr>
        <w:t>2</w:t>
      </w:r>
      <w:r w:rsidRPr="002E6B0C">
        <w:rPr>
          <w:rFonts w:ascii="Cambria" w:hAnsi="Cambria"/>
          <w:sz w:val="23"/>
          <w:szCs w:val="23"/>
        </w:rPr>
        <w:t>O</w:t>
      </w:r>
      <w:r w:rsidRPr="002E6B0C">
        <w:rPr>
          <w:rFonts w:ascii="Cambria" w:hAnsi="Cambria"/>
          <w:sz w:val="23"/>
          <w:szCs w:val="23"/>
          <w:vertAlign w:val="subscript"/>
        </w:rPr>
        <w:t>8</w:t>
      </w:r>
      <w:r w:rsidRPr="002E6B0C">
        <w:rPr>
          <w:rFonts w:ascii="Cambria" w:hAnsi="Cambria"/>
          <w:sz w:val="23"/>
          <w:szCs w:val="23"/>
        </w:rPr>
        <w:t>/50ml millipore H</w:t>
      </w:r>
      <w:r w:rsidRPr="002E6B0C">
        <w:rPr>
          <w:rFonts w:ascii="Cambria" w:hAnsi="Cambria"/>
          <w:sz w:val="23"/>
          <w:szCs w:val="23"/>
          <w:vertAlign w:val="subscript"/>
        </w:rPr>
        <w:t>2</w:t>
      </w:r>
      <w:r w:rsidRPr="002E6B0C">
        <w:rPr>
          <w:rFonts w:ascii="Cambria" w:hAnsi="Cambria"/>
          <w:sz w:val="23"/>
          <w:szCs w:val="23"/>
        </w:rPr>
        <w:t xml:space="preserve">O) was fed in to the reaction via a peristaltic pump (Watson Marlow 505S). </w:t>
      </w:r>
    </w:p>
    <w:p w:rsidR="003C1BAA" w:rsidRPr="002E6B0C" w:rsidRDefault="003C1BAA"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Reaction times were either approximately 8 hours or 16 hours</w:t>
      </w:r>
      <w:r w:rsidR="003521F5" w:rsidRPr="002E6B0C">
        <w:rPr>
          <w:rFonts w:ascii="Cambria" w:hAnsi="Cambria"/>
          <w:sz w:val="23"/>
          <w:szCs w:val="23"/>
        </w:rPr>
        <w:t xml:space="preserve">, with reactions stopped when all </w:t>
      </w:r>
      <w:r w:rsidR="00810614" w:rsidRPr="002E6B0C">
        <w:rPr>
          <w:rFonts w:ascii="Cambria" w:hAnsi="Cambria"/>
          <w:sz w:val="23"/>
          <w:szCs w:val="23"/>
        </w:rPr>
        <w:t xml:space="preserve">the </w:t>
      </w:r>
      <w:r w:rsidR="003521F5" w:rsidRPr="002E6B0C">
        <w:rPr>
          <w:rFonts w:ascii="Cambria" w:hAnsi="Cambria"/>
          <w:sz w:val="23"/>
          <w:szCs w:val="23"/>
        </w:rPr>
        <w:t>monomers had been added</w:t>
      </w:r>
      <w:r w:rsidRPr="002E6B0C">
        <w:rPr>
          <w:rFonts w:ascii="Cambria" w:hAnsi="Cambria"/>
          <w:sz w:val="23"/>
          <w:szCs w:val="23"/>
        </w:rPr>
        <w:t>.  White latex</w:t>
      </w:r>
      <w:r w:rsidR="00AC27F6" w:rsidRPr="002E6B0C">
        <w:rPr>
          <w:rFonts w:ascii="Cambria" w:hAnsi="Cambria"/>
          <w:sz w:val="23"/>
          <w:szCs w:val="23"/>
        </w:rPr>
        <w:t>es</w:t>
      </w:r>
      <w:r w:rsidRPr="002E6B0C">
        <w:rPr>
          <w:rFonts w:ascii="Cambria" w:hAnsi="Cambria"/>
          <w:sz w:val="23"/>
          <w:szCs w:val="23"/>
        </w:rPr>
        <w:t xml:space="preserve"> </w:t>
      </w:r>
      <w:r w:rsidR="004958C9" w:rsidRPr="002E6B0C">
        <w:rPr>
          <w:rFonts w:ascii="Cambria" w:hAnsi="Cambria"/>
          <w:sz w:val="23"/>
          <w:szCs w:val="23"/>
        </w:rPr>
        <w:t xml:space="preserve">with the appearance of milk </w:t>
      </w:r>
      <w:r w:rsidR="00AC27F6" w:rsidRPr="002E6B0C">
        <w:rPr>
          <w:rFonts w:ascii="Cambria" w:hAnsi="Cambria"/>
          <w:sz w:val="23"/>
          <w:szCs w:val="23"/>
        </w:rPr>
        <w:t>were</w:t>
      </w:r>
      <w:r w:rsidRPr="002E6B0C">
        <w:rPr>
          <w:rFonts w:ascii="Cambria" w:hAnsi="Cambria"/>
          <w:sz w:val="23"/>
          <w:szCs w:val="23"/>
        </w:rPr>
        <w:t xml:space="preserve"> formed when all the monomers had been consumed.  The latex was removed from the reactor and stored at room temperature.  Solid polymer was obtained by </w:t>
      </w:r>
      <w:r w:rsidR="00AC27F6" w:rsidRPr="002E6B0C">
        <w:rPr>
          <w:rFonts w:ascii="Cambria" w:hAnsi="Cambria"/>
          <w:sz w:val="23"/>
          <w:szCs w:val="23"/>
        </w:rPr>
        <w:t xml:space="preserve">coagulating </w:t>
      </w:r>
      <w:r w:rsidRPr="002E6B0C">
        <w:rPr>
          <w:rFonts w:ascii="Cambria" w:hAnsi="Cambria"/>
          <w:sz w:val="23"/>
          <w:szCs w:val="23"/>
        </w:rPr>
        <w:t xml:space="preserve">the latex into acetone (800ml).  The polymer was vacuum filtered and washed with methanol and distilled water.  White solid polymer was dried </w:t>
      </w:r>
      <w:r w:rsidR="00AC27F6" w:rsidRPr="002E6B0C">
        <w:rPr>
          <w:rFonts w:ascii="Cambria" w:hAnsi="Cambria"/>
          <w:sz w:val="23"/>
          <w:szCs w:val="23"/>
        </w:rPr>
        <w:t>in a</w:t>
      </w:r>
      <w:r w:rsidRPr="002E6B0C">
        <w:rPr>
          <w:rFonts w:ascii="Cambria" w:hAnsi="Cambria"/>
          <w:sz w:val="23"/>
          <w:szCs w:val="23"/>
        </w:rPr>
        <w:t xml:space="preserve"> vacuum oven at 40</w:t>
      </w:r>
      <w:r w:rsidRPr="002E6B0C">
        <w:rPr>
          <w:rFonts w:ascii="Cambria" w:hAnsi="Cambria" w:cstheme="minorHAnsi"/>
          <w:sz w:val="23"/>
          <w:szCs w:val="23"/>
        </w:rPr>
        <w:t>°</w:t>
      </w:r>
      <w:r w:rsidRPr="002E6B0C">
        <w:rPr>
          <w:rFonts w:ascii="Cambria" w:hAnsi="Cambria"/>
          <w:sz w:val="23"/>
          <w:szCs w:val="23"/>
        </w:rPr>
        <w:t>C.</w:t>
      </w:r>
    </w:p>
    <w:p w:rsidR="000E120E" w:rsidRPr="002E6B0C" w:rsidRDefault="000E120E" w:rsidP="002E6B0C">
      <w:pPr>
        <w:pStyle w:val="NoSpacing"/>
        <w:spacing w:line="360" w:lineRule="auto"/>
        <w:jc w:val="both"/>
        <w:rPr>
          <w:rFonts w:ascii="Cambria" w:hAnsi="Cambria"/>
          <w:sz w:val="23"/>
          <w:szCs w:val="23"/>
        </w:rPr>
      </w:pPr>
    </w:p>
    <w:p w:rsidR="000E120E" w:rsidRDefault="000E120E"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(400MHz, CDCl</w:t>
      </w:r>
      <w:r w:rsidRPr="002E6B0C">
        <w:rPr>
          <w:rFonts w:ascii="Cambria" w:hAnsi="Cambria"/>
          <w:b/>
          <w:sz w:val="23"/>
          <w:szCs w:val="23"/>
          <w:vertAlign w:val="subscript"/>
        </w:rPr>
        <w:t>3</w:t>
      </w:r>
      <w:r w:rsidRPr="002E6B0C">
        <w:rPr>
          <w:rFonts w:ascii="Cambria" w:hAnsi="Cambria"/>
          <w:b/>
          <w:sz w:val="23"/>
          <w:szCs w:val="23"/>
        </w:rPr>
        <w:t>) (ppm):</w:t>
      </w:r>
      <w:r w:rsidRPr="002E6B0C">
        <w:rPr>
          <w:rFonts w:ascii="Cambria" w:hAnsi="Cambria"/>
          <w:sz w:val="23"/>
          <w:szCs w:val="23"/>
        </w:rPr>
        <w:t xml:space="preserve">  δ 5.25 (2H, br, RC</w:t>
      </w:r>
      <w:r w:rsidRPr="002E6B0C">
        <w:rPr>
          <w:rFonts w:ascii="Cambria" w:hAnsi="Cambria"/>
          <w:b/>
          <w:sz w:val="23"/>
          <w:szCs w:val="23"/>
        </w:rPr>
        <w:t>H</w:t>
      </w:r>
      <w:r w:rsidRPr="002E6B0C">
        <w:rPr>
          <w:rFonts w:ascii="Cambria" w:hAnsi="Cambria"/>
          <w:sz w:val="23"/>
          <w:szCs w:val="23"/>
        </w:rPr>
        <w:t>=C</w:t>
      </w:r>
      <w:r w:rsidRPr="002E6B0C">
        <w:rPr>
          <w:rFonts w:ascii="Cambria" w:hAnsi="Cambria"/>
          <w:b/>
          <w:sz w:val="23"/>
          <w:szCs w:val="23"/>
        </w:rPr>
        <w:t>H</w:t>
      </w:r>
      <w:r w:rsidRPr="002E6B0C">
        <w:rPr>
          <w:rFonts w:ascii="Cambria" w:hAnsi="Cambria"/>
          <w:sz w:val="23"/>
          <w:szCs w:val="23"/>
        </w:rPr>
        <w:t>), δ 2.05 (2H, br, RC=CC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 δ 1.48 (3H, br, RC</w:t>
      </w:r>
      <w:r w:rsidRPr="002E6B0C">
        <w:rPr>
          <w:rFonts w:ascii="Cambria" w:hAnsi="Cambria"/>
          <w:b/>
          <w:sz w:val="23"/>
          <w:szCs w:val="23"/>
        </w:rPr>
        <w:t>H</w:t>
      </w:r>
      <w:r w:rsidRPr="002E6B0C">
        <w:rPr>
          <w:rFonts w:ascii="Cambria" w:hAnsi="Cambria"/>
          <w:b/>
          <w:sz w:val="23"/>
          <w:szCs w:val="23"/>
          <w:vertAlign w:val="subscript"/>
        </w:rPr>
        <w:t>3</w:t>
      </w:r>
      <w:r w:rsidRPr="002E6B0C">
        <w:rPr>
          <w:rFonts w:ascii="Cambria" w:hAnsi="Cambria"/>
          <w:sz w:val="23"/>
          <w:szCs w:val="23"/>
        </w:rPr>
        <w:t>), δ 1.05 (2H, br, RC</w:t>
      </w:r>
      <w:r w:rsidRPr="002E6B0C">
        <w:rPr>
          <w:rFonts w:ascii="Cambria" w:hAnsi="Cambria"/>
          <w:b/>
          <w:sz w:val="23"/>
          <w:szCs w:val="23"/>
        </w:rPr>
        <w:t>H</w:t>
      </w:r>
      <w:r w:rsidRPr="002E6B0C">
        <w:rPr>
          <w:rFonts w:ascii="Cambria" w:hAnsi="Cambria"/>
          <w:b/>
          <w:sz w:val="23"/>
          <w:szCs w:val="23"/>
          <w:vertAlign w:val="subscript"/>
        </w:rPr>
        <w:t>2</w:t>
      </w:r>
      <w:r w:rsidRPr="002E6B0C">
        <w:rPr>
          <w:rFonts w:ascii="Cambria" w:hAnsi="Cambria"/>
          <w:sz w:val="23"/>
          <w:szCs w:val="23"/>
        </w:rPr>
        <w:t>).</w:t>
      </w:r>
    </w:p>
    <w:p w:rsidR="006E03BB" w:rsidRPr="002E6B0C" w:rsidRDefault="006E03BB" w:rsidP="002E6B0C">
      <w:pPr>
        <w:pStyle w:val="NoSpacing"/>
        <w:spacing w:line="360" w:lineRule="auto"/>
        <w:jc w:val="both"/>
        <w:rPr>
          <w:rFonts w:ascii="Cambria" w:hAnsi="Cambria"/>
          <w:sz w:val="23"/>
          <w:szCs w:val="23"/>
        </w:rPr>
      </w:pPr>
    </w:p>
    <w:p w:rsidR="000E120E" w:rsidRPr="002E6B0C" w:rsidRDefault="000E120E"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002A64CB" w:rsidRPr="002E6B0C">
        <w:rPr>
          <w:rFonts w:ascii="Cambria" w:hAnsi="Cambria"/>
          <w:b/>
          <w:sz w:val="23"/>
          <w:szCs w:val="23"/>
        </w:rPr>
        <w:t>C NMR (1</w:t>
      </w:r>
      <w:r w:rsidRPr="002E6B0C">
        <w:rPr>
          <w:rFonts w:ascii="Cambria" w:hAnsi="Cambria"/>
          <w:b/>
          <w:sz w:val="23"/>
          <w:szCs w:val="23"/>
        </w:rPr>
        <w:t>00MHz, CDCl</w:t>
      </w:r>
      <w:r w:rsidRPr="002E6B0C">
        <w:rPr>
          <w:rFonts w:ascii="Cambria" w:hAnsi="Cambria"/>
          <w:b/>
          <w:sz w:val="23"/>
          <w:szCs w:val="23"/>
          <w:vertAlign w:val="subscript"/>
        </w:rPr>
        <w:t>3</w:t>
      </w:r>
      <w:r w:rsidRPr="002E6B0C">
        <w:rPr>
          <w:rFonts w:ascii="Cambria" w:hAnsi="Cambria"/>
          <w:b/>
          <w:sz w:val="23"/>
          <w:szCs w:val="23"/>
        </w:rPr>
        <w:t xml:space="preserve">) (ppm): </w:t>
      </w:r>
      <w:r w:rsidR="005E6AED" w:rsidRPr="002E6B0C">
        <w:rPr>
          <w:rFonts w:ascii="Cambria" w:hAnsi="Cambria"/>
          <w:b/>
          <w:sz w:val="23"/>
          <w:szCs w:val="23"/>
        </w:rPr>
        <w:t xml:space="preserve"> </w:t>
      </w:r>
      <w:r w:rsidR="005E6AED" w:rsidRPr="002E6B0C">
        <w:rPr>
          <w:rFonts w:ascii="Cambria" w:hAnsi="Cambria"/>
          <w:sz w:val="23"/>
          <w:szCs w:val="23"/>
        </w:rPr>
        <w:t>δ</w:t>
      </w:r>
      <w:r w:rsidR="00F66967" w:rsidRPr="002E6B0C">
        <w:rPr>
          <w:rFonts w:ascii="Cambria" w:hAnsi="Cambria"/>
          <w:b/>
          <w:sz w:val="23"/>
          <w:szCs w:val="23"/>
        </w:rPr>
        <w:t xml:space="preserve"> </w:t>
      </w:r>
      <w:r w:rsidR="005E6AED" w:rsidRPr="002E6B0C">
        <w:rPr>
          <w:rFonts w:ascii="Cambria" w:hAnsi="Cambria"/>
          <w:sz w:val="23"/>
          <w:szCs w:val="23"/>
        </w:rPr>
        <w:t>176.45 (1C</w:t>
      </w:r>
      <w:r w:rsidR="00F66967" w:rsidRPr="002E6B0C">
        <w:rPr>
          <w:rFonts w:ascii="Cambria" w:hAnsi="Cambria"/>
          <w:sz w:val="23"/>
          <w:szCs w:val="23"/>
        </w:rPr>
        <w:t xml:space="preserve">, </w:t>
      </w:r>
      <w:r w:rsidR="00F66967" w:rsidRPr="002E6B0C">
        <w:rPr>
          <w:rFonts w:ascii="Cambria" w:hAnsi="Cambria"/>
          <w:b/>
          <w:sz w:val="23"/>
          <w:szCs w:val="23"/>
        </w:rPr>
        <w:t>C=</w:t>
      </w:r>
      <w:r w:rsidR="00F66967" w:rsidRPr="002E6B0C">
        <w:rPr>
          <w:rFonts w:ascii="Cambria" w:hAnsi="Cambria"/>
          <w:sz w:val="23"/>
          <w:szCs w:val="23"/>
        </w:rPr>
        <w:t>O), δ 138.87 (2C, R</w:t>
      </w:r>
      <w:r w:rsidR="00F66967" w:rsidRPr="002E6B0C">
        <w:rPr>
          <w:rFonts w:ascii="Cambria" w:hAnsi="Cambria"/>
          <w:b/>
          <w:sz w:val="23"/>
          <w:szCs w:val="23"/>
        </w:rPr>
        <w:t>C</w:t>
      </w:r>
      <w:r w:rsidR="00F66967" w:rsidRPr="002E6B0C">
        <w:rPr>
          <w:rFonts w:ascii="Cambria" w:hAnsi="Cambria"/>
          <w:sz w:val="23"/>
          <w:szCs w:val="23"/>
        </w:rPr>
        <w:t>H=</w:t>
      </w:r>
      <w:r w:rsidR="00F66967" w:rsidRPr="002E6B0C">
        <w:rPr>
          <w:rFonts w:ascii="Cambria" w:hAnsi="Cambria"/>
          <w:b/>
          <w:sz w:val="23"/>
          <w:szCs w:val="23"/>
        </w:rPr>
        <w:t>C</w:t>
      </w:r>
      <w:r w:rsidR="00F66967" w:rsidRPr="002E6B0C">
        <w:rPr>
          <w:rFonts w:ascii="Cambria" w:hAnsi="Cambria"/>
          <w:sz w:val="23"/>
          <w:szCs w:val="23"/>
        </w:rPr>
        <w:t xml:space="preserve">H), δ 80.84 (1C, CO), δ 46.25 (1C, </w:t>
      </w:r>
      <w:r w:rsidR="00F66967" w:rsidRPr="002E6B0C">
        <w:rPr>
          <w:rFonts w:ascii="Cambria" w:hAnsi="Cambria"/>
          <w:b/>
          <w:sz w:val="23"/>
          <w:szCs w:val="23"/>
        </w:rPr>
        <w:t>C</w:t>
      </w:r>
      <w:r w:rsidR="00F66967" w:rsidRPr="002E6B0C">
        <w:rPr>
          <w:rFonts w:ascii="Cambria" w:hAnsi="Cambria"/>
          <w:sz w:val="23"/>
          <w:szCs w:val="23"/>
        </w:rPr>
        <w:t>-C=O), δ 28.02 (</w:t>
      </w:r>
      <w:r w:rsidR="00385321" w:rsidRPr="002E6B0C">
        <w:rPr>
          <w:rFonts w:ascii="Cambria" w:hAnsi="Cambria"/>
          <w:sz w:val="23"/>
          <w:szCs w:val="23"/>
        </w:rPr>
        <w:t xml:space="preserve">4C, </w:t>
      </w:r>
      <w:r w:rsidR="00F66967" w:rsidRPr="002E6B0C">
        <w:rPr>
          <w:rFonts w:ascii="Cambria" w:hAnsi="Cambria"/>
          <w:sz w:val="23"/>
          <w:szCs w:val="23"/>
        </w:rPr>
        <w:t>R</w:t>
      </w:r>
      <w:r w:rsidR="00F66967" w:rsidRPr="002E6B0C">
        <w:rPr>
          <w:rFonts w:ascii="Cambria" w:hAnsi="Cambria"/>
          <w:b/>
          <w:sz w:val="23"/>
          <w:szCs w:val="23"/>
        </w:rPr>
        <w:t>C</w:t>
      </w:r>
      <w:r w:rsidR="00F66967" w:rsidRPr="002E6B0C">
        <w:rPr>
          <w:rFonts w:ascii="Cambria" w:hAnsi="Cambria"/>
          <w:sz w:val="23"/>
          <w:szCs w:val="23"/>
        </w:rPr>
        <w:t>H</w:t>
      </w:r>
      <w:r w:rsidR="00F66967" w:rsidRPr="002E6B0C">
        <w:rPr>
          <w:rFonts w:ascii="Cambria" w:hAnsi="Cambria"/>
          <w:sz w:val="23"/>
          <w:szCs w:val="23"/>
          <w:vertAlign w:val="subscript"/>
        </w:rPr>
        <w:t>3</w:t>
      </w:r>
      <w:r w:rsidR="00F66967" w:rsidRPr="002E6B0C">
        <w:rPr>
          <w:rFonts w:ascii="Cambria" w:hAnsi="Cambria"/>
          <w:sz w:val="23"/>
          <w:szCs w:val="23"/>
        </w:rPr>
        <w:t>), δ 18.10 (</w:t>
      </w:r>
      <w:r w:rsidR="00385321" w:rsidRPr="002E6B0C">
        <w:rPr>
          <w:rFonts w:ascii="Cambria" w:hAnsi="Cambria"/>
          <w:sz w:val="23"/>
          <w:szCs w:val="23"/>
        </w:rPr>
        <w:t>1C, R</w:t>
      </w:r>
      <w:r w:rsidR="00385321" w:rsidRPr="002E6B0C">
        <w:rPr>
          <w:rFonts w:ascii="Cambria" w:hAnsi="Cambria"/>
          <w:b/>
          <w:sz w:val="23"/>
          <w:szCs w:val="23"/>
        </w:rPr>
        <w:t>C</w:t>
      </w:r>
      <w:r w:rsidR="00385321" w:rsidRPr="002E6B0C">
        <w:rPr>
          <w:rFonts w:ascii="Cambria" w:hAnsi="Cambria"/>
          <w:sz w:val="23"/>
          <w:szCs w:val="23"/>
        </w:rPr>
        <w:t>H</w:t>
      </w:r>
      <w:r w:rsidR="00385321" w:rsidRPr="002E6B0C">
        <w:rPr>
          <w:rFonts w:ascii="Cambria" w:hAnsi="Cambria"/>
          <w:sz w:val="23"/>
          <w:szCs w:val="23"/>
          <w:vertAlign w:val="subscript"/>
        </w:rPr>
        <w:t>2</w:t>
      </w:r>
      <w:r w:rsidR="00385321" w:rsidRPr="002E6B0C">
        <w:rPr>
          <w:rFonts w:ascii="Cambria" w:hAnsi="Cambria"/>
          <w:sz w:val="23"/>
          <w:szCs w:val="23"/>
        </w:rPr>
        <w:t>).</w:t>
      </w:r>
    </w:p>
    <w:p w:rsidR="000E120E" w:rsidRPr="002E6B0C" w:rsidRDefault="000E120E" w:rsidP="002E6B0C">
      <w:pPr>
        <w:pStyle w:val="NoSpacing"/>
        <w:spacing w:line="360" w:lineRule="auto"/>
        <w:jc w:val="both"/>
        <w:rPr>
          <w:rFonts w:ascii="Cambria" w:hAnsi="Cambria"/>
          <w:sz w:val="23"/>
          <w:szCs w:val="23"/>
        </w:rPr>
      </w:pPr>
    </w:p>
    <w:p w:rsidR="009D3DA5" w:rsidRDefault="009D3DA5" w:rsidP="002E6B0C">
      <w:pPr>
        <w:pStyle w:val="NoSpacing"/>
        <w:spacing w:line="360" w:lineRule="auto"/>
        <w:jc w:val="both"/>
        <w:rPr>
          <w:rFonts w:ascii="Cambria" w:hAnsi="Cambria"/>
          <w:b/>
          <w:sz w:val="23"/>
          <w:szCs w:val="23"/>
        </w:rPr>
      </w:pPr>
    </w:p>
    <w:p w:rsidR="009D3DA5" w:rsidRDefault="009D3DA5" w:rsidP="002E6B0C">
      <w:pPr>
        <w:pStyle w:val="NoSpacing"/>
        <w:spacing w:line="360" w:lineRule="auto"/>
        <w:jc w:val="both"/>
        <w:rPr>
          <w:rFonts w:ascii="Cambria" w:hAnsi="Cambria"/>
          <w:b/>
          <w:sz w:val="23"/>
          <w:szCs w:val="23"/>
        </w:rPr>
      </w:pPr>
    </w:p>
    <w:p w:rsidR="009D3DA5" w:rsidRDefault="009D3DA5" w:rsidP="002E6B0C">
      <w:pPr>
        <w:pStyle w:val="NoSpacing"/>
        <w:spacing w:line="360" w:lineRule="auto"/>
        <w:jc w:val="both"/>
        <w:rPr>
          <w:rFonts w:ascii="Cambria" w:hAnsi="Cambria"/>
          <w:b/>
          <w:sz w:val="23"/>
          <w:szCs w:val="23"/>
        </w:rPr>
      </w:pPr>
    </w:p>
    <w:p w:rsidR="009D3DA5" w:rsidRDefault="009D3DA5" w:rsidP="002E6B0C">
      <w:pPr>
        <w:pStyle w:val="NoSpacing"/>
        <w:spacing w:line="360" w:lineRule="auto"/>
        <w:jc w:val="both"/>
        <w:rPr>
          <w:rFonts w:ascii="Cambria" w:hAnsi="Cambria"/>
          <w:b/>
          <w:sz w:val="23"/>
          <w:szCs w:val="23"/>
        </w:rPr>
      </w:pPr>
    </w:p>
    <w:p w:rsidR="009D3DA5" w:rsidRDefault="009D3DA5" w:rsidP="002E6B0C">
      <w:pPr>
        <w:pStyle w:val="NoSpacing"/>
        <w:spacing w:line="360" w:lineRule="auto"/>
        <w:jc w:val="both"/>
        <w:rPr>
          <w:rFonts w:ascii="Cambria" w:hAnsi="Cambria"/>
          <w:b/>
          <w:sz w:val="23"/>
          <w:szCs w:val="23"/>
        </w:rPr>
      </w:pPr>
    </w:p>
    <w:p w:rsidR="009D3DA5" w:rsidRDefault="009D3DA5" w:rsidP="002E6B0C">
      <w:pPr>
        <w:pStyle w:val="NoSpacing"/>
        <w:spacing w:line="360" w:lineRule="auto"/>
        <w:jc w:val="both"/>
        <w:rPr>
          <w:rFonts w:ascii="Cambria" w:hAnsi="Cambria"/>
          <w:b/>
          <w:sz w:val="23"/>
          <w:szCs w:val="23"/>
        </w:rPr>
      </w:pPr>
    </w:p>
    <w:p w:rsidR="00A34360"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5.6.3</w:t>
      </w:r>
      <w:r w:rsidRPr="002E6B0C">
        <w:rPr>
          <w:rFonts w:ascii="Cambria" w:hAnsi="Cambria"/>
          <w:sz w:val="23"/>
          <w:szCs w:val="23"/>
        </w:rPr>
        <w:t xml:space="preserve"> </w:t>
      </w:r>
      <w:r w:rsidR="00A34360" w:rsidRPr="002E6B0C">
        <w:rPr>
          <w:rFonts w:ascii="Cambria" w:hAnsi="Cambria"/>
          <w:b/>
          <w:sz w:val="23"/>
          <w:szCs w:val="23"/>
        </w:rPr>
        <w:t>Ozonolysis of Poly(tBMA-co-BD) Latex</w:t>
      </w:r>
    </w:p>
    <w:p w:rsidR="003C1BAA" w:rsidRPr="002E6B0C" w:rsidRDefault="003C1BAA" w:rsidP="002E6B0C">
      <w:pPr>
        <w:pStyle w:val="NoSpacing"/>
        <w:spacing w:line="360" w:lineRule="auto"/>
        <w:jc w:val="both"/>
        <w:rPr>
          <w:rFonts w:ascii="Cambria" w:hAnsi="Cambria"/>
          <w:b/>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 xml:space="preserve">Latex of poly(t-BMA-co-BD) (200ml) was charged to a 1l three necked round bottom flask equipped with a pressure equalising dropping </w:t>
      </w:r>
      <w:r w:rsidR="00F47ED9" w:rsidRPr="002E6B0C">
        <w:rPr>
          <w:rFonts w:ascii="Cambria" w:hAnsi="Cambria"/>
          <w:sz w:val="23"/>
          <w:szCs w:val="23"/>
        </w:rPr>
        <w:t>funnel.</w:t>
      </w:r>
      <w:r w:rsidRPr="002E6B0C">
        <w:rPr>
          <w:rFonts w:ascii="Cambria" w:hAnsi="Cambria"/>
          <w:sz w:val="23"/>
          <w:szCs w:val="23"/>
        </w:rPr>
        <w:t xml:space="preserve">  Millipore water (200ml) was added to dilute the latex.  The latex was stirred and toluene (50ml) was added dropwise over 4 hours.  The latex was stirred at room temperature for 24 hours before ozonolysis.  A condenser and inlet for ozone were fitted to the flask and then put in an ice bath.  Oxygen was passed through an electrical discharge generator (Type BA, Wallace and Tiernan, UK), generating ozone at a rate of 1.74g h</w:t>
      </w:r>
      <w:r w:rsidRPr="002E6B0C">
        <w:rPr>
          <w:rFonts w:ascii="Cambria" w:hAnsi="Cambria"/>
          <w:sz w:val="23"/>
          <w:szCs w:val="23"/>
          <w:vertAlign w:val="superscript"/>
        </w:rPr>
        <w:t>-1</w:t>
      </w:r>
      <w:r w:rsidRPr="002E6B0C">
        <w:rPr>
          <w:rFonts w:ascii="Cambria" w:hAnsi="Cambria"/>
          <w:sz w:val="23"/>
          <w:szCs w:val="23"/>
        </w:rPr>
        <w:t>.  Ozone was bubbled through the swollen latex for 6 hours</w:t>
      </w:r>
      <w:r w:rsidR="003F1648" w:rsidRPr="002E6B0C">
        <w:rPr>
          <w:rFonts w:ascii="Cambria" w:hAnsi="Cambria"/>
          <w:sz w:val="23"/>
          <w:szCs w:val="23"/>
        </w:rPr>
        <w:t xml:space="preserve"> and the latex</w:t>
      </w:r>
      <w:r w:rsidR="00A11283">
        <w:rPr>
          <w:rFonts w:ascii="Cambria" w:hAnsi="Cambria"/>
          <w:sz w:val="23"/>
          <w:szCs w:val="23"/>
        </w:rPr>
        <w:t xml:space="preserve">.  </w:t>
      </w:r>
      <w:r w:rsidRPr="002E6B0C">
        <w:rPr>
          <w:rFonts w:ascii="Cambria" w:hAnsi="Cambria"/>
          <w:sz w:val="23"/>
          <w:szCs w:val="23"/>
        </w:rPr>
        <w:t>The reaction was purged with nitrogen for approximately an hour after ozonolysis to disperse any residual ozone.</w:t>
      </w:r>
    </w:p>
    <w:p w:rsidR="004A2128" w:rsidRPr="002E6B0C" w:rsidRDefault="004A2128" w:rsidP="002E6B0C">
      <w:pPr>
        <w:pStyle w:val="NoSpacing"/>
        <w:spacing w:line="360" w:lineRule="auto"/>
        <w:jc w:val="both"/>
        <w:rPr>
          <w:rFonts w:ascii="Cambria" w:hAnsi="Cambria"/>
          <w:sz w:val="23"/>
          <w:szCs w:val="23"/>
        </w:rPr>
      </w:pPr>
    </w:p>
    <w:p w:rsidR="0024227C" w:rsidRPr="002E6B0C" w:rsidRDefault="00FD7B96" w:rsidP="002E6B0C">
      <w:pPr>
        <w:pStyle w:val="NoSpacing"/>
        <w:tabs>
          <w:tab w:val="left" w:pos="1335"/>
        </w:tabs>
        <w:spacing w:line="360" w:lineRule="auto"/>
        <w:jc w:val="both"/>
        <w:rPr>
          <w:rFonts w:ascii="Cambria" w:hAnsi="Cambria"/>
          <w:sz w:val="23"/>
          <w:szCs w:val="23"/>
        </w:rPr>
      </w:pPr>
      <w:r w:rsidRPr="002E6B0C">
        <w:rPr>
          <w:rFonts w:ascii="Cambria" w:hAnsi="Cambria"/>
          <w:b/>
          <w:sz w:val="23"/>
          <w:szCs w:val="23"/>
        </w:rPr>
        <w:t xml:space="preserve">5.6.4 </w:t>
      </w:r>
      <w:r w:rsidR="00F811E9" w:rsidRPr="002E6B0C">
        <w:rPr>
          <w:rFonts w:ascii="Cambria" w:hAnsi="Cambria"/>
          <w:b/>
          <w:sz w:val="23"/>
          <w:szCs w:val="23"/>
        </w:rPr>
        <w:t>Synthesis of Oligo (t-butyl methacrylate-co-butadiene) With Carboxylic Acid End Groups.</w:t>
      </w:r>
      <w:r w:rsidR="00F811E9" w:rsidRPr="002E6B0C">
        <w:rPr>
          <w:rFonts w:ascii="Cambria" w:hAnsi="Cambria"/>
          <w:sz w:val="23"/>
          <w:szCs w:val="23"/>
        </w:rPr>
        <w:tab/>
      </w:r>
    </w:p>
    <w:p w:rsidR="00FD7B96" w:rsidRPr="002E6B0C" w:rsidRDefault="00FD7B96" w:rsidP="002E6B0C">
      <w:pPr>
        <w:pStyle w:val="NoSpacing"/>
        <w:tabs>
          <w:tab w:val="left" w:pos="1335"/>
        </w:tabs>
        <w:spacing w:line="360" w:lineRule="auto"/>
        <w:jc w:val="both"/>
        <w:rPr>
          <w:rFonts w:ascii="Cambria" w:hAnsi="Cambria"/>
          <w:b/>
          <w:sz w:val="23"/>
          <w:szCs w:val="23"/>
        </w:rPr>
      </w:pPr>
    </w:p>
    <w:p w:rsidR="0024227C" w:rsidRPr="002E6B0C" w:rsidRDefault="0024227C" w:rsidP="002E6B0C">
      <w:pPr>
        <w:pStyle w:val="NoSpacing"/>
        <w:spacing w:line="360" w:lineRule="auto"/>
        <w:jc w:val="both"/>
        <w:rPr>
          <w:rFonts w:ascii="Cambria" w:hAnsi="Cambria"/>
          <w:sz w:val="23"/>
          <w:szCs w:val="23"/>
        </w:rPr>
      </w:pPr>
      <w:r w:rsidRPr="002E6B0C">
        <w:rPr>
          <w:rFonts w:ascii="Cambria" w:hAnsi="Cambria"/>
          <w:sz w:val="23"/>
          <w:szCs w:val="23"/>
        </w:rPr>
        <w:t>The latex was not removed from the ozonolysis flask and set up.  Selenium dioxide (4g) and hydrogen peroxide solution (35% v/v) were added to the ozonised latex.  The latex was heated to 80</w:t>
      </w:r>
      <w:r w:rsidRPr="002E6B0C">
        <w:rPr>
          <w:rFonts w:ascii="Cambria" w:hAnsi="Cambria" w:cstheme="minorHAnsi"/>
          <w:sz w:val="23"/>
          <w:szCs w:val="23"/>
        </w:rPr>
        <w:t>°</w:t>
      </w:r>
      <w:r w:rsidRPr="002E6B0C">
        <w:rPr>
          <w:rFonts w:ascii="Cambria" w:hAnsi="Cambria"/>
          <w:sz w:val="23"/>
          <w:szCs w:val="23"/>
        </w:rPr>
        <w:t>C and refluxed for 24 hours.</w:t>
      </w:r>
    </w:p>
    <w:p w:rsidR="00F811E9" w:rsidRPr="002E6B0C" w:rsidRDefault="00F811E9" w:rsidP="002E6B0C">
      <w:pPr>
        <w:pStyle w:val="NoSpacing"/>
        <w:spacing w:line="360" w:lineRule="auto"/>
        <w:jc w:val="both"/>
        <w:rPr>
          <w:rFonts w:ascii="Cambria" w:hAnsi="Cambria"/>
          <w:sz w:val="23"/>
          <w:szCs w:val="23"/>
        </w:rPr>
      </w:pPr>
    </w:p>
    <w:p w:rsidR="0024227C" w:rsidRPr="002E6B0C" w:rsidRDefault="0024227C" w:rsidP="002E6B0C">
      <w:pPr>
        <w:pStyle w:val="NoSpacing"/>
        <w:spacing w:line="360" w:lineRule="auto"/>
        <w:jc w:val="both"/>
        <w:rPr>
          <w:rFonts w:ascii="Cambria" w:hAnsi="Cambria"/>
          <w:sz w:val="23"/>
          <w:szCs w:val="23"/>
        </w:rPr>
      </w:pPr>
      <w:r w:rsidRPr="002E6B0C">
        <w:rPr>
          <w:rFonts w:ascii="Cambria" w:hAnsi="Cambria"/>
          <w:sz w:val="23"/>
          <w:szCs w:val="23"/>
        </w:rPr>
        <w:t xml:space="preserve">The oligomers were purified using ion exchange resin.  Amberlite IRA 400 (Cl) was added to a conical flask with the latex (100ml).  The resin and latex were shaken (orbital shaker on a low setting) for approximately 6 hours.  The latex was decanted and added to a conical flask containing more Amberlite IRA 400 (Cl) and shaken overnight.  The latex was further purified by placing in dialysis tubing (MWCO 12,000-14000 Daltons) in a beaker of distilled water.  The water was changed twice a day for approximately one week.   Toluene was removed using the rotary evaporator.  Water was azeotropically removed by the addition of ethanol and then removed under reduced pressure.  </w:t>
      </w:r>
    </w:p>
    <w:p w:rsidR="000E120E" w:rsidRPr="002E6B0C" w:rsidRDefault="000E120E" w:rsidP="002E6B0C">
      <w:pPr>
        <w:pStyle w:val="NoSpacing"/>
        <w:spacing w:line="360" w:lineRule="auto"/>
        <w:jc w:val="both"/>
        <w:rPr>
          <w:rFonts w:ascii="Cambria" w:hAnsi="Cambria"/>
          <w:sz w:val="23"/>
          <w:szCs w:val="23"/>
        </w:rPr>
      </w:pPr>
    </w:p>
    <w:p w:rsidR="0070718A" w:rsidRDefault="00286DED"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 xml:space="preserve">H NMR </w:t>
      </w:r>
      <w:r w:rsidR="007D342B" w:rsidRPr="002E6B0C">
        <w:rPr>
          <w:rFonts w:ascii="Cambria" w:hAnsi="Cambria"/>
          <w:b/>
          <w:sz w:val="23"/>
          <w:szCs w:val="23"/>
        </w:rPr>
        <w:t>(400MHz, CDCl</w:t>
      </w:r>
      <w:r w:rsidR="007D342B" w:rsidRPr="002E6B0C">
        <w:rPr>
          <w:rFonts w:ascii="Cambria" w:hAnsi="Cambria"/>
          <w:b/>
          <w:sz w:val="23"/>
          <w:szCs w:val="23"/>
          <w:vertAlign w:val="subscript"/>
        </w:rPr>
        <w:t>3</w:t>
      </w:r>
      <w:r w:rsidR="007D342B" w:rsidRPr="002E6B0C">
        <w:rPr>
          <w:rFonts w:ascii="Cambria" w:hAnsi="Cambria"/>
          <w:b/>
          <w:sz w:val="23"/>
          <w:szCs w:val="23"/>
        </w:rPr>
        <w:t>) (ppm):</w:t>
      </w:r>
      <w:r w:rsidR="00425FA5" w:rsidRPr="002E6B0C">
        <w:rPr>
          <w:rFonts w:ascii="Cambria" w:hAnsi="Cambria"/>
          <w:sz w:val="23"/>
          <w:szCs w:val="23"/>
        </w:rPr>
        <w:t xml:space="preserve">  δ 2.14 (2H, br, R</w:t>
      </w:r>
      <w:r w:rsidR="007D342B" w:rsidRPr="002E6B0C">
        <w:rPr>
          <w:rFonts w:ascii="Cambria" w:hAnsi="Cambria"/>
          <w:sz w:val="23"/>
          <w:szCs w:val="23"/>
        </w:rPr>
        <w:t>C</w:t>
      </w:r>
      <w:r w:rsidR="007D342B" w:rsidRPr="002E6B0C">
        <w:rPr>
          <w:rFonts w:ascii="Cambria" w:hAnsi="Cambria"/>
          <w:b/>
          <w:sz w:val="23"/>
          <w:szCs w:val="23"/>
        </w:rPr>
        <w:t>H</w:t>
      </w:r>
      <w:r w:rsidR="007D342B" w:rsidRPr="002E6B0C">
        <w:rPr>
          <w:rFonts w:ascii="Cambria" w:hAnsi="Cambria"/>
          <w:b/>
          <w:sz w:val="23"/>
          <w:szCs w:val="23"/>
          <w:vertAlign w:val="subscript"/>
        </w:rPr>
        <w:t>2</w:t>
      </w:r>
      <w:r w:rsidR="007D342B" w:rsidRPr="002E6B0C">
        <w:rPr>
          <w:rFonts w:ascii="Cambria" w:hAnsi="Cambria"/>
          <w:sz w:val="23"/>
          <w:szCs w:val="23"/>
        </w:rPr>
        <w:t>), δ</w:t>
      </w:r>
      <w:r w:rsidR="00425FA5" w:rsidRPr="002E6B0C">
        <w:rPr>
          <w:rFonts w:ascii="Cambria" w:hAnsi="Cambria"/>
          <w:sz w:val="23"/>
          <w:szCs w:val="23"/>
        </w:rPr>
        <w:t xml:space="preserve"> 1.81 (2H, br, R</w:t>
      </w:r>
      <w:r w:rsidR="007D342B" w:rsidRPr="002E6B0C">
        <w:rPr>
          <w:rFonts w:ascii="Cambria" w:hAnsi="Cambria"/>
          <w:sz w:val="23"/>
          <w:szCs w:val="23"/>
        </w:rPr>
        <w:t>C</w:t>
      </w:r>
      <w:r w:rsidR="007D342B" w:rsidRPr="002E6B0C">
        <w:rPr>
          <w:rFonts w:ascii="Cambria" w:hAnsi="Cambria"/>
          <w:b/>
          <w:sz w:val="23"/>
          <w:szCs w:val="23"/>
        </w:rPr>
        <w:t>H</w:t>
      </w:r>
      <w:r w:rsidR="007D342B" w:rsidRPr="002E6B0C">
        <w:rPr>
          <w:rFonts w:ascii="Cambria" w:hAnsi="Cambria"/>
          <w:b/>
          <w:sz w:val="23"/>
          <w:szCs w:val="23"/>
          <w:vertAlign w:val="subscript"/>
        </w:rPr>
        <w:t>2</w:t>
      </w:r>
      <w:r w:rsidR="007D342B" w:rsidRPr="002E6B0C">
        <w:rPr>
          <w:rFonts w:ascii="Cambria" w:hAnsi="Cambria"/>
          <w:sz w:val="23"/>
          <w:szCs w:val="23"/>
        </w:rPr>
        <w:t xml:space="preserve">), δ 1.46 </w:t>
      </w:r>
      <w:r w:rsidR="0070718A" w:rsidRPr="002E6B0C">
        <w:rPr>
          <w:rFonts w:ascii="Cambria" w:hAnsi="Cambria"/>
          <w:sz w:val="23"/>
          <w:szCs w:val="23"/>
        </w:rPr>
        <w:t>(3H, br, RC</w:t>
      </w:r>
      <w:r w:rsidR="0070718A" w:rsidRPr="002E6B0C">
        <w:rPr>
          <w:rFonts w:ascii="Cambria" w:hAnsi="Cambria"/>
          <w:b/>
          <w:sz w:val="23"/>
          <w:szCs w:val="23"/>
        </w:rPr>
        <w:t>H</w:t>
      </w:r>
      <w:r w:rsidR="0070718A" w:rsidRPr="002E6B0C">
        <w:rPr>
          <w:rFonts w:ascii="Cambria" w:hAnsi="Cambria"/>
          <w:b/>
          <w:sz w:val="23"/>
          <w:szCs w:val="23"/>
          <w:vertAlign w:val="subscript"/>
        </w:rPr>
        <w:t>3</w:t>
      </w:r>
      <w:r w:rsidR="0070718A" w:rsidRPr="002E6B0C">
        <w:rPr>
          <w:rFonts w:ascii="Cambria" w:hAnsi="Cambria"/>
          <w:sz w:val="23"/>
          <w:szCs w:val="23"/>
        </w:rPr>
        <w:t>), δ 1.09 (2H, br, RC</w:t>
      </w:r>
      <w:r w:rsidR="0070718A" w:rsidRPr="002E6B0C">
        <w:rPr>
          <w:rFonts w:ascii="Cambria" w:hAnsi="Cambria"/>
          <w:b/>
          <w:sz w:val="23"/>
          <w:szCs w:val="23"/>
        </w:rPr>
        <w:t>H</w:t>
      </w:r>
      <w:r w:rsidR="0070718A" w:rsidRPr="002E6B0C">
        <w:rPr>
          <w:rFonts w:ascii="Cambria" w:hAnsi="Cambria"/>
          <w:b/>
          <w:sz w:val="23"/>
          <w:szCs w:val="23"/>
          <w:vertAlign w:val="subscript"/>
        </w:rPr>
        <w:t>2</w:t>
      </w:r>
      <w:r w:rsidR="0070718A" w:rsidRPr="002E6B0C">
        <w:rPr>
          <w:rFonts w:ascii="Cambria" w:hAnsi="Cambria"/>
          <w:sz w:val="23"/>
          <w:szCs w:val="23"/>
        </w:rPr>
        <w:t>).</w:t>
      </w:r>
    </w:p>
    <w:p w:rsidR="0021130B" w:rsidRPr="002E6B0C" w:rsidRDefault="0021130B" w:rsidP="002E6B0C">
      <w:pPr>
        <w:pStyle w:val="NoSpacing"/>
        <w:spacing w:line="360" w:lineRule="auto"/>
        <w:jc w:val="both"/>
        <w:rPr>
          <w:rFonts w:ascii="Cambria" w:hAnsi="Cambria"/>
          <w:sz w:val="23"/>
          <w:szCs w:val="23"/>
        </w:rPr>
      </w:pPr>
    </w:p>
    <w:p w:rsidR="0070718A" w:rsidRPr="002E6B0C" w:rsidRDefault="00F80115"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Pr="002E6B0C">
        <w:rPr>
          <w:rFonts w:ascii="Cambria" w:hAnsi="Cambria"/>
          <w:b/>
          <w:sz w:val="23"/>
          <w:szCs w:val="23"/>
        </w:rPr>
        <w:t>C NMR (400MHz, CDCl</w:t>
      </w:r>
      <w:r w:rsidRPr="002E6B0C">
        <w:rPr>
          <w:rFonts w:ascii="Cambria" w:hAnsi="Cambria"/>
          <w:b/>
          <w:sz w:val="23"/>
          <w:szCs w:val="23"/>
          <w:vertAlign w:val="subscript"/>
        </w:rPr>
        <w:t>3</w:t>
      </w:r>
      <w:r w:rsidRPr="002E6B0C">
        <w:rPr>
          <w:rFonts w:ascii="Cambria" w:hAnsi="Cambria"/>
          <w:b/>
          <w:sz w:val="23"/>
          <w:szCs w:val="23"/>
        </w:rPr>
        <w:t>) (ppm):</w:t>
      </w:r>
      <w:r w:rsidR="00CB55A7" w:rsidRPr="002E6B0C">
        <w:rPr>
          <w:rFonts w:ascii="Cambria" w:hAnsi="Cambria"/>
          <w:b/>
          <w:sz w:val="23"/>
          <w:szCs w:val="23"/>
        </w:rPr>
        <w:t xml:space="preserve"> </w:t>
      </w:r>
      <w:r w:rsidR="00CB55A7" w:rsidRPr="002E6B0C">
        <w:rPr>
          <w:rFonts w:ascii="Cambria" w:hAnsi="Cambria"/>
          <w:sz w:val="23"/>
          <w:szCs w:val="23"/>
        </w:rPr>
        <w:t>δ 175.9 (1C, R</w:t>
      </w:r>
      <w:r w:rsidR="00CB55A7" w:rsidRPr="002E6B0C">
        <w:rPr>
          <w:rFonts w:ascii="Cambria" w:hAnsi="Cambria"/>
          <w:b/>
          <w:sz w:val="23"/>
          <w:szCs w:val="23"/>
        </w:rPr>
        <w:t>C</w:t>
      </w:r>
      <w:r w:rsidR="00CB55A7" w:rsidRPr="002E6B0C">
        <w:rPr>
          <w:rFonts w:ascii="Cambria" w:hAnsi="Cambria"/>
          <w:sz w:val="23"/>
          <w:szCs w:val="23"/>
        </w:rPr>
        <w:t>=O), δ 83.61 (O</w:t>
      </w:r>
      <w:r w:rsidR="00CB55A7" w:rsidRPr="002E6B0C">
        <w:rPr>
          <w:rFonts w:ascii="Cambria" w:hAnsi="Cambria"/>
          <w:b/>
          <w:sz w:val="23"/>
          <w:szCs w:val="23"/>
        </w:rPr>
        <w:t>C</w:t>
      </w:r>
      <w:r w:rsidR="00CB55A7" w:rsidRPr="002E6B0C">
        <w:rPr>
          <w:rFonts w:ascii="Cambria" w:hAnsi="Cambria"/>
          <w:sz w:val="23"/>
          <w:szCs w:val="23"/>
        </w:rPr>
        <w:t>CH</w:t>
      </w:r>
      <w:r w:rsidR="00CB55A7" w:rsidRPr="002E6B0C">
        <w:rPr>
          <w:rFonts w:ascii="Cambria" w:hAnsi="Cambria"/>
          <w:sz w:val="23"/>
          <w:szCs w:val="23"/>
          <w:vertAlign w:val="subscript"/>
        </w:rPr>
        <w:t>3</w:t>
      </w:r>
      <w:r w:rsidR="00CB55A7" w:rsidRPr="002E6B0C">
        <w:rPr>
          <w:rFonts w:ascii="Cambria" w:hAnsi="Cambria"/>
          <w:sz w:val="23"/>
          <w:szCs w:val="23"/>
        </w:rPr>
        <w:t>), δ 47.23 (1C, R</w:t>
      </w:r>
      <w:r w:rsidR="00CB55A7" w:rsidRPr="002E6B0C">
        <w:rPr>
          <w:rFonts w:ascii="Cambria" w:hAnsi="Cambria"/>
          <w:b/>
          <w:sz w:val="23"/>
          <w:szCs w:val="23"/>
        </w:rPr>
        <w:t>C</w:t>
      </w:r>
      <w:r w:rsidR="00CB55A7" w:rsidRPr="002E6B0C">
        <w:rPr>
          <w:rFonts w:ascii="Cambria" w:hAnsi="Cambria"/>
          <w:sz w:val="23"/>
          <w:szCs w:val="23"/>
        </w:rPr>
        <w:t>H</w:t>
      </w:r>
      <w:r w:rsidR="00CB55A7" w:rsidRPr="002E6B0C">
        <w:rPr>
          <w:rFonts w:ascii="Cambria" w:hAnsi="Cambria"/>
          <w:sz w:val="23"/>
          <w:szCs w:val="23"/>
          <w:vertAlign w:val="subscript"/>
        </w:rPr>
        <w:t>2</w:t>
      </w:r>
      <w:r w:rsidR="00CB55A7" w:rsidRPr="002E6B0C">
        <w:rPr>
          <w:rFonts w:ascii="Cambria" w:hAnsi="Cambria"/>
          <w:sz w:val="23"/>
          <w:szCs w:val="23"/>
        </w:rPr>
        <w:t>), δ 27.78 (1C, R</w:t>
      </w:r>
      <w:r w:rsidR="00CB55A7" w:rsidRPr="002E6B0C">
        <w:rPr>
          <w:rFonts w:ascii="Cambria" w:hAnsi="Cambria"/>
          <w:b/>
          <w:sz w:val="23"/>
          <w:szCs w:val="23"/>
        </w:rPr>
        <w:t>C</w:t>
      </w:r>
      <w:r w:rsidR="00CB55A7" w:rsidRPr="002E6B0C">
        <w:rPr>
          <w:rFonts w:ascii="Cambria" w:hAnsi="Cambria"/>
          <w:sz w:val="23"/>
          <w:szCs w:val="23"/>
        </w:rPr>
        <w:t>H</w:t>
      </w:r>
      <w:r w:rsidR="00CB55A7" w:rsidRPr="002E6B0C">
        <w:rPr>
          <w:rFonts w:ascii="Cambria" w:hAnsi="Cambria"/>
          <w:sz w:val="23"/>
          <w:szCs w:val="23"/>
          <w:vertAlign w:val="subscript"/>
        </w:rPr>
        <w:t>3</w:t>
      </w:r>
      <w:r w:rsidR="00CB55A7" w:rsidRPr="002E6B0C">
        <w:rPr>
          <w:rFonts w:ascii="Cambria" w:hAnsi="Cambria"/>
          <w:sz w:val="23"/>
          <w:szCs w:val="23"/>
        </w:rPr>
        <w:t>).</w:t>
      </w:r>
    </w:p>
    <w:p w:rsidR="00CB55A7" w:rsidRPr="002E6B0C" w:rsidRDefault="00CB55A7" w:rsidP="002E6B0C">
      <w:pPr>
        <w:pStyle w:val="NoSpacing"/>
        <w:spacing w:line="360" w:lineRule="auto"/>
        <w:jc w:val="both"/>
        <w:rPr>
          <w:rFonts w:ascii="Cambria" w:hAnsi="Cambria"/>
          <w:sz w:val="23"/>
          <w:szCs w:val="23"/>
        </w:rPr>
      </w:pPr>
    </w:p>
    <w:p w:rsidR="00F811E9"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5.6.5 </w:t>
      </w:r>
      <w:r w:rsidR="00F811E9" w:rsidRPr="002E6B0C">
        <w:rPr>
          <w:rFonts w:ascii="Cambria" w:hAnsi="Cambria"/>
          <w:b/>
          <w:sz w:val="23"/>
          <w:szCs w:val="23"/>
        </w:rPr>
        <w:t>Amination of Oligomers with Carboxylic Acid End Group Functionality</w:t>
      </w:r>
    </w:p>
    <w:p w:rsidR="00F811E9" w:rsidRPr="002E6B0C" w:rsidRDefault="00F811E9" w:rsidP="002E6B0C">
      <w:pPr>
        <w:pStyle w:val="NoSpacing"/>
        <w:spacing w:line="360" w:lineRule="auto"/>
        <w:jc w:val="both"/>
        <w:rPr>
          <w:rFonts w:ascii="Cambria" w:hAnsi="Cambria"/>
          <w:b/>
          <w:sz w:val="23"/>
          <w:szCs w:val="23"/>
        </w:rPr>
      </w:pPr>
    </w:p>
    <w:p w:rsidR="008C309C" w:rsidRPr="002E6B0C" w:rsidRDefault="001570EF" w:rsidP="002E6B0C">
      <w:pPr>
        <w:pStyle w:val="NoSpacing"/>
        <w:spacing w:line="360" w:lineRule="auto"/>
        <w:jc w:val="both"/>
        <w:rPr>
          <w:rFonts w:ascii="Cambria" w:hAnsi="Cambria"/>
          <w:b/>
          <w:sz w:val="23"/>
          <w:szCs w:val="23"/>
        </w:rPr>
      </w:pPr>
      <w:r w:rsidRPr="002E6B0C">
        <w:rPr>
          <w:rFonts w:ascii="Cambria" w:hAnsi="Cambria"/>
          <w:b/>
          <w:sz w:val="23"/>
          <w:szCs w:val="23"/>
        </w:rPr>
        <w:t>Materials</w:t>
      </w:r>
    </w:p>
    <w:p w:rsidR="001570EF" w:rsidRDefault="001570EF" w:rsidP="002E6B0C">
      <w:pPr>
        <w:pStyle w:val="NoSpacing"/>
        <w:spacing w:line="360" w:lineRule="auto"/>
        <w:jc w:val="both"/>
        <w:rPr>
          <w:rFonts w:ascii="Cambria" w:hAnsi="Cambria"/>
          <w:sz w:val="23"/>
          <w:szCs w:val="23"/>
        </w:rPr>
      </w:pPr>
      <w:r w:rsidRPr="002E6B0C">
        <w:rPr>
          <w:rFonts w:ascii="Cambria" w:hAnsi="Cambria"/>
          <w:sz w:val="23"/>
          <w:szCs w:val="23"/>
        </w:rPr>
        <w:t>Ethylenediamine (Sigma Aldrich) and 1-(3-dimethylaminopropyl)-3-ethylcarbodiimide hydrochloride (EDC) (Alfa Aesar) and Calfax DB-45 surfactant were used as received.</w:t>
      </w:r>
    </w:p>
    <w:p w:rsidR="006E03BB" w:rsidRPr="002E6B0C" w:rsidRDefault="006E03BB" w:rsidP="002E6B0C">
      <w:pPr>
        <w:pStyle w:val="NoSpacing"/>
        <w:spacing w:line="360" w:lineRule="auto"/>
        <w:jc w:val="both"/>
        <w:rPr>
          <w:rFonts w:ascii="Cambria" w:hAnsi="Cambria"/>
          <w:sz w:val="23"/>
          <w:szCs w:val="23"/>
        </w:rPr>
      </w:pPr>
    </w:p>
    <w:p w:rsidR="001570EF" w:rsidRPr="006E03BB" w:rsidRDefault="001570EF" w:rsidP="002E6B0C">
      <w:pPr>
        <w:pStyle w:val="NoSpacing"/>
        <w:spacing w:line="360" w:lineRule="auto"/>
        <w:jc w:val="both"/>
        <w:rPr>
          <w:rFonts w:ascii="Cambria" w:hAnsi="Cambria"/>
          <w:b/>
          <w:sz w:val="23"/>
          <w:szCs w:val="23"/>
        </w:rPr>
      </w:pPr>
      <w:r w:rsidRPr="006E03BB">
        <w:rPr>
          <w:rFonts w:ascii="Cambria" w:hAnsi="Cambria"/>
          <w:b/>
          <w:sz w:val="23"/>
          <w:szCs w:val="23"/>
        </w:rPr>
        <w:t>Method</w:t>
      </w:r>
    </w:p>
    <w:p w:rsidR="001570EF" w:rsidRPr="002E6B0C" w:rsidRDefault="006E03BB" w:rsidP="0021130B">
      <w:pPr>
        <w:pStyle w:val="NoSpacing"/>
        <w:spacing w:line="360" w:lineRule="auto"/>
        <w:jc w:val="center"/>
        <w:rPr>
          <w:rFonts w:ascii="Cambria" w:hAnsi="Cambria"/>
          <w:sz w:val="23"/>
          <w:szCs w:val="23"/>
        </w:rPr>
      </w:pPr>
      <w:r w:rsidRPr="002E6B0C">
        <w:rPr>
          <w:rFonts w:ascii="Cambria" w:hAnsi="Cambria"/>
          <w:sz w:val="23"/>
          <w:szCs w:val="23"/>
        </w:rPr>
        <w:object w:dxaOrig="8138" w:dyaOrig="7631">
          <v:shape id="_x0000_i1066" type="#_x0000_t75" style="width:374.25pt;height:345.75pt" o:ole="">
            <v:imagedata r:id="rId114" o:title=""/>
          </v:shape>
          <o:OLEObject Type="Embed" ProgID="ChemDraw.Document.6.0" ShapeID="_x0000_i1066" DrawAspect="Content" ObjectID="_1483275407" r:id="rId115"/>
        </w:object>
      </w:r>
    </w:p>
    <w:p w:rsidR="0021130B" w:rsidRDefault="0021130B" w:rsidP="002E6B0C">
      <w:pPr>
        <w:pStyle w:val="NoSpacing"/>
        <w:spacing w:line="360" w:lineRule="auto"/>
        <w:jc w:val="both"/>
        <w:rPr>
          <w:rFonts w:ascii="Cambria" w:hAnsi="Cambria"/>
          <w:sz w:val="23"/>
          <w:szCs w:val="23"/>
        </w:rPr>
      </w:pPr>
    </w:p>
    <w:p w:rsidR="001570EF" w:rsidRPr="002E6B0C" w:rsidRDefault="007A0E84" w:rsidP="002E6B0C">
      <w:pPr>
        <w:pStyle w:val="NoSpacing"/>
        <w:spacing w:line="360" w:lineRule="auto"/>
        <w:jc w:val="both"/>
        <w:rPr>
          <w:rFonts w:ascii="Cambria" w:hAnsi="Cambria"/>
          <w:sz w:val="23"/>
          <w:szCs w:val="23"/>
        </w:rPr>
      </w:pPr>
      <w:r w:rsidRPr="002E6B0C">
        <w:rPr>
          <w:rFonts w:ascii="Cambria" w:hAnsi="Cambria"/>
          <w:sz w:val="23"/>
          <w:szCs w:val="23"/>
        </w:rPr>
        <w:t>Oligo(tBMA) COOH</w:t>
      </w:r>
      <w:r w:rsidR="001570EF" w:rsidRPr="002E6B0C">
        <w:rPr>
          <w:rFonts w:ascii="Cambria" w:hAnsi="Cambria"/>
          <w:sz w:val="23"/>
          <w:szCs w:val="23"/>
        </w:rPr>
        <w:t xml:space="preserve"> latex (75ml) was charged to a three necked round bottom flask with magnetic stirrer.  A condenser and pressure equalising dropping funnel were fitted to the apparatus.  Calfax DB-45 was added to the latex and was stirred vigorously.  1-(3-diaminopropyl)-3-ethylca</w:t>
      </w:r>
      <w:r w:rsidR="007A3705" w:rsidRPr="002E6B0C">
        <w:rPr>
          <w:rFonts w:ascii="Cambria" w:hAnsi="Cambria"/>
          <w:sz w:val="23"/>
          <w:szCs w:val="23"/>
        </w:rPr>
        <w:t xml:space="preserve">rbodiimide hydrochloride (EDC) </w:t>
      </w:r>
      <w:r w:rsidR="001570EF" w:rsidRPr="002E6B0C">
        <w:rPr>
          <w:rFonts w:ascii="Cambria" w:hAnsi="Cambria"/>
          <w:sz w:val="23"/>
          <w:szCs w:val="23"/>
        </w:rPr>
        <w:t xml:space="preserve">was dissolved in 45ml of Millipore water.  The reaction flask was placed in an ice bath and the EDC solution added slowly.  Ethylenediamine (4.808g) was added over a period of 1.5 hours using the attached dropping funnel.  Slight effervescence was observed.  The ice bath was removed and the latex allowed </w:t>
      </w:r>
      <w:r w:rsidR="00F60679" w:rsidRPr="002E6B0C">
        <w:rPr>
          <w:rFonts w:ascii="Cambria" w:hAnsi="Cambria"/>
          <w:sz w:val="23"/>
          <w:szCs w:val="23"/>
        </w:rPr>
        <w:t xml:space="preserve">left </w:t>
      </w:r>
      <w:r w:rsidR="001570EF" w:rsidRPr="002E6B0C">
        <w:rPr>
          <w:rFonts w:ascii="Cambria" w:hAnsi="Cambria"/>
          <w:sz w:val="23"/>
          <w:szCs w:val="23"/>
        </w:rPr>
        <w:t xml:space="preserve">to stir for approximately 24 hours at room temperature.  </w:t>
      </w:r>
    </w:p>
    <w:p w:rsidR="00F60679" w:rsidRPr="002E6B0C" w:rsidRDefault="00F60679" w:rsidP="002E6B0C">
      <w:pPr>
        <w:pStyle w:val="NoSpacing"/>
        <w:spacing w:line="360" w:lineRule="auto"/>
        <w:jc w:val="both"/>
        <w:rPr>
          <w:rFonts w:ascii="Cambria" w:hAnsi="Cambria"/>
          <w:sz w:val="23"/>
          <w:szCs w:val="23"/>
        </w:rPr>
      </w:pPr>
    </w:p>
    <w:p w:rsidR="001570EF" w:rsidRPr="002E6B0C" w:rsidRDefault="001570EF" w:rsidP="002E6B0C">
      <w:pPr>
        <w:pStyle w:val="NoSpacing"/>
        <w:spacing w:line="360" w:lineRule="auto"/>
        <w:jc w:val="both"/>
        <w:rPr>
          <w:rFonts w:ascii="Cambria" w:hAnsi="Cambria"/>
          <w:sz w:val="23"/>
          <w:szCs w:val="23"/>
        </w:rPr>
      </w:pPr>
      <w:r w:rsidRPr="002E6B0C">
        <w:rPr>
          <w:rFonts w:ascii="Cambria" w:hAnsi="Cambria"/>
          <w:sz w:val="23"/>
          <w:szCs w:val="23"/>
        </w:rPr>
        <w:t>The latexes were placed in dialysis tubing (MWCO 12,000 – 14,000 Daltons) and submerged in ultrapure water.  Daily changes of water were carried out for approximately two weeks.</w:t>
      </w:r>
    </w:p>
    <w:p w:rsidR="00505D30" w:rsidRPr="002E6B0C" w:rsidRDefault="00505D30" w:rsidP="002E6B0C">
      <w:pPr>
        <w:pStyle w:val="NoSpacing"/>
        <w:spacing w:line="360" w:lineRule="auto"/>
        <w:jc w:val="both"/>
        <w:rPr>
          <w:rFonts w:ascii="Cambria" w:hAnsi="Cambria"/>
          <w:sz w:val="23"/>
          <w:szCs w:val="23"/>
        </w:rPr>
      </w:pPr>
    </w:p>
    <w:p w:rsidR="00505D30" w:rsidRDefault="00505D30"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w:t>
      </w:r>
      <w:r w:rsidRPr="002E6B0C">
        <w:rPr>
          <w:rFonts w:ascii="Cambria" w:hAnsi="Cambria"/>
          <w:b/>
          <w:sz w:val="23"/>
          <w:szCs w:val="23"/>
        </w:rPr>
        <w:t>H NMR (CDCl</w:t>
      </w:r>
      <w:r w:rsidRPr="002E6B0C">
        <w:rPr>
          <w:rFonts w:ascii="Cambria" w:hAnsi="Cambria"/>
          <w:b/>
          <w:sz w:val="23"/>
          <w:szCs w:val="23"/>
          <w:vertAlign w:val="subscript"/>
        </w:rPr>
        <w:t>3</w:t>
      </w:r>
      <w:r w:rsidRPr="002E6B0C">
        <w:rPr>
          <w:rFonts w:ascii="Cambria" w:hAnsi="Cambria"/>
          <w:b/>
          <w:sz w:val="23"/>
          <w:szCs w:val="23"/>
        </w:rPr>
        <w:t xml:space="preserve">, 400MHz) (ppm): </w:t>
      </w:r>
      <w:r w:rsidR="003D04CF" w:rsidRPr="002E6B0C">
        <w:rPr>
          <w:rFonts w:ascii="Cambria" w:hAnsi="Cambria"/>
          <w:b/>
          <w:sz w:val="23"/>
          <w:szCs w:val="23"/>
        </w:rPr>
        <w:t xml:space="preserve"> </w:t>
      </w:r>
      <w:r w:rsidR="003D04CF" w:rsidRPr="002E6B0C">
        <w:rPr>
          <w:rFonts w:ascii="Cambria" w:hAnsi="Cambria"/>
          <w:sz w:val="23"/>
          <w:szCs w:val="23"/>
        </w:rPr>
        <w:t>δ 4.97 (2H, br, RN</w:t>
      </w:r>
      <w:r w:rsidR="003D04CF" w:rsidRPr="002E6B0C">
        <w:rPr>
          <w:rFonts w:ascii="Cambria" w:hAnsi="Cambria"/>
          <w:b/>
          <w:sz w:val="23"/>
          <w:szCs w:val="23"/>
        </w:rPr>
        <w:t>H</w:t>
      </w:r>
      <w:r w:rsidR="003D04CF" w:rsidRPr="002E6B0C">
        <w:rPr>
          <w:rFonts w:ascii="Cambria" w:hAnsi="Cambria"/>
          <w:b/>
          <w:sz w:val="23"/>
          <w:szCs w:val="23"/>
          <w:vertAlign w:val="subscript"/>
        </w:rPr>
        <w:t>2</w:t>
      </w:r>
      <w:r w:rsidR="003D04CF" w:rsidRPr="002E6B0C">
        <w:rPr>
          <w:rFonts w:ascii="Cambria" w:hAnsi="Cambria"/>
          <w:sz w:val="23"/>
          <w:szCs w:val="23"/>
        </w:rPr>
        <w:t>), δ 4.02</w:t>
      </w:r>
      <w:r w:rsidR="00933BD2" w:rsidRPr="002E6B0C">
        <w:rPr>
          <w:rFonts w:ascii="Cambria" w:hAnsi="Cambria"/>
          <w:sz w:val="23"/>
          <w:szCs w:val="23"/>
        </w:rPr>
        <w:t xml:space="preserve"> (2H, br, R</w:t>
      </w:r>
      <w:r w:rsidR="00933BD2" w:rsidRPr="002E6B0C">
        <w:rPr>
          <w:rFonts w:ascii="Cambria" w:hAnsi="Cambria"/>
          <w:b/>
          <w:sz w:val="23"/>
          <w:szCs w:val="23"/>
        </w:rPr>
        <w:t>H</w:t>
      </w:r>
      <w:r w:rsidR="00933BD2" w:rsidRPr="002E6B0C">
        <w:rPr>
          <w:rFonts w:ascii="Cambria" w:hAnsi="Cambria"/>
          <w:b/>
          <w:sz w:val="23"/>
          <w:szCs w:val="23"/>
          <w:vertAlign w:val="subscript"/>
        </w:rPr>
        <w:t>2</w:t>
      </w:r>
      <w:r w:rsidR="00933BD2" w:rsidRPr="002E6B0C">
        <w:rPr>
          <w:rFonts w:ascii="Cambria" w:hAnsi="Cambria"/>
          <w:sz w:val="23"/>
          <w:szCs w:val="23"/>
        </w:rPr>
        <w:t>NH</w:t>
      </w:r>
      <w:r w:rsidR="003D04CF" w:rsidRPr="002E6B0C">
        <w:rPr>
          <w:rFonts w:ascii="Cambria" w:hAnsi="Cambria"/>
          <w:sz w:val="23"/>
          <w:szCs w:val="23"/>
        </w:rPr>
        <w:t xml:space="preserve">), δ 2.88 </w:t>
      </w:r>
      <w:r w:rsidR="00933BD2" w:rsidRPr="002E6B0C">
        <w:rPr>
          <w:rFonts w:ascii="Cambria" w:hAnsi="Cambria"/>
          <w:sz w:val="23"/>
          <w:szCs w:val="23"/>
        </w:rPr>
        <w:t>(2H, br, NH</w:t>
      </w:r>
      <w:r w:rsidR="00933BD2" w:rsidRPr="002E6B0C">
        <w:rPr>
          <w:rFonts w:ascii="Cambria" w:hAnsi="Cambria"/>
          <w:sz w:val="23"/>
          <w:szCs w:val="23"/>
          <w:vertAlign w:val="subscript"/>
        </w:rPr>
        <w:t>2</w:t>
      </w:r>
      <w:r w:rsidR="00933BD2" w:rsidRPr="002E6B0C">
        <w:rPr>
          <w:rFonts w:ascii="Cambria" w:hAnsi="Cambria"/>
          <w:sz w:val="23"/>
          <w:szCs w:val="23"/>
        </w:rPr>
        <w:t>C</w:t>
      </w:r>
      <w:r w:rsidR="00933BD2" w:rsidRPr="002E6B0C">
        <w:rPr>
          <w:rFonts w:ascii="Cambria" w:hAnsi="Cambria"/>
          <w:b/>
          <w:sz w:val="23"/>
          <w:szCs w:val="23"/>
        </w:rPr>
        <w:t>H</w:t>
      </w:r>
      <w:r w:rsidR="00933BD2" w:rsidRPr="002E6B0C">
        <w:rPr>
          <w:rFonts w:ascii="Cambria" w:hAnsi="Cambria"/>
          <w:b/>
          <w:sz w:val="23"/>
          <w:szCs w:val="23"/>
          <w:vertAlign w:val="subscript"/>
        </w:rPr>
        <w:t>2</w:t>
      </w:r>
      <w:r w:rsidR="00933BD2" w:rsidRPr="002E6B0C">
        <w:rPr>
          <w:rFonts w:ascii="Cambria" w:hAnsi="Cambria"/>
          <w:sz w:val="23"/>
          <w:szCs w:val="23"/>
        </w:rPr>
        <w:t xml:space="preserve">), </w:t>
      </w:r>
      <w:r w:rsidR="00F60679" w:rsidRPr="002E6B0C">
        <w:rPr>
          <w:rFonts w:ascii="Cambria" w:hAnsi="Cambria"/>
          <w:sz w:val="23"/>
          <w:szCs w:val="23"/>
        </w:rPr>
        <w:t>δ 1.97 (2H, br, C</w:t>
      </w:r>
      <w:r w:rsidR="00F60679" w:rsidRPr="002E6B0C">
        <w:rPr>
          <w:rFonts w:ascii="Cambria" w:hAnsi="Cambria"/>
          <w:b/>
          <w:sz w:val="23"/>
          <w:szCs w:val="23"/>
        </w:rPr>
        <w:t>H</w:t>
      </w:r>
      <w:r w:rsidR="00F60679" w:rsidRPr="002E6B0C">
        <w:rPr>
          <w:rFonts w:ascii="Cambria" w:hAnsi="Cambria"/>
          <w:b/>
          <w:sz w:val="23"/>
          <w:szCs w:val="23"/>
          <w:vertAlign w:val="subscript"/>
        </w:rPr>
        <w:t>2</w:t>
      </w:r>
      <w:r w:rsidR="00F60679" w:rsidRPr="002E6B0C">
        <w:rPr>
          <w:rFonts w:ascii="Cambria" w:hAnsi="Cambria"/>
          <w:sz w:val="23"/>
          <w:szCs w:val="23"/>
        </w:rPr>
        <w:t>C=O), δ 1.48 (3H, br, RC</w:t>
      </w:r>
      <w:r w:rsidR="00F60679" w:rsidRPr="002E6B0C">
        <w:rPr>
          <w:rFonts w:ascii="Cambria" w:hAnsi="Cambria"/>
          <w:b/>
          <w:sz w:val="23"/>
          <w:szCs w:val="23"/>
        </w:rPr>
        <w:t>H</w:t>
      </w:r>
      <w:r w:rsidR="00F60679" w:rsidRPr="002E6B0C">
        <w:rPr>
          <w:rFonts w:ascii="Cambria" w:hAnsi="Cambria"/>
          <w:b/>
          <w:sz w:val="23"/>
          <w:szCs w:val="23"/>
          <w:vertAlign w:val="subscript"/>
        </w:rPr>
        <w:t>3</w:t>
      </w:r>
      <w:r w:rsidR="00F60679" w:rsidRPr="002E6B0C">
        <w:rPr>
          <w:rFonts w:ascii="Cambria" w:hAnsi="Cambria"/>
          <w:sz w:val="23"/>
          <w:szCs w:val="23"/>
        </w:rPr>
        <w:t>), δ 0.95 (2H, br, RC</w:t>
      </w:r>
      <w:r w:rsidR="00F60679" w:rsidRPr="002E6B0C">
        <w:rPr>
          <w:rFonts w:ascii="Cambria" w:hAnsi="Cambria"/>
          <w:b/>
          <w:sz w:val="23"/>
          <w:szCs w:val="23"/>
        </w:rPr>
        <w:t>H</w:t>
      </w:r>
      <w:r w:rsidR="00F60679" w:rsidRPr="002E6B0C">
        <w:rPr>
          <w:rFonts w:ascii="Cambria" w:hAnsi="Cambria"/>
          <w:b/>
          <w:sz w:val="23"/>
          <w:szCs w:val="23"/>
          <w:vertAlign w:val="subscript"/>
        </w:rPr>
        <w:t>2</w:t>
      </w:r>
      <w:r w:rsidR="00F60679" w:rsidRPr="002E6B0C">
        <w:rPr>
          <w:rFonts w:ascii="Cambria" w:hAnsi="Cambria"/>
          <w:sz w:val="23"/>
          <w:szCs w:val="23"/>
        </w:rPr>
        <w:t>).</w:t>
      </w:r>
    </w:p>
    <w:p w:rsidR="00DF2220" w:rsidRPr="002E6B0C" w:rsidRDefault="00DF2220" w:rsidP="002E6B0C">
      <w:pPr>
        <w:pStyle w:val="NoSpacing"/>
        <w:spacing w:line="360" w:lineRule="auto"/>
        <w:jc w:val="both"/>
        <w:rPr>
          <w:rFonts w:ascii="Cambria" w:hAnsi="Cambria"/>
          <w:sz w:val="23"/>
          <w:szCs w:val="23"/>
        </w:rPr>
      </w:pPr>
    </w:p>
    <w:p w:rsidR="00505D30" w:rsidRPr="002E6B0C" w:rsidRDefault="00505D30" w:rsidP="002E6B0C">
      <w:pPr>
        <w:pStyle w:val="NoSpacing"/>
        <w:spacing w:line="360" w:lineRule="auto"/>
        <w:jc w:val="both"/>
        <w:rPr>
          <w:rFonts w:ascii="Cambria" w:hAnsi="Cambria"/>
          <w:sz w:val="23"/>
          <w:szCs w:val="23"/>
        </w:rPr>
      </w:pPr>
      <w:r w:rsidRPr="002E6B0C">
        <w:rPr>
          <w:rFonts w:ascii="Cambria" w:hAnsi="Cambria"/>
          <w:b/>
          <w:sz w:val="23"/>
          <w:szCs w:val="23"/>
          <w:vertAlign w:val="superscript"/>
        </w:rPr>
        <w:t>13</w:t>
      </w:r>
      <w:r w:rsidRPr="002E6B0C">
        <w:rPr>
          <w:rFonts w:ascii="Cambria" w:hAnsi="Cambria"/>
          <w:b/>
          <w:sz w:val="23"/>
          <w:szCs w:val="23"/>
        </w:rPr>
        <w:t>C NMR (CDCl</w:t>
      </w:r>
      <w:r w:rsidRPr="002E6B0C">
        <w:rPr>
          <w:rFonts w:ascii="Cambria" w:hAnsi="Cambria"/>
          <w:b/>
          <w:sz w:val="23"/>
          <w:szCs w:val="23"/>
          <w:vertAlign w:val="subscript"/>
        </w:rPr>
        <w:t>3</w:t>
      </w:r>
      <w:r w:rsidRPr="002E6B0C">
        <w:rPr>
          <w:rFonts w:ascii="Cambria" w:hAnsi="Cambria"/>
          <w:b/>
          <w:sz w:val="23"/>
          <w:szCs w:val="23"/>
        </w:rPr>
        <w:t>, 400MHz)(ppm):</w:t>
      </w:r>
      <w:r w:rsidR="00851B13" w:rsidRPr="002E6B0C">
        <w:rPr>
          <w:rFonts w:ascii="Cambria" w:hAnsi="Cambria"/>
          <w:b/>
          <w:sz w:val="23"/>
          <w:szCs w:val="23"/>
        </w:rPr>
        <w:t xml:space="preserve"> </w:t>
      </w:r>
      <w:r w:rsidR="00851B13" w:rsidRPr="002E6B0C">
        <w:rPr>
          <w:rFonts w:ascii="Cambria" w:hAnsi="Cambria"/>
          <w:sz w:val="23"/>
          <w:szCs w:val="23"/>
        </w:rPr>
        <w:t>δ 176 (1C, R</w:t>
      </w:r>
      <w:r w:rsidR="00851B13" w:rsidRPr="002E6B0C">
        <w:rPr>
          <w:rFonts w:ascii="Cambria" w:hAnsi="Cambria"/>
          <w:b/>
          <w:sz w:val="23"/>
          <w:szCs w:val="23"/>
        </w:rPr>
        <w:t>C</w:t>
      </w:r>
      <w:r w:rsidR="00851B13" w:rsidRPr="002E6B0C">
        <w:rPr>
          <w:rFonts w:ascii="Cambria" w:hAnsi="Cambria"/>
          <w:sz w:val="23"/>
          <w:szCs w:val="23"/>
        </w:rPr>
        <w:t>=O), δ 80.80 (1C, RO</w:t>
      </w:r>
      <w:r w:rsidR="00851B13" w:rsidRPr="002E6B0C">
        <w:rPr>
          <w:rFonts w:ascii="Cambria" w:hAnsi="Cambria"/>
          <w:b/>
          <w:sz w:val="23"/>
          <w:szCs w:val="23"/>
        </w:rPr>
        <w:t>C</w:t>
      </w:r>
      <w:r w:rsidR="00851B13" w:rsidRPr="002E6B0C">
        <w:rPr>
          <w:rFonts w:ascii="Cambria" w:hAnsi="Cambria"/>
          <w:sz w:val="23"/>
          <w:szCs w:val="23"/>
        </w:rPr>
        <w:t>CH</w:t>
      </w:r>
      <w:r w:rsidR="00851B13" w:rsidRPr="002E6B0C">
        <w:rPr>
          <w:rFonts w:ascii="Cambria" w:hAnsi="Cambria"/>
          <w:sz w:val="23"/>
          <w:szCs w:val="23"/>
          <w:vertAlign w:val="subscript"/>
        </w:rPr>
        <w:t>3</w:t>
      </w:r>
      <w:r w:rsidR="00851B13" w:rsidRPr="002E6B0C">
        <w:rPr>
          <w:rFonts w:ascii="Cambria" w:hAnsi="Cambria"/>
          <w:sz w:val="23"/>
          <w:szCs w:val="23"/>
        </w:rPr>
        <w:t>), δ 46.21 (1C, RNH</w:t>
      </w:r>
      <w:r w:rsidR="00851B13" w:rsidRPr="002E6B0C">
        <w:rPr>
          <w:rFonts w:ascii="Cambria" w:hAnsi="Cambria"/>
          <w:b/>
          <w:sz w:val="23"/>
          <w:szCs w:val="23"/>
        </w:rPr>
        <w:t>C</w:t>
      </w:r>
      <w:r w:rsidR="00851B13" w:rsidRPr="002E6B0C">
        <w:rPr>
          <w:rFonts w:ascii="Cambria" w:hAnsi="Cambria"/>
          <w:sz w:val="23"/>
          <w:szCs w:val="23"/>
        </w:rPr>
        <w:t>H</w:t>
      </w:r>
      <w:r w:rsidR="00851B13" w:rsidRPr="002E6B0C">
        <w:rPr>
          <w:rFonts w:ascii="Cambria" w:hAnsi="Cambria"/>
          <w:sz w:val="23"/>
          <w:szCs w:val="23"/>
          <w:vertAlign w:val="subscript"/>
        </w:rPr>
        <w:t>2</w:t>
      </w:r>
      <w:r w:rsidR="00851B13" w:rsidRPr="002E6B0C">
        <w:rPr>
          <w:rFonts w:ascii="Cambria" w:hAnsi="Cambria"/>
          <w:sz w:val="23"/>
          <w:szCs w:val="23"/>
        </w:rPr>
        <w:t>), δ 27.77 (1C, R</w:t>
      </w:r>
      <w:r w:rsidR="00851B13" w:rsidRPr="002E6B0C">
        <w:rPr>
          <w:rFonts w:ascii="Cambria" w:hAnsi="Cambria"/>
          <w:b/>
          <w:sz w:val="23"/>
          <w:szCs w:val="23"/>
        </w:rPr>
        <w:t>C</w:t>
      </w:r>
      <w:r w:rsidR="00851B13" w:rsidRPr="002E6B0C">
        <w:rPr>
          <w:rFonts w:ascii="Cambria" w:hAnsi="Cambria"/>
          <w:sz w:val="23"/>
          <w:szCs w:val="23"/>
        </w:rPr>
        <w:t>H</w:t>
      </w:r>
      <w:r w:rsidR="00851B13" w:rsidRPr="002E6B0C">
        <w:rPr>
          <w:rFonts w:ascii="Cambria" w:hAnsi="Cambria"/>
          <w:sz w:val="23"/>
          <w:szCs w:val="23"/>
          <w:vertAlign w:val="subscript"/>
        </w:rPr>
        <w:t>3</w:t>
      </w:r>
      <w:r w:rsidR="00851B13" w:rsidRPr="002E6B0C">
        <w:rPr>
          <w:rFonts w:ascii="Cambria" w:hAnsi="Cambria"/>
          <w:sz w:val="23"/>
          <w:szCs w:val="23"/>
        </w:rPr>
        <w:t>).</w:t>
      </w:r>
    </w:p>
    <w:p w:rsidR="00F811E9" w:rsidRPr="002E6B0C" w:rsidRDefault="00F811E9" w:rsidP="002E6B0C">
      <w:pPr>
        <w:pStyle w:val="NoSpacing"/>
        <w:spacing w:line="360" w:lineRule="auto"/>
        <w:jc w:val="both"/>
        <w:rPr>
          <w:rFonts w:ascii="Cambria" w:hAnsi="Cambria"/>
          <w:sz w:val="23"/>
          <w:szCs w:val="23"/>
        </w:rPr>
      </w:pPr>
    </w:p>
    <w:p w:rsidR="00A34360"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5.7 </w:t>
      </w:r>
      <w:r w:rsidR="00A34360" w:rsidRPr="002E6B0C">
        <w:rPr>
          <w:rFonts w:ascii="Cambria" w:hAnsi="Cambria"/>
          <w:b/>
          <w:sz w:val="23"/>
          <w:szCs w:val="23"/>
        </w:rPr>
        <w:t>Results and Discussion</w:t>
      </w:r>
    </w:p>
    <w:p w:rsidR="00A34360" w:rsidRPr="002E6B0C" w:rsidRDefault="00A34360" w:rsidP="002E6B0C">
      <w:pPr>
        <w:pStyle w:val="NoSpacing"/>
        <w:spacing w:line="360" w:lineRule="auto"/>
        <w:jc w:val="both"/>
        <w:rPr>
          <w:rFonts w:ascii="Cambria" w:hAnsi="Cambria"/>
          <w:b/>
          <w:sz w:val="23"/>
          <w:szCs w:val="23"/>
        </w:rPr>
      </w:pPr>
    </w:p>
    <w:p w:rsidR="00A34360" w:rsidRPr="002E6B0C" w:rsidRDefault="007A0E84" w:rsidP="002E6B0C">
      <w:pPr>
        <w:pStyle w:val="NoSpacing"/>
        <w:spacing w:line="360" w:lineRule="auto"/>
        <w:jc w:val="both"/>
        <w:rPr>
          <w:rFonts w:ascii="Cambria" w:hAnsi="Cambria"/>
          <w:sz w:val="23"/>
          <w:szCs w:val="23"/>
        </w:rPr>
      </w:pPr>
      <w:r w:rsidRPr="002E6B0C">
        <w:rPr>
          <w:rFonts w:ascii="Cambria" w:hAnsi="Cambria"/>
          <w:sz w:val="23"/>
          <w:szCs w:val="23"/>
        </w:rPr>
        <w:t xml:space="preserve">Two approaches have been employed </w:t>
      </w:r>
      <w:r w:rsidR="008361CA" w:rsidRPr="002E6B0C">
        <w:rPr>
          <w:rFonts w:ascii="Cambria" w:hAnsi="Cambria"/>
          <w:sz w:val="23"/>
          <w:szCs w:val="23"/>
        </w:rPr>
        <w:t xml:space="preserve">to achieve the </w:t>
      </w:r>
      <w:r w:rsidR="00A34360" w:rsidRPr="002E6B0C">
        <w:rPr>
          <w:rFonts w:ascii="Cambria" w:hAnsi="Cambria"/>
          <w:sz w:val="23"/>
          <w:szCs w:val="23"/>
        </w:rPr>
        <w:t>incorporation of BD into the polymer:</w:t>
      </w:r>
    </w:p>
    <w:p w:rsidR="00A34360" w:rsidRPr="002E6B0C" w:rsidRDefault="00A34360" w:rsidP="002E6B0C">
      <w:pPr>
        <w:pStyle w:val="NoSpacing"/>
        <w:spacing w:line="360" w:lineRule="auto"/>
        <w:jc w:val="both"/>
        <w:rPr>
          <w:rFonts w:ascii="Cambria" w:hAnsi="Cambria"/>
          <w:sz w:val="23"/>
          <w:szCs w:val="23"/>
        </w:rPr>
      </w:pPr>
    </w:p>
    <w:p w:rsidR="00A34360" w:rsidRPr="002E6B0C" w:rsidRDefault="009173B2" w:rsidP="002E6B0C">
      <w:pPr>
        <w:pStyle w:val="NoSpacing"/>
        <w:numPr>
          <w:ilvl w:val="0"/>
          <w:numId w:val="5"/>
        </w:numPr>
        <w:spacing w:line="360" w:lineRule="auto"/>
        <w:jc w:val="both"/>
        <w:rPr>
          <w:rFonts w:ascii="Cambria" w:hAnsi="Cambria"/>
          <w:sz w:val="23"/>
          <w:szCs w:val="23"/>
        </w:rPr>
      </w:pPr>
      <w:r w:rsidRPr="002E6B0C">
        <w:rPr>
          <w:rFonts w:ascii="Cambria" w:hAnsi="Cambria"/>
          <w:sz w:val="23"/>
          <w:szCs w:val="23"/>
        </w:rPr>
        <w:t>Condensing</w:t>
      </w:r>
      <w:r w:rsidR="00A34360" w:rsidRPr="002E6B0C">
        <w:rPr>
          <w:rFonts w:ascii="Cambria" w:hAnsi="Cambria"/>
          <w:sz w:val="23"/>
          <w:szCs w:val="23"/>
        </w:rPr>
        <w:t xml:space="preserve"> the BD into a monomer mixture with the tBMA.</w:t>
      </w:r>
    </w:p>
    <w:p w:rsidR="00A34360" w:rsidRPr="002E6B0C" w:rsidRDefault="009173B2" w:rsidP="002E6B0C">
      <w:pPr>
        <w:pStyle w:val="NoSpacing"/>
        <w:numPr>
          <w:ilvl w:val="0"/>
          <w:numId w:val="5"/>
        </w:numPr>
        <w:spacing w:line="360" w:lineRule="auto"/>
        <w:jc w:val="both"/>
        <w:rPr>
          <w:rFonts w:ascii="Cambria" w:hAnsi="Cambria"/>
          <w:sz w:val="23"/>
          <w:szCs w:val="23"/>
        </w:rPr>
      </w:pPr>
      <w:r w:rsidRPr="002E6B0C">
        <w:rPr>
          <w:rFonts w:ascii="Cambria" w:hAnsi="Cambria"/>
          <w:sz w:val="23"/>
          <w:szCs w:val="23"/>
        </w:rPr>
        <w:t>Direct</w:t>
      </w:r>
      <w:r w:rsidR="00A34360" w:rsidRPr="002E6B0C">
        <w:rPr>
          <w:rFonts w:ascii="Cambria" w:hAnsi="Cambria"/>
          <w:sz w:val="23"/>
          <w:szCs w:val="23"/>
        </w:rPr>
        <w:t xml:space="preserve"> injection of BD into the reactor underneath the level of the water.</w:t>
      </w:r>
    </w:p>
    <w:p w:rsidR="00A34360" w:rsidRPr="002E6B0C" w:rsidRDefault="00A34360" w:rsidP="002E6B0C">
      <w:pPr>
        <w:pStyle w:val="NoSpacing"/>
        <w:spacing w:line="360" w:lineRule="auto"/>
        <w:jc w:val="both"/>
        <w:rPr>
          <w:rFonts w:ascii="Cambria" w:hAnsi="Cambria"/>
          <w:sz w:val="23"/>
          <w:szCs w:val="23"/>
        </w:rPr>
      </w:pPr>
    </w:p>
    <w:p w:rsidR="00A34360"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rPr>
        <w:t xml:space="preserve">Direct injection of the BD yielded limited results, with </w:t>
      </w:r>
      <w:r w:rsidR="007A0E84" w:rsidRPr="002E6B0C">
        <w:rPr>
          <w:rFonts w:ascii="Cambria" w:hAnsi="Cambria"/>
          <w:sz w:val="23"/>
          <w:szCs w:val="23"/>
        </w:rPr>
        <w:t xml:space="preserve">unacceptably </w:t>
      </w:r>
      <w:r w:rsidRPr="002E6B0C">
        <w:rPr>
          <w:rFonts w:ascii="Cambria" w:hAnsi="Cambria"/>
          <w:sz w:val="23"/>
          <w:szCs w:val="23"/>
        </w:rPr>
        <w:t>small quantities of BD incorpora</w:t>
      </w:r>
      <w:r w:rsidR="007A0E84" w:rsidRPr="002E6B0C">
        <w:rPr>
          <w:rFonts w:ascii="Cambria" w:hAnsi="Cambria"/>
          <w:sz w:val="23"/>
          <w:szCs w:val="23"/>
        </w:rPr>
        <w:t>ted into the backbone.  T</w:t>
      </w:r>
      <w:r w:rsidRPr="002E6B0C">
        <w:rPr>
          <w:rFonts w:ascii="Cambria" w:hAnsi="Cambria"/>
          <w:sz w:val="23"/>
          <w:szCs w:val="23"/>
        </w:rPr>
        <w:t>he ozonolysis of the resulting latexes did not produce oligomers of small enough molecular weight (≤ 7000 g mol</w:t>
      </w:r>
      <w:r w:rsidRPr="002E6B0C">
        <w:rPr>
          <w:rFonts w:ascii="Cambria" w:hAnsi="Cambria"/>
          <w:sz w:val="23"/>
          <w:szCs w:val="23"/>
          <w:vertAlign w:val="superscript"/>
        </w:rPr>
        <w:t>-1</w:t>
      </w:r>
      <w:r w:rsidR="000D2D72" w:rsidRPr="002E6B0C">
        <w:rPr>
          <w:rFonts w:ascii="Cambria" w:hAnsi="Cambria"/>
          <w:sz w:val="23"/>
          <w:szCs w:val="23"/>
        </w:rPr>
        <w:t xml:space="preserve"> M</w:t>
      </w:r>
      <w:r w:rsidR="00E25663" w:rsidRPr="002E6B0C">
        <w:rPr>
          <w:rFonts w:ascii="Cambria" w:hAnsi="Cambria"/>
          <w:sz w:val="23"/>
          <w:szCs w:val="23"/>
          <w:vertAlign w:val="subscript"/>
        </w:rPr>
        <w:t>n</w:t>
      </w:r>
      <w:r w:rsidRPr="002E6B0C">
        <w:rPr>
          <w:rFonts w:ascii="Cambria" w:hAnsi="Cambria"/>
          <w:sz w:val="23"/>
          <w:szCs w:val="23"/>
        </w:rPr>
        <w:t xml:space="preserve">) to be suitable for further polymerisation.  Condensing the butadiene and adding the co-monomers as a liquid/liquid mixture yielded much better results with the amount of butadiene incorporated into the polymer increasing as the </w:t>
      </w:r>
      <w:r w:rsidR="00414490" w:rsidRPr="002E6B0C">
        <w:rPr>
          <w:rFonts w:ascii="Cambria" w:hAnsi="Cambria"/>
          <w:sz w:val="23"/>
          <w:szCs w:val="23"/>
        </w:rPr>
        <w:t xml:space="preserve">feed </w:t>
      </w:r>
      <w:r w:rsidRPr="002E6B0C">
        <w:rPr>
          <w:rFonts w:ascii="Cambria" w:hAnsi="Cambria"/>
          <w:sz w:val="23"/>
          <w:szCs w:val="23"/>
        </w:rPr>
        <w:t>rat</w:t>
      </w:r>
      <w:r w:rsidR="00173137" w:rsidRPr="002E6B0C">
        <w:rPr>
          <w:rFonts w:ascii="Cambria" w:hAnsi="Cambria"/>
          <w:sz w:val="23"/>
          <w:szCs w:val="23"/>
        </w:rPr>
        <w:t>io of BD to tBMA was increased.  However, this approach is not without problems because at the low temperatures required to prevent volatilisation of BD the two monomers are not fully m</w:t>
      </w:r>
      <w:r w:rsidR="00A11283">
        <w:rPr>
          <w:rFonts w:ascii="Cambria" w:hAnsi="Cambria"/>
          <w:sz w:val="23"/>
          <w:szCs w:val="23"/>
        </w:rPr>
        <w:t xml:space="preserve">iscible, meaning that the mixture pumped into the reaction vessel was </w:t>
      </w:r>
      <w:proofErr w:type="spellStart"/>
      <w:r w:rsidR="00A11283">
        <w:rPr>
          <w:rFonts w:ascii="Cambria" w:hAnsi="Cambria"/>
          <w:sz w:val="23"/>
          <w:szCs w:val="23"/>
        </w:rPr>
        <w:t>inhomogenous</w:t>
      </w:r>
      <w:proofErr w:type="spellEnd"/>
      <w:r w:rsidR="00A11283">
        <w:rPr>
          <w:rFonts w:ascii="Cambria" w:hAnsi="Cambria"/>
          <w:sz w:val="23"/>
          <w:szCs w:val="23"/>
        </w:rPr>
        <w:t xml:space="preserve"> at times which would affect the incorporation ratios of the constituent monomers.</w:t>
      </w:r>
    </w:p>
    <w:p w:rsidR="00A34360" w:rsidRPr="002E6B0C" w:rsidRDefault="00A34360" w:rsidP="002E6B0C">
      <w:pPr>
        <w:pStyle w:val="NoSpacing"/>
        <w:spacing w:line="360" w:lineRule="auto"/>
        <w:jc w:val="both"/>
        <w:rPr>
          <w:rFonts w:ascii="Cambria" w:hAnsi="Cambria"/>
          <w:sz w:val="23"/>
          <w:szCs w:val="23"/>
        </w:rPr>
      </w:pPr>
    </w:p>
    <w:p w:rsidR="00A34360" w:rsidRPr="002E6B0C" w:rsidRDefault="00470701" w:rsidP="002E6B0C">
      <w:pPr>
        <w:pStyle w:val="NoSpacing"/>
        <w:spacing w:line="360" w:lineRule="auto"/>
        <w:jc w:val="both"/>
        <w:rPr>
          <w:rFonts w:ascii="Cambria" w:hAnsi="Cambria"/>
          <w:sz w:val="23"/>
          <w:szCs w:val="23"/>
        </w:rPr>
      </w:pPr>
      <w:r w:rsidRPr="002E6B0C">
        <w:rPr>
          <w:rFonts w:ascii="Cambria" w:hAnsi="Cambria"/>
          <w:sz w:val="23"/>
          <w:szCs w:val="23"/>
        </w:rPr>
        <w:t xml:space="preserve">BD </w:t>
      </w:r>
      <w:r w:rsidR="00C92F55" w:rsidRPr="002E6B0C">
        <w:rPr>
          <w:rFonts w:ascii="Cambria" w:hAnsi="Cambria"/>
          <w:sz w:val="23"/>
          <w:szCs w:val="23"/>
        </w:rPr>
        <w:t>is a conjugated diene with a boiling point of -4.4°C therefore it is a gas at room temperature</w:t>
      </w:r>
      <w:r w:rsidR="00C0270B" w:rsidRPr="002E6B0C">
        <w:rPr>
          <w:rFonts w:ascii="Cambria" w:hAnsi="Cambria"/>
          <w:sz w:val="23"/>
          <w:szCs w:val="23"/>
        </w:rPr>
        <w:t xml:space="preserve"> and</w:t>
      </w:r>
      <w:r w:rsidR="00C92F55" w:rsidRPr="002E6B0C">
        <w:rPr>
          <w:rFonts w:ascii="Cambria" w:hAnsi="Cambria"/>
          <w:sz w:val="23"/>
          <w:szCs w:val="23"/>
        </w:rPr>
        <w:t xml:space="preserve"> its incorporation into an emulsion polymerisation </w:t>
      </w:r>
      <w:r w:rsidR="007A0E84" w:rsidRPr="002E6B0C">
        <w:rPr>
          <w:rFonts w:ascii="Cambria" w:hAnsi="Cambria"/>
          <w:sz w:val="23"/>
          <w:szCs w:val="23"/>
        </w:rPr>
        <w:t xml:space="preserve">at elevated temperature and atmospheric pressure is </w:t>
      </w:r>
      <w:r w:rsidR="00C92F55" w:rsidRPr="002E6B0C">
        <w:rPr>
          <w:rFonts w:ascii="Cambria" w:hAnsi="Cambria"/>
          <w:sz w:val="23"/>
          <w:szCs w:val="23"/>
        </w:rPr>
        <w:t xml:space="preserve">not a trivial task.  It is slightly </w:t>
      </w:r>
      <w:r w:rsidR="00A34360" w:rsidRPr="002E6B0C">
        <w:rPr>
          <w:rFonts w:ascii="Cambria" w:hAnsi="Cambria"/>
          <w:sz w:val="23"/>
          <w:szCs w:val="23"/>
        </w:rPr>
        <w:t>soluble in water (735mg per litre</w:t>
      </w:r>
      <w:r w:rsidR="00A34360"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&lt;EndNote&gt;&lt;Cite&gt;&lt;Author&gt;Organisation&lt;/Author&gt;&lt;Year&gt;2013&lt;/Year&gt;&lt;RecNum&gt;93&lt;/RecNum&gt;&lt;DisplayText&gt;[240]&lt;/DisplayText&gt;&lt;record&gt;&lt;rec-number&gt;93&lt;/rec-number&gt;&lt;foreign-keys&gt;&lt;key app="EN" db-id="zfwtwadsxxs9doe55r0xtztdrf0zr2f92pe0"&gt;93&lt;/key&gt;&lt;/foreign-keys&gt;&lt;ref-type name="Web Page"&gt;12&lt;/ref-type&gt;&lt;contributors&gt;&lt;authors&gt;&lt;author&gt;World Health Organisation&lt;/author&gt;&lt;/authors&gt;&lt;/contributors&gt;&lt;titles&gt;&lt;title&gt;1,3 Butadiene&lt;/title&gt;&lt;/titles&gt;&lt;volume&gt;2013&lt;/volume&gt;&lt;number&gt;26/07/2013&lt;/number&gt;&lt;dates&gt;&lt;year&gt;2013&lt;/year&gt;&lt;/dates&gt;&lt;publisher&gt;World Health Organisation&lt;/publisher&gt;&lt;urls&gt;&lt;related-urls&gt;&lt;url&gt;http://www.euro.who.int/__data/assets/pdf_file/0018/123057/AQG2ndEd_5_3butadiene.pdf&lt;/url&gt;&lt;/related-urls&gt;&lt;/urls&gt;&lt;/record&gt;&lt;/Cite&gt;&lt;/EndNote&gt;</w:instrText>
      </w:r>
      <w:r w:rsidR="00A34360"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0" w:tooltip="Organisation, 2013 #93" w:history="1">
        <w:r w:rsidR="00292FD2">
          <w:rPr>
            <w:rFonts w:ascii="Cambria" w:hAnsi="Cambria"/>
            <w:noProof/>
            <w:sz w:val="23"/>
            <w:szCs w:val="23"/>
            <w:vertAlign w:val="superscript"/>
          </w:rPr>
          <w:t>240</w:t>
        </w:r>
      </w:hyperlink>
      <w:r w:rsidR="00292FD2">
        <w:rPr>
          <w:rFonts w:ascii="Cambria" w:hAnsi="Cambria"/>
          <w:noProof/>
          <w:sz w:val="23"/>
          <w:szCs w:val="23"/>
          <w:vertAlign w:val="superscript"/>
        </w:rPr>
        <w:t>]</w:t>
      </w:r>
      <w:r w:rsidR="00A34360" w:rsidRPr="002E6B0C">
        <w:rPr>
          <w:rFonts w:ascii="Cambria" w:hAnsi="Cambria"/>
          <w:sz w:val="23"/>
          <w:szCs w:val="23"/>
          <w:vertAlign w:val="superscript"/>
        </w:rPr>
        <w:fldChar w:fldCharType="end"/>
      </w:r>
      <w:r w:rsidR="00377577" w:rsidRPr="002E6B0C">
        <w:rPr>
          <w:rFonts w:ascii="Cambria" w:hAnsi="Cambria"/>
          <w:sz w:val="23"/>
          <w:szCs w:val="23"/>
        </w:rPr>
        <w:t>) and p</w:t>
      </w:r>
      <w:r w:rsidR="00CC130E" w:rsidRPr="002E6B0C">
        <w:rPr>
          <w:rFonts w:ascii="Cambria" w:hAnsi="Cambria"/>
          <w:sz w:val="23"/>
          <w:szCs w:val="23"/>
        </w:rPr>
        <w:t>revious work in the research group</w:t>
      </w:r>
      <w:r w:rsidR="00CC130E" w:rsidRPr="002E6B0C">
        <w:rPr>
          <w:rFonts w:ascii="Cambria" w:hAnsi="Cambria"/>
          <w:sz w:val="23"/>
          <w:szCs w:val="23"/>
          <w:vertAlign w:val="superscript"/>
        </w:rPr>
        <w:fldChar w:fldCharType="begin">
          <w:fldData xml:space="preserve">PEVuZE5vdGU+PENpdGU+PEF1dGhvcj5Qb29sZTwvQXV0aG9yPjxZZWFyPjIwMTE8L1llYXI+PFJl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</w:fldData>
        </w:fldChar>
      </w:r>
      <w:r w:rsidR="00292FD2">
        <w:rPr>
          <w:rFonts w:ascii="Cambria" w:hAnsi="Cambria"/>
          <w:sz w:val="23"/>
          <w:szCs w:val="23"/>
          <w:vertAlign w:val="superscript"/>
        </w:rPr>
        <w:instrText xml:space="preserve"> ADDIN EN.CITE </w:instrText>
      </w:r>
      <w:r w:rsidR="00292FD2">
        <w:rPr>
          <w:rFonts w:ascii="Cambria" w:hAnsi="Cambria"/>
          <w:sz w:val="23"/>
          <w:szCs w:val="23"/>
          <w:vertAlign w:val="superscript"/>
        </w:rPr>
        <w:fldChar w:fldCharType="begin">
          <w:fldData xml:space="preserve">PEVuZE5vdGU+PENpdGU+PEF1dGhvcj5Qb29sZTwvQXV0aG9yPjxZZWFyPjIwMTE8L1llYXI+PFJl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</w:fldData>
        </w:fldChar>
      </w:r>
      <w:r w:rsidR="00292FD2">
        <w:rPr>
          <w:rFonts w:ascii="Cambria" w:hAnsi="Cambria"/>
          <w:sz w:val="23"/>
          <w:szCs w:val="23"/>
          <w:vertAlign w:val="superscript"/>
        </w:rPr>
        <w:instrText xml:space="preserve"> ADDIN EN.CITE.DATA </w:instrText>
      </w:r>
      <w:r w:rsidR="00292FD2">
        <w:rPr>
          <w:rFonts w:ascii="Cambria" w:hAnsi="Cambria"/>
          <w:sz w:val="23"/>
          <w:szCs w:val="23"/>
          <w:vertAlign w:val="superscript"/>
        </w:rPr>
      </w:r>
      <w:r w:rsidR="00292FD2">
        <w:rPr>
          <w:rFonts w:ascii="Cambria" w:hAnsi="Cambria"/>
          <w:sz w:val="23"/>
          <w:szCs w:val="23"/>
          <w:vertAlign w:val="superscript"/>
        </w:rPr>
        <w:fldChar w:fldCharType="end"/>
      </w:r>
      <w:r w:rsidR="00CC130E" w:rsidRPr="002E6B0C">
        <w:rPr>
          <w:rFonts w:ascii="Cambria" w:hAnsi="Cambria"/>
          <w:sz w:val="23"/>
          <w:szCs w:val="23"/>
          <w:vertAlign w:val="superscript"/>
        </w:rPr>
      </w:r>
      <w:r w:rsidR="00CC130E"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w:t>
        </w:r>
      </w:hyperlink>
      <w:r w:rsidR="00292FD2">
        <w:rPr>
          <w:rFonts w:ascii="Cambria" w:hAnsi="Cambria"/>
          <w:noProof/>
          <w:sz w:val="23"/>
          <w:szCs w:val="23"/>
          <w:vertAlign w:val="superscript"/>
        </w:rPr>
        <w:t xml:space="preserve">, </w:t>
      </w:r>
      <w:hyperlink w:anchor="_ENREF_216" w:tooltip="Rimmer, 1995 #90" w:history="1">
        <w:r w:rsidR="00292FD2">
          <w:rPr>
            <w:rFonts w:ascii="Cambria" w:hAnsi="Cambria"/>
            <w:noProof/>
            <w:sz w:val="23"/>
            <w:szCs w:val="23"/>
            <w:vertAlign w:val="superscript"/>
          </w:rPr>
          <w:t>216</w:t>
        </w:r>
      </w:hyperlink>
      <w:r w:rsidR="00292FD2">
        <w:rPr>
          <w:rFonts w:ascii="Cambria" w:hAnsi="Cambria"/>
          <w:noProof/>
          <w:sz w:val="23"/>
          <w:szCs w:val="23"/>
          <w:vertAlign w:val="superscript"/>
        </w:rPr>
        <w:t xml:space="preserve">, </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CC130E" w:rsidRPr="002E6B0C">
        <w:rPr>
          <w:rFonts w:ascii="Cambria" w:hAnsi="Cambria"/>
          <w:sz w:val="23"/>
          <w:szCs w:val="23"/>
          <w:vertAlign w:val="superscript"/>
        </w:rPr>
        <w:fldChar w:fldCharType="end"/>
      </w:r>
      <w:r w:rsidR="00CC130E" w:rsidRPr="002E6B0C">
        <w:rPr>
          <w:rFonts w:ascii="Cambria" w:hAnsi="Cambria"/>
          <w:sz w:val="23"/>
          <w:szCs w:val="23"/>
        </w:rPr>
        <w:t xml:space="preserve"> has shown that it can be incorporated </w:t>
      </w:r>
      <w:r w:rsidR="00C92F55" w:rsidRPr="002E6B0C">
        <w:rPr>
          <w:rFonts w:ascii="Cambria" w:hAnsi="Cambria"/>
          <w:sz w:val="23"/>
          <w:szCs w:val="23"/>
        </w:rPr>
        <w:t xml:space="preserve">into </w:t>
      </w:r>
      <w:r w:rsidR="00CC130E" w:rsidRPr="002E6B0C">
        <w:rPr>
          <w:rFonts w:ascii="Cambria" w:hAnsi="Cambria"/>
          <w:sz w:val="23"/>
          <w:szCs w:val="23"/>
        </w:rPr>
        <w:t>a copolymer synthesised via monomer starved emulsion polymerisation.</w:t>
      </w:r>
      <w:r w:rsidR="00BC7254" w:rsidRPr="002E6B0C">
        <w:rPr>
          <w:rFonts w:ascii="Cambria" w:hAnsi="Cambria"/>
          <w:sz w:val="23"/>
          <w:szCs w:val="23"/>
        </w:rPr>
        <w:t xml:space="preserve">  Different monomers </w:t>
      </w:r>
      <w:r w:rsidR="00C7306A" w:rsidRPr="002E6B0C">
        <w:rPr>
          <w:rFonts w:ascii="Cambria" w:hAnsi="Cambria"/>
          <w:sz w:val="23"/>
          <w:szCs w:val="23"/>
        </w:rPr>
        <w:t xml:space="preserve">have different </w:t>
      </w:r>
      <w:r w:rsidR="00BC7254" w:rsidRPr="002E6B0C">
        <w:rPr>
          <w:rFonts w:ascii="Cambria" w:hAnsi="Cambria"/>
          <w:sz w:val="23"/>
          <w:szCs w:val="23"/>
        </w:rPr>
        <w:t xml:space="preserve">reactivity ratios, </w:t>
      </w:r>
      <w:r w:rsidR="00377577" w:rsidRPr="002E6B0C">
        <w:rPr>
          <w:rFonts w:ascii="Cambria" w:hAnsi="Cambria"/>
          <w:sz w:val="23"/>
          <w:szCs w:val="23"/>
        </w:rPr>
        <w:t xml:space="preserve">so that </w:t>
      </w:r>
      <w:r w:rsidR="00BC7254" w:rsidRPr="002E6B0C">
        <w:rPr>
          <w:rFonts w:ascii="Cambria" w:hAnsi="Cambria"/>
          <w:sz w:val="23"/>
          <w:szCs w:val="23"/>
        </w:rPr>
        <w:t xml:space="preserve">preferential </w:t>
      </w:r>
      <w:r w:rsidR="00377577" w:rsidRPr="002E6B0C">
        <w:rPr>
          <w:rFonts w:ascii="Cambria" w:hAnsi="Cambria"/>
          <w:sz w:val="23"/>
          <w:szCs w:val="23"/>
        </w:rPr>
        <w:t>reaction of monomers at different stages of the polymerisation can produce</w:t>
      </w:r>
      <w:r w:rsidR="00BC7254" w:rsidRPr="002E6B0C">
        <w:rPr>
          <w:rFonts w:ascii="Cambria" w:hAnsi="Cambria"/>
          <w:sz w:val="23"/>
          <w:szCs w:val="23"/>
        </w:rPr>
        <w:t xml:space="preserve"> blocky </w:t>
      </w:r>
      <w:r w:rsidR="00377577" w:rsidRPr="002E6B0C">
        <w:rPr>
          <w:rFonts w:ascii="Cambria" w:hAnsi="Cambria"/>
          <w:sz w:val="23"/>
          <w:szCs w:val="23"/>
        </w:rPr>
        <w:t xml:space="preserve">or compositionally disperse </w:t>
      </w:r>
      <w:r w:rsidR="00BC7254" w:rsidRPr="002E6B0C">
        <w:rPr>
          <w:rFonts w:ascii="Cambria" w:hAnsi="Cambria"/>
          <w:sz w:val="23"/>
          <w:szCs w:val="23"/>
        </w:rPr>
        <w:t>copolymer</w:t>
      </w:r>
      <w:r w:rsidR="00377577" w:rsidRPr="002E6B0C">
        <w:rPr>
          <w:rFonts w:ascii="Cambria" w:hAnsi="Cambria"/>
          <w:sz w:val="23"/>
          <w:szCs w:val="23"/>
        </w:rPr>
        <w:t>s,</w:t>
      </w:r>
      <w:r w:rsidR="00BC7254" w:rsidRPr="002E6B0C">
        <w:rPr>
          <w:rFonts w:ascii="Cambria" w:hAnsi="Cambria"/>
          <w:sz w:val="23"/>
          <w:szCs w:val="23"/>
        </w:rPr>
        <w:t xml:space="preserve"> which may not </w:t>
      </w:r>
      <w:r w:rsidR="00377577" w:rsidRPr="002E6B0C">
        <w:rPr>
          <w:rFonts w:ascii="Cambria" w:hAnsi="Cambria"/>
          <w:sz w:val="23"/>
          <w:szCs w:val="23"/>
        </w:rPr>
        <w:t xml:space="preserve">be </w:t>
      </w:r>
      <w:r w:rsidR="00BC7254" w:rsidRPr="002E6B0C">
        <w:rPr>
          <w:rFonts w:ascii="Cambria" w:hAnsi="Cambria"/>
          <w:sz w:val="23"/>
          <w:szCs w:val="23"/>
        </w:rPr>
        <w:t>suitable for the intended use</w:t>
      </w:r>
      <w:r w:rsidR="00A11283">
        <w:rPr>
          <w:rFonts w:ascii="Cambria" w:hAnsi="Cambria"/>
          <w:sz w:val="23"/>
          <w:szCs w:val="23"/>
        </w:rPr>
        <w:t xml:space="preserve"> of synthesising telechelic oligomers with narrow dispersities</w:t>
      </w:r>
      <w:r w:rsidR="00BC7254"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&lt;EndNote&gt;&lt;Cite&gt;&lt;Author&gt;Herbert&lt;/Author&gt;&lt;Year&gt;1993&lt;/Year&gt;&lt;RecNum&gt;237&lt;/RecNum&gt;&lt;DisplayText&gt;[241]&lt;/DisplayText&gt;&lt;record&gt;&lt;rec-number&gt;237&lt;/rec-number&gt;&lt;foreign-keys&gt;&lt;key app="EN" db-id="zfwtwadsxxs9doe55r0xtztdrf0zr2f92pe0"&gt;237&lt;/key&gt;&lt;/foreign-keys&gt;&lt;ref-type name="Book Section"&gt;5&lt;/ref-type&gt;&lt;contributors&gt;&lt;authors&gt;&lt;author&gt;Herbert, I. R.&lt;/author&gt;&lt;/authors&gt;&lt;secondary-authors&gt;&lt;author&gt;Ibbett, RogerN&lt;/author&gt;&lt;/secondary-authors&gt;&lt;/contributors&gt;&lt;titles&gt;&lt;title&gt;Statistical analysis of copolymer sequence distribution&lt;/title&gt;&lt;secondary-title&gt;NMR Spectroscopy of Polymers&lt;/secondary-title&gt;&lt;/titles&gt;&lt;pages&gt;50-79&lt;/pages&gt;&lt;section&gt;2&lt;/section&gt;&lt;dates&gt;&lt;year&gt;1993&lt;/year&gt;&lt;pub-dates&gt;&lt;date&gt;1993/01/01&lt;/date&gt;&lt;/pub-dates&gt;&lt;/dates&gt;&lt;publisher&gt;Springer Netherlands&lt;/publisher&gt;&lt;isbn&gt;978-94-010-4952-8&lt;/isbn&gt;&lt;urls&gt;&lt;related-urls&gt;&lt;url&gt;http://dx.doi.org/10.1007/978-94-011-2150-7_2&lt;/url&gt;&lt;/related-urls&gt;&lt;/urls&gt;&lt;electronic-resource-num&gt;10.1007/978-94-011-2150-7_2&lt;/electronic-resource-num&gt;&lt;language&gt;English&lt;/language&gt;&lt;/record&gt;&lt;/Cite&gt;&lt;/EndNote&gt;</w:instrText>
      </w:r>
      <w:r w:rsidR="00BC7254"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1" w:tooltip="Herbert, 1993 #237" w:history="1">
        <w:r w:rsidR="00292FD2">
          <w:rPr>
            <w:rFonts w:ascii="Cambria" w:hAnsi="Cambria"/>
            <w:noProof/>
            <w:sz w:val="23"/>
            <w:szCs w:val="23"/>
            <w:vertAlign w:val="superscript"/>
          </w:rPr>
          <w:t>241</w:t>
        </w:r>
      </w:hyperlink>
      <w:r w:rsidR="00292FD2">
        <w:rPr>
          <w:rFonts w:ascii="Cambria" w:hAnsi="Cambria"/>
          <w:noProof/>
          <w:sz w:val="23"/>
          <w:szCs w:val="23"/>
          <w:vertAlign w:val="superscript"/>
        </w:rPr>
        <w:t>]</w:t>
      </w:r>
      <w:r w:rsidR="00BC7254" w:rsidRPr="002E6B0C">
        <w:rPr>
          <w:rFonts w:ascii="Cambria" w:hAnsi="Cambria"/>
          <w:sz w:val="23"/>
          <w:szCs w:val="23"/>
          <w:vertAlign w:val="superscript"/>
        </w:rPr>
        <w:fldChar w:fldCharType="end"/>
      </w:r>
      <w:r w:rsidR="00BC7254" w:rsidRPr="002E6B0C">
        <w:rPr>
          <w:rFonts w:ascii="Cambria" w:hAnsi="Cambria"/>
          <w:sz w:val="23"/>
          <w:szCs w:val="23"/>
        </w:rPr>
        <w:t xml:space="preserve">.  To </w:t>
      </w:r>
      <w:r w:rsidR="00C7306A" w:rsidRPr="002E6B0C">
        <w:rPr>
          <w:rFonts w:ascii="Cambria" w:hAnsi="Cambria"/>
          <w:sz w:val="23"/>
          <w:szCs w:val="23"/>
        </w:rPr>
        <w:t>produce a copolymer of the desired composition a starve fed approach can be employed</w:t>
      </w:r>
      <w:r w:rsidR="00C7306A"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&lt;EndNote&gt;&lt;Cite&gt;&lt;Author&gt;Davis&lt;/Author&gt;&lt;Year&gt;2003&lt;/Year&gt;&lt;RecNum&gt;130&lt;/RecNum&gt;&lt;DisplayText&gt;[242]&lt;/DisplayText&gt;&lt;record&gt;&lt;rec-number&gt;130&lt;/rec-number&gt;&lt;foreign-keys&gt;&lt;key app="EN" db-id="zfwtwadsxxs9doe55r0xtztdrf0zr2f92pe0"&gt;130&lt;/key&gt;&lt;/foreign-keys&gt;&lt;ref-type name="Book"&gt;6&lt;/ref-type&gt;&lt;contributors&gt;&lt;authors&gt;&lt;author&gt;Krzysztof Matyjaszewski and Thomas P. Davis&lt;/author&gt;&lt;/authors&gt;&lt;/contributors&gt;&lt;titles&gt;&lt;title&gt;Handbook of Radical Polymerization&lt;/title&gt;&lt;/titles&gt;&lt;dates&gt;&lt;year&gt;2003&lt;/year&gt;&lt;/dates&gt;&lt;pub-location&gt;Canada&lt;/pub-location&gt;&lt;publisher&gt;John Wiley and Sons &lt;/publisher&gt;&lt;urls&gt;&lt;/urls&gt;&lt;/record&gt;&lt;/Cite&gt;&lt;/EndNote&gt;</w:instrText>
      </w:r>
      <w:r w:rsidR="00C7306A"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2" w:tooltip="Davis, 2003 #130" w:history="1">
        <w:r w:rsidR="00292FD2">
          <w:rPr>
            <w:rFonts w:ascii="Cambria" w:hAnsi="Cambria"/>
            <w:noProof/>
            <w:sz w:val="23"/>
            <w:szCs w:val="23"/>
            <w:vertAlign w:val="superscript"/>
          </w:rPr>
          <w:t>242</w:t>
        </w:r>
      </w:hyperlink>
      <w:r w:rsidR="00292FD2">
        <w:rPr>
          <w:rFonts w:ascii="Cambria" w:hAnsi="Cambria"/>
          <w:noProof/>
          <w:sz w:val="23"/>
          <w:szCs w:val="23"/>
          <w:vertAlign w:val="superscript"/>
        </w:rPr>
        <w:t>]</w:t>
      </w:r>
      <w:r w:rsidR="00C7306A" w:rsidRPr="002E6B0C">
        <w:rPr>
          <w:rFonts w:ascii="Cambria" w:hAnsi="Cambria"/>
          <w:sz w:val="23"/>
          <w:szCs w:val="23"/>
          <w:vertAlign w:val="superscript"/>
        </w:rPr>
        <w:fldChar w:fldCharType="end"/>
      </w:r>
      <w:r w:rsidR="00C7306A" w:rsidRPr="002E6B0C">
        <w:rPr>
          <w:rFonts w:ascii="Cambria" w:hAnsi="Cambria"/>
          <w:sz w:val="23"/>
          <w:szCs w:val="23"/>
        </w:rPr>
        <w:t>.   Monomers are fed into the</w:t>
      </w:r>
      <w:r w:rsidR="009B2E86" w:rsidRPr="002E6B0C">
        <w:rPr>
          <w:rFonts w:ascii="Cambria" w:hAnsi="Cambria"/>
          <w:sz w:val="23"/>
          <w:szCs w:val="23"/>
        </w:rPr>
        <w:t xml:space="preserve"> emulsion polymerisation reactor at slow feed rates, creating a pseudo steady state where the flow rate of the monomer is equal</w:t>
      </w:r>
      <w:r w:rsidR="00F83159" w:rsidRPr="002E6B0C">
        <w:rPr>
          <w:rFonts w:ascii="Cambria" w:hAnsi="Cambria"/>
          <w:sz w:val="23"/>
          <w:szCs w:val="23"/>
        </w:rPr>
        <w:t xml:space="preserve"> to the rate of polymerisation</w:t>
      </w:r>
      <w:r w:rsidR="00F83159"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&lt;EndNote&gt;&lt;Cite&gt;&lt;Author&gt;Herk&lt;/Author&gt;&lt;Year&gt;2013&lt;/Year&gt;&lt;RecNum&gt;131&lt;/RecNum&gt;&lt;DisplayText&gt;[217]&lt;/DisplayText&gt;&lt;record&gt;&lt;rec-number&gt;131&lt;/rec-number&gt;&lt;foreign-keys&gt;&lt;key app="EN" db-id="zfwtwadsxxs9doe55r0xtztdrf0zr2f92pe0"&gt;131&lt;/key&gt;&lt;/foreign-keys&gt;&lt;ref-type name="Book"&gt;6&lt;/ref-type&gt;&lt;contributors&gt;&lt;authors&gt;&lt;author&gt;A.M. van Herk&lt;/author&gt;&lt;/authors&gt;&lt;tertiary-authors&gt;&lt;author&gt;A.M. van Herk&lt;/author&gt;&lt;/tertiary-authors&gt;&lt;/contributors&gt;&lt;titles&gt;&lt;title&gt;Chemistry and Technology of Emulsion Polymerisation&lt;/title&gt;&lt;/titles&gt;&lt;edition&gt;2nd&lt;/edition&gt;&lt;dates&gt;&lt;year&gt;2013&lt;/year&gt;&lt;/dates&gt;&lt;pub-location&gt;United Kingdom&lt;/pub-location&gt;&lt;publisher&gt;John Wiley and Sons&lt;/publisher&gt;&lt;urls&gt;&lt;/urls&gt;&lt;/record&gt;&lt;/Cite&gt;&lt;/EndNote&gt;</w:instrText>
      </w:r>
      <w:r w:rsidR="00F83159"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7" w:tooltip="Herk, 2013 #131" w:history="1">
        <w:r w:rsidR="00292FD2">
          <w:rPr>
            <w:rFonts w:ascii="Cambria" w:hAnsi="Cambria"/>
            <w:noProof/>
            <w:sz w:val="23"/>
            <w:szCs w:val="23"/>
            <w:vertAlign w:val="superscript"/>
          </w:rPr>
          <w:t>217</w:t>
        </w:r>
      </w:hyperlink>
      <w:r w:rsidR="00292FD2">
        <w:rPr>
          <w:rFonts w:ascii="Cambria" w:hAnsi="Cambria"/>
          <w:noProof/>
          <w:sz w:val="23"/>
          <w:szCs w:val="23"/>
          <w:vertAlign w:val="superscript"/>
        </w:rPr>
        <w:t>]</w:t>
      </w:r>
      <w:r w:rsidR="00F83159" w:rsidRPr="002E6B0C">
        <w:rPr>
          <w:rFonts w:ascii="Cambria" w:hAnsi="Cambria"/>
          <w:sz w:val="23"/>
          <w:szCs w:val="23"/>
          <w:vertAlign w:val="superscript"/>
        </w:rPr>
        <w:fldChar w:fldCharType="end"/>
      </w:r>
      <w:r w:rsidR="00F83159" w:rsidRPr="002E6B0C">
        <w:rPr>
          <w:rFonts w:ascii="Cambria" w:hAnsi="Cambria"/>
          <w:sz w:val="23"/>
          <w:szCs w:val="23"/>
        </w:rPr>
        <w:t xml:space="preserve">.  </w:t>
      </w:r>
      <w:r w:rsidR="009B2E86" w:rsidRPr="002E6B0C">
        <w:rPr>
          <w:rFonts w:ascii="Cambria" w:hAnsi="Cambria"/>
          <w:sz w:val="23"/>
          <w:szCs w:val="23"/>
        </w:rPr>
        <w:t>In theory monomer units are added to</w:t>
      </w:r>
      <w:r w:rsidR="00F83159" w:rsidRPr="002E6B0C">
        <w:rPr>
          <w:rFonts w:ascii="Cambria" w:hAnsi="Cambria"/>
          <w:sz w:val="23"/>
          <w:szCs w:val="23"/>
        </w:rPr>
        <w:t xml:space="preserve"> the chain </w:t>
      </w:r>
      <w:r w:rsidR="00A11283">
        <w:rPr>
          <w:rFonts w:ascii="Cambria" w:hAnsi="Cambria"/>
          <w:sz w:val="23"/>
          <w:szCs w:val="23"/>
        </w:rPr>
        <w:t>as they are pumped into the reaction</w:t>
      </w:r>
      <w:r w:rsidR="00F83159" w:rsidRPr="002E6B0C">
        <w:rPr>
          <w:rFonts w:ascii="Cambria" w:hAnsi="Cambria"/>
          <w:sz w:val="23"/>
          <w:szCs w:val="23"/>
        </w:rPr>
        <w:t xml:space="preserve"> allowing even distribution of the differing monomers in a mixed feed.  </w:t>
      </w:r>
      <w:r w:rsidR="00C7306A" w:rsidRPr="002E6B0C">
        <w:rPr>
          <w:rFonts w:ascii="Cambria" w:hAnsi="Cambria"/>
          <w:sz w:val="23"/>
          <w:szCs w:val="23"/>
        </w:rPr>
        <w:t>It was deemed desirable</w:t>
      </w:r>
      <w:r w:rsidR="00F83159" w:rsidRPr="002E6B0C">
        <w:rPr>
          <w:rFonts w:ascii="Cambria" w:hAnsi="Cambria"/>
          <w:sz w:val="23"/>
          <w:szCs w:val="23"/>
        </w:rPr>
        <w:t xml:space="preserve"> for this investigation </w:t>
      </w:r>
      <w:r w:rsidR="00C7306A" w:rsidRPr="002E6B0C">
        <w:rPr>
          <w:rFonts w:ascii="Cambria" w:hAnsi="Cambria"/>
          <w:sz w:val="23"/>
          <w:szCs w:val="23"/>
        </w:rPr>
        <w:t>to have an even distribut</w:t>
      </w:r>
      <w:r w:rsidR="00C949B3" w:rsidRPr="002E6B0C">
        <w:rPr>
          <w:rFonts w:ascii="Cambria" w:hAnsi="Cambria"/>
          <w:sz w:val="23"/>
          <w:szCs w:val="23"/>
        </w:rPr>
        <w:t xml:space="preserve">ion of alkene </w:t>
      </w:r>
      <w:r w:rsidR="00C7306A" w:rsidRPr="002E6B0C">
        <w:rPr>
          <w:rFonts w:ascii="Cambria" w:hAnsi="Cambria"/>
          <w:sz w:val="23"/>
          <w:szCs w:val="23"/>
        </w:rPr>
        <w:t xml:space="preserve">double bonds along each polymer </w:t>
      </w:r>
      <w:r w:rsidR="0038364D">
        <w:rPr>
          <w:rFonts w:ascii="Cambria" w:hAnsi="Cambria"/>
          <w:sz w:val="23"/>
          <w:szCs w:val="23"/>
        </w:rPr>
        <w:t xml:space="preserve">chain.  This </w:t>
      </w:r>
      <w:r w:rsidR="00C7306A" w:rsidRPr="002E6B0C">
        <w:rPr>
          <w:rFonts w:ascii="Cambria" w:hAnsi="Cambria"/>
          <w:sz w:val="23"/>
          <w:szCs w:val="23"/>
        </w:rPr>
        <w:t>would then produce oligomers of similar sizes when the polymer was ozonised (low polydispersi</w:t>
      </w:r>
      <w:r w:rsidR="00606E21" w:rsidRPr="002E6B0C">
        <w:rPr>
          <w:rFonts w:ascii="Cambria" w:hAnsi="Cambria"/>
          <w:sz w:val="23"/>
          <w:szCs w:val="23"/>
        </w:rPr>
        <w:t>ty).  Issues regarding the gaseous nature of BD at room temperature were also considered, in a batch process at room temperature and pressure the BD may volatilize before it can be incorporated into the copolymer</w:t>
      </w:r>
      <w:r w:rsidR="00606E2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606E2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606E21" w:rsidRPr="002E6B0C">
        <w:rPr>
          <w:rFonts w:ascii="Cambria" w:hAnsi="Cambria"/>
          <w:sz w:val="23"/>
          <w:szCs w:val="23"/>
          <w:vertAlign w:val="superscript"/>
        </w:rPr>
        <w:fldChar w:fldCharType="end"/>
      </w:r>
      <w:r w:rsidR="00606E21" w:rsidRPr="002E6B0C">
        <w:rPr>
          <w:rFonts w:ascii="Cambria" w:hAnsi="Cambria"/>
          <w:sz w:val="23"/>
          <w:szCs w:val="23"/>
        </w:rPr>
        <w:t xml:space="preserve">.   </w:t>
      </w:r>
      <w:r w:rsidR="00F83159" w:rsidRPr="002E6B0C">
        <w:rPr>
          <w:rFonts w:ascii="Cambria" w:hAnsi="Cambria"/>
          <w:sz w:val="23"/>
          <w:szCs w:val="23"/>
        </w:rPr>
        <w:t>T</w:t>
      </w:r>
      <w:r w:rsidR="00C7306A" w:rsidRPr="002E6B0C">
        <w:rPr>
          <w:rFonts w:ascii="Cambria" w:hAnsi="Cambria"/>
          <w:sz w:val="23"/>
          <w:szCs w:val="23"/>
        </w:rPr>
        <w:t>herefore</w:t>
      </w:r>
      <w:r w:rsidR="00606E21" w:rsidRPr="002E6B0C">
        <w:rPr>
          <w:rFonts w:ascii="Cambria" w:hAnsi="Cambria"/>
          <w:sz w:val="23"/>
          <w:szCs w:val="23"/>
        </w:rPr>
        <w:t>,</w:t>
      </w:r>
      <w:r w:rsidR="00F83159" w:rsidRPr="002E6B0C">
        <w:rPr>
          <w:rFonts w:ascii="Cambria" w:hAnsi="Cambria"/>
          <w:sz w:val="23"/>
          <w:szCs w:val="23"/>
        </w:rPr>
        <w:t xml:space="preserve"> </w:t>
      </w:r>
      <w:r w:rsidR="00C7306A" w:rsidRPr="002E6B0C">
        <w:rPr>
          <w:rFonts w:ascii="Cambria" w:hAnsi="Cambria"/>
          <w:sz w:val="23"/>
          <w:szCs w:val="23"/>
        </w:rPr>
        <w:t>a monomer starve fed</w:t>
      </w:r>
      <w:r w:rsidR="00606E21" w:rsidRPr="002E6B0C">
        <w:rPr>
          <w:rFonts w:ascii="Cambria" w:hAnsi="Cambria"/>
          <w:sz w:val="23"/>
          <w:szCs w:val="23"/>
        </w:rPr>
        <w:t xml:space="preserve"> strategy was the most suitable. As well as the monomer starve fed process, a solubilizing agent for BD was used, in this case cyclodextrin</w:t>
      </w:r>
      <w:r w:rsidR="00C8781D" w:rsidRPr="002E6B0C">
        <w:rPr>
          <w:rFonts w:ascii="Cambria" w:hAnsi="Cambria"/>
          <w:sz w:val="23"/>
          <w:szCs w:val="23"/>
        </w:rPr>
        <w:t xml:space="preserve"> (both α and β)</w:t>
      </w:r>
      <w:r w:rsidR="00606E21" w:rsidRPr="002E6B0C">
        <w:rPr>
          <w:rFonts w:ascii="Cambria" w:hAnsi="Cambria"/>
          <w:sz w:val="23"/>
          <w:szCs w:val="23"/>
        </w:rPr>
        <w:t xml:space="preserve">, </w:t>
      </w:r>
      <w:r w:rsidR="00814291" w:rsidRPr="002E6B0C">
        <w:rPr>
          <w:rFonts w:ascii="Cambria" w:hAnsi="Cambria"/>
          <w:sz w:val="23"/>
          <w:szCs w:val="23"/>
        </w:rPr>
        <w:t>which were used to decrease</w:t>
      </w:r>
      <w:r w:rsidR="005225C4" w:rsidRPr="002E6B0C">
        <w:rPr>
          <w:rFonts w:ascii="Cambria" w:hAnsi="Cambria"/>
          <w:sz w:val="23"/>
          <w:szCs w:val="23"/>
        </w:rPr>
        <w:t xml:space="preserve"> </w:t>
      </w:r>
      <w:r w:rsidR="00606E21" w:rsidRPr="002E6B0C">
        <w:rPr>
          <w:rFonts w:ascii="Cambria" w:hAnsi="Cambria"/>
          <w:sz w:val="23"/>
          <w:szCs w:val="23"/>
        </w:rPr>
        <w:t>the instantaneous vapour pressure of the BD</w:t>
      </w:r>
      <w:r w:rsidR="00606E21"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606E21"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606E21" w:rsidRPr="002E6B0C">
        <w:rPr>
          <w:rFonts w:ascii="Cambria" w:hAnsi="Cambria"/>
          <w:sz w:val="23"/>
          <w:szCs w:val="23"/>
          <w:vertAlign w:val="superscript"/>
        </w:rPr>
        <w:fldChar w:fldCharType="end"/>
      </w:r>
      <w:r w:rsidR="00606E21" w:rsidRPr="002E6B0C">
        <w:rPr>
          <w:rFonts w:ascii="Cambria" w:hAnsi="Cambria"/>
          <w:sz w:val="23"/>
          <w:szCs w:val="23"/>
        </w:rPr>
        <w:t>.</w:t>
      </w:r>
    </w:p>
    <w:p w:rsidR="00454F48" w:rsidRPr="002E6B0C" w:rsidRDefault="00454F48" w:rsidP="002E6B0C">
      <w:pPr>
        <w:pStyle w:val="NoSpacing"/>
        <w:spacing w:line="360" w:lineRule="auto"/>
        <w:jc w:val="both"/>
        <w:rPr>
          <w:rFonts w:ascii="Cambria" w:hAnsi="Cambria"/>
          <w:sz w:val="23"/>
          <w:szCs w:val="23"/>
        </w:rPr>
      </w:pPr>
    </w:p>
    <w:p w:rsidR="00454F48"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5.7.1 </w:t>
      </w:r>
      <w:r w:rsidR="00454F48" w:rsidRPr="002E6B0C">
        <w:rPr>
          <w:rFonts w:ascii="Cambria" w:hAnsi="Cambria"/>
          <w:b/>
          <w:sz w:val="23"/>
          <w:szCs w:val="23"/>
        </w:rPr>
        <w:t>Syringe Pump 1</w:t>
      </w:r>
      <w:r w:rsidR="00F47ED9" w:rsidRPr="002E6B0C">
        <w:rPr>
          <w:rFonts w:ascii="Cambria" w:hAnsi="Cambria"/>
          <w:b/>
          <w:sz w:val="23"/>
          <w:szCs w:val="23"/>
        </w:rPr>
        <w:t>, 3</w:t>
      </w:r>
      <w:r w:rsidR="00454F48" w:rsidRPr="002E6B0C">
        <w:rPr>
          <w:rFonts w:ascii="Cambria" w:hAnsi="Cambria"/>
          <w:b/>
          <w:sz w:val="23"/>
          <w:szCs w:val="23"/>
        </w:rPr>
        <w:t xml:space="preserve"> Butadiene Feed</w:t>
      </w:r>
    </w:p>
    <w:p w:rsidR="00454F48" w:rsidRPr="002E6B0C" w:rsidRDefault="00454F48" w:rsidP="002E6B0C">
      <w:pPr>
        <w:pStyle w:val="NoSpacing"/>
        <w:spacing w:line="360" w:lineRule="auto"/>
        <w:jc w:val="both"/>
        <w:rPr>
          <w:rFonts w:ascii="Cambria" w:hAnsi="Cambria"/>
          <w:b/>
          <w:sz w:val="23"/>
          <w:szCs w:val="23"/>
        </w:rPr>
      </w:pPr>
    </w:p>
    <w:p w:rsidR="00CE3FFB" w:rsidRDefault="00E87B00" w:rsidP="002E6B0C">
      <w:pPr>
        <w:pStyle w:val="NoSpacing"/>
        <w:spacing w:line="360" w:lineRule="auto"/>
        <w:jc w:val="both"/>
        <w:rPr>
          <w:rFonts w:ascii="Cambria" w:hAnsi="Cambria"/>
          <w:sz w:val="23"/>
          <w:szCs w:val="23"/>
        </w:rPr>
      </w:pPr>
      <w:r w:rsidRPr="002E6B0C">
        <w:rPr>
          <w:rFonts w:ascii="Cambria" w:hAnsi="Cambria"/>
          <w:sz w:val="23"/>
          <w:szCs w:val="23"/>
        </w:rPr>
        <w:t xml:space="preserve">The syringe pump addition method was developed </w:t>
      </w:r>
      <w:r w:rsidR="00667C9A" w:rsidRPr="002E6B0C">
        <w:rPr>
          <w:rFonts w:ascii="Cambria" w:hAnsi="Cambria"/>
          <w:sz w:val="23"/>
          <w:szCs w:val="23"/>
        </w:rPr>
        <w:t>and used within the Rimmer group</w:t>
      </w:r>
      <w:r w:rsidRPr="002E6B0C">
        <w:rPr>
          <w:rFonts w:ascii="Cambria" w:hAnsi="Cambria"/>
          <w:sz w:val="23"/>
          <w:szCs w:val="23"/>
        </w:rPr>
        <w:t xml:space="preserve"> for the copolymerisation of n</w:t>
      </w:r>
      <w:r w:rsidR="00667C9A" w:rsidRPr="002E6B0C">
        <w:rPr>
          <w:rFonts w:ascii="Cambria" w:hAnsi="Cambria"/>
          <w:sz w:val="23"/>
          <w:szCs w:val="23"/>
        </w:rPr>
        <w:t>-BMA and BD, with some success</w:t>
      </w:r>
      <w:r w:rsidR="00667C9A"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667C9A"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8" w:tooltip="Poole, 2011 #48" w:history="1">
        <w:r w:rsidR="00292FD2">
          <w:rPr>
            <w:rFonts w:ascii="Cambria" w:hAnsi="Cambria"/>
            <w:noProof/>
            <w:sz w:val="23"/>
            <w:szCs w:val="23"/>
            <w:vertAlign w:val="superscript"/>
          </w:rPr>
          <w:t>218</w:t>
        </w:r>
      </w:hyperlink>
      <w:r w:rsidR="00292FD2">
        <w:rPr>
          <w:rFonts w:ascii="Cambria" w:hAnsi="Cambria"/>
          <w:noProof/>
          <w:sz w:val="23"/>
          <w:szCs w:val="23"/>
          <w:vertAlign w:val="superscript"/>
        </w:rPr>
        <w:t>]</w:t>
      </w:r>
      <w:r w:rsidR="00667C9A" w:rsidRPr="002E6B0C">
        <w:rPr>
          <w:rFonts w:ascii="Cambria" w:hAnsi="Cambria"/>
          <w:sz w:val="23"/>
          <w:szCs w:val="23"/>
          <w:vertAlign w:val="superscript"/>
        </w:rPr>
        <w:fldChar w:fldCharType="end"/>
      </w:r>
      <w:r w:rsidR="00667C9A" w:rsidRPr="002E6B0C">
        <w:rPr>
          <w:rFonts w:ascii="Cambria" w:hAnsi="Cambria"/>
          <w:sz w:val="23"/>
          <w:szCs w:val="23"/>
        </w:rPr>
        <w:t xml:space="preserve">.  </w:t>
      </w:r>
      <w:r w:rsidRPr="002E6B0C">
        <w:rPr>
          <w:rFonts w:ascii="Cambria" w:hAnsi="Cambria"/>
          <w:sz w:val="23"/>
          <w:szCs w:val="23"/>
        </w:rPr>
        <w:t>However</w:t>
      </w:r>
      <w:r w:rsidR="00667C9A" w:rsidRPr="002E6B0C">
        <w:rPr>
          <w:rFonts w:ascii="Cambria" w:hAnsi="Cambria"/>
          <w:sz w:val="23"/>
          <w:szCs w:val="23"/>
        </w:rPr>
        <w:t>,</w:t>
      </w:r>
      <w:r w:rsidRPr="002E6B0C">
        <w:rPr>
          <w:rFonts w:ascii="Cambria" w:hAnsi="Cambria"/>
          <w:sz w:val="23"/>
          <w:szCs w:val="23"/>
        </w:rPr>
        <w:t xml:space="preserve"> this method was difficult to reproduce and there were consistent problems with equipment failure and a lack of reproducibility when good results were obtained.  </w:t>
      </w:r>
      <w:r w:rsidR="00454F48" w:rsidRPr="002E6B0C">
        <w:rPr>
          <w:rFonts w:ascii="Cambria" w:hAnsi="Cambria"/>
          <w:sz w:val="23"/>
          <w:szCs w:val="23"/>
        </w:rPr>
        <w:t>T</w:t>
      </w:r>
      <w:r w:rsidR="00BC4B09" w:rsidRPr="002E6B0C">
        <w:rPr>
          <w:rFonts w:ascii="Cambria" w:hAnsi="Cambria"/>
          <w:sz w:val="23"/>
          <w:szCs w:val="23"/>
        </w:rPr>
        <w:t>he syringe pump fed in BD</w:t>
      </w:r>
      <w:r w:rsidR="00454F48" w:rsidRPr="002E6B0C">
        <w:rPr>
          <w:rFonts w:ascii="Cambria" w:hAnsi="Cambria"/>
          <w:sz w:val="23"/>
          <w:szCs w:val="23"/>
        </w:rPr>
        <w:t xml:space="preserve"> at a constant rate throughout the 16 hour reaction period, with cyclodextrin added as a solubi</w:t>
      </w:r>
      <w:r w:rsidR="00BC4B09" w:rsidRPr="002E6B0C">
        <w:rPr>
          <w:rFonts w:ascii="Cambria" w:hAnsi="Cambria"/>
          <w:sz w:val="23"/>
          <w:szCs w:val="23"/>
        </w:rPr>
        <w:t>lity aid for the BD</w:t>
      </w:r>
      <w:r w:rsidR="00454F48" w:rsidRPr="002E6B0C">
        <w:rPr>
          <w:rFonts w:ascii="Cambria" w:hAnsi="Cambria"/>
          <w:sz w:val="23"/>
          <w:szCs w:val="23"/>
        </w:rPr>
        <w:t>.  Although the gaseo</w:t>
      </w:r>
      <w:r w:rsidR="007A0E84" w:rsidRPr="002E6B0C">
        <w:rPr>
          <w:rFonts w:ascii="Cambria" w:hAnsi="Cambria"/>
          <w:sz w:val="23"/>
          <w:szCs w:val="23"/>
        </w:rPr>
        <w:t xml:space="preserve">us </w:t>
      </w:r>
      <w:r w:rsidR="00987909" w:rsidRPr="002E6B0C">
        <w:rPr>
          <w:rFonts w:ascii="Cambria" w:hAnsi="Cambria"/>
          <w:sz w:val="23"/>
          <w:szCs w:val="23"/>
        </w:rPr>
        <w:t xml:space="preserve">and liquid </w:t>
      </w:r>
      <w:r w:rsidRPr="002E6B0C">
        <w:rPr>
          <w:rFonts w:ascii="Cambria" w:hAnsi="Cambria"/>
          <w:sz w:val="23"/>
          <w:szCs w:val="23"/>
        </w:rPr>
        <w:t>monomers were</w:t>
      </w:r>
      <w:r w:rsidR="00987909" w:rsidRPr="002E6B0C">
        <w:rPr>
          <w:rFonts w:ascii="Cambria" w:hAnsi="Cambria"/>
          <w:sz w:val="23"/>
          <w:szCs w:val="23"/>
        </w:rPr>
        <w:t xml:space="preserve"> </w:t>
      </w:r>
      <w:r w:rsidR="007A0E84" w:rsidRPr="002E6B0C">
        <w:rPr>
          <w:rFonts w:ascii="Cambria" w:hAnsi="Cambria"/>
          <w:sz w:val="23"/>
          <w:szCs w:val="23"/>
        </w:rPr>
        <w:t>fed in underneath</w:t>
      </w:r>
      <w:r w:rsidR="00454F48" w:rsidRPr="002E6B0C">
        <w:rPr>
          <w:rFonts w:ascii="Cambria" w:hAnsi="Cambria"/>
          <w:sz w:val="23"/>
          <w:szCs w:val="23"/>
        </w:rPr>
        <w:t xml:space="preserve"> the lev</w:t>
      </w:r>
      <w:r w:rsidR="00BC4B09" w:rsidRPr="002E6B0C">
        <w:rPr>
          <w:rFonts w:ascii="Cambria" w:hAnsi="Cambria"/>
          <w:sz w:val="23"/>
          <w:szCs w:val="23"/>
        </w:rPr>
        <w:t>el of the water</w:t>
      </w:r>
      <w:r w:rsidR="007A0E84" w:rsidRPr="002E6B0C">
        <w:rPr>
          <w:rFonts w:ascii="Cambria" w:hAnsi="Cambria"/>
          <w:sz w:val="23"/>
          <w:szCs w:val="23"/>
        </w:rPr>
        <w:t xml:space="preserve"> in the reactor,</w:t>
      </w:r>
      <w:r w:rsidR="00BC4B09" w:rsidRPr="002E6B0C">
        <w:rPr>
          <w:rFonts w:ascii="Cambria" w:hAnsi="Cambria"/>
          <w:sz w:val="23"/>
          <w:szCs w:val="23"/>
        </w:rPr>
        <w:t xml:space="preserve"> minimal amounts were incorporated into the final polymer</w:t>
      </w:r>
      <w:r w:rsidR="00093378" w:rsidRPr="002E6B0C">
        <w:rPr>
          <w:rFonts w:ascii="Cambria" w:hAnsi="Cambria"/>
          <w:sz w:val="23"/>
          <w:szCs w:val="23"/>
        </w:rPr>
        <w:t xml:space="preserve"> backbone.</w:t>
      </w:r>
      <w:r w:rsidR="008707ED" w:rsidRPr="002E6B0C">
        <w:rPr>
          <w:rFonts w:ascii="Cambria" w:hAnsi="Cambria"/>
          <w:sz w:val="23"/>
          <w:szCs w:val="23"/>
        </w:rPr>
        <w:t xml:space="preserve">  There were numerous emulsion polymerisation reactions which resulted in </w:t>
      </w:r>
      <w:r w:rsidR="00F10963" w:rsidRPr="002E6B0C">
        <w:rPr>
          <w:rFonts w:ascii="Cambria" w:hAnsi="Cambria"/>
          <w:sz w:val="23"/>
          <w:szCs w:val="23"/>
        </w:rPr>
        <w:t>P</w:t>
      </w:r>
      <w:r w:rsidR="00CF1191" w:rsidRPr="002E6B0C">
        <w:rPr>
          <w:rFonts w:ascii="Cambria" w:hAnsi="Cambria"/>
          <w:sz w:val="23"/>
          <w:szCs w:val="23"/>
        </w:rPr>
        <w:t xml:space="preserve">BMA </w:t>
      </w:r>
      <w:r w:rsidRPr="002E6B0C">
        <w:rPr>
          <w:rFonts w:ascii="Cambria" w:hAnsi="Cambria"/>
          <w:sz w:val="23"/>
          <w:szCs w:val="23"/>
        </w:rPr>
        <w:t xml:space="preserve">homopolymer latex with no BD content.  </w:t>
      </w:r>
      <w:r w:rsidR="00B14A08" w:rsidRPr="002E6B0C">
        <w:rPr>
          <w:rFonts w:ascii="Cambria" w:hAnsi="Cambria"/>
          <w:sz w:val="23"/>
          <w:szCs w:val="23"/>
        </w:rPr>
        <w:t>A number of different reaction conditions were tested, including reaction temperature, which was increased from 70°C to 80°C, type and amount of cyclodextrin, the apparatus set up (stoppering of inlets and condenser) and the addition of an initiator feed to aid with monomer conversion.</w:t>
      </w:r>
      <w:r w:rsidR="00B9074D" w:rsidRPr="002E6B0C">
        <w:rPr>
          <w:rFonts w:ascii="Cambria" w:hAnsi="Cambria"/>
          <w:sz w:val="23"/>
          <w:szCs w:val="23"/>
        </w:rPr>
        <w:t xml:space="preserve"> </w:t>
      </w:r>
      <w:r w:rsidR="00D103C2" w:rsidRPr="002E6B0C">
        <w:rPr>
          <w:rFonts w:ascii="Cambria" w:hAnsi="Cambria"/>
          <w:sz w:val="23"/>
          <w:szCs w:val="23"/>
        </w:rPr>
        <w:t xml:space="preserve">  The initiator feed was designed to ensure that the em</w:t>
      </w:r>
      <w:r w:rsidR="00CF1191" w:rsidRPr="002E6B0C">
        <w:rPr>
          <w:rFonts w:ascii="Cambria" w:hAnsi="Cambria"/>
          <w:sz w:val="23"/>
          <w:szCs w:val="23"/>
        </w:rPr>
        <w:t>ulsion polymerisations went to high conversion.  H</w:t>
      </w:r>
      <w:r w:rsidR="00D103C2" w:rsidRPr="002E6B0C">
        <w:rPr>
          <w:rFonts w:ascii="Cambria" w:hAnsi="Cambria"/>
          <w:sz w:val="23"/>
          <w:szCs w:val="23"/>
        </w:rPr>
        <w:t>owever, it may have changed the</w:t>
      </w:r>
      <w:r w:rsidR="00C9096A" w:rsidRPr="002E6B0C">
        <w:rPr>
          <w:rFonts w:ascii="Cambria" w:hAnsi="Cambria"/>
          <w:sz w:val="23"/>
          <w:szCs w:val="23"/>
        </w:rPr>
        <w:t xml:space="preserve"> kinetics of the re</w:t>
      </w:r>
      <w:r w:rsidR="00CF1191" w:rsidRPr="002E6B0C">
        <w:rPr>
          <w:rFonts w:ascii="Cambria" w:hAnsi="Cambria"/>
          <w:sz w:val="23"/>
          <w:szCs w:val="23"/>
        </w:rPr>
        <w:t>action, prolonging interval I as particles continue to nucleate</w:t>
      </w:r>
      <w:r w:rsidR="00C9096A" w:rsidRPr="002E6B0C">
        <w:rPr>
          <w:rFonts w:ascii="Cambria" w:hAnsi="Cambria"/>
          <w:sz w:val="23"/>
          <w:szCs w:val="23"/>
        </w:rPr>
        <w:t>.</w:t>
      </w:r>
      <w:r w:rsidR="00B9074D" w:rsidRPr="002E6B0C">
        <w:rPr>
          <w:rFonts w:ascii="Cambria" w:hAnsi="Cambria"/>
          <w:sz w:val="23"/>
          <w:szCs w:val="23"/>
        </w:rPr>
        <w:t xml:space="preserve"> Tab</w:t>
      </w:r>
      <w:r w:rsidR="00CE3FFB" w:rsidRPr="002E6B0C">
        <w:rPr>
          <w:rFonts w:ascii="Cambria" w:hAnsi="Cambria"/>
          <w:sz w:val="23"/>
          <w:szCs w:val="23"/>
        </w:rPr>
        <w:t xml:space="preserve">le </w:t>
      </w:r>
      <w:r w:rsidR="002C59C6">
        <w:rPr>
          <w:rFonts w:ascii="Cambria" w:hAnsi="Cambria"/>
          <w:sz w:val="23"/>
          <w:szCs w:val="23"/>
        </w:rPr>
        <w:t>20</w:t>
      </w:r>
      <w:r w:rsidR="00CE3FFB" w:rsidRPr="002E6B0C">
        <w:rPr>
          <w:rFonts w:ascii="Cambria" w:hAnsi="Cambria"/>
          <w:sz w:val="23"/>
          <w:szCs w:val="23"/>
        </w:rPr>
        <w:t xml:space="preserve"> </w:t>
      </w:r>
      <w:r w:rsidR="00B9074D" w:rsidRPr="002E6B0C">
        <w:rPr>
          <w:rFonts w:ascii="Cambria" w:hAnsi="Cambria"/>
          <w:sz w:val="23"/>
          <w:szCs w:val="23"/>
        </w:rPr>
        <w:t>shows formulations and reaction condition chang</w:t>
      </w:r>
      <w:r w:rsidR="002C59C6">
        <w:rPr>
          <w:rFonts w:ascii="Cambria" w:hAnsi="Cambria"/>
          <w:sz w:val="23"/>
          <w:szCs w:val="23"/>
        </w:rPr>
        <w:t>es for the syringe pump latexes:</w:t>
      </w:r>
    </w:p>
    <w:p w:rsidR="00DF2220" w:rsidRPr="002E6B0C" w:rsidRDefault="00DF2220" w:rsidP="002E6B0C">
      <w:pPr>
        <w:pStyle w:val="NoSpacing"/>
        <w:spacing w:line="360" w:lineRule="auto"/>
        <w:jc w:val="both"/>
        <w:rPr>
          <w:rFonts w:ascii="Cambria" w:hAnsi="Cambria"/>
          <w:sz w:val="23"/>
          <w:szCs w:val="23"/>
        </w:rPr>
      </w:pPr>
    </w:p>
    <w:tbl>
      <w:tblPr>
        <w:tblW w:w="9460" w:type="dxa"/>
        <w:jc w:val="center"/>
        <w:tblInd w:w="93" w:type="dxa"/>
        <w:tblLook w:val="04A0" w:firstRow="1" w:lastRow="0" w:firstColumn="1" w:lastColumn="0" w:noHBand="0" w:noVBand="1"/>
      </w:tblPr>
      <w:tblGrid>
        <w:gridCol w:w="2000"/>
        <w:gridCol w:w="1280"/>
        <w:gridCol w:w="1280"/>
        <w:gridCol w:w="1180"/>
        <w:gridCol w:w="1840"/>
        <w:gridCol w:w="1880"/>
      </w:tblGrid>
      <w:tr w:rsidR="00CE3FFB" w:rsidRPr="002E6B0C" w:rsidTr="00CE3FFB">
        <w:trPr>
          <w:trHeight w:val="300"/>
          <w:jc w:val="center"/>
        </w:trPr>
        <w:tc>
          <w:tcPr>
            <w:tcW w:w="200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Sample</w:t>
            </w:r>
          </w:p>
        </w:tc>
        <w:tc>
          <w:tcPr>
            <w:tcW w:w="128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tBMA (ml)</w:t>
            </w:r>
          </w:p>
        </w:tc>
        <w:tc>
          <w:tcPr>
            <w:tcW w:w="128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BD (mol)</w:t>
            </w:r>
          </w:p>
        </w:tc>
        <w:tc>
          <w:tcPr>
            <w:tcW w:w="118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K</w:t>
            </w:r>
            <w:r w:rsidRPr="0021130B">
              <w:rPr>
                <w:rFonts w:ascii="Cambria" w:eastAsia="Times New Roman" w:hAnsi="Cambria" w:cs="Times New Roman"/>
                <w:b/>
                <w:bCs/>
                <w:color w:val="000000"/>
                <w:sz w:val="20"/>
                <w:szCs w:val="20"/>
                <w:vertAlign w:val="subscript"/>
                <w:lang w:eastAsia="en-GB"/>
              </w:rPr>
              <w:t>2</w:t>
            </w:r>
            <w:r w:rsidRPr="0021130B">
              <w:rPr>
                <w:rFonts w:ascii="Cambria" w:eastAsia="Times New Roman" w:hAnsi="Cambria" w:cs="Times New Roman"/>
                <w:b/>
                <w:bCs/>
                <w:color w:val="000000"/>
                <w:sz w:val="20"/>
                <w:szCs w:val="20"/>
                <w:lang w:eastAsia="en-GB"/>
              </w:rPr>
              <w:t>S</w:t>
            </w:r>
            <w:r w:rsidRPr="0021130B">
              <w:rPr>
                <w:rFonts w:ascii="Cambria" w:eastAsia="Times New Roman" w:hAnsi="Cambria" w:cs="Times New Roman"/>
                <w:b/>
                <w:bCs/>
                <w:color w:val="000000"/>
                <w:sz w:val="20"/>
                <w:szCs w:val="20"/>
                <w:vertAlign w:val="subscript"/>
                <w:lang w:eastAsia="en-GB"/>
              </w:rPr>
              <w:t>2</w:t>
            </w:r>
            <w:r w:rsidRPr="0021130B">
              <w:rPr>
                <w:rFonts w:ascii="Cambria" w:eastAsia="Times New Roman" w:hAnsi="Cambria" w:cs="Times New Roman"/>
                <w:b/>
                <w:bCs/>
                <w:color w:val="000000"/>
                <w:sz w:val="20"/>
                <w:szCs w:val="20"/>
                <w:lang w:eastAsia="en-GB"/>
              </w:rPr>
              <w:t>O</w:t>
            </w:r>
            <w:r w:rsidRPr="0021130B">
              <w:rPr>
                <w:rFonts w:ascii="Cambria" w:eastAsia="Times New Roman" w:hAnsi="Cambria" w:cs="Times New Roman"/>
                <w:b/>
                <w:bCs/>
                <w:color w:val="000000"/>
                <w:sz w:val="20"/>
                <w:szCs w:val="20"/>
                <w:vertAlign w:val="subscript"/>
                <w:lang w:eastAsia="en-GB"/>
              </w:rPr>
              <w:t xml:space="preserve">8 </w:t>
            </w:r>
            <w:r w:rsidRPr="0021130B">
              <w:rPr>
                <w:rFonts w:ascii="Cambria" w:eastAsia="Times New Roman" w:hAnsi="Cambria" w:cs="Times New Roman"/>
                <w:b/>
                <w:bCs/>
                <w:color w:val="000000"/>
                <w:sz w:val="20"/>
                <w:szCs w:val="20"/>
                <w:lang w:eastAsia="en-GB"/>
              </w:rPr>
              <w:t>(g)</w:t>
            </w:r>
          </w:p>
        </w:tc>
        <w:tc>
          <w:tcPr>
            <w:tcW w:w="184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Cyclodextrin (g)</w:t>
            </w:r>
          </w:p>
        </w:tc>
        <w:tc>
          <w:tcPr>
            <w:tcW w:w="1880" w:type="dxa"/>
            <w:tcBorders>
              <w:top w:val="single" w:sz="4" w:space="0" w:color="auto"/>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Temperature (°C)</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A</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0.19</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70*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B</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0.93ⱡ</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C</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0.93</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D</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0.11</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E</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0.07</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F</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0.11</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G</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0.62</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0.07</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H</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1.23</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0.07</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β 3.6</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I</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1.23</w:t>
            </w:r>
          </w:p>
        </w:tc>
        <w:tc>
          <w:tcPr>
            <w:tcW w:w="12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0.07</w:t>
            </w:r>
          </w:p>
        </w:tc>
        <w:tc>
          <w:tcPr>
            <w:tcW w:w="11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0.6/1.2†</w:t>
            </w:r>
          </w:p>
        </w:tc>
        <w:tc>
          <w:tcPr>
            <w:tcW w:w="184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α 3.08</w:t>
            </w:r>
          </w:p>
        </w:tc>
        <w:tc>
          <w:tcPr>
            <w:tcW w:w="1880" w:type="dxa"/>
            <w:tcBorders>
              <w:top w:val="nil"/>
              <w:left w:val="nil"/>
              <w:bottom w:val="nil"/>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r w:rsidR="00CE3FFB" w:rsidRPr="002E6B0C" w:rsidTr="00CE3FFB">
        <w:trPr>
          <w:trHeight w:val="300"/>
          <w:jc w:val="center"/>
        </w:trPr>
        <w:tc>
          <w:tcPr>
            <w:tcW w:w="200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J</w:t>
            </w:r>
          </w:p>
        </w:tc>
        <w:tc>
          <w:tcPr>
            <w:tcW w:w="128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1.23</w:t>
            </w:r>
          </w:p>
        </w:tc>
        <w:tc>
          <w:tcPr>
            <w:tcW w:w="128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0.07</w:t>
            </w:r>
          </w:p>
        </w:tc>
        <w:tc>
          <w:tcPr>
            <w:tcW w:w="118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0.6/1.2†</w:t>
            </w:r>
          </w:p>
        </w:tc>
        <w:tc>
          <w:tcPr>
            <w:tcW w:w="184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α 6.16</w:t>
            </w:r>
          </w:p>
        </w:tc>
        <w:tc>
          <w:tcPr>
            <w:tcW w:w="1880" w:type="dxa"/>
            <w:tcBorders>
              <w:top w:val="nil"/>
              <w:left w:val="nil"/>
              <w:bottom w:val="single" w:sz="4" w:space="0" w:color="auto"/>
              <w:right w:val="nil"/>
            </w:tcBorders>
            <w:shd w:val="clear" w:color="auto" w:fill="auto"/>
            <w:noWrap/>
            <w:vAlign w:val="bottom"/>
            <w:hideMark/>
          </w:tcPr>
          <w:p w:rsidR="00CE3FFB" w:rsidRPr="0021130B" w:rsidRDefault="00CE3FFB"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80</w:t>
            </w:r>
          </w:p>
        </w:tc>
      </w:tr>
    </w:tbl>
    <w:p w:rsidR="00BB7AF8" w:rsidRPr="0021130B" w:rsidRDefault="00CE3FFB" w:rsidP="002E6B0C">
      <w:pPr>
        <w:pStyle w:val="Caption"/>
        <w:spacing w:line="360" w:lineRule="auto"/>
        <w:jc w:val="both"/>
        <w:rPr>
          <w:rFonts w:ascii="Cambria" w:hAnsi="Cambria"/>
          <w:color w:val="FF0000"/>
        </w:rPr>
      </w:pPr>
      <w:r w:rsidRPr="0021130B">
        <w:rPr>
          <w:rFonts w:ascii="Cambria" w:hAnsi="Cambria"/>
          <w:color w:val="auto"/>
        </w:rPr>
        <w:t xml:space="preserve">Table </w:t>
      </w:r>
      <w:r w:rsidRPr="0021130B">
        <w:rPr>
          <w:rFonts w:ascii="Cambria" w:hAnsi="Cambria"/>
          <w:color w:val="auto"/>
        </w:rPr>
        <w:fldChar w:fldCharType="begin"/>
      </w:r>
      <w:r w:rsidRPr="0021130B">
        <w:rPr>
          <w:rFonts w:ascii="Cambria" w:hAnsi="Cambria"/>
          <w:color w:val="auto"/>
        </w:rPr>
        <w:instrText xml:space="preserve"> SEQ Table \* ARABIC </w:instrText>
      </w:r>
      <w:r w:rsidRPr="0021130B">
        <w:rPr>
          <w:rFonts w:ascii="Cambria" w:hAnsi="Cambria"/>
          <w:color w:val="auto"/>
        </w:rPr>
        <w:fldChar w:fldCharType="separate"/>
      </w:r>
      <w:r w:rsidR="006C1B2E">
        <w:rPr>
          <w:rFonts w:ascii="Cambria" w:hAnsi="Cambria"/>
          <w:noProof/>
          <w:color w:val="auto"/>
        </w:rPr>
        <w:t>20</w:t>
      </w:r>
      <w:r w:rsidRPr="0021130B">
        <w:rPr>
          <w:rFonts w:ascii="Cambria" w:hAnsi="Cambria"/>
          <w:color w:val="auto"/>
        </w:rPr>
        <w:fldChar w:fldCharType="end"/>
      </w:r>
      <w:r w:rsidRPr="0021130B">
        <w:rPr>
          <w:rFonts w:ascii="Cambria" w:hAnsi="Cambria"/>
          <w:color w:val="auto"/>
        </w:rPr>
        <w:t xml:space="preserve">.  </w:t>
      </w:r>
      <w:r w:rsidR="00C310B7" w:rsidRPr="0021130B">
        <w:rPr>
          <w:rFonts w:ascii="Cambria" w:hAnsi="Cambria"/>
          <w:color w:val="auto"/>
        </w:rPr>
        <w:t>Reaction Conditions and Formulations for Syringe Pump Addition Reaction</w:t>
      </w:r>
      <w:r w:rsidR="00C310B7" w:rsidRPr="0021130B">
        <w:rPr>
          <w:rFonts w:ascii="Cambria" w:hAnsi="Cambria"/>
          <w:b w:val="0"/>
          <w:color w:val="auto"/>
        </w:rPr>
        <w:t xml:space="preserve">.  ⱡ Previous work in the group used formulations which had a much higher BD fraction on the initial </w:t>
      </w:r>
      <w:r w:rsidR="00C56C9F" w:rsidRPr="0021130B">
        <w:rPr>
          <w:rFonts w:ascii="Cambria" w:hAnsi="Cambria"/>
          <w:b w:val="0"/>
          <w:color w:val="auto"/>
        </w:rPr>
        <w:t>formulation;</w:t>
      </w:r>
      <w:r w:rsidR="00C310B7" w:rsidRPr="0021130B">
        <w:rPr>
          <w:rFonts w:ascii="Cambria" w:hAnsi="Cambria"/>
          <w:b w:val="0"/>
          <w:color w:val="auto"/>
        </w:rPr>
        <w:t xml:space="preserve"> it is thought this may cause flooding of this monomer so the content was reduced.  *Previous work at 70°C only produced P(BMA) homopolymer.  †Addition of an initiator feed.</w:t>
      </w:r>
    </w:p>
    <w:p w:rsidR="00BB7AF8" w:rsidRPr="002E6B0C" w:rsidRDefault="00C75603" w:rsidP="002E6B0C">
      <w:pPr>
        <w:pStyle w:val="Default"/>
        <w:spacing w:line="360" w:lineRule="auto"/>
        <w:jc w:val="both"/>
        <w:rPr>
          <w:rFonts w:ascii="Cambria" w:hAnsi="Cambria"/>
          <w:color w:val="auto"/>
          <w:sz w:val="23"/>
          <w:szCs w:val="23"/>
        </w:rPr>
      </w:pPr>
      <w:r w:rsidRPr="002E6B0C">
        <w:rPr>
          <w:rFonts w:ascii="Cambria" w:hAnsi="Cambria"/>
          <w:color w:val="auto"/>
          <w:sz w:val="23"/>
          <w:szCs w:val="23"/>
        </w:rPr>
        <w:t>All reactions used 0.4g K</w:t>
      </w:r>
      <w:r w:rsidRPr="002E6B0C">
        <w:rPr>
          <w:rFonts w:ascii="Cambria" w:hAnsi="Cambria"/>
          <w:color w:val="auto"/>
          <w:sz w:val="23"/>
          <w:szCs w:val="23"/>
          <w:vertAlign w:val="subscript"/>
        </w:rPr>
        <w:t>2</w:t>
      </w:r>
      <w:r w:rsidRPr="002E6B0C">
        <w:rPr>
          <w:rFonts w:ascii="Cambria" w:hAnsi="Cambria"/>
          <w:color w:val="auto"/>
          <w:sz w:val="23"/>
          <w:szCs w:val="23"/>
        </w:rPr>
        <w:t>HPO</w:t>
      </w:r>
      <w:r w:rsidRPr="002E6B0C">
        <w:rPr>
          <w:rFonts w:ascii="Cambria" w:hAnsi="Cambria"/>
          <w:color w:val="auto"/>
          <w:sz w:val="23"/>
          <w:szCs w:val="23"/>
          <w:vertAlign w:val="subscript"/>
        </w:rPr>
        <w:t xml:space="preserve">4 </w:t>
      </w:r>
      <w:r w:rsidRPr="002E6B0C">
        <w:rPr>
          <w:rFonts w:ascii="Cambria" w:hAnsi="Cambria"/>
          <w:color w:val="auto"/>
          <w:sz w:val="23"/>
          <w:szCs w:val="23"/>
        </w:rPr>
        <w:t>as a buffer, approximately 500ml or 525ml o</w:t>
      </w:r>
      <w:r w:rsidR="00777CD0" w:rsidRPr="002E6B0C">
        <w:rPr>
          <w:rFonts w:ascii="Cambria" w:hAnsi="Cambria"/>
          <w:color w:val="auto"/>
          <w:sz w:val="23"/>
          <w:szCs w:val="23"/>
        </w:rPr>
        <w:t>f water if the initiator feed is</w:t>
      </w:r>
      <w:r w:rsidR="0038364D">
        <w:rPr>
          <w:rFonts w:ascii="Cambria" w:hAnsi="Cambria"/>
          <w:color w:val="auto"/>
          <w:sz w:val="23"/>
          <w:szCs w:val="23"/>
        </w:rPr>
        <w:t xml:space="preserve"> used with </w:t>
      </w:r>
      <w:r w:rsidRPr="002E6B0C">
        <w:rPr>
          <w:rFonts w:ascii="Cambria" w:hAnsi="Cambria"/>
          <w:color w:val="auto"/>
          <w:sz w:val="23"/>
          <w:szCs w:val="23"/>
        </w:rPr>
        <w:t xml:space="preserve">3g of sodium dodecyl diphenyl oxide disulfonate (Calfax DB-45 or Dowfax 2A1) surfactant.  </w:t>
      </w:r>
      <w:r w:rsidR="002C59C6">
        <w:rPr>
          <w:rFonts w:ascii="Cambria" w:hAnsi="Cambria"/>
          <w:color w:val="auto"/>
          <w:sz w:val="23"/>
          <w:szCs w:val="23"/>
        </w:rPr>
        <w:t>Table 20</w:t>
      </w:r>
      <w:r w:rsidR="00522029" w:rsidRPr="002E6B0C">
        <w:rPr>
          <w:rFonts w:ascii="Cambria" w:hAnsi="Cambria"/>
          <w:color w:val="auto"/>
          <w:sz w:val="23"/>
          <w:szCs w:val="23"/>
        </w:rPr>
        <w:t xml:space="preserve"> is not a complete </w:t>
      </w:r>
      <w:r w:rsidR="00BB7AF8" w:rsidRPr="002E6B0C">
        <w:rPr>
          <w:rFonts w:ascii="Cambria" w:hAnsi="Cambria"/>
          <w:color w:val="auto"/>
          <w:sz w:val="23"/>
          <w:szCs w:val="23"/>
        </w:rPr>
        <w:t xml:space="preserve">list of all </w:t>
      </w:r>
      <w:r w:rsidR="00E958D6" w:rsidRPr="002E6B0C">
        <w:rPr>
          <w:rFonts w:ascii="Cambria" w:hAnsi="Cambria"/>
          <w:color w:val="auto"/>
          <w:sz w:val="23"/>
          <w:szCs w:val="23"/>
        </w:rPr>
        <w:t xml:space="preserve">the </w:t>
      </w:r>
      <w:r w:rsidR="00BB7AF8" w:rsidRPr="002E6B0C">
        <w:rPr>
          <w:rFonts w:ascii="Cambria" w:hAnsi="Cambria"/>
          <w:color w:val="auto"/>
          <w:sz w:val="23"/>
          <w:szCs w:val="23"/>
        </w:rPr>
        <w:t>s</w:t>
      </w:r>
      <w:r w:rsidR="000D3047" w:rsidRPr="002E6B0C">
        <w:rPr>
          <w:rFonts w:ascii="Cambria" w:hAnsi="Cambria"/>
          <w:color w:val="auto"/>
          <w:sz w:val="23"/>
          <w:szCs w:val="23"/>
        </w:rPr>
        <w:t xml:space="preserve">ynthesis reactions carried out.  However, the data </w:t>
      </w:r>
      <w:r w:rsidR="00BB7AF8" w:rsidRPr="002E6B0C">
        <w:rPr>
          <w:rFonts w:ascii="Cambria" w:hAnsi="Cambria"/>
          <w:color w:val="auto"/>
          <w:sz w:val="23"/>
          <w:szCs w:val="23"/>
        </w:rPr>
        <w:t xml:space="preserve">does show the evolution of the synthesis </w:t>
      </w:r>
      <w:r w:rsidR="00B86276" w:rsidRPr="002E6B0C">
        <w:rPr>
          <w:rFonts w:ascii="Cambria" w:hAnsi="Cambria"/>
          <w:color w:val="auto"/>
          <w:sz w:val="23"/>
          <w:szCs w:val="23"/>
        </w:rPr>
        <w:t xml:space="preserve">route </w:t>
      </w:r>
      <w:r w:rsidR="00BB7AF8" w:rsidRPr="002E6B0C">
        <w:rPr>
          <w:rFonts w:ascii="Cambria" w:hAnsi="Cambria"/>
          <w:color w:val="auto"/>
          <w:sz w:val="23"/>
          <w:szCs w:val="23"/>
        </w:rPr>
        <w:t>and the main reaction and formulation changes.</w:t>
      </w:r>
      <w:r w:rsidR="00C9096A" w:rsidRPr="002E6B0C">
        <w:rPr>
          <w:rFonts w:ascii="Cambria" w:hAnsi="Cambria"/>
          <w:color w:val="auto"/>
          <w:sz w:val="23"/>
          <w:szCs w:val="23"/>
        </w:rPr>
        <w:t xml:space="preserve">  Poole </w:t>
      </w:r>
      <w:r w:rsidR="00C9096A" w:rsidRPr="002E6B0C">
        <w:rPr>
          <w:rFonts w:ascii="Cambria" w:hAnsi="Cambria"/>
          <w:i/>
          <w:color w:val="auto"/>
          <w:sz w:val="23"/>
          <w:szCs w:val="23"/>
        </w:rPr>
        <w:t>et al</w:t>
      </w:r>
      <w:r w:rsidR="00C9096A" w:rsidRPr="002E6B0C">
        <w:rPr>
          <w:rFonts w:ascii="Cambria" w:hAnsi="Cambria"/>
          <w:color w:val="auto"/>
          <w:sz w:val="23"/>
          <w:szCs w:val="23"/>
          <w:vertAlign w:val="superscript"/>
        </w:rPr>
        <w:fldChar w:fldCharType="begin"/>
      </w:r>
      <w:r w:rsidR="00292FD2">
        <w:rPr>
          <w:rFonts w:ascii="Cambria" w:hAnsi="Cambria"/>
          <w:color w:val="auto"/>
          <w:sz w:val="23"/>
          <w:szCs w:val="23"/>
          <w:vertAlign w:val="superscript"/>
        </w:rPr>
        <w:instrText xml:space="preserve"> ADDIN EN.CITE &lt;EndNote&gt;&lt;Cite&gt;&lt;Author&gt;Poole&lt;/Author&gt;&lt;Year&gt;2011&lt;/Year&gt;&lt;RecNum&gt;48&lt;/RecNum&gt;&lt;DisplayText&gt;[218]&lt;/DisplayText&gt;&lt;record&gt;&lt;rec-number&gt;48&lt;/rec-number&gt;&lt;foreign-keys&gt;&lt;key app="EN" db-id="zfwtwadsxxs9doe55r0xtztdrf0zr2f92pe0"&gt;48&lt;/key&gt;&lt;/foreign-keys&gt;&lt;ref-type name="Journal Article"&gt;17&lt;/ref-type&gt;&lt;contributors&gt;&lt;authors&gt;&lt;author&gt;Poole, Joyleen&lt;/author&gt;&lt;author&gt;MacNeil, Sheila&lt;/author&gt;&lt;author&gt;Rimmer, Stephen&lt;/author&gt;&lt;/authors&gt;&lt;/contributors&gt;&lt;titles&gt;&lt;title&gt;Semicontinuous Emulsion Polymerization of Butyl Methacrylate and 1, 3-Butadiene in the Presence of Cyclodextrins and Cytocompatibility of Dicarboxylic Acid Telechelic Oligo(butyl Methacrylate)s Derived from Ozonolysis of the Latexes&lt;/title&gt;&lt;secondary-title&gt;Macromolecular Chemistry and Physics&lt;/secondary-title&gt;&lt;/titles&gt;&lt;periodical&gt;&lt;full-title&gt;Macromolecular Chemistry and Physics&lt;/full-title&gt;&lt;/periodical&gt;&lt;pages&gt;2043-2051&lt;/pages&gt;&lt;volume&gt;212&lt;/volume&gt;&lt;number&gt;18&lt;/number&gt;&lt;keywords&gt;&lt;keyword&gt;carboxylic acid&lt;/keyword&gt;&lt;keyword&gt;cyclodextrin&lt;/keyword&gt;&lt;keyword&gt;cytocompatibility&lt;/keyword&gt;&lt;keyword&gt;emulsion polymerization&lt;/keyword&gt;&lt;keyword&gt;telechelic oligomer&lt;/keyword&gt;&lt;/keywords&gt;&lt;dates&gt;&lt;year&gt;2011&lt;/year&gt;&lt;/dates&gt;&lt;publisher&gt;WILEY-VCH Verlag&lt;/publisher&gt;&lt;isbn&gt;1521-3935&lt;/isbn&gt;&lt;urls&gt;&lt;related-urls&gt;&lt;url&gt;http://dx.doi.org/10.1002/macp.201100212&lt;/url&gt;&lt;/related-urls&gt;&lt;/urls&gt;&lt;electronic-resource-num&gt;10.1002/macp.201100212&lt;/electronic-resource-num&gt;&lt;/record&gt;&lt;/Cite&gt;&lt;/EndNote&gt;</w:instrText>
      </w:r>
      <w:r w:rsidR="00C9096A" w:rsidRPr="002E6B0C">
        <w:rPr>
          <w:rFonts w:ascii="Cambria" w:hAnsi="Cambria"/>
          <w:color w:val="auto"/>
          <w:sz w:val="23"/>
          <w:szCs w:val="23"/>
          <w:vertAlign w:val="superscript"/>
        </w:rPr>
        <w:fldChar w:fldCharType="separate"/>
      </w:r>
      <w:r w:rsidR="00292FD2">
        <w:rPr>
          <w:rFonts w:ascii="Cambria" w:hAnsi="Cambria"/>
          <w:noProof/>
          <w:color w:val="auto"/>
          <w:sz w:val="23"/>
          <w:szCs w:val="23"/>
          <w:vertAlign w:val="superscript"/>
        </w:rPr>
        <w:t>[</w:t>
      </w:r>
      <w:hyperlink w:anchor="_ENREF_218" w:tooltip="Poole, 2011 #48" w:history="1">
        <w:r w:rsidR="00292FD2">
          <w:rPr>
            <w:rFonts w:ascii="Cambria" w:hAnsi="Cambria"/>
            <w:noProof/>
            <w:color w:val="auto"/>
            <w:sz w:val="23"/>
            <w:szCs w:val="23"/>
            <w:vertAlign w:val="superscript"/>
          </w:rPr>
          <w:t>218</w:t>
        </w:r>
      </w:hyperlink>
      <w:r w:rsidR="00292FD2">
        <w:rPr>
          <w:rFonts w:ascii="Cambria" w:hAnsi="Cambria"/>
          <w:noProof/>
          <w:color w:val="auto"/>
          <w:sz w:val="23"/>
          <w:szCs w:val="23"/>
          <w:vertAlign w:val="superscript"/>
        </w:rPr>
        <w:t>]</w:t>
      </w:r>
      <w:r w:rsidR="00C9096A" w:rsidRPr="002E6B0C">
        <w:rPr>
          <w:rFonts w:ascii="Cambria" w:hAnsi="Cambria"/>
          <w:color w:val="auto"/>
          <w:sz w:val="23"/>
          <w:szCs w:val="23"/>
          <w:vertAlign w:val="superscript"/>
        </w:rPr>
        <w:fldChar w:fldCharType="end"/>
      </w:r>
      <w:r w:rsidR="00C9096A" w:rsidRPr="002E6B0C">
        <w:rPr>
          <w:rFonts w:ascii="Cambria" w:hAnsi="Cambria"/>
          <w:color w:val="auto"/>
          <w:sz w:val="23"/>
          <w:szCs w:val="23"/>
          <w:vertAlign w:val="superscript"/>
        </w:rPr>
        <w:t xml:space="preserve"> </w:t>
      </w:r>
      <w:r w:rsidR="00C9096A" w:rsidRPr="002E6B0C">
        <w:rPr>
          <w:rFonts w:ascii="Cambria" w:hAnsi="Cambria"/>
          <w:color w:val="auto"/>
          <w:sz w:val="23"/>
          <w:szCs w:val="23"/>
        </w:rPr>
        <w:t>indicated that α cyclodextrin was better than β cyclodextrin as a solubilising agent fo</w:t>
      </w:r>
      <w:r w:rsidR="00A11283">
        <w:rPr>
          <w:rFonts w:ascii="Cambria" w:hAnsi="Cambria"/>
          <w:color w:val="auto"/>
          <w:sz w:val="23"/>
          <w:szCs w:val="23"/>
        </w:rPr>
        <w:t>r BD, as a result of this work β</w:t>
      </w:r>
      <w:r w:rsidR="00C9096A" w:rsidRPr="002E6B0C">
        <w:rPr>
          <w:rFonts w:ascii="Cambria" w:hAnsi="Cambria"/>
          <w:color w:val="auto"/>
          <w:sz w:val="23"/>
          <w:szCs w:val="23"/>
        </w:rPr>
        <w:t xml:space="preserve"> cyclo</w:t>
      </w:r>
      <w:r w:rsidR="00A11283">
        <w:rPr>
          <w:rFonts w:ascii="Cambria" w:hAnsi="Cambria"/>
          <w:color w:val="auto"/>
          <w:sz w:val="23"/>
          <w:szCs w:val="23"/>
        </w:rPr>
        <w:t xml:space="preserve">dextrin was substituted for α </w:t>
      </w:r>
      <w:r w:rsidR="00C9096A" w:rsidRPr="002E6B0C">
        <w:rPr>
          <w:rFonts w:ascii="Cambria" w:hAnsi="Cambria"/>
          <w:color w:val="auto"/>
          <w:sz w:val="23"/>
          <w:szCs w:val="23"/>
        </w:rPr>
        <w:t xml:space="preserve">cyclodextrin.  </w:t>
      </w:r>
      <w:r w:rsidR="00060E20" w:rsidRPr="002E6B0C">
        <w:rPr>
          <w:rFonts w:ascii="Cambria" w:hAnsi="Cambria"/>
          <w:color w:val="auto"/>
          <w:sz w:val="23"/>
          <w:szCs w:val="23"/>
        </w:rPr>
        <w:t xml:space="preserve"> BD was added to the reaction i</w:t>
      </w:r>
      <w:r w:rsidR="00A117AA" w:rsidRPr="002E6B0C">
        <w:rPr>
          <w:rFonts w:ascii="Cambria" w:hAnsi="Cambria"/>
          <w:color w:val="auto"/>
          <w:sz w:val="23"/>
          <w:szCs w:val="23"/>
        </w:rPr>
        <w:t xml:space="preserve">n ml and the moles of BD </w:t>
      </w:r>
      <w:r w:rsidR="00BB7AF8" w:rsidRPr="002E6B0C">
        <w:rPr>
          <w:rFonts w:ascii="Cambria" w:hAnsi="Cambria"/>
          <w:color w:val="auto"/>
          <w:sz w:val="23"/>
          <w:szCs w:val="23"/>
        </w:rPr>
        <w:t>are calculated using the ideal gas equation</w:t>
      </w:r>
      <w:r w:rsidR="00C9096A" w:rsidRPr="002E6B0C">
        <w:rPr>
          <w:rFonts w:ascii="Cambria" w:hAnsi="Cambria"/>
          <w:color w:val="auto"/>
          <w:sz w:val="23"/>
          <w:szCs w:val="23"/>
        </w:rPr>
        <w:t xml:space="preserve"> using the ambient temperature and pressure of the lab as recorded at the start of each synthesis reaction</w:t>
      </w:r>
      <w:r w:rsidR="00BB7AF8" w:rsidRPr="002E6B0C">
        <w:rPr>
          <w:rFonts w:ascii="Cambria" w:hAnsi="Cambria"/>
          <w:color w:val="auto"/>
          <w:sz w:val="23"/>
          <w:szCs w:val="23"/>
        </w:rPr>
        <w:t>:</w:t>
      </w:r>
    </w:p>
    <w:p w:rsidR="00BB7AF8" w:rsidRPr="002E6B0C" w:rsidRDefault="00BB7AF8" w:rsidP="002E6B0C">
      <w:pPr>
        <w:pStyle w:val="NoSpacing"/>
        <w:spacing w:line="360" w:lineRule="auto"/>
        <w:jc w:val="both"/>
        <w:rPr>
          <w:rFonts w:ascii="Cambria" w:hAnsi="Cambria"/>
          <w:sz w:val="23"/>
          <w:szCs w:val="23"/>
        </w:rPr>
      </w:pPr>
    </w:p>
    <w:p w:rsidR="00BB7AF8" w:rsidRPr="002E6B0C" w:rsidRDefault="00BB7AF8" w:rsidP="0021130B">
      <w:pPr>
        <w:pStyle w:val="NoSpacing"/>
        <w:spacing w:line="360" w:lineRule="auto"/>
        <w:jc w:val="center"/>
        <w:rPr>
          <w:rFonts w:ascii="Cambria" w:hAnsi="Cambria"/>
          <w:sz w:val="23"/>
          <w:szCs w:val="23"/>
        </w:rPr>
      </w:pPr>
      <w:r w:rsidRPr="002E6B0C">
        <w:rPr>
          <w:rFonts w:ascii="Cambria" w:hAnsi="Cambria"/>
          <w:sz w:val="23"/>
          <w:szCs w:val="23"/>
        </w:rPr>
        <w:t>PV=nRT</w:t>
      </w:r>
    </w:p>
    <w:p w:rsidR="00BB7AF8" w:rsidRPr="002E6B0C" w:rsidRDefault="00BB7AF8" w:rsidP="002E6B0C">
      <w:pPr>
        <w:pStyle w:val="NoSpacing"/>
        <w:spacing w:line="360" w:lineRule="auto"/>
        <w:jc w:val="both"/>
        <w:rPr>
          <w:rFonts w:ascii="Cambria" w:hAnsi="Cambria"/>
          <w:sz w:val="23"/>
          <w:szCs w:val="23"/>
        </w:rPr>
      </w:pPr>
    </w:p>
    <w:p w:rsidR="006C3A14" w:rsidRDefault="00BB7AF8" w:rsidP="002E6B0C">
      <w:pPr>
        <w:pStyle w:val="NoSpacing"/>
        <w:spacing w:line="360" w:lineRule="auto"/>
        <w:jc w:val="both"/>
        <w:rPr>
          <w:rFonts w:ascii="Cambria" w:hAnsi="Cambria"/>
          <w:color w:val="000000"/>
          <w:sz w:val="23"/>
          <w:szCs w:val="23"/>
        </w:rPr>
      </w:pPr>
      <w:r w:rsidRPr="002E6B0C">
        <w:rPr>
          <w:rFonts w:ascii="Cambria" w:hAnsi="Cambria"/>
          <w:sz w:val="23"/>
          <w:szCs w:val="23"/>
        </w:rPr>
        <w:t>Where P is the pressure, V is the volume, n is the amount of substance measured in moles, R is the ideal gas constant (</w:t>
      </w:r>
      <w:r w:rsidR="00B344B3" w:rsidRPr="002E6B0C">
        <w:rPr>
          <w:rFonts w:ascii="Cambria" w:hAnsi="Cambria"/>
          <w:sz w:val="23"/>
          <w:szCs w:val="23"/>
        </w:rPr>
        <w:t>8</w:t>
      </w:r>
      <w:r w:rsidR="00B344B3" w:rsidRPr="002E6B0C">
        <w:rPr>
          <w:rFonts w:ascii="Cambria" w:hAnsi="Cambria"/>
          <w:color w:val="000000"/>
          <w:sz w:val="23"/>
          <w:szCs w:val="23"/>
        </w:rPr>
        <w:t>.31441 J K</w:t>
      </w:r>
      <w:r w:rsidR="00B344B3" w:rsidRPr="002E6B0C">
        <w:rPr>
          <w:rFonts w:ascii="Cambria" w:hAnsi="Cambria"/>
          <w:color w:val="000000"/>
          <w:sz w:val="23"/>
          <w:szCs w:val="23"/>
          <w:vertAlign w:val="superscript"/>
        </w:rPr>
        <w:t>-1</w:t>
      </w:r>
      <w:r w:rsidR="00B344B3" w:rsidRPr="002E6B0C">
        <w:rPr>
          <w:rFonts w:ascii="Cambria" w:hAnsi="Cambria"/>
          <w:color w:val="000000"/>
          <w:sz w:val="23"/>
          <w:szCs w:val="23"/>
        </w:rPr>
        <w:t xml:space="preserve"> mol</w:t>
      </w:r>
      <w:r w:rsidR="00B344B3" w:rsidRPr="002E6B0C">
        <w:rPr>
          <w:rFonts w:ascii="Cambria" w:hAnsi="Cambria"/>
          <w:color w:val="000000"/>
          <w:sz w:val="23"/>
          <w:szCs w:val="23"/>
          <w:vertAlign w:val="superscript"/>
        </w:rPr>
        <w:t>-1</w:t>
      </w:r>
      <w:r w:rsidR="00B344B3" w:rsidRPr="002E6B0C">
        <w:rPr>
          <w:rFonts w:ascii="Cambria" w:hAnsi="Cambria"/>
          <w:color w:val="000000"/>
          <w:sz w:val="23"/>
          <w:szCs w:val="23"/>
        </w:rPr>
        <w:t>)</w:t>
      </w:r>
      <w:r w:rsidR="00522029" w:rsidRPr="002E6B0C">
        <w:rPr>
          <w:rFonts w:ascii="Cambria" w:hAnsi="Cambria"/>
          <w:color w:val="000000"/>
          <w:sz w:val="23"/>
          <w:szCs w:val="23"/>
        </w:rPr>
        <w:t xml:space="preserve"> and T </w:t>
      </w:r>
      <w:r w:rsidR="0068507D" w:rsidRPr="002E6B0C">
        <w:rPr>
          <w:rFonts w:ascii="Cambria" w:hAnsi="Cambria"/>
          <w:color w:val="000000"/>
          <w:sz w:val="23"/>
          <w:szCs w:val="23"/>
        </w:rPr>
        <w:t xml:space="preserve">is </w:t>
      </w:r>
      <w:r w:rsidR="00522029" w:rsidRPr="002E6B0C">
        <w:rPr>
          <w:rFonts w:ascii="Cambria" w:hAnsi="Cambria"/>
          <w:color w:val="000000"/>
          <w:sz w:val="23"/>
          <w:szCs w:val="23"/>
        </w:rPr>
        <w:t>the temperature.</w:t>
      </w:r>
    </w:p>
    <w:p w:rsidR="00DF2220" w:rsidRPr="002E6B0C" w:rsidRDefault="00DF2220" w:rsidP="002E6B0C">
      <w:pPr>
        <w:pStyle w:val="NoSpacing"/>
        <w:spacing w:line="360" w:lineRule="auto"/>
        <w:jc w:val="both"/>
        <w:rPr>
          <w:rFonts w:ascii="Cambria" w:hAnsi="Cambria"/>
          <w:color w:val="000000"/>
          <w:sz w:val="23"/>
          <w:szCs w:val="23"/>
        </w:rPr>
      </w:pPr>
    </w:p>
    <w:tbl>
      <w:tblPr>
        <w:tblW w:w="9320" w:type="dxa"/>
        <w:jc w:val="center"/>
        <w:tblInd w:w="93" w:type="dxa"/>
        <w:tblLook w:val="04A0" w:firstRow="1" w:lastRow="0" w:firstColumn="1" w:lastColumn="0" w:noHBand="0" w:noVBand="1"/>
      </w:tblPr>
      <w:tblGrid>
        <w:gridCol w:w="1860"/>
        <w:gridCol w:w="2260"/>
        <w:gridCol w:w="2140"/>
        <w:gridCol w:w="960"/>
        <w:gridCol w:w="2100"/>
      </w:tblGrid>
      <w:tr w:rsidR="006C3A14" w:rsidRPr="002E6B0C" w:rsidTr="006C3A14">
        <w:trPr>
          <w:trHeight w:val="300"/>
          <w:jc w:val="center"/>
        </w:trPr>
        <w:tc>
          <w:tcPr>
            <w:tcW w:w="1860" w:type="dxa"/>
            <w:tcBorders>
              <w:top w:val="single" w:sz="4" w:space="0" w:color="auto"/>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Sample</w:t>
            </w:r>
          </w:p>
        </w:tc>
        <w:tc>
          <w:tcPr>
            <w:tcW w:w="2260" w:type="dxa"/>
            <w:tcBorders>
              <w:top w:val="single" w:sz="4" w:space="0" w:color="auto"/>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Particle Size (nm)</w:t>
            </w:r>
          </w:p>
        </w:tc>
        <w:tc>
          <w:tcPr>
            <w:tcW w:w="2140" w:type="dxa"/>
            <w:tcBorders>
              <w:top w:val="single" w:sz="4" w:space="0" w:color="auto"/>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Zeta Potential (mV)</w:t>
            </w:r>
          </w:p>
        </w:tc>
        <w:tc>
          <w:tcPr>
            <w:tcW w:w="960" w:type="dxa"/>
            <w:tcBorders>
              <w:top w:val="single" w:sz="4" w:space="0" w:color="auto"/>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pH</w:t>
            </w:r>
          </w:p>
        </w:tc>
        <w:tc>
          <w:tcPr>
            <w:tcW w:w="2100" w:type="dxa"/>
            <w:tcBorders>
              <w:top w:val="single" w:sz="4" w:space="0" w:color="auto"/>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Solid Content (%)</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A</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343 ± 6</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32 ± 3</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3.06</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13.3 ± 0.03</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B</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66 ± 0.2</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-69 ± 4</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2.32</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12.1 ± 0.01</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C</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63 ± 4.1</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-68 ± 5</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2.25</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8.5 ± 0.02</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D</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94 ± 0.8</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-67 ± 4</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2.33</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14.5 ± 0.03</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E</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85 ± 1.7</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-94 ± 3</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2.37</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14.2 ± 0.06</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F</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478 ± 14</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-9 ± 4</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2.11</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5.1 ± 0.03</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G</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826 ± 51</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-34 ± 4</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2.09</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8.7 ± 0.1</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H</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81 ± 0.6</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-61 ± 0.4</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1.79</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14.1 ± 0.8</w:t>
            </w:r>
          </w:p>
        </w:tc>
      </w:tr>
      <w:tr w:rsidR="006C3A14" w:rsidRPr="002E6B0C" w:rsidTr="006C3A14">
        <w:trPr>
          <w:trHeight w:val="300"/>
          <w:jc w:val="center"/>
        </w:trPr>
        <w:tc>
          <w:tcPr>
            <w:tcW w:w="18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I</w:t>
            </w:r>
          </w:p>
        </w:tc>
        <w:tc>
          <w:tcPr>
            <w:tcW w:w="22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90 ± 1.2</w:t>
            </w:r>
          </w:p>
        </w:tc>
        <w:tc>
          <w:tcPr>
            <w:tcW w:w="214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-62 ± 0.1</w:t>
            </w:r>
          </w:p>
        </w:tc>
        <w:tc>
          <w:tcPr>
            <w:tcW w:w="96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2.04</w:t>
            </w:r>
          </w:p>
        </w:tc>
        <w:tc>
          <w:tcPr>
            <w:tcW w:w="2100" w:type="dxa"/>
            <w:tcBorders>
              <w:top w:val="nil"/>
              <w:left w:val="nil"/>
              <w:bottom w:val="nil"/>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14 ± 1.6</w:t>
            </w:r>
          </w:p>
        </w:tc>
      </w:tr>
      <w:tr w:rsidR="006C3A14" w:rsidRPr="002E6B0C" w:rsidTr="006C3A14">
        <w:trPr>
          <w:trHeight w:val="300"/>
          <w:jc w:val="center"/>
        </w:trPr>
        <w:tc>
          <w:tcPr>
            <w:tcW w:w="1860" w:type="dxa"/>
            <w:tcBorders>
              <w:top w:val="nil"/>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b/>
                <w:bCs/>
                <w:color w:val="000000"/>
                <w:sz w:val="20"/>
                <w:szCs w:val="20"/>
                <w:lang w:eastAsia="en-GB"/>
              </w:rPr>
            </w:pPr>
            <w:r w:rsidRPr="0021130B">
              <w:rPr>
                <w:rFonts w:ascii="Cambria" w:eastAsia="Times New Roman" w:hAnsi="Cambria" w:cs="Times New Roman"/>
                <w:b/>
                <w:bCs/>
                <w:color w:val="000000"/>
                <w:sz w:val="20"/>
                <w:szCs w:val="20"/>
                <w:lang w:eastAsia="en-GB"/>
              </w:rPr>
              <w:t>P(tBMA-co-BD) J</w:t>
            </w:r>
          </w:p>
        </w:tc>
        <w:tc>
          <w:tcPr>
            <w:tcW w:w="2260" w:type="dxa"/>
            <w:tcBorders>
              <w:top w:val="nil"/>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67 ± 1.7</w:t>
            </w:r>
          </w:p>
        </w:tc>
        <w:tc>
          <w:tcPr>
            <w:tcW w:w="2140" w:type="dxa"/>
            <w:tcBorders>
              <w:top w:val="nil"/>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-66 ± 2</w:t>
            </w:r>
          </w:p>
        </w:tc>
        <w:tc>
          <w:tcPr>
            <w:tcW w:w="960" w:type="dxa"/>
            <w:tcBorders>
              <w:top w:val="nil"/>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2.41</w:t>
            </w:r>
          </w:p>
        </w:tc>
        <w:tc>
          <w:tcPr>
            <w:tcW w:w="2100" w:type="dxa"/>
            <w:tcBorders>
              <w:top w:val="nil"/>
              <w:left w:val="nil"/>
              <w:bottom w:val="single" w:sz="4" w:space="0" w:color="auto"/>
              <w:right w:val="nil"/>
            </w:tcBorders>
            <w:shd w:val="clear" w:color="auto" w:fill="auto"/>
            <w:noWrap/>
            <w:vAlign w:val="bottom"/>
            <w:hideMark/>
          </w:tcPr>
          <w:p w:rsidR="006C3A14" w:rsidRPr="0021130B" w:rsidRDefault="006C3A14" w:rsidP="0021130B">
            <w:pPr>
              <w:spacing w:after="0" w:line="360" w:lineRule="auto"/>
              <w:jc w:val="center"/>
              <w:rPr>
                <w:rFonts w:ascii="Cambria" w:eastAsia="Times New Roman" w:hAnsi="Cambria" w:cs="Times New Roman"/>
                <w:color w:val="000000"/>
                <w:sz w:val="20"/>
                <w:szCs w:val="20"/>
                <w:lang w:eastAsia="en-GB"/>
              </w:rPr>
            </w:pPr>
            <w:r w:rsidRPr="0021130B">
              <w:rPr>
                <w:rFonts w:ascii="Cambria" w:eastAsia="Times New Roman" w:hAnsi="Cambria" w:cs="Times New Roman"/>
                <w:color w:val="000000"/>
                <w:sz w:val="20"/>
                <w:szCs w:val="20"/>
                <w:lang w:eastAsia="en-GB"/>
              </w:rPr>
              <w:t>9.2 ± 0.6</w:t>
            </w:r>
          </w:p>
        </w:tc>
      </w:tr>
    </w:tbl>
    <w:p w:rsidR="00522029" w:rsidRPr="0021130B" w:rsidRDefault="006C3A14" w:rsidP="002E6B0C">
      <w:pPr>
        <w:pStyle w:val="Caption"/>
        <w:spacing w:line="360" w:lineRule="auto"/>
        <w:jc w:val="both"/>
        <w:rPr>
          <w:rFonts w:ascii="Cambria" w:hAnsi="Cambria"/>
          <w:color w:val="auto"/>
        </w:rPr>
      </w:pPr>
      <w:r w:rsidRPr="0021130B">
        <w:rPr>
          <w:rFonts w:ascii="Cambria" w:hAnsi="Cambria"/>
          <w:color w:val="auto"/>
        </w:rPr>
        <w:t xml:space="preserve">Table </w:t>
      </w:r>
      <w:r w:rsidRPr="0021130B">
        <w:rPr>
          <w:rFonts w:ascii="Cambria" w:hAnsi="Cambria"/>
          <w:color w:val="auto"/>
        </w:rPr>
        <w:fldChar w:fldCharType="begin"/>
      </w:r>
      <w:r w:rsidRPr="0021130B">
        <w:rPr>
          <w:rFonts w:ascii="Cambria" w:hAnsi="Cambria"/>
          <w:color w:val="auto"/>
        </w:rPr>
        <w:instrText xml:space="preserve"> SEQ Table \* ARABIC </w:instrText>
      </w:r>
      <w:r w:rsidRPr="0021130B">
        <w:rPr>
          <w:rFonts w:ascii="Cambria" w:hAnsi="Cambria"/>
          <w:color w:val="auto"/>
        </w:rPr>
        <w:fldChar w:fldCharType="separate"/>
      </w:r>
      <w:r w:rsidR="006C1B2E">
        <w:rPr>
          <w:rFonts w:ascii="Cambria" w:hAnsi="Cambria"/>
          <w:noProof/>
          <w:color w:val="auto"/>
        </w:rPr>
        <w:t>21</w:t>
      </w:r>
      <w:r w:rsidRPr="0021130B">
        <w:rPr>
          <w:rFonts w:ascii="Cambria" w:hAnsi="Cambria"/>
          <w:color w:val="auto"/>
        </w:rPr>
        <w:fldChar w:fldCharType="end"/>
      </w:r>
      <w:r w:rsidRPr="0021130B">
        <w:rPr>
          <w:rFonts w:ascii="Cambria" w:hAnsi="Cambria"/>
          <w:color w:val="auto"/>
        </w:rPr>
        <w:t>.  Latex Characterisation Data for Syringe Pump Addition P(tBMA-co-BD) Emulsion Polymer Latexes.</w:t>
      </w:r>
    </w:p>
    <w:p w:rsidR="00B2188E" w:rsidRDefault="002E1EF2" w:rsidP="002E6B0C">
      <w:pPr>
        <w:pStyle w:val="NoSpacing"/>
        <w:spacing w:line="360" w:lineRule="auto"/>
        <w:jc w:val="both"/>
        <w:rPr>
          <w:rFonts w:ascii="Cambria" w:hAnsi="Cambria"/>
          <w:sz w:val="23"/>
          <w:szCs w:val="23"/>
        </w:rPr>
      </w:pPr>
      <w:r w:rsidRPr="002E6B0C">
        <w:rPr>
          <w:rFonts w:ascii="Cambria" w:hAnsi="Cambria"/>
          <w:sz w:val="23"/>
          <w:szCs w:val="23"/>
        </w:rPr>
        <w:t xml:space="preserve">Latex samples A, F and G have much larger particles sizes than the other samples.  </w:t>
      </w:r>
      <w:r w:rsidR="001706B8" w:rsidRPr="002E6B0C">
        <w:rPr>
          <w:rFonts w:ascii="Cambria" w:hAnsi="Cambria"/>
          <w:sz w:val="23"/>
          <w:szCs w:val="23"/>
        </w:rPr>
        <w:t>Solid coagulate was observed in the reactor and the latex, it can be proposed that these large</w:t>
      </w:r>
      <w:r w:rsidR="00DC4EE8" w:rsidRPr="002E6B0C">
        <w:rPr>
          <w:rFonts w:ascii="Cambria" w:hAnsi="Cambria"/>
          <w:sz w:val="23"/>
          <w:szCs w:val="23"/>
        </w:rPr>
        <w:t xml:space="preserve">r particle sizes are due to </w:t>
      </w:r>
      <w:r w:rsidR="00FC7BBB">
        <w:rPr>
          <w:rFonts w:ascii="Cambria" w:hAnsi="Cambria"/>
          <w:sz w:val="23"/>
          <w:szCs w:val="23"/>
        </w:rPr>
        <w:t>micro-</w:t>
      </w:r>
      <w:r w:rsidR="00DC4EE8" w:rsidRPr="002E6B0C">
        <w:rPr>
          <w:rFonts w:ascii="Cambria" w:hAnsi="Cambria"/>
          <w:sz w:val="23"/>
          <w:szCs w:val="23"/>
        </w:rPr>
        <w:t xml:space="preserve">coagulation of particles in the latex.  </w:t>
      </w:r>
      <w:r w:rsidR="00B2188E" w:rsidRPr="002E6B0C">
        <w:rPr>
          <w:rFonts w:ascii="Cambria" w:hAnsi="Cambria"/>
          <w:sz w:val="23"/>
          <w:szCs w:val="23"/>
        </w:rPr>
        <w:t xml:space="preserve">The lower than expected solid content </w:t>
      </w:r>
      <w:r w:rsidR="0070172E" w:rsidRPr="002E6B0C">
        <w:rPr>
          <w:rFonts w:ascii="Cambria" w:hAnsi="Cambria"/>
          <w:sz w:val="23"/>
          <w:szCs w:val="23"/>
        </w:rPr>
        <w:t>also indi</w:t>
      </w:r>
      <w:r w:rsidR="00C40320" w:rsidRPr="002E6B0C">
        <w:rPr>
          <w:rFonts w:ascii="Cambria" w:hAnsi="Cambria"/>
          <w:sz w:val="23"/>
          <w:szCs w:val="23"/>
        </w:rPr>
        <w:t xml:space="preserve">cates that the solid polymer had </w:t>
      </w:r>
      <w:r w:rsidR="0070172E" w:rsidRPr="002E6B0C">
        <w:rPr>
          <w:rFonts w:ascii="Cambria" w:hAnsi="Cambria"/>
          <w:sz w:val="23"/>
          <w:szCs w:val="23"/>
        </w:rPr>
        <w:t xml:space="preserve">coagulated out of the latex dispersion.  </w:t>
      </w:r>
    </w:p>
    <w:p w:rsidR="0021130B" w:rsidRPr="002E6B0C" w:rsidRDefault="0021130B" w:rsidP="002E6B0C">
      <w:pPr>
        <w:pStyle w:val="NoSpacing"/>
        <w:spacing w:line="360" w:lineRule="auto"/>
        <w:jc w:val="both"/>
        <w:rPr>
          <w:rFonts w:ascii="Cambria" w:hAnsi="Cambria"/>
          <w:sz w:val="23"/>
          <w:szCs w:val="23"/>
        </w:rPr>
      </w:pPr>
    </w:p>
    <w:p w:rsidR="00DF2220" w:rsidRDefault="0068507D" w:rsidP="002E6B0C">
      <w:pPr>
        <w:pStyle w:val="NoSpacing"/>
        <w:spacing w:line="360" w:lineRule="auto"/>
        <w:jc w:val="both"/>
        <w:rPr>
          <w:rFonts w:ascii="Cambria" w:hAnsi="Cambria"/>
          <w:color w:val="000000"/>
          <w:sz w:val="23"/>
          <w:szCs w:val="23"/>
        </w:rPr>
      </w:pPr>
      <w:r w:rsidRPr="002E6B0C">
        <w:rPr>
          <w:rFonts w:ascii="Cambria" w:hAnsi="Cambria"/>
          <w:color w:val="000000"/>
          <w:sz w:val="23"/>
          <w:szCs w:val="23"/>
        </w:rPr>
        <w:t>Of the P(tBMA-co-BD) sam</w:t>
      </w:r>
      <w:r w:rsidR="0008506F" w:rsidRPr="002E6B0C">
        <w:rPr>
          <w:rFonts w:ascii="Cambria" w:hAnsi="Cambria"/>
          <w:color w:val="000000"/>
          <w:sz w:val="23"/>
          <w:szCs w:val="23"/>
        </w:rPr>
        <w:t xml:space="preserve">ples listed above only samples </w:t>
      </w:r>
      <w:r w:rsidR="00145215" w:rsidRPr="002E6B0C">
        <w:rPr>
          <w:rFonts w:ascii="Cambria" w:hAnsi="Cambria"/>
          <w:color w:val="000000"/>
          <w:sz w:val="23"/>
          <w:szCs w:val="23"/>
        </w:rPr>
        <w:t xml:space="preserve">B, F, and J </w:t>
      </w:r>
      <w:r w:rsidRPr="002E6B0C">
        <w:rPr>
          <w:rFonts w:ascii="Cambria" w:hAnsi="Cambria"/>
          <w:color w:val="000000"/>
          <w:sz w:val="23"/>
          <w:szCs w:val="23"/>
        </w:rPr>
        <w:t>contained</w:t>
      </w:r>
      <w:r w:rsidR="00BD5394" w:rsidRPr="002E6B0C">
        <w:rPr>
          <w:rFonts w:ascii="Cambria" w:hAnsi="Cambria"/>
          <w:color w:val="000000"/>
          <w:sz w:val="23"/>
          <w:szCs w:val="23"/>
        </w:rPr>
        <w:t xml:space="preserve"> 1.7%, 6.2% and </w:t>
      </w:r>
      <w:r w:rsidR="00834AB1" w:rsidRPr="002E6B0C">
        <w:rPr>
          <w:rFonts w:ascii="Cambria" w:hAnsi="Cambria"/>
          <w:color w:val="000000"/>
          <w:sz w:val="23"/>
          <w:szCs w:val="23"/>
        </w:rPr>
        <w:t xml:space="preserve">12.7% </w:t>
      </w:r>
      <w:r w:rsidRPr="002E6B0C">
        <w:rPr>
          <w:rFonts w:ascii="Cambria" w:hAnsi="Cambria"/>
          <w:color w:val="000000"/>
          <w:sz w:val="23"/>
          <w:szCs w:val="23"/>
        </w:rPr>
        <w:t xml:space="preserve">BD </w:t>
      </w:r>
      <w:r w:rsidR="00EF291E" w:rsidRPr="002E6B0C">
        <w:rPr>
          <w:rFonts w:ascii="Cambria" w:hAnsi="Cambria"/>
          <w:color w:val="000000"/>
          <w:sz w:val="23"/>
          <w:szCs w:val="23"/>
        </w:rPr>
        <w:t xml:space="preserve">in the resultant polymer samples </w:t>
      </w:r>
      <w:r w:rsidR="00EC5E53" w:rsidRPr="002E6B0C">
        <w:rPr>
          <w:rFonts w:ascii="Cambria" w:hAnsi="Cambria"/>
          <w:color w:val="000000"/>
          <w:sz w:val="23"/>
          <w:szCs w:val="23"/>
        </w:rPr>
        <w:t xml:space="preserve">respectively, </w:t>
      </w:r>
      <w:r w:rsidR="0008506F" w:rsidRPr="002E6B0C">
        <w:rPr>
          <w:rFonts w:ascii="Cambria" w:hAnsi="Cambria"/>
          <w:color w:val="000000"/>
          <w:sz w:val="23"/>
          <w:szCs w:val="23"/>
        </w:rPr>
        <w:t xml:space="preserve">observed and </w:t>
      </w:r>
      <w:r w:rsidRPr="002E6B0C">
        <w:rPr>
          <w:rFonts w:ascii="Cambria" w:hAnsi="Cambria"/>
          <w:color w:val="000000"/>
          <w:sz w:val="23"/>
          <w:szCs w:val="23"/>
        </w:rPr>
        <w:t xml:space="preserve">calculated using </w:t>
      </w:r>
      <w:r w:rsidRPr="002E6B0C">
        <w:rPr>
          <w:rFonts w:ascii="Cambria" w:hAnsi="Cambria"/>
          <w:color w:val="000000"/>
          <w:sz w:val="23"/>
          <w:szCs w:val="23"/>
          <w:vertAlign w:val="superscript"/>
        </w:rPr>
        <w:t>1</w:t>
      </w:r>
      <w:r w:rsidR="00D312BE" w:rsidRPr="002E6B0C">
        <w:rPr>
          <w:rFonts w:ascii="Cambria" w:hAnsi="Cambria"/>
          <w:color w:val="000000"/>
          <w:sz w:val="23"/>
          <w:szCs w:val="23"/>
        </w:rPr>
        <w:t xml:space="preserve">H NMR.  These samples were </w:t>
      </w:r>
      <w:r w:rsidR="00691663" w:rsidRPr="002E6B0C">
        <w:rPr>
          <w:rFonts w:ascii="Cambria" w:hAnsi="Cambria"/>
          <w:color w:val="000000"/>
          <w:sz w:val="23"/>
          <w:szCs w:val="23"/>
        </w:rPr>
        <w:t>analysed by SEC using THF eluent</w:t>
      </w:r>
      <w:r w:rsidR="006E03BB">
        <w:rPr>
          <w:rFonts w:ascii="Cambria" w:hAnsi="Cambria"/>
          <w:color w:val="000000"/>
          <w:sz w:val="23"/>
          <w:szCs w:val="23"/>
        </w:rPr>
        <w:t xml:space="preserve"> (linear poly(styr</w:t>
      </w:r>
      <w:r w:rsidR="00FC7BBB">
        <w:rPr>
          <w:rFonts w:ascii="Cambria" w:hAnsi="Cambria"/>
          <w:color w:val="000000"/>
          <w:sz w:val="23"/>
          <w:szCs w:val="23"/>
        </w:rPr>
        <w:t xml:space="preserve">ene) standards) the results of this analysis </w:t>
      </w:r>
      <w:r w:rsidR="00B7365E">
        <w:rPr>
          <w:rFonts w:ascii="Cambria" w:hAnsi="Cambria"/>
          <w:color w:val="000000"/>
          <w:sz w:val="23"/>
          <w:szCs w:val="23"/>
        </w:rPr>
        <w:t>can be seen in table 22</w:t>
      </w:r>
      <w:r w:rsidR="006E03BB">
        <w:rPr>
          <w:rFonts w:ascii="Cambria" w:hAnsi="Cambria"/>
          <w:color w:val="000000"/>
          <w:sz w:val="23"/>
          <w:szCs w:val="23"/>
        </w:rPr>
        <w:t>:</w:t>
      </w:r>
      <w:r w:rsidR="00691663" w:rsidRPr="002E6B0C">
        <w:rPr>
          <w:rFonts w:ascii="Cambria" w:hAnsi="Cambria"/>
          <w:color w:val="000000"/>
          <w:sz w:val="23"/>
          <w:szCs w:val="23"/>
        </w:rPr>
        <w:t xml:space="preserve">  </w:t>
      </w:r>
    </w:p>
    <w:p w:rsidR="00047914" w:rsidRDefault="00047914" w:rsidP="002E6B0C">
      <w:pPr>
        <w:pStyle w:val="NoSpacing"/>
        <w:spacing w:line="360" w:lineRule="auto"/>
        <w:jc w:val="both"/>
        <w:rPr>
          <w:rFonts w:ascii="Cambria" w:hAnsi="Cambria"/>
          <w:color w:val="000000"/>
          <w:sz w:val="23"/>
          <w:szCs w:val="23"/>
        </w:rPr>
      </w:pPr>
    </w:p>
    <w:p w:rsidR="00DF2220" w:rsidRDefault="00DF2220" w:rsidP="002E6B0C">
      <w:pPr>
        <w:pStyle w:val="NoSpacing"/>
        <w:spacing w:line="360" w:lineRule="auto"/>
        <w:jc w:val="both"/>
        <w:rPr>
          <w:rFonts w:ascii="Cambria" w:hAnsi="Cambria"/>
          <w:color w:val="000000"/>
          <w:sz w:val="23"/>
          <w:szCs w:val="23"/>
        </w:rPr>
      </w:pPr>
    </w:p>
    <w:p w:rsidR="00DF2220" w:rsidRDefault="00DF2220" w:rsidP="002E6B0C">
      <w:pPr>
        <w:pStyle w:val="NoSpacing"/>
        <w:spacing w:line="360" w:lineRule="auto"/>
        <w:jc w:val="both"/>
        <w:rPr>
          <w:rFonts w:ascii="Cambria" w:hAnsi="Cambria"/>
          <w:color w:val="000000"/>
          <w:sz w:val="23"/>
          <w:szCs w:val="23"/>
        </w:rPr>
      </w:pPr>
    </w:p>
    <w:p w:rsidR="00DF2220" w:rsidRDefault="00DF2220" w:rsidP="002E6B0C">
      <w:pPr>
        <w:pStyle w:val="NoSpacing"/>
        <w:spacing w:line="360" w:lineRule="auto"/>
        <w:jc w:val="both"/>
        <w:rPr>
          <w:rFonts w:ascii="Cambria" w:hAnsi="Cambria"/>
          <w:color w:val="000000"/>
          <w:sz w:val="23"/>
          <w:szCs w:val="23"/>
        </w:rPr>
      </w:pPr>
    </w:p>
    <w:p w:rsidR="00DF2220" w:rsidRPr="002E6B0C" w:rsidRDefault="00DF2220" w:rsidP="002E6B0C">
      <w:pPr>
        <w:pStyle w:val="NoSpacing"/>
        <w:spacing w:line="360" w:lineRule="auto"/>
        <w:jc w:val="both"/>
        <w:rPr>
          <w:rFonts w:ascii="Cambria" w:hAnsi="Cambria"/>
          <w:color w:val="000000"/>
          <w:sz w:val="23"/>
          <w:szCs w:val="23"/>
        </w:rPr>
      </w:pPr>
    </w:p>
    <w:p w:rsidR="002E37CF" w:rsidRPr="002E6B0C" w:rsidRDefault="002E37CF" w:rsidP="002E6B0C">
      <w:pPr>
        <w:pStyle w:val="NoSpacing"/>
        <w:spacing w:line="360" w:lineRule="auto"/>
        <w:jc w:val="both"/>
        <w:rPr>
          <w:rFonts w:ascii="Cambria" w:hAnsi="Cambria"/>
          <w:color w:val="000000"/>
          <w:sz w:val="23"/>
          <w:szCs w:val="23"/>
        </w:rPr>
      </w:pPr>
    </w:p>
    <w:tbl>
      <w:tblPr>
        <w:tblW w:w="9880" w:type="dxa"/>
        <w:jc w:val="center"/>
        <w:tblInd w:w="93" w:type="dxa"/>
        <w:tblLook w:val="04A0" w:firstRow="1" w:lastRow="0" w:firstColumn="1" w:lastColumn="0" w:noHBand="0" w:noVBand="1"/>
      </w:tblPr>
      <w:tblGrid>
        <w:gridCol w:w="1960"/>
        <w:gridCol w:w="1480"/>
        <w:gridCol w:w="1500"/>
        <w:gridCol w:w="1740"/>
        <w:gridCol w:w="1660"/>
        <w:gridCol w:w="1540"/>
      </w:tblGrid>
      <w:tr w:rsidR="003B527B" w:rsidRPr="002E6B0C" w:rsidTr="003B527B">
        <w:trPr>
          <w:trHeight w:val="300"/>
          <w:jc w:val="center"/>
        </w:trPr>
        <w:tc>
          <w:tcPr>
            <w:tcW w:w="1960" w:type="dxa"/>
            <w:tcBorders>
              <w:top w:val="single" w:sz="4" w:space="0" w:color="auto"/>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Sample</w:t>
            </w:r>
          </w:p>
        </w:tc>
        <w:tc>
          <w:tcPr>
            <w:tcW w:w="1480" w:type="dxa"/>
            <w:tcBorders>
              <w:top w:val="single" w:sz="4" w:space="0" w:color="auto"/>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n</w:t>
            </w:r>
          </w:p>
        </w:tc>
        <w:tc>
          <w:tcPr>
            <w:tcW w:w="1500" w:type="dxa"/>
            <w:tcBorders>
              <w:top w:val="single" w:sz="4" w:space="0" w:color="auto"/>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w</w:t>
            </w:r>
          </w:p>
        </w:tc>
        <w:tc>
          <w:tcPr>
            <w:tcW w:w="1740" w:type="dxa"/>
            <w:tcBorders>
              <w:top w:val="single" w:sz="4" w:space="0" w:color="auto"/>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z</w:t>
            </w:r>
          </w:p>
        </w:tc>
        <w:tc>
          <w:tcPr>
            <w:tcW w:w="1660" w:type="dxa"/>
            <w:tcBorders>
              <w:top w:val="single" w:sz="4" w:space="0" w:color="auto"/>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 xml:space="preserve">z </w:t>
            </w:r>
            <w:r w:rsidRPr="00CB6F3B">
              <w:rPr>
                <w:rFonts w:ascii="Cambria" w:eastAsia="Times New Roman" w:hAnsi="Cambria" w:cs="Times New Roman"/>
                <w:b/>
                <w:bCs/>
                <w:color w:val="000000"/>
                <w:sz w:val="20"/>
                <w:szCs w:val="20"/>
                <w:lang w:eastAsia="en-GB"/>
              </w:rPr>
              <w:t>+ 1</w:t>
            </w:r>
          </w:p>
        </w:tc>
        <w:tc>
          <w:tcPr>
            <w:tcW w:w="1540" w:type="dxa"/>
            <w:tcBorders>
              <w:top w:val="single" w:sz="4" w:space="0" w:color="auto"/>
              <w:left w:val="nil"/>
              <w:bottom w:val="nil"/>
              <w:right w:val="nil"/>
            </w:tcBorders>
            <w:shd w:val="clear" w:color="auto" w:fill="auto"/>
            <w:noWrap/>
            <w:vAlign w:val="bottom"/>
            <w:hideMark/>
          </w:tcPr>
          <w:p w:rsidR="003B527B" w:rsidRPr="00CB6F3B" w:rsidRDefault="00FC7BBB" w:rsidP="00CB6F3B">
            <w:pPr>
              <w:spacing w:after="0" w:line="360" w:lineRule="auto"/>
              <w:jc w:val="center"/>
              <w:rPr>
                <w:rFonts w:ascii="Cambria" w:eastAsia="Times New Roman" w:hAnsi="Cambria" w:cs="Times New Roman"/>
                <w:b/>
                <w:bCs/>
                <w:color w:val="000000"/>
                <w:sz w:val="20"/>
                <w:szCs w:val="20"/>
                <w:lang w:eastAsia="en-GB"/>
              </w:rPr>
            </w:pPr>
            <w:r>
              <w:rPr>
                <w:rFonts w:ascii="Cambria" w:eastAsia="Times New Roman" w:hAnsi="Cambria" w:cs="Times New Roman"/>
                <w:b/>
                <w:bCs/>
                <w:color w:val="000000"/>
                <w:sz w:val="20"/>
                <w:szCs w:val="20"/>
                <w:lang w:eastAsia="en-GB"/>
              </w:rPr>
              <w:t>D</w:t>
            </w:r>
            <w:r w:rsidR="003B527B" w:rsidRPr="00CB6F3B">
              <w:rPr>
                <w:rFonts w:ascii="Cambria" w:eastAsia="Times New Roman" w:hAnsi="Cambria" w:cs="Times New Roman"/>
                <w:b/>
                <w:bCs/>
                <w:color w:val="000000"/>
                <w:sz w:val="20"/>
                <w:szCs w:val="20"/>
                <w:lang w:eastAsia="en-GB"/>
              </w:rPr>
              <w:t>ispersity</w:t>
            </w:r>
          </w:p>
        </w:tc>
      </w:tr>
      <w:tr w:rsidR="003B527B" w:rsidRPr="002E6B0C" w:rsidTr="003B527B">
        <w:trPr>
          <w:trHeight w:val="315"/>
          <w:jc w:val="center"/>
        </w:trPr>
        <w:tc>
          <w:tcPr>
            <w:tcW w:w="196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48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(g mol</w:t>
            </w:r>
            <w:r w:rsidRPr="00CB6F3B">
              <w:rPr>
                <w:rFonts w:ascii="Cambria" w:eastAsia="Times New Roman" w:hAnsi="Cambria" w:cs="Times New Roman"/>
                <w:b/>
                <w:bCs/>
                <w:color w:val="000000"/>
                <w:sz w:val="20"/>
                <w:szCs w:val="20"/>
                <w:vertAlign w:val="superscript"/>
                <w:lang w:eastAsia="en-GB"/>
              </w:rPr>
              <w:t>-1</w:t>
            </w:r>
            <w:r w:rsidRPr="00CB6F3B">
              <w:rPr>
                <w:rFonts w:ascii="Cambria" w:eastAsia="Times New Roman" w:hAnsi="Cambria" w:cs="Times New Roman"/>
                <w:b/>
                <w:bCs/>
                <w:color w:val="000000"/>
                <w:sz w:val="20"/>
                <w:szCs w:val="20"/>
                <w:lang w:eastAsia="en-GB"/>
              </w:rPr>
              <w:t>)</w:t>
            </w:r>
          </w:p>
        </w:tc>
        <w:tc>
          <w:tcPr>
            <w:tcW w:w="150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(g mol</w:t>
            </w:r>
            <w:r w:rsidRPr="00CB6F3B">
              <w:rPr>
                <w:rFonts w:ascii="Cambria" w:eastAsia="Times New Roman" w:hAnsi="Cambria" w:cs="Times New Roman"/>
                <w:b/>
                <w:bCs/>
                <w:color w:val="000000"/>
                <w:sz w:val="20"/>
                <w:szCs w:val="20"/>
                <w:vertAlign w:val="superscript"/>
                <w:lang w:eastAsia="en-GB"/>
              </w:rPr>
              <w:t>-1</w:t>
            </w:r>
            <w:r w:rsidRPr="00CB6F3B">
              <w:rPr>
                <w:rFonts w:ascii="Cambria" w:eastAsia="Times New Roman" w:hAnsi="Cambria" w:cs="Times New Roman"/>
                <w:b/>
                <w:bCs/>
                <w:color w:val="000000"/>
                <w:sz w:val="20"/>
                <w:szCs w:val="20"/>
                <w:lang w:eastAsia="en-GB"/>
              </w:rPr>
              <w:t>)</w:t>
            </w:r>
          </w:p>
        </w:tc>
        <w:tc>
          <w:tcPr>
            <w:tcW w:w="174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(g mol</w:t>
            </w:r>
            <w:r w:rsidRPr="00CB6F3B">
              <w:rPr>
                <w:rFonts w:ascii="Cambria" w:eastAsia="Times New Roman" w:hAnsi="Cambria" w:cs="Times New Roman"/>
                <w:b/>
                <w:bCs/>
                <w:color w:val="000000"/>
                <w:sz w:val="20"/>
                <w:szCs w:val="20"/>
                <w:vertAlign w:val="superscript"/>
                <w:lang w:eastAsia="en-GB"/>
              </w:rPr>
              <w:t>-1</w:t>
            </w:r>
            <w:r w:rsidRPr="00CB6F3B">
              <w:rPr>
                <w:rFonts w:ascii="Cambria" w:eastAsia="Times New Roman" w:hAnsi="Cambria" w:cs="Times New Roman"/>
                <w:b/>
                <w:bCs/>
                <w:color w:val="000000"/>
                <w:sz w:val="20"/>
                <w:szCs w:val="20"/>
                <w:lang w:eastAsia="en-GB"/>
              </w:rPr>
              <w:t>)</w:t>
            </w:r>
          </w:p>
        </w:tc>
        <w:tc>
          <w:tcPr>
            <w:tcW w:w="166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(g mol</w:t>
            </w:r>
            <w:r w:rsidRPr="00CB6F3B">
              <w:rPr>
                <w:rFonts w:ascii="Cambria" w:eastAsia="Times New Roman" w:hAnsi="Cambria" w:cs="Times New Roman"/>
                <w:b/>
                <w:bCs/>
                <w:color w:val="000000"/>
                <w:sz w:val="20"/>
                <w:szCs w:val="20"/>
                <w:vertAlign w:val="superscript"/>
                <w:lang w:eastAsia="en-GB"/>
              </w:rPr>
              <w:t>-1</w:t>
            </w:r>
            <w:r w:rsidRPr="00CB6F3B">
              <w:rPr>
                <w:rFonts w:ascii="Cambria" w:eastAsia="Times New Roman" w:hAnsi="Cambria" w:cs="Times New Roman"/>
                <w:b/>
                <w:bCs/>
                <w:color w:val="000000"/>
                <w:sz w:val="20"/>
                <w:szCs w:val="20"/>
                <w:lang w:eastAsia="en-GB"/>
              </w:rPr>
              <w:t>)</w:t>
            </w:r>
          </w:p>
        </w:tc>
        <w:tc>
          <w:tcPr>
            <w:tcW w:w="154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w</w:t>
            </w:r>
            <w:r w:rsidRPr="00CB6F3B">
              <w:rPr>
                <w:rFonts w:ascii="Cambria" w:eastAsia="Times New Roman" w:hAnsi="Cambria" w:cs="Times New Roman"/>
                <w:b/>
                <w:bCs/>
                <w:color w:val="000000"/>
                <w:sz w:val="20"/>
                <w:szCs w:val="20"/>
                <w:lang w:eastAsia="en-GB"/>
              </w:rPr>
              <w:t>/M</w:t>
            </w:r>
            <w:r w:rsidRPr="00CB6F3B">
              <w:rPr>
                <w:rFonts w:ascii="Cambria" w:eastAsia="Times New Roman" w:hAnsi="Cambria" w:cs="Times New Roman"/>
                <w:b/>
                <w:bCs/>
                <w:color w:val="000000"/>
                <w:sz w:val="20"/>
                <w:szCs w:val="20"/>
                <w:vertAlign w:val="subscript"/>
                <w:lang w:eastAsia="en-GB"/>
              </w:rPr>
              <w:t>n</w:t>
            </w:r>
            <w:r w:rsidRPr="00CB6F3B">
              <w:rPr>
                <w:rFonts w:ascii="Cambria" w:eastAsia="Times New Roman" w:hAnsi="Cambria" w:cs="Times New Roman"/>
                <w:b/>
                <w:bCs/>
                <w:color w:val="000000"/>
                <w:sz w:val="20"/>
                <w:szCs w:val="20"/>
                <w:lang w:eastAsia="en-GB"/>
              </w:rPr>
              <w:t>)</w:t>
            </w: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P(tBMA-co-BD) B</w:t>
            </w: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17900 ± 200</w:t>
            </w: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30100 ± 50</w:t>
            </w: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44900 ± 1100</w:t>
            </w: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59300 ± 3400</w:t>
            </w: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1.68</w:t>
            </w: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Oligo(tBMA) B</w:t>
            </w: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6200 ± 800</w:t>
            </w: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10200 ± 1500</w:t>
            </w: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16400 ± 3200</w:t>
            </w: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24000 ± 6200</w:t>
            </w: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1.65</w:t>
            </w: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P(tBMA-co-BD) F</w:t>
            </w: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28000 ± 450</w:t>
            </w: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55550 ± 150</w:t>
            </w: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95050 ± 100</w:t>
            </w: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137900 ± 1000</w:t>
            </w: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1.98</w:t>
            </w: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Oligo(tBMA) F</w:t>
            </w: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8500 ± 800</w:t>
            </w: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17200 ± 2300</w:t>
            </w: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30650 ± 3100</w:t>
            </w: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43100 ± 2300</w:t>
            </w: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2.02</w:t>
            </w: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p>
        </w:tc>
      </w:tr>
      <w:tr w:rsidR="003B527B" w:rsidRPr="002E6B0C" w:rsidTr="003B527B">
        <w:trPr>
          <w:trHeight w:val="300"/>
          <w:jc w:val="center"/>
        </w:trPr>
        <w:tc>
          <w:tcPr>
            <w:tcW w:w="19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P(tBMA-co-BD) J</w:t>
            </w:r>
          </w:p>
        </w:tc>
        <w:tc>
          <w:tcPr>
            <w:tcW w:w="148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38200 ± 300</w:t>
            </w:r>
          </w:p>
        </w:tc>
        <w:tc>
          <w:tcPr>
            <w:tcW w:w="150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82700 ± 400</w:t>
            </w:r>
          </w:p>
        </w:tc>
        <w:tc>
          <w:tcPr>
            <w:tcW w:w="17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143200 ± 1250</w:t>
            </w:r>
          </w:p>
        </w:tc>
        <w:tc>
          <w:tcPr>
            <w:tcW w:w="166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208200 ± 2700</w:t>
            </w:r>
          </w:p>
        </w:tc>
        <w:tc>
          <w:tcPr>
            <w:tcW w:w="1540" w:type="dxa"/>
            <w:tcBorders>
              <w:top w:val="nil"/>
              <w:left w:val="nil"/>
              <w:bottom w:val="nil"/>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2.16</w:t>
            </w:r>
          </w:p>
        </w:tc>
      </w:tr>
      <w:tr w:rsidR="003B527B" w:rsidRPr="002E6B0C" w:rsidTr="003B527B">
        <w:trPr>
          <w:trHeight w:val="300"/>
          <w:jc w:val="center"/>
        </w:trPr>
        <w:tc>
          <w:tcPr>
            <w:tcW w:w="196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b/>
                <w:bCs/>
                <w:color w:val="000000"/>
                <w:sz w:val="20"/>
                <w:szCs w:val="20"/>
                <w:lang w:eastAsia="en-GB"/>
              </w:rPr>
            </w:pPr>
            <w:r w:rsidRPr="00CB6F3B">
              <w:rPr>
                <w:rFonts w:ascii="Cambria" w:eastAsia="Times New Roman" w:hAnsi="Cambria" w:cs="Times New Roman"/>
                <w:b/>
                <w:bCs/>
                <w:color w:val="000000"/>
                <w:sz w:val="20"/>
                <w:szCs w:val="20"/>
                <w:lang w:eastAsia="en-GB"/>
              </w:rPr>
              <w:t>Oligo(tBMA) J</w:t>
            </w:r>
          </w:p>
        </w:tc>
        <w:tc>
          <w:tcPr>
            <w:tcW w:w="148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25300 ± 1600</w:t>
            </w:r>
          </w:p>
        </w:tc>
        <w:tc>
          <w:tcPr>
            <w:tcW w:w="150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65400 ± 6350</w:t>
            </w:r>
          </w:p>
        </w:tc>
        <w:tc>
          <w:tcPr>
            <w:tcW w:w="174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145200 ± 13100</w:t>
            </w:r>
          </w:p>
        </w:tc>
        <w:tc>
          <w:tcPr>
            <w:tcW w:w="166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246700 ± 9400</w:t>
            </w:r>
          </w:p>
        </w:tc>
        <w:tc>
          <w:tcPr>
            <w:tcW w:w="1540" w:type="dxa"/>
            <w:tcBorders>
              <w:top w:val="nil"/>
              <w:left w:val="nil"/>
              <w:bottom w:val="single" w:sz="4" w:space="0" w:color="auto"/>
              <w:right w:val="nil"/>
            </w:tcBorders>
            <w:shd w:val="clear" w:color="auto" w:fill="auto"/>
            <w:noWrap/>
            <w:vAlign w:val="bottom"/>
            <w:hideMark/>
          </w:tcPr>
          <w:p w:rsidR="003B527B" w:rsidRPr="00CB6F3B" w:rsidRDefault="003B527B" w:rsidP="00CB6F3B">
            <w:pPr>
              <w:spacing w:after="0" w:line="360" w:lineRule="auto"/>
              <w:jc w:val="center"/>
              <w:rPr>
                <w:rFonts w:ascii="Cambria" w:eastAsia="Times New Roman" w:hAnsi="Cambria" w:cs="Times New Roman"/>
                <w:color w:val="000000"/>
                <w:sz w:val="20"/>
                <w:szCs w:val="20"/>
                <w:lang w:eastAsia="en-GB"/>
              </w:rPr>
            </w:pPr>
            <w:r w:rsidRPr="00CB6F3B">
              <w:rPr>
                <w:rFonts w:ascii="Cambria" w:eastAsia="Times New Roman" w:hAnsi="Cambria" w:cs="Times New Roman"/>
                <w:color w:val="000000"/>
                <w:sz w:val="20"/>
                <w:szCs w:val="20"/>
                <w:lang w:eastAsia="en-GB"/>
              </w:rPr>
              <w:t>2.58</w:t>
            </w:r>
          </w:p>
        </w:tc>
      </w:tr>
    </w:tbl>
    <w:p w:rsidR="00A163CA" w:rsidRPr="00CB6F3B" w:rsidRDefault="003B527B" w:rsidP="002E6B0C">
      <w:pPr>
        <w:pStyle w:val="Caption"/>
        <w:spacing w:line="360" w:lineRule="auto"/>
        <w:jc w:val="both"/>
        <w:rPr>
          <w:rFonts w:ascii="Cambria" w:hAnsi="Cambria"/>
          <w:color w:val="000000"/>
        </w:rPr>
      </w:pPr>
      <w:r w:rsidRPr="00CB6F3B">
        <w:rPr>
          <w:rFonts w:ascii="Cambria" w:hAnsi="Cambria"/>
          <w:color w:val="auto"/>
        </w:rPr>
        <w:t xml:space="preserve">Table </w:t>
      </w:r>
      <w:r w:rsidRPr="00CB6F3B">
        <w:rPr>
          <w:rFonts w:ascii="Cambria" w:hAnsi="Cambria"/>
          <w:color w:val="auto"/>
        </w:rPr>
        <w:fldChar w:fldCharType="begin"/>
      </w:r>
      <w:r w:rsidRPr="00CB6F3B">
        <w:rPr>
          <w:rFonts w:ascii="Cambria" w:hAnsi="Cambria"/>
          <w:color w:val="auto"/>
        </w:rPr>
        <w:instrText xml:space="preserve"> SEQ Table \* ARABIC </w:instrText>
      </w:r>
      <w:r w:rsidRPr="00CB6F3B">
        <w:rPr>
          <w:rFonts w:ascii="Cambria" w:hAnsi="Cambria"/>
          <w:color w:val="auto"/>
        </w:rPr>
        <w:fldChar w:fldCharType="separate"/>
      </w:r>
      <w:r w:rsidR="006C1B2E">
        <w:rPr>
          <w:rFonts w:ascii="Cambria" w:hAnsi="Cambria"/>
          <w:noProof/>
          <w:color w:val="auto"/>
        </w:rPr>
        <w:t>22</w:t>
      </w:r>
      <w:r w:rsidRPr="00CB6F3B">
        <w:rPr>
          <w:rFonts w:ascii="Cambria" w:hAnsi="Cambria"/>
          <w:color w:val="auto"/>
        </w:rPr>
        <w:fldChar w:fldCharType="end"/>
      </w:r>
      <w:r w:rsidRPr="00CB6F3B">
        <w:rPr>
          <w:rFonts w:ascii="Cambria" w:hAnsi="Cambria"/>
          <w:color w:val="auto"/>
        </w:rPr>
        <w:t>. THF Eluent SEC Results for Syringe Pump Addition Polymer and Oligomers.</w:t>
      </w:r>
    </w:p>
    <w:p w:rsidR="00E12CA9" w:rsidRPr="002E6B0C" w:rsidRDefault="00C9096A" w:rsidP="002E6B0C">
      <w:pPr>
        <w:pStyle w:val="NoSpacing"/>
        <w:spacing w:line="360" w:lineRule="auto"/>
        <w:jc w:val="both"/>
        <w:rPr>
          <w:rFonts w:ascii="Cambria" w:hAnsi="Cambria"/>
          <w:sz w:val="23"/>
          <w:szCs w:val="23"/>
        </w:rPr>
      </w:pPr>
      <w:r w:rsidRPr="002E6B0C">
        <w:rPr>
          <w:rFonts w:ascii="Cambria" w:hAnsi="Cambria"/>
          <w:sz w:val="23"/>
          <w:szCs w:val="23"/>
        </w:rPr>
        <w:t xml:space="preserve">Although the </w:t>
      </w:r>
      <w:r w:rsidRPr="002E6B0C">
        <w:rPr>
          <w:rFonts w:ascii="Cambria" w:hAnsi="Cambria"/>
          <w:sz w:val="23"/>
          <w:szCs w:val="23"/>
          <w:vertAlign w:val="superscript"/>
        </w:rPr>
        <w:t>1</w:t>
      </w:r>
      <w:r w:rsidRPr="002E6B0C">
        <w:rPr>
          <w:rFonts w:ascii="Cambria" w:hAnsi="Cambria"/>
          <w:sz w:val="23"/>
          <w:szCs w:val="23"/>
        </w:rPr>
        <w:t>H NMR calculation indicated that there were more double bonds present in the polymer the BD</w:t>
      </w:r>
      <w:r w:rsidR="00145215" w:rsidRPr="002E6B0C">
        <w:rPr>
          <w:rFonts w:ascii="Cambria" w:hAnsi="Cambria"/>
          <w:sz w:val="23"/>
          <w:szCs w:val="23"/>
        </w:rPr>
        <w:t xml:space="preserve"> fraction was not high enough to allow for the formation of oligomers ≥ 7000 g mol</w:t>
      </w:r>
      <w:r w:rsidR="00145215" w:rsidRPr="002E6B0C">
        <w:rPr>
          <w:rFonts w:ascii="Cambria" w:hAnsi="Cambria"/>
          <w:sz w:val="23"/>
          <w:szCs w:val="23"/>
          <w:vertAlign w:val="superscript"/>
        </w:rPr>
        <w:t>-1</w:t>
      </w:r>
      <w:r w:rsidR="00145215" w:rsidRPr="002E6B0C">
        <w:rPr>
          <w:rFonts w:ascii="Cambria" w:hAnsi="Cambria"/>
          <w:sz w:val="23"/>
          <w:szCs w:val="23"/>
        </w:rPr>
        <w:t xml:space="preserve"> M</w:t>
      </w:r>
      <w:r w:rsidR="0080491E" w:rsidRPr="002E6B0C">
        <w:rPr>
          <w:rFonts w:ascii="Cambria" w:hAnsi="Cambria"/>
          <w:sz w:val="23"/>
          <w:szCs w:val="23"/>
          <w:vertAlign w:val="subscript"/>
        </w:rPr>
        <w:t>n</w:t>
      </w:r>
      <w:r w:rsidR="00156794">
        <w:rPr>
          <w:rFonts w:ascii="Cambria" w:hAnsi="Cambria"/>
          <w:sz w:val="23"/>
          <w:szCs w:val="23"/>
          <w:vertAlign w:val="subscript"/>
        </w:rPr>
        <w:t xml:space="preserve"> </w:t>
      </w:r>
      <w:r w:rsidR="00156794">
        <w:rPr>
          <w:rFonts w:ascii="Cambria" w:hAnsi="Cambria"/>
          <w:sz w:val="23"/>
          <w:szCs w:val="23"/>
        </w:rPr>
        <w:t xml:space="preserve">in all case apart from sample B.  It was difficult to reproduce this positive result.  </w:t>
      </w:r>
      <w:r w:rsidRPr="002E6B0C">
        <w:rPr>
          <w:rFonts w:ascii="Cambria" w:hAnsi="Cambria"/>
          <w:sz w:val="23"/>
          <w:szCs w:val="23"/>
        </w:rPr>
        <w:t xml:space="preserve">This could be as a result of uneven distribution of BD in the polymer chain, with runs of BD present.  </w:t>
      </w:r>
      <w:r w:rsidR="00145215" w:rsidRPr="002E6B0C">
        <w:rPr>
          <w:rFonts w:ascii="Cambria" w:hAnsi="Cambria"/>
          <w:sz w:val="23"/>
          <w:szCs w:val="23"/>
        </w:rPr>
        <w:t xml:space="preserve">As a result of these </w:t>
      </w:r>
      <w:r w:rsidRPr="002E6B0C">
        <w:rPr>
          <w:rFonts w:ascii="Cambria" w:hAnsi="Cambria"/>
          <w:sz w:val="23"/>
          <w:szCs w:val="23"/>
        </w:rPr>
        <w:t xml:space="preserve">continuous </w:t>
      </w:r>
      <w:r w:rsidR="00145215" w:rsidRPr="002E6B0C">
        <w:rPr>
          <w:rFonts w:ascii="Cambria" w:hAnsi="Cambria"/>
          <w:sz w:val="23"/>
          <w:szCs w:val="23"/>
        </w:rPr>
        <w:t>poor results it was deemed appropriate to attempt another method of BD addition to achieve a higher fraction of butadiene addition</w:t>
      </w:r>
      <w:r w:rsidRPr="002E6B0C">
        <w:rPr>
          <w:rFonts w:ascii="Cambria" w:hAnsi="Cambria"/>
          <w:sz w:val="23"/>
          <w:szCs w:val="23"/>
        </w:rPr>
        <w:t xml:space="preserve"> and a more reproducible</w:t>
      </w:r>
      <w:r w:rsidR="0080491E" w:rsidRPr="002E6B0C">
        <w:rPr>
          <w:rFonts w:ascii="Cambria" w:hAnsi="Cambria"/>
          <w:sz w:val="23"/>
          <w:szCs w:val="23"/>
        </w:rPr>
        <w:t xml:space="preserve"> and</w:t>
      </w:r>
      <w:r w:rsidRPr="002E6B0C">
        <w:rPr>
          <w:rFonts w:ascii="Cambria" w:hAnsi="Cambria"/>
          <w:sz w:val="23"/>
          <w:szCs w:val="23"/>
        </w:rPr>
        <w:t xml:space="preserve"> reliable method</w:t>
      </w:r>
      <w:r w:rsidR="00145215" w:rsidRPr="002E6B0C">
        <w:rPr>
          <w:rFonts w:ascii="Cambria" w:hAnsi="Cambria"/>
          <w:sz w:val="23"/>
          <w:szCs w:val="23"/>
        </w:rPr>
        <w:t>.</w:t>
      </w:r>
    </w:p>
    <w:p w:rsidR="00454F48" w:rsidRPr="002E6B0C" w:rsidRDefault="00454F48" w:rsidP="002E6B0C">
      <w:pPr>
        <w:pStyle w:val="NoSpacing"/>
        <w:spacing w:line="360" w:lineRule="auto"/>
        <w:jc w:val="both"/>
        <w:rPr>
          <w:rFonts w:ascii="Cambria" w:hAnsi="Cambria"/>
          <w:sz w:val="23"/>
          <w:szCs w:val="23"/>
        </w:rPr>
      </w:pPr>
    </w:p>
    <w:p w:rsidR="00A5368B" w:rsidRPr="002E6B0C" w:rsidRDefault="00FD7B96" w:rsidP="002E6B0C">
      <w:pPr>
        <w:pStyle w:val="NoSpacing"/>
        <w:spacing w:line="360" w:lineRule="auto"/>
        <w:jc w:val="both"/>
        <w:rPr>
          <w:rFonts w:ascii="Cambria" w:hAnsi="Cambria"/>
          <w:b/>
          <w:sz w:val="23"/>
          <w:szCs w:val="23"/>
        </w:rPr>
      </w:pPr>
      <w:r w:rsidRPr="002E6B0C">
        <w:rPr>
          <w:rFonts w:ascii="Cambria" w:hAnsi="Cambria"/>
          <w:b/>
          <w:sz w:val="23"/>
          <w:szCs w:val="23"/>
        </w:rPr>
        <w:t xml:space="preserve">5.7.2 </w:t>
      </w:r>
      <w:r w:rsidR="00454F48" w:rsidRPr="002E6B0C">
        <w:rPr>
          <w:rFonts w:ascii="Cambria" w:hAnsi="Cambria"/>
          <w:b/>
          <w:sz w:val="23"/>
          <w:szCs w:val="23"/>
        </w:rPr>
        <w:t xml:space="preserve">Condensed Liquid </w:t>
      </w:r>
      <w:r w:rsidR="00FA6C71" w:rsidRPr="002E6B0C">
        <w:rPr>
          <w:rFonts w:ascii="Cambria" w:hAnsi="Cambria"/>
          <w:b/>
          <w:sz w:val="23"/>
          <w:szCs w:val="23"/>
        </w:rPr>
        <w:t>BD</w:t>
      </w:r>
      <w:r w:rsidR="00454F48" w:rsidRPr="002E6B0C">
        <w:rPr>
          <w:rFonts w:ascii="Cambria" w:hAnsi="Cambria"/>
          <w:b/>
          <w:sz w:val="23"/>
          <w:szCs w:val="23"/>
        </w:rPr>
        <w:t xml:space="preserve"> Feed</w:t>
      </w:r>
    </w:p>
    <w:p w:rsidR="00FD7B96" w:rsidRPr="002E6B0C" w:rsidRDefault="00FD7B96" w:rsidP="002E6B0C">
      <w:pPr>
        <w:pStyle w:val="NoSpacing"/>
        <w:spacing w:line="360" w:lineRule="auto"/>
        <w:jc w:val="both"/>
        <w:rPr>
          <w:rFonts w:ascii="Cambria" w:hAnsi="Cambria"/>
          <w:sz w:val="23"/>
          <w:szCs w:val="23"/>
        </w:rPr>
      </w:pPr>
    </w:p>
    <w:p w:rsidR="00A5368B" w:rsidRPr="002E6B0C" w:rsidRDefault="00F45D5D" w:rsidP="002E6B0C">
      <w:pPr>
        <w:pStyle w:val="NoSpacing"/>
        <w:spacing w:line="360" w:lineRule="auto"/>
        <w:jc w:val="both"/>
        <w:rPr>
          <w:rFonts w:ascii="Cambria" w:hAnsi="Cambria"/>
          <w:sz w:val="23"/>
          <w:szCs w:val="23"/>
        </w:rPr>
      </w:pPr>
      <w:r w:rsidRPr="002E6B0C">
        <w:rPr>
          <w:rFonts w:ascii="Cambria" w:hAnsi="Cambria"/>
          <w:sz w:val="23"/>
          <w:szCs w:val="23"/>
        </w:rPr>
        <w:t>It was proposed to condense the butadiene gas into a liquid/liquid monomer mixture with the tBMA and feed this in to the reactor using the pump, varying the molar ratio of tBMA to BD with a view to increasing the fraction of BD in</w:t>
      </w:r>
      <w:r w:rsidR="002B5F73">
        <w:rPr>
          <w:rFonts w:ascii="Cambria" w:hAnsi="Cambria"/>
          <w:sz w:val="23"/>
          <w:szCs w:val="23"/>
        </w:rPr>
        <w:t xml:space="preserve"> the final copolymer</w:t>
      </w:r>
      <w:r w:rsidRPr="002E6B0C">
        <w:rPr>
          <w:rFonts w:ascii="Cambria" w:hAnsi="Cambria"/>
          <w:sz w:val="23"/>
          <w:szCs w:val="23"/>
        </w:rPr>
        <w:t xml:space="preserve">.   </w:t>
      </w:r>
      <w:r w:rsidR="00A5368B" w:rsidRPr="002E6B0C">
        <w:rPr>
          <w:rFonts w:ascii="Cambria" w:hAnsi="Cambria"/>
          <w:sz w:val="23"/>
          <w:szCs w:val="23"/>
        </w:rPr>
        <w:t>Monomers were fed into the reactor via a pe</w:t>
      </w:r>
      <w:r w:rsidR="00E40DCC" w:rsidRPr="002E6B0C">
        <w:rPr>
          <w:rFonts w:ascii="Cambria" w:hAnsi="Cambria"/>
          <w:sz w:val="23"/>
          <w:szCs w:val="23"/>
        </w:rPr>
        <w:t>ristaltic pump at a rate of 0.1</w:t>
      </w:r>
      <w:r w:rsidR="00B76310" w:rsidRPr="002E6B0C">
        <w:rPr>
          <w:rFonts w:ascii="Cambria" w:hAnsi="Cambria"/>
          <w:sz w:val="23"/>
          <w:szCs w:val="23"/>
        </w:rPr>
        <w:t>6</w:t>
      </w:r>
      <w:r w:rsidR="00E40DCC" w:rsidRPr="002E6B0C">
        <w:rPr>
          <w:rFonts w:ascii="Cambria" w:hAnsi="Cambria"/>
          <w:sz w:val="23"/>
          <w:szCs w:val="23"/>
        </w:rPr>
        <w:t xml:space="preserve">ml/min.  </w:t>
      </w:r>
      <w:r w:rsidR="009D17F1" w:rsidRPr="002E6B0C">
        <w:rPr>
          <w:rFonts w:ascii="Cambria" w:hAnsi="Cambria"/>
          <w:sz w:val="23"/>
          <w:szCs w:val="23"/>
        </w:rPr>
        <w:t xml:space="preserve"> The condensed BD was mixed with t-BMA in an ampoule and kept cool </w:t>
      </w:r>
      <w:r w:rsidR="00BC4B09" w:rsidRPr="002E6B0C">
        <w:rPr>
          <w:rFonts w:ascii="Cambria" w:hAnsi="Cambria"/>
          <w:sz w:val="23"/>
          <w:szCs w:val="23"/>
        </w:rPr>
        <w:t>using an acetone/dry ice bath and stirred whilst</w:t>
      </w:r>
      <w:r w:rsidR="009D17F1" w:rsidRPr="002E6B0C">
        <w:rPr>
          <w:rFonts w:ascii="Cambria" w:hAnsi="Cambria"/>
          <w:sz w:val="23"/>
          <w:szCs w:val="23"/>
        </w:rPr>
        <w:t xml:space="preserve"> being fed into the reactor.  </w:t>
      </w:r>
      <w:r w:rsidR="00002641" w:rsidRPr="002E6B0C">
        <w:rPr>
          <w:rFonts w:ascii="Cambria" w:hAnsi="Cambria"/>
          <w:sz w:val="23"/>
          <w:szCs w:val="23"/>
        </w:rPr>
        <w:t>This monomer was shaken frequently as the BD liquid (0.64 g cm</w:t>
      </w:r>
      <w:r w:rsidR="00002641" w:rsidRPr="002E6B0C">
        <w:rPr>
          <w:rFonts w:ascii="Cambria" w:hAnsi="Cambria"/>
          <w:sz w:val="23"/>
          <w:szCs w:val="23"/>
          <w:vertAlign w:val="superscript"/>
        </w:rPr>
        <w:t>-3</w:t>
      </w:r>
      <w:r w:rsidR="00002641" w:rsidRPr="002E6B0C">
        <w:rPr>
          <w:rFonts w:ascii="Cambria" w:hAnsi="Cambria"/>
          <w:sz w:val="23"/>
          <w:szCs w:val="23"/>
        </w:rPr>
        <w:t>) is less dense than the tBMA (0.875 g cm</w:t>
      </w:r>
      <w:r w:rsidR="00002641" w:rsidRPr="002E6B0C">
        <w:rPr>
          <w:rFonts w:ascii="Cambria" w:hAnsi="Cambria"/>
          <w:sz w:val="23"/>
          <w:szCs w:val="23"/>
          <w:vertAlign w:val="superscript"/>
        </w:rPr>
        <w:t>-3</w:t>
      </w:r>
      <w:r w:rsidR="00002641" w:rsidRPr="002E6B0C">
        <w:rPr>
          <w:rFonts w:ascii="Cambria" w:hAnsi="Cambria"/>
          <w:sz w:val="23"/>
          <w:szCs w:val="23"/>
        </w:rPr>
        <w:t xml:space="preserve">) and formed layers.  </w:t>
      </w:r>
      <w:r w:rsidR="009D17F1" w:rsidRPr="002E6B0C">
        <w:rPr>
          <w:rFonts w:ascii="Cambria" w:hAnsi="Cambria"/>
          <w:sz w:val="23"/>
          <w:szCs w:val="23"/>
        </w:rPr>
        <w:t xml:space="preserve">It was not possible to keep the tubing cool so the monomer mixture </w:t>
      </w:r>
      <w:r w:rsidR="00C56C9F" w:rsidRPr="002E6B0C">
        <w:rPr>
          <w:rFonts w:ascii="Cambria" w:hAnsi="Cambria"/>
          <w:sz w:val="23"/>
          <w:szCs w:val="23"/>
        </w:rPr>
        <w:t>warmed in</w:t>
      </w:r>
      <w:r w:rsidR="009D17F1" w:rsidRPr="002E6B0C">
        <w:rPr>
          <w:rFonts w:ascii="Cambria" w:hAnsi="Cambria"/>
          <w:sz w:val="23"/>
          <w:szCs w:val="23"/>
        </w:rPr>
        <w:t xml:space="preserve"> the tubing before being fed into the reactor resulting in the BD being added as a gas, small bubbles could be seen in the monomer feed as it entered the reactor.  The monomer feed was inserted so as to add the monomers underneath the water </w:t>
      </w:r>
      <w:r w:rsidR="00D40224" w:rsidRPr="002E6B0C">
        <w:rPr>
          <w:rFonts w:ascii="Cambria" w:hAnsi="Cambria"/>
          <w:sz w:val="23"/>
          <w:szCs w:val="23"/>
        </w:rPr>
        <w:t>level;</w:t>
      </w:r>
      <w:r w:rsidR="009D17F1" w:rsidRPr="002E6B0C">
        <w:rPr>
          <w:rFonts w:ascii="Cambria" w:hAnsi="Cambria"/>
          <w:sz w:val="23"/>
          <w:szCs w:val="23"/>
        </w:rPr>
        <w:t xml:space="preserve"> this helped to alleviate the problem of BD collecting as a gas in the head space within the reactor.  </w:t>
      </w:r>
    </w:p>
    <w:p w:rsidR="001E169E" w:rsidRPr="002E6B0C" w:rsidRDefault="001E169E" w:rsidP="002E6B0C">
      <w:pPr>
        <w:pStyle w:val="NoSpacing"/>
        <w:spacing w:line="360" w:lineRule="auto"/>
        <w:jc w:val="both"/>
        <w:rPr>
          <w:rFonts w:ascii="Cambria" w:hAnsi="Cambria"/>
          <w:sz w:val="23"/>
          <w:szCs w:val="23"/>
        </w:rPr>
      </w:pPr>
    </w:p>
    <w:p w:rsidR="001E169E" w:rsidRPr="002E6B0C" w:rsidRDefault="001E169E" w:rsidP="00CB6F3B">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506D20C8" wp14:editId="058F8AED">
            <wp:extent cx="3533349" cy="3292743"/>
            <wp:effectExtent l="6032" t="0" r="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rot="5400000">
                      <a:off x="0" y="0"/>
                      <a:ext cx="3538719" cy="3297747"/>
                    </a:xfrm>
                    <a:prstGeom prst="rect">
                      <a:avLst/>
                    </a:prstGeom>
                  </pic:spPr>
                </pic:pic>
              </a:graphicData>
            </a:graphic>
          </wp:inline>
        </w:drawing>
      </w:r>
    </w:p>
    <w:p w:rsidR="00F8587A" w:rsidRDefault="001E169E" w:rsidP="002E6B0C">
      <w:pPr>
        <w:pStyle w:val="NoSpacing"/>
        <w:spacing w:line="360" w:lineRule="auto"/>
        <w:jc w:val="both"/>
        <w:rPr>
          <w:rFonts w:ascii="Cambria" w:hAnsi="Cambria"/>
          <w:b/>
          <w:sz w:val="18"/>
          <w:szCs w:val="18"/>
        </w:rPr>
      </w:pPr>
      <w:r w:rsidRPr="00CB6F3B">
        <w:rPr>
          <w:rFonts w:ascii="Cambria" w:hAnsi="Cambria"/>
          <w:b/>
          <w:sz w:val="18"/>
          <w:szCs w:val="18"/>
        </w:rPr>
        <w:t xml:space="preserve">Figure </w:t>
      </w:r>
      <w:r w:rsidRPr="00CB6F3B">
        <w:rPr>
          <w:rFonts w:ascii="Cambria" w:hAnsi="Cambria"/>
          <w:b/>
          <w:sz w:val="18"/>
          <w:szCs w:val="18"/>
        </w:rPr>
        <w:fldChar w:fldCharType="begin"/>
      </w:r>
      <w:r w:rsidRPr="00CB6F3B">
        <w:rPr>
          <w:rFonts w:ascii="Cambria" w:hAnsi="Cambria"/>
          <w:b/>
          <w:sz w:val="18"/>
          <w:szCs w:val="18"/>
        </w:rPr>
        <w:instrText xml:space="preserve"> SEQ Figure \* ARABIC </w:instrText>
      </w:r>
      <w:r w:rsidRPr="00CB6F3B">
        <w:rPr>
          <w:rFonts w:ascii="Cambria" w:hAnsi="Cambria"/>
          <w:b/>
          <w:sz w:val="18"/>
          <w:szCs w:val="18"/>
        </w:rPr>
        <w:fldChar w:fldCharType="separate"/>
      </w:r>
      <w:r w:rsidR="006C1B2E">
        <w:rPr>
          <w:rFonts w:ascii="Cambria" w:hAnsi="Cambria"/>
          <w:b/>
          <w:noProof/>
          <w:sz w:val="18"/>
          <w:szCs w:val="18"/>
        </w:rPr>
        <w:t>58</w:t>
      </w:r>
      <w:r w:rsidRPr="00CB6F3B">
        <w:rPr>
          <w:rFonts w:ascii="Cambria" w:hAnsi="Cambria"/>
          <w:b/>
          <w:sz w:val="18"/>
          <w:szCs w:val="18"/>
        </w:rPr>
        <w:fldChar w:fldCharType="end"/>
      </w:r>
      <w:r w:rsidRPr="00CB6F3B">
        <w:rPr>
          <w:rFonts w:ascii="Cambria" w:hAnsi="Cambria"/>
          <w:b/>
          <w:sz w:val="18"/>
          <w:szCs w:val="18"/>
        </w:rPr>
        <w:t>.  Jacketed Reactor (1L) for Synthesis Via Emulsion Polymer</w:t>
      </w:r>
      <w:r w:rsidR="00F7622C" w:rsidRPr="00CB6F3B">
        <w:rPr>
          <w:rFonts w:ascii="Cambria" w:hAnsi="Cambria"/>
          <w:b/>
          <w:sz w:val="18"/>
          <w:szCs w:val="18"/>
        </w:rPr>
        <w:t>i</w:t>
      </w:r>
      <w:r w:rsidRPr="00CB6F3B">
        <w:rPr>
          <w:rFonts w:ascii="Cambria" w:hAnsi="Cambria"/>
          <w:b/>
          <w:sz w:val="18"/>
          <w:szCs w:val="18"/>
        </w:rPr>
        <w:t>sation.</w:t>
      </w:r>
    </w:p>
    <w:p w:rsidR="00CB6F3B" w:rsidRPr="002E6B0C" w:rsidRDefault="00CB6F3B" w:rsidP="002E6B0C">
      <w:pPr>
        <w:pStyle w:val="NoSpacing"/>
        <w:spacing w:line="360" w:lineRule="auto"/>
        <w:jc w:val="both"/>
        <w:rPr>
          <w:rFonts w:ascii="Cambria" w:hAnsi="Cambria"/>
          <w:b/>
          <w:sz w:val="23"/>
          <w:szCs w:val="23"/>
        </w:rPr>
      </w:pPr>
    </w:p>
    <w:p w:rsidR="006920C3" w:rsidRDefault="00F7622C" w:rsidP="002E6B0C">
      <w:pPr>
        <w:pStyle w:val="NoSpacing"/>
        <w:spacing w:line="360" w:lineRule="auto"/>
        <w:jc w:val="both"/>
        <w:rPr>
          <w:rFonts w:ascii="Cambria" w:hAnsi="Cambria"/>
          <w:sz w:val="23"/>
          <w:szCs w:val="23"/>
        </w:rPr>
      </w:pPr>
      <w:r w:rsidRPr="002E6B0C">
        <w:rPr>
          <w:rFonts w:ascii="Cambria" w:hAnsi="Cambria"/>
          <w:sz w:val="23"/>
          <w:szCs w:val="23"/>
        </w:rPr>
        <w:t>The reaction conditions were kept constant with differences in the monomer feed ratio of t-BMA:BD alter</w:t>
      </w:r>
      <w:r w:rsidR="00E81E17" w:rsidRPr="002E6B0C">
        <w:rPr>
          <w:rFonts w:ascii="Cambria" w:hAnsi="Cambria"/>
          <w:sz w:val="23"/>
          <w:szCs w:val="23"/>
        </w:rPr>
        <w:t xml:space="preserve">ed. Water (525g), </w:t>
      </w:r>
      <w:r w:rsidR="00C75603" w:rsidRPr="002E6B0C">
        <w:rPr>
          <w:rFonts w:ascii="Cambria" w:hAnsi="Cambria"/>
          <w:sz w:val="23"/>
          <w:szCs w:val="23"/>
        </w:rPr>
        <w:t xml:space="preserve">sodium dodecyl diphenyl oxide disulfonate </w:t>
      </w:r>
      <w:r w:rsidR="00E81E17" w:rsidRPr="002E6B0C">
        <w:rPr>
          <w:rFonts w:ascii="Cambria" w:hAnsi="Cambria"/>
          <w:sz w:val="23"/>
          <w:szCs w:val="23"/>
        </w:rPr>
        <w:t>surfactant (Calfax DB-45, 3g), buffer (potassium hydrogen phosphate, 0.4g) and α-cyclodextrin (3.82g) were all kept constant.</w:t>
      </w:r>
      <w:r w:rsidR="000D6EA3" w:rsidRPr="002E6B0C">
        <w:rPr>
          <w:rFonts w:ascii="Cambria" w:hAnsi="Cambria"/>
          <w:sz w:val="23"/>
          <w:szCs w:val="23"/>
        </w:rPr>
        <w:t xml:space="preserve">  The critical micelle concentration of Calfax DB-45 is 0.07 g/l</w:t>
      </w:r>
      <w:r w:rsidR="000D6EA3"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&lt;EndNote&gt;&lt;Cite&gt;&lt;Author&gt;Company&lt;/Author&gt;&lt;RecNum&gt;150&lt;/RecNum&gt;&lt;DisplayText&gt;[243]&lt;/DisplayText&gt;&lt;record&gt;&lt;rec-number&gt;150&lt;/rec-number&gt;&lt;foreign-keys&gt;&lt;key app="EN" db-id="zfwtwadsxxs9doe55r0xtztdrf0zr2f92pe0"&gt;150&lt;/key&gt;&lt;/foreign-keys&gt;&lt;ref-type name="Catalog"&gt;8&lt;/ref-type&gt;&lt;contributors&gt;&lt;authors&gt;&lt;author&gt;Pilot Chemical Company&lt;/author&gt;&lt;/authors&gt;&lt;/contributors&gt;&lt;titles&gt;&lt;title&gt;Calfax DB-45 Data Sheet&lt;/title&gt;&lt;/titles&gt;&lt;dates&gt;&lt;/dates&gt;&lt;pub-location&gt;Cinncinati Ohio&lt;/pub-location&gt;&lt;publisher&gt;Pilot Chemical Company&lt;/publisher&gt;&lt;urls&gt;&lt;/urls&gt;&lt;/record&gt;&lt;/Cite&gt;&lt;/EndNote&gt;</w:instrText>
      </w:r>
      <w:r w:rsidR="000D6EA3"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3" w:tooltip="Company,  #150" w:history="1">
        <w:r w:rsidR="00292FD2">
          <w:rPr>
            <w:rFonts w:ascii="Cambria" w:hAnsi="Cambria"/>
            <w:noProof/>
            <w:sz w:val="23"/>
            <w:szCs w:val="23"/>
            <w:vertAlign w:val="superscript"/>
          </w:rPr>
          <w:t>243</w:t>
        </w:r>
      </w:hyperlink>
      <w:r w:rsidR="00292FD2">
        <w:rPr>
          <w:rFonts w:ascii="Cambria" w:hAnsi="Cambria"/>
          <w:noProof/>
          <w:sz w:val="23"/>
          <w:szCs w:val="23"/>
          <w:vertAlign w:val="superscript"/>
        </w:rPr>
        <w:t>]</w:t>
      </w:r>
      <w:r w:rsidR="000D6EA3" w:rsidRPr="002E6B0C">
        <w:rPr>
          <w:rFonts w:ascii="Cambria" w:hAnsi="Cambria"/>
          <w:sz w:val="23"/>
          <w:szCs w:val="23"/>
          <w:vertAlign w:val="superscript"/>
        </w:rPr>
        <w:fldChar w:fldCharType="end"/>
      </w:r>
      <w:r w:rsidR="000D6EA3" w:rsidRPr="002E6B0C">
        <w:rPr>
          <w:rFonts w:ascii="Cambria" w:hAnsi="Cambria"/>
          <w:sz w:val="23"/>
          <w:szCs w:val="23"/>
        </w:rPr>
        <w:t xml:space="preserve">, therefore the surfactant was added </w:t>
      </w:r>
      <w:r w:rsidR="006E74A6" w:rsidRPr="002E6B0C">
        <w:rPr>
          <w:rFonts w:ascii="Cambria" w:hAnsi="Cambria"/>
          <w:sz w:val="23"/>
          <w:szCs w:val="23"/>
        </w:rPr>
        <w:t xml:space="preserve">in excess of </w:t>
      </w:r>
      <w:r w:rsidR="003F00E6" w:rsidRPr="002E6B0C">
        <w:rPr>
          <w:rFonts w:ascii="Cambria" w:hAnsi="Cambria"/>
          <w:sz w:val="23"/>
          <w:szCs w:val="23"/>
        </w:rPr>
        <w:t>this concentration</w:t>
      </w:r>
      <w:r w:rsidR="005128A2" w:rsidRPr="002E6B0C">
        <w:rPr>
          <w:rFonts w:ascii="Cambria" w:hAnsi="Cambria"/>
          <w:sz w:val="23"/>
          <w:szCs w:val="23"/>
        </w:rPr>
        <w:t>.</w:t>
      </w:r>
    </w:p>
    <w:p w:rsidR="00882CA6" w:rsidRPr="002E6B0C" w:rsidRDefault="00882CA6" w:rsidP="002E6B0C">
      <w:pPr>
        <w:pStyle w:val="NoSpacing"/>
        <w:spacing w:line="360" w:lineRule="auto"/>
        <w:jc w:val="both"/>
        <w:rPr>
          <w:rFonts w:ascii="Cambria" w:hAnsi="Cambria"/>
          <w:sz w:val="23"/>
          <w:szCs w:val="23"/>
        </w:rPr>
      </w:pPr>
    </w:p>
    <w:tbl>
      <w:tblPr>
        <w:tblW w:w="9185" w:type="dxa"/>
        <w:jc w:val="center"/>
        <w:tblInd w:w="93" w:type="dxa"/>
        <w:tblLook w:val="04A0" w:firstRow="1" w:lastRow="0" w:firstColumn="1" w:lastColumn="0" w:noHBand="0" w:noVBand="1"/>
      </w:tblPr>
      <w:tblGrid>
        <w:gridCol w:w="2709"/>
        <w:gridCol w:w="1275"/>
        <w:gridCol w:w="1021"/>
        <w:gridCol w:w="113"/>
        <w:gridCol w:w="1287"/>
        <w:gridCol w:w="273"/>
        <w:gridCol w:w="1307"/>
        <w:gridCol w:w="1200"/>
      </w:tblGrid>
      <w:tr w:rsidR="0064238F" w:rsidRPr="002E6B0C" w:rsidTr="002B5F73">
        <w:trPr>
          <w:trHeight w:val="345"/>
          <w:jc w:val="center"/>
        </w:trPr>
        <w:tc>
          <w:tcPr>
            <w:tcW w:w="2709" w:type="dxa"/>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Sample</w:t>
            </w:r>
          </w:p>
        </w:tc>
        <w:tc>
          <w:tcPr>
            <w:tcW w:w="1275" w:type="dxa"/>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K</w:t>
            </w:r>
            <w:r w:rsidRPr="00CB6F3B">
              <w:rPr>
                <w:rFonts w:ascii="Cambria" w:eastAsia="Times New Roman" w:hAnsi="Cambria" w:cs="Times New Roman"/>
                <w:b/>
                <w:bCs/>
                <w:color w:val="000000"/>
                <w:vertAlign w:val="subscript"/>
                <w:lang w:eastAsia="en-GB"/>
              </w:rPr>
              <w:t>2</w:t>
            </w:r>
            <w:r w:rsidRPr="00CB6F3B">
              <w:rPr>
                <w:rFonts w:ascii="Cambria" w:eastAsia="Times New Roman" w:hAnsi="Cambria" w:cs="Times New Roman"/>
                <w:b/>
                <w:bCs/>
                <w:color w:val="000000"/>
                <w:lang w:eastAsia="en-GB"/>
              </w:rPr>
              <w:t>S</w:t>
            </w:r>
            <w:r w:rsidRPr="00CB6F3B">
              <w:rPr>
                <w:rFonts w:ascii="Cambria" w:eastAsia="Times New Roman" w:hAnsi="Cambria" w:cs="Times New Roman"/>
                <w:b/>
                <w:bCs/>
                <w:color w:val="000000"/>
                <w:vertAlign w:val="subscript"/>
                <w:lang w:eastAsia="en-GB"/>
              </w:rPr>
              <w:t>2</w:t>
            </w:r>
            <w:r w:rsidRPr="00CB6F3B">
              <w:rPr>
                <w:rFonts w:ascii="Cambria" w:eastAsia="Times New Roman" w:hAnsi="Cambria" w:cs="Times New Roman"/>
                <w:b/>
                <w:bCs/>
                <w:color w:val="000000"/>
                <w:lang w:eastAsia="en-GB"/>
              </w:rPr>
              <w:t>O</w:t>
            </w:r>
            <w:r w:rsidRPr="00CB6F3B">
              <w:rPr>
                <w:rFonts w:ascii="Cambria" w:eastAsia="Times New Roman" w:hAnsi="Cambria" w:cs="Times New Roman"/>
                <w:b/>
                <w:bCs/>
                <w:color w:val="000000"/>
                <w:vertAlign w:val="subscript"/>
                <w:lang w:eastAsia="en-GB"/>
              </w:rPr>
              <w:t>8</w:t>
            </w:r>
            <w:r w:rsidRPr="00CB6F3B">
              <w:rPr>
                <w:rFonts w:ascii="Cambria" w:eastAsia="Times New Roman" w:hAnsi="Cambria" w:cs="Times New Roman"/>
                <w:b/>
                <w:bCs/>
                <w:color w:val="000000"/>
                <w:lang w:eastAsia="en-GB"/>
              </w:rPr>
              <w:t xml:space="preserve"> (g)</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tBMA (g)</w:t>
            </w:r>
          </w:p>
        </w:tc>
        <w:tc>
          <w:tcPr>
            <w:tcW w:w="1560" w:type="dxa"/>
            <w:gridSpan w:val="2"/>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tBMA (mol)</w:t>
            </w:r>
          </w:p>
        </w:tc>
        <w:tc>
          <w:tcPr>
            <w:tcW w:w="1307" w:type="dxa"/>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BD (g)</w:t>
            </w:r>
          </w:p>
        </w:tc>
        <w:tc>
          <w:tcPr>
            <w:tcW w:w="1200" w:type="dxa"/>
            <w:tcBorders>
              <w:top w:val="single" w:sz="4" w:space="0" w:color="auto"/>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BD (mol)</w:t>
            </w:r>
          </w:p>
        </w:tc>
      </w:tr>
      <w:tr w:rsidR="0064238F" w:rsidRPr="002E6B0C" w:rsidTr="002B5F73">
        <w:trPr>
          <w:trHeight w:val="300"/>
          <w:jc w:val="center"/>
        </w:trPr>
        <w:tc>
          <w:tcPr>
            <w:tcW w:w="2709"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Cs/>
                <w:color w:val="000000"/>
                <w:lang w:eastAsia="en-GB"/>
              </w:rPr>
            </w:pPr>
          </w:p>
        </w:tc>
        <w:tc>
          <w:tcPr>
            <w:tcW w:w="1275"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p>
        </w:tc>
        <w:tc>
          <w:tcPr>
            <w:tcW w:w="1021"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p>
        </w:tc>
        <w:tc>
          <w:tcPr>
            <w:tcW w:w="140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p>
        </w:tc>
        <w:tc>
          <w:tcPr>
            <w:tcW w:w="158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p>
        </w:tc>
        <w:tc>
          <w:tcPr>
            <w:tcW w:w="1200"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p>
        </w:tc>
      </w:tr>
      <w:tr w:rsidR="0064238F" w:rsidRPr="002E6B0C" w:rsidTr="002B5F73">
        <w:trPr>
          <w:trHeight w:val="300"/>
          <w:jc w:val="center"/>
        </w:trPr>
        <w:tc>
          <w:tcPr>
            <w:tcW w:w="2709"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14.1:1</w:t>
            </w:r>
          </w:p>
        </w:tc>
        <w:tc>
          <w:tcPr>
            <w:tcW w:w="1275"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0.6/1.2*</w:t>
            </w:r>
          </w:p>
        </w:tc>
        <w:tc>
          <w:tcPr>
            <w:tcW w:w="1021"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70</w:t>
            </w:r>
          </w:p>
        </w:tc>
        <w:tc>
          <w:tcPr>
            <w:tcW w:w="140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0.49</w:t>
            </w:r>
          </w:p>
        </w:tc>
        <w:tc>
          <w:tcPr>
            <w:tcW w:w="158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1.92†</w:t>
            </w:r>
          </w:p>
        </w:tc>
        <w:tc>
          <w:tcPr>
            <w:tcW w:w="1200"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0.035</w:t>
            </w:r>
          </w:p>
        </w:tc>
      </w:tr>
      <w:tr w:rsidR="0064238F" w:rsidRPr="002E6B0C" w:rsidTr="002B5F73">
        <w:trPr>
          <w:trHeight w:val="300"/>
          <w:jc w:val="center"/>
        </w:trPr>
        <w:tc>
          <w:tcPr>
            <w:tcW w:w="2709"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10.4:1</w:t>
            </w:r>
          </w:p>
        </w:tc>
        <w:tc>
          <w:tcPr>
            <w:tcW w:w="1275"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0.6/1.2*</w:t>
            </w:r>
          </w:p>
        </w:tc>
        <w:tc>
          <w:tcPr>
            <w:tcW w:w="1021"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70</w:t>
            </w:r>
          </w:p>
        </w:tc>
        <w:tc>
          <w:tcPr>
            <w:tcW w:w="140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0.49</w:t>
            </w:r>
          </w:p>
        </w:tc>
        <w:tc>
          <w:tcPr>
            <w:tcW w:w="1580" w:type="dxa"/>
            <w:gridSpan w:val="2"/>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2.56†</w:t>
            </w:r>
          </w:p>
        </w:tc>
        <w:tc>
          <w:tcPr>
            <w:tcW w:w="1200" w:type="dxa"/>
            <w:tcBorders>
              <w:top w:val="nil"/>
              <w:left w:val="nil"/>
              <w:bottom w:val="nil"/>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0.047</w:t>
            </w:r>
          </w:p>
        </w:tc>
      </w:tr>
      <w:tr w:rsidR="0064238F" w:rsidRPr="002E6B0C" w:rsidTr="002B5F73">
        <w:trPr>
          <w:trHeight w:val="300"/>
          <w:jc w:val="center"/>
        </w:trPr>
        <w:tc>
          <w:tcPr>
            <w:tcW w:w="2709" w:type="dxa"/>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5.1:1</w:t>
            </w:r>
          </w:p>
        </w:tc>
        <w:tc>
          <w:tcPr>
            <w:tcW w:w="1275" w:type="dxa"/>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0.6/1.2*</w:t>
            </w:r>
          </w:p>
        </w:tc>
        <w:tc>
          <w:tcPr>
            <w:tcW w:w="1021" w:type="dxa"/>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70</w:t>
            </w:r>
          </w:p>
        </w:tc>
        <w:tc>
          <w:tcPr>
            <w:tcW w:w="1400" w:type="dxa"/>
            <w:gridSpan w:val="2"/>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0.49</w:t>
            </w:r>
          </w:p>
        </w:tc>
        <w:tc>
          <w:tcPr>
            <w:tcW w:w="1580" w:type="dxa"/>
            <w:gridSpan w:val="2"/>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5.12†</w:t>
            </w:r>
          </w:p>
        </w:tc>
        <w:tc>
          <w:tcPr>
            <w:tcW w:w="1200" w:type="dxa"/>
            <w:tcBorders>
              <w:top w:val="nil"/>
              <w:left w:val="nil"/>
              <w:bottom w:val="single" w:sz="4" w:space="0" w:color="auto"/>
              <w:right w:val="nil"/>
            </w:tcBorders>
            <w:shd w:val="clear" w:color="auto" w:fill="auto"/>
            <w:noWrap/>
            <w:vAlign w:val="bottom"/>
            <w:hideMark/>
          </w:tcPr>
          <w:p w:rsidR="0064238F" w:rsidRPr="00CB6F3B" w:rsidRDefault="0064238F" w:rsidP="00CB6F3B">
            <w:pPr>
              <w:pStyle w:val="NoSpacing"/>
              <w:spacing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0.095</w:t>
            </w:r>
          </w:p>
        </w:tc>
      </w:tr>
    </w:tbl>
    <w:p w:rsidR="00263D11" w:rsidRPr="00CB6F3B" w:rsidRDefault="007E681D" w:rsidP="002E6B0C">
      <w:pPr>
        <w:pStyle w:val="NoSpacing"/>
        <w:spacing w:line="360" w:lineRule="auto"/>
        <w:jc w:val="both"/>
        <w:rPr>
          <w:rFonts w:ascii="Cambria" w:hAnsi="Cambria"/>
          <w:sz w:val="18"/>
          <w:szCs w:val="18"/>
        </w:rPr>
      </w:pPr>
      <w:r w:rsidRPr="00CB6F3B">
        <w:rPr>
          <w:rFonts w:ascii="Cambria" w:hAnsi="Cambria"/>
          <w:b/>
          <w:sz w:val="18"/>
          <w:szCs w:val="18"/>
        </w:rPr>
        <w:t xml:space="preserve">Table </w:t>
      </w:r>
      <w:r w:rsidRPr="00CB6F3B">
        <w:rPr>
          <w:rFonts w:ascii="Cambria" w:hAnsi="Cambria"/>
          <w:b/>
          <w:sz w:val="18"/>
          <w:szCs w:val="18"/>
        </w:rPr>
        <w:fldChar w:fldCharType="begin"/>
      </w:r>
      <w:r w:rsidRPr="00CB6F3B">
        <w:rPr>
          <w:rFonts w:ascii="Cambria" w:hAnsi="Cambria"/>
          <w:b/>
          <w:sz w:val="18"/>
          <w:szCs w:val="18"/>
        </w:rPr>
        <w:instrText xml:space="preserve"> SEQ Table \* ARABIC </w:instrText>
      </w:r>
      <w:r w:rsidRPr="00CB6F3B">
        <w:rPr>
          <w:rFonts w:ascii="Cambria" w:hAnsi="Cambria"/>
          <w:b/>
          <w:sz w:val="18"/>
          <w:szCs w:val="18"/>
        </w:rPr>
        <w:fldChar w:fldCharType="separate"/>
      </w:r>
      <w:r w:rsidR="006C1B2E">
        <w:rPr>
          <w:rFonts w:ascii="Cambria" w:hAnsi="Cambria"/>
          <w:b/>
          <w:noProof/>
          <w:sz w:val="18"/>
          <w:szCs w:val="18"/>
        </w:rPr>
        <w:t>23</w:t>
      </w:r>
      <w:r w:rsidRPr="00CB6F3B">
        <w:rPr>
          <w:rFonts w:ascii="Cambria" w:hAnsi="Cambria"/>
          <w:b/>
          <w:sz w:val="18"/>
          <w:szCs w:val="18"/>
        </w:rPr>
        <w:fldChar w:fldCharType="end"/>
      </w:r>
      <w:r w:rsidRPr="00CB6F3B">
        <w:rPr>
          <w:rFonts w:ascii="Cambria" w:hAnsi="Cambria"/>
          <w:b/>
          <w:sz w:val="18"/>
          <w:szCs w:val="18"/>
        </w:rPr>
        <w:t xml:space="preserve">.  tBMA and BD Emulsion Polymerisation Formulations for Condensing BD Reactions. </w:t>
      </w:r>
      <w:r w:rsidRPr="00CB6F3B">
        <w:rPr>
          <w:rFonts w:ascii="Cambria" w:hAnsi="Cambria"/>
          <w:sz w:val="18"/>
          <w:szCs w:val="18"/>
        </w:rPr>
        <w:t xml:space="preserve"> * 0.6g added initiall</w:t>
      </w:r>
      <w:r w:rsidR="008C7832" w:rsidRPr="00CB6F3B">
        <w:rPr>
          <w:rFonts w:ascii="Cambria" w:hAnsi="Cambria"/>
          <w:sz w:val="18"/>
          <w:szCs w:val="18"/>
        </w:rPr>
        <w:t>y with 1.2g added via a feed (0.16</w:t>
      </w:r>
      <w:r w:rsidRPr="00CB6F3B">
        <w:rPr>
          <w:rFonts w:ascii="Cambria" w:hAnsi="Cambria"/>
          <w:sz w:val="18"/>
          <w:szCs w:val="18"/>
        </w:rPr>
        <w:t xml:space="preserve">ml/min) </w:t>
      </w:r>
      <w:r w:rsidR="002B4F40" w:rsidRPr="00CB6F3B">
        <w:rPr>
          <w:rFonts w:ascii="Cambria" w:hAnsi="Cambria"/>
          <w:sz w:val="18"/>
          <w:szCs w:val="18"/>
        </w:rPr>
        <w:t>throughout the reaction. † Mass of BD calculated from the volume and density (0.64 g cm</w:t>
      </w:r>
      <w:r w:rsidR="002B4F40" w:rsidRPr="00CB6F3B">
        <w:rPr>
          <w:rFonts w:ascii="Cambria" w:hAnsi="Cambria"/>
          <w:sz w:val="18"/>
          <w:szCs w:val="18"/>
          <w:vertAlign w:val="superscript"/>
        </w:rPr>
        <w:t>-3</w:t>
      </w:r>
      <w:r w:rsidR="002B4F40" w:rsidRPr="00CB6F3B">
        <w:rPr>
          <w:rFonts w:ascii="Cambria" w:hAnsi="Cambria"/>
          <w:sz w:val="18"/>
          <w:szCs w:val="18"/>
        </w:rPr>
        <w:t xml:space="preserve">), varied amounts as a result </w:t>
      </w:r>
      <w:r w:rsidR="0079258A" w:rsidRPr="00CB6F3B">
        <w:rPr>
          <w:rFonts w:ascii="Cambria" w:hAnsi="Cambria"/>
          <w:sz w:val="18"/>
          <w:szCs w:val="18"/>
        </w:rPr>
        <w:t xml:space="preserve">of the condensation procedure.  </w:t>
      </w:r>
    </w:p>
    <w:p w:rsidR="00C315E9" w:rsidRPr="00CB6F3B" w:rsidRDefault="00C315E9" w:rsidP="002E6B0C">
      <w:pPr>
        <w:pStyle w:val="NoSpacing"/>
        <w:spacing w:line="360" w:lineRule="auto"/>
        <w:jc w:val="both"/>
        <w:rPr>
          <w:rFonts w:ascii="Cambria" w:hAnsi="Cambria"/>
          <w:sz w:val="18"/>
          <w:szCs w:val="18"/>
        </w:rPr>
      </w:pPr>
    </w:p>
    <w:p w:rsidR="00265B71" w:rsidRDefault="00A34360" w:rsidP="002E6B0C">
      <w:pPr>
        <w:pStyle w:val="NoSpacing"/>
        <w:spacing w:line="360" w:lineRule="auto"/>
        <w:jc w:val="both"/>
        <w:rPr>
          <w:rFonts w:ascii="Cambria" w:hAnsi="Cambria"/>
          <w:sz w:val="23"/>
          <w:szCs w:val="23"/>
        </w:rPr>
      </w:pPr>
      <w:r w:rsidRPr="002E6B0C">
        <w:rPr>
          <w:rFonts w:ascii="Cambria" w:hAnsi="Cambria"/>
          <w:sz w:val="23"/>
          <w:szCs w:val="23"/>
        </w:rPr>
        <w:t>Latex samples were analysed in terms of particle size, zeta potential, pH and solid content, with the solid polymer being isolated from the aqueous phase (precipitated</w:t>
      </w:r>
      <w:r w:rsidR="00173BC4" w:rsidRPr="002E6B0C">
        <w:rPr>
          <w:rFonts w:ascii="Cambria" w:hAnsi="Cambria"/>
          <w:sz w:val="23"/>
          <w:szCs w:val="23"/>
        </w:rPr>
        <w:t xml:space="preserve"> into acetone) and analysed via </w:t>
      </w:r>
      <w:r w:rsidR="00173BC4" w:rsidRPr="002E6B0C">
        <w:rPr>
          <w:rFonts w:ascii="Cambria" w:hAnsi="Cambria"/>
          <w:sz w:val="23"/>
          <w:szCs w:val="23"/>
          <w:vertAlign w:val="superscript"/>
        </w:rPr>
        <w:t>1</w:t>
      </w:r>
      <w:r w:rsidR="00173BC4" w:rsidRPr="002E6B0C">
        <w:rPr>
          <w:rFonts w:ascii="Cambria" w:hAnsi="Cambria"/>
          <w:sz w:val="23"/>
          <w:szCs w:val="23"/>
        </w:rPr>
        <w:t xml:space="preserve">H and </w:t>
      </w:r>
      <w:r w:rsidR="00173BC4" w:rsidRPr="002E6B0C">
        <w:rPr>
          <w:rFonts w:ascii="Cambria" w:hAnsi="Cambria"/>
          <w:sz w:val="23"/>
          <w:szCs w:val="23"/>
          <w:vertAlign w:val="superscript"/>
        </w:rPr>
        <w:t>13</w:t>
      </w:r>
      <w:r w:rsidR="00173BC4" w:rsidRPr="002E6B0C">
        <w:rPr>
          <w:rFonts w:ascii="Cambria" w:hAnsi="Cambria"/>
          <w:sz w:val="23"/>
          <w:szCs w:val="23"/>
        </w:rPr>
        <w:t xml:space="preserve">C </w:t>
      </w:r>
      <w:r w:rsidR="002D15BF" w:rsidRPr="002E6B0C">
        <w:rPr>
          <w:rFonts w:ascii="Cambria" w:hAnsi="Cambria"/>
          <w:sz w:val="23"/>
          <w:szCs w:val="23"/>
        </w:rPr>
        <w:t>NMR and THF SEC</w:t>
      </w:r>
      <w:r w:rsidRPr="002E6B0C">
        <w:rPr>
          <w:rFonts w:ascii="Cambria" w:hAnsi="Cambria"/>
          <w:sz w:val="23"/>
          <w:szCs w:val="23"/>
        </w:rPr>
        <w:t xml:space="preserve">.  </w:t>
      </w:r>
    </w:p>
    <w:p w:rsidR="002B5F73" w:rsidRPr="002E6B0C" w:rsidRDefault="002B5F73" w:rsidP="002E6B0C">
      <w:pPr>
        <w:pStyle w:val="NoSpacing"/>
        <w:spacing w:line="360" w:lineRule="auto"/>
        <w:jc w:val="both"/>
        <w:rPr>
          <w:rFonts w:ascii="Cambria" w:hAnsi="Cambria"/>
          <w:sz w:val="23"/>
          <w:szCs w:val="23"/>
        </w:rPr>
      </w:pPr>
    </w:p>
    <w:tbl>
      <w:tblPr>
        <w:tblW w:w="10280" w:type="dxa"/>
        <w:jc w:val="center"/>
        <w:tblInd w:w="93" w:type="dxa"/>
        <w:tblLook w:val="04A0" w:firstRow="1" w:lastRow="0" w:firstColumn="1" w:lastColumn="0" w:noHBand="0" w:noVBand="1"/>
      </w:tblPr>
      <w:tblGrid>
        <w:gridCol w:w="2100"/>
        <w:gridCol w:w="1560"/>
        <w:gridCol w:w="1760"/>
        <w:gridCol w:w="1660"/>
        <w:gridCol w:w="2140"/>
        <w:gridCol w:w="1067"/>
      </w:tblGrid>
      <w:tr w:rsidR="00265B71" w:rsidRPr="002E6B0C" w:rsidTr="00265B71">
        <w:trPr>
          <w:trHeight w:val="300"/>
          <w:jc w:val="center"/>
        </w:trPr>
        <w:tc>
          <w:tcPr>
            <w:tcW w:w="210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Sample</w:t>
            </w:r>
          </w:p>
        </w:tc>
        <w:tc>
          <w:tcPr>
            <w:tcW w:w="156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Particle Size (nm)</w:t>
            </w:r>
          </w:p>
        </w:tc>
        <w:tc>
          <w:tcPr>
            <w:tcW w:w="176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Zeta Potential (mV)</w:t>
            </w:r>
          </w:p>
        </w:tc>
        <w:tc>
          <w:tcPr>
            <w:tcW w:w="166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Solid Content (%)</w:t>
            </w:r>
          </w:p>
        </w:tc>
        <w:tc>
          <w:tcPr>
            <w:tcW w:w="214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Monomer Conversion (%)*</w:t>
            </w:r>
          </w:p>
        </w:tc>
        <w:tc>
          <w:tcPr>
            <w:tcW w:w="1060" w:type="dxa"/>
            <w:tcBorders>
              <w:top w:val="single" w:sz="4" w:space="0" w:color="auto"/>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Butadiene (%)†</w:t>
            </w:r>
          </w:p>
        </w:tc>
      </w:tr>
      <w:tr w:rsidR="00265B71" w:rsidRPr="002E6B0C" w:rsidTr="00265B71">
        <w:trPr>
          <w:trHeight w:val="300"/>
          <w:jc w:val="center"/>
        </w:trPr>
        <w:tc>
          <w:tcPr>
            <w:tcW w:w="210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p>
        </w:tc>
        <w:tc>
          <w:tcPr>
            <w:tcW w:w="15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p>
        </w:tc>
        <w:tc>
          <w:tcPr>
            <w:tcW w:w="17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p>
        </w:tc>
        <w:tc>
          <w:tcPr>
            <w:tcW w:w="16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p>
        </w:tc>
        <w:tc>
          <w:tcPr>
            <w:tcW w:w="214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p>
        </w:tc>
        <w:tc>
          <w:tcPr>
            <w:tcW w:w="10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p>
        </w:tc>
      </w:tr>
      <w:tr w:rsidR="00265B71" w:rsidRPr="002E6B0C" w:rsidTr="00265B71">
        <w:trPr>
          <w:trHeight w:val="300"/>
          <w:jc w:val="center"/>
        </w:trPr>
        <w:tc>
          <w:tcPr>
            <w:tcW w:w="210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P(tBMA-co-BD) 14.1:1</w:t>
            </w:r>
          </w:p>
        </w:tc>
        <w:tc>
          <w:tcPr>
            <w:tcW w:w="15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69 ± 1</w:t>
            </w:r>
          </w:p>
        </w:tc>
        <w:tc>
          <w:tcPr>
            <w:tcW w:w="17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-37 ± 3</w:t>
            </w:r>
          </w:p>
        </w:tc>
        <w:tc>
          <w:tcPr>
            <w:tcW w:w="16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12.9 ± 0.7</w:t>
            </w:r>
          </w:p>
        </w:tc>
        <w:tc>
          <w:tcPr>
            <w:tcW w:w="214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96</w:t>
            </w:r>
          </w:p>
        </w:tc>
        <w:tc>
          <w:tcPr>
            <w:tcW w:w="10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3.5</w:t>
            </w:r>
          </w:p>
        </w:tc>
      </w:tr>
      <w:tr w:rsidR="00265B71" w:rsidRPr="002E6B0C" w:rsidTr="00265B71">
        <w:trPr>
          <w:trHeight w:val="300"/>
          <w:jc w:val="center"/>
        </w:trPr>
        <w:tc>
          <w:tcPr>
            <w:tcW w:w="210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P(tBMA-co-BD) 10.4:1</w:t>
            </w:r>
          </w:p>
        </w:tc>
        <w:tc>
          <w:tcPr>
            <w:tcW w:w="15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295 ± 4</w:t>
            </w:r>
          </w:p>
        </w:tc>
        <w:tc>
          <w:tcPr>
            <w:tcW w:w="17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-61 ± 7</w:t>
            </w:r>
          </w:p>
        </w:tc>
        <w:tc>
          <w:tcPr>
            <w:tcW w:w="16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11.2 ± 0.07</w:t>
            </w:r>
          </w:p>
        </w:tc>
        <w:tc>
          <w:tcPr>
            <w:tcW w:w="214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84</w:t>
            </w:r>
          </w:p>
        </w:tc>
        <w:tc>
          <w:tcPr>
            <w:tcW w:w="1060" w:type="dxa"/>
            <w:tcBorders>
              <w:top w:val="nil"/>
              <w:left w:val="nil"/>
              <w:bottom w:val="nil"/>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4.3</w:t>
            </w:r>
          </w:p>
        </w:tc>
      </w:tr>
      <w:tr w:rsidR="00265B71" w:rsidRPr="002E6B0C" w:rsidTr="00265B71">
        <w:trPr>
          <w:trHeight w:val="300"/>
          <w:jc w:val="center"/>
        </w:trPr>
        <w:tc>
          <w:tcPr>
            <w:tcW w:w="210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b/>
                <w:bCs/>
                <w:color w:val="000000"/>
                <w:sz w:val="18"/>
                <w:szCs w:val="18"/>
                <w:lang w:eastAsia="en-GB"/>
              </w:rPr>
            </w:pPr>
            <w:r w:rsidRPr="00CB6F3B">
              <w:rPr>
                <w:rFonts w:ascii="Cambria" w:eastAsia="Times New Roman" w:hAnsi="Cambria" w:cs="Times New Roman"/>
                <w:b/>
                <w:bCs/>
                <w:color w:val="000000"/>
                <w:sz w:val="18"/>
                <w:szCs w:val="18"/>
                <w:lang w:eastAsia="en-GB"/>
              </w:rPr>
              <w:t>P(tBMA-co-BD) 5.1:1</w:t>
            </w:r>
          </w:p>
        </w:tc>
        <w:tc>
          <w:tcPr>
            <w:tcW w:w="156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71 ± 1</w:t>
            </w:r>
          </w:p>
        </w:tc>
        <w:tc>
          <w:tcPr>
            <w:tcW w:w="176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-42 ± 11</w:t>
            </w:r>
          </w:p>
        </w:tc>
        <w:tc>
          <w:tcPr>
            <w:tcW w:w="166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16 ± 0.8</w:t>
            </w:r>
          </w:p>
        </w:tc>
        <w:tc>
          <w:tcPr>
            <w:tcW w:w="214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100</w:t>
            </w:r>
          </w:p>
        </w:tc>
        <w:tc>
          <w:tcPr>
            <w:tcW w:w="1060" w:type="dxa"/>
            <w:tcBorders>
              <w:top w:val="nil"/>
              <w:left w:val="nil"/>
              <w:bottom w:val="single" w:sz="4" w:space="0" w:color="auto"/>
              <w:right w:val="nil"/>
            </w:tcBorders>
            <w:shd w:val="clear" w:color="auto" w:fill="auto"/>
            <w:noWrap/>
            <w:vAlign w:val="bottom"/>
            <w:hideMark/>
          </w:tcPr>
          <w:p w:rsidR="00265B71" w:rsidRPr="00CB6F3B" w:rsidRDefault="00265B71" w:rsidP="00CB6F3B">
            <w:pPr>
              <w:spacing w:after="0" w:line="360" w:lineRule="auto"/>
              <w:jc w:val="center"/>
              <w:rPr>
                <w:rFonts w:ascii="Cambria" w:eastAsia="Times New Roman" w:hAnsi="Cambria" w:cs="Times New Roman"/>
                <w:color w:val="000000"/>
                <w:sz w:val="18"/>
                <w:szCs w:val="18"/>
                <w:lang w:eastAsia="en-GB"/>
              </w:rPr>
            </w:pPr>
            <w:r w:rsidRPr="00CB6F3B">
              <w:rPr>
                <w:rFonts w:ascii="Cambria" w:eastAsia="Times New Roman" w:hAnsi="Cambria" w:cs="Times New Roman"/>
                <w:color w:val="000000"/>
                <w:sz w:val="18"/>
                <w:szCs w:val="18"/>
                <w:lang w:eastAsia="en-GB"/>
              </w:rPr>
              <w:t>12.6</w:t>
            </w:r>
          </w:p>
        </w:tc>
      </w:tr>
    </w:tbl>
    <w:p w:rsidR="00A34360" w:rsidRPr="00CB6F3B" w:rsidRDefault="0045126C" w:rsidP="002E6B0C">
      <w:pPr>
        <w:pStyle w:val="Caption"/>
        <w:spacing w:line="360" w:lineRule="auto"/>
        <w:jc w:val="both"/>
        <w:rPr>
          <w:rFonts w:ascii="Cambria" w:hAnsi="Cambria"/>
          <w:b w:val="0"/>
        </w:rPr>
      </w:pPr>
      <w:r w:rsidRPr="00CB6F3B">
        <w:rPr>
          <w:rFonts w:ascii="Cambria" w:hAnsi="Cambria"/>
          <w:color w:val="auto"/>
        </w:rPr>
        <w:t xml:space="preserve">Table </w:t>
      </w:r>
      <w:r w:rsidRPr="00CB6F3B">
        <w:rPr>
          <w:rFonts w:ascii="Cambria" w:hAnsi="Cambria"/>
          <w:color w:val="auto"/>
        </w:rPr>
        <w:fldChar w:fldCharType="begin"/>
      </w:r>
      <w:r w:rsidRPr="00CB6F3B">
        <w:rPr>
          <w:rFonts w:ascii="Cambria" w:hAnsi="Cambria"/>
          <w:color w:val="auto"/>
        </w:rPr>
        <w:instrText xml:space="preserve"> SEQ Table \* ARABIC </w:instrText>
      </w:r>
      <w:r w:rsidRPr="00CB6F3B">
        <w:rPr>
          <w:rFonts w:ascii="Cambria" w:hAnsi="Cambria"/>
          <w:color w:val="auto"/>
        </w:rPr>
        <w:fldChar w:fldCharType="separate"/>
      </w:r>
      <w:r w:rsidR="006C1B2E">
        <w:rPr>
          <w:rFonts w:ascii="Cambria" w:hAnsi="Cambria"/>
          <w:noProof/>
          <w:color w:val="auto"/>
        </w:rPr>
        <w:t>24</w:t>
      </w:r>
      <w:r w:rsidRPr="00CB6F3B">
        <w:rPr>
          <w:rFonts w:ascii="Cambria" w:hAnsi="Cambria"/>
          <w:color w:val="auto"/>
        </w:rPr>
        <w:fldChar w:fldCharType="end"/>
      </w:r>
      <w:r w:rsidRPr="00CB6F3B">
        <w:rPr>
          <w:rFonts w:ascii="Cambria" w:hAnsi="Cambria"/>
          <w:color w:val="auto"/>
        </w:rPr>
        <w:t xml:space="preserve">.  Latex Characterisation Data for Liquid </w:t>
      </w:r>
      <w:proofErr w:type="spellStart"/>
      <w:r w:rsidRPr="00CB6F3B">
        <w:rPr>
          <w:rFonts w:ascii="Cambria" w:hAnsi="Cambria"/>
          <w:color w:val="auto"/>
        </w:rPr>
        <w:t>Liquid</w:t>
      </w:r>
      <w:proofErr w:type="spellEnd"/>
      <w:r w:rsidRPr="00CB6F3B">
        <w:rPr>
          <w:rFonts w:ascii="Cambria" w:hAnsi="Cambria"/>
          <w:color w:val="auto"/>
        </w:rPr>
        <w:t xml:space="preserve"> Monomer Feed Emulsion Polymerisations.</w:t>
      </w:r>
      <w:r w:rsidR="007A0E84" w:rsidRPr="00CB6F3B">
        <w:rPr>
          <w:rFonts w:ascii="Cambria" w:hAnsi="Cambria"/>
          <w:color w:val="auto"/>
        </w:rPr>
        <w:t xml:space="preserve"> </w:t>
      </w:r>
      <w:r w:rsidR="007A0E84" w:rsidRPr="00CB6F3B">
        <w:rPr>
          <w:rFonts w:ascii="Cambria" w:hAnsi="Cambria"/>
          <w:b w:val="0"/>
          <w:color w:val="auto"/>
        </w:rPr>
        <w:t>*Monomer conversions were c</w:t>
      </w:r>
      <w:r w:rsidR="00EF07F4" w:rsidRPr="00CB6F3B">
        <w:rPr>
          <w:rFonts w:ascii="Cambria" w:hAnsi="Cambria"/>
          <w:b w:val="0"/>
          <w:color w:val="auto"/>
        </w:rPr>
        <w:t xml:space="preserve">alculated gravimetrically.  </w:t>
      </w:r>
      <w:r w:rsidR="007A0E84" w:rsidRPr="00CB6F3B">
        <w:rPr>
          <w:rFonts w:ascii="Cambria" w:hAnsi="Cambria"/>
          <w:b w:val="0"/>
          <w:color w:val="auto"/>
        </w:rPr>
        <w:t>† Butadiene percentage was calculated using the ratio of tBMA methyl group peaks to alkene peaks.</w:t>
      </w:r>
    </w:p>
    <w:p w:rsidR="00A34360" w:rsidRPr="002E6B0C" w:rsidRDefault="0067464A" w:rsidP="002E6B0C">
      <w:pPr>
        <w:pStyle w:val="NoSpacing"/>
        <w:spacing w:line="360" w:lineRule="auto"/>
        <w:jc w:val="both"/>
        <w:rPr>
          <w:rFonts w:ascii="Cambria" w:hAnsi="Cambria"/>
          <w:sz w:val="23"/>
          <w:szCs w:val="23"/>
        </w:rPr>
      </w:pPr>
      <w:r w:rsidRPr="002E6B0C">
        <w:rPr>
          <w:rFonts w:ascii="Cambria" w:hAnsi="Cambria"/>
          <w:sz w:val="23"/>
          <w:szCs w:val="23"/>
        </w:rPr>
        <w:t xml:space="preserve">The latexes were </w:t>
      </w:r>
      <w:r w:rsidR="00A34360" w:rsidRPr="002E6B0C">
        <w:rPr>
          <w:rFonts w:ascii="Cambria" w:hAnsi="Cambria"/>
          <w:sz w:val="23"/>
          <w:szCs w:val="23"/>
        </w:rPr>
        <w:t>deemed to be colloidally stable, with all latexes exhibiting a zeta potential ≥ -30 mV.</w:t>
      </w:r>
      <w:r w:rsidR="00EF07F4" w:rsidRPr="002E6B0C">
        <w:rPr>
          <w:rFonts w:ascii="Cambria" w:hAnsi="Cambria"/>
          <w:sz w:val="23"/>
          <w:szCs w:val="23"/>
        </w:rPr>
        <w:t xml:space="preserve">  Particle sizes were similar, although this would be expected as the amount of surfactant was kept constant with only a relatively small change in the amount of monomer present in terms of BD.  Surfactant concentration controls the particle nucleation phase of the polymerisation and this in turn affects the particle size and particle size distribution</w:t>
      </w:r>
      <w:r w:rsidR="00EF07F4"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&lt;EndNote&gt;&lt;Cite&gt;&lt;Author&gt;Chern&lt;/Author&gt;&lt;Year&gt;2006&lt;/Year&gt;&lt;RecNum&gt;47&lt;/RecNum&gt;&lt;DisplayText&gt;[63]&lt;/DisplayText&gt;&lt;record&gt;&lt;rec-number&gt;47&lt;/rec-number&gt;&lt;foreign-keys&gt;&lt;key app="EN" db-id="zfwtwadsxxs9doe55r0xtztdrf0zr2f92pe0"&gt;47&lt;/key&gt;&lt;/foreign-keys&gt;&lt;ref-type name="Journal Article"&gt;17&lt;/ref-type&gt;&lt;contributors&gt;&lt;authors&gt;&lt;author&gt;Chern, C. S.&lt;/author&gt;&lt;/authors&gt;&lt;/contributors&gt;&lt;titles&gt;&lt;title&gt;Emulsion polymerization mechanisms and kinetics&lt;/title&gt;&lt;secondary-title&gt;Progress in Polymer Science&lt;/secondary-title&gt;&lt;/titles&gt;&lt;periodical&gt;&lt;full-title&gt;Progress in Polymer Science&lt;/full-title&gt;&lt;/periodical&gt;&lt;pages&gt;443-486&lt;/pages&gt;&lt;volume&gt;31&lt;/volume&gt;&lt;number&gt;5&lt;/number&gt;&lt;keywords&gt;&lt;keyword&gt;Emulsion polymerization&lt;/keyword&gt;&lt;keyword&gt;Latex particles&lt;/keyword&gt;&lt;keyword&gt;Polymerization mechanisms&lt;/keyword&gt;&lt;keyword&gt;Particle nucleation&lt;/keyword&gt;&lt;keyword&gt;Particle growth&lt;/keyword&gt;&lt;keyword&gt;Kinetics&lt;/keyword&gt;&lt;/keywords&gt;&lt;dates&gt;&lt;year&gt;2006&lt;/year&gt;&lt;pub-dates&gt;&lt;date&gt;5//&lt;/date&gt;&lt;/pub-dates&gt;&lt;/dates&gt;&lt;isbn&gt;0079-6700&lt;/isbn&gt;&lt;urls&gt;&lt;related-urls&gt;&lt;url&gt;http://www.sciencedirect.com/science/article/pii/S007967000600030X&lt;/url&gt;&lt;/related-urls&gt;&lt;/urls&gt;&lt;electronic-resource-num&gt;http://dx.doi.org/10.1016/j.progpolymsci.2006.02.001&lt;/electronic-resource-num&gt;&lt;/record&gt;&lt;/Cite&gt;&lt;/EndNote&gt;</w:instrText>
      </w:r>
      <w:r w:rsidR="00EF07F4"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63" w:tooltip="Chern, 2006 #47" w:history="1">
        <w:r w:rsidR="00292FD2">
          <w:rPr>
            <w:rFonts w:ascii="Cambria" w:hAnsi="Cambria"/>
            <w:noProof/>
            <w:sz w:val="23"/>
            <w:szCs w:val="23"/>
            <w:vertAlign w:val="superscript"/>
          </w:rPr>
          <w:t>63</w:t>
        </w:r>
      </w:hyperlink>
      <w:r w:rsidR="001060F7">
        <w:rPr>
          <w:rFonts w:ascii="Cambria" w:hAnsi="Cambria"/>
          <w:noProof/>
          <w:sz w:val="23"/>
          <w:szCs w:val="23"/>
          <w:vertAlign w:val="superscript"/>
        </w:rPr>
        <w:t>]</w:t>
      </w:r>
      <w:r w:rsidR="00EF07F4" w:rsidRPr="002E6B0C">
        <w:rPr>
          <w:rFonts w:ascii="Cambria" w:hAnsi="Cambria"/>
          <w:sz w:val="23"/>
          <w:szCs w:val="23"/>
          <w:vertAlign w:val="superscript"/>
        </w:rPr>
        <w:fldChar w:fldCharType="end"/>
      </w:r>
      <w:r w:rsidR="00EF07F4" w:rsidRPr="002E6B0C">
        <w:rPr>
          <w:rFonts w:ascii="Cambria" w:hAnsi="Cambria"/>
          <w:sz w:val="23"/>
          <w:szCs w:val="23"/>
        </w:rPr>
        <w:t>.</w:t>
      </w:r>
      <w:r w:rsidR="00C9096A" w:rsidRPr="002E6B0C">
        <w:rPr>
          <w:rFonts w:ascii="Cambria" w:hAnsi="Cambria"/>
          <w:sz w:val="23"/>
          <w:szCs w:val="23"/>
        </w:rPr>
        <w:t xml:space="preserve">  Nevertheless, the particle size of </w:t>
      </w:r>
      <w:r w:rsidR="00CD01BD" w:rsidRPr="002E6B0C">
        <w:rPr>
          <w:rFonts w:ascii="Cambria" w:hAnsi="Cambria"/>
          <w:sz w:val="23"/>
          <w:szCs w:val="23"/>
        </w:rPr>
        <w:t xml:space="preserve">P(tBMA-co-BD) 10.4 :1 is significantly higher than the other </w:t>
      </w:r>
      <w:r w:rsidR="00C56C9F" w:rsidRPr="002E6B0C">
        <w:rPr>
          <w:rFonts w:ascii="Cambria" w:hAnsi="Cambria"/>
          <w:sz w:val="23"/>
          <w:szCs w:val="23"/>
        </w:rPr>
        <w:t>samples;</w:t>
      </w:r>
      <w:r w:rsidR="00CD01BD" w:rsidRPr="002E6B0C">
        <w:rPr>
          <w:rFonts w:ascii="Cambria" w:hAnsi="Cambria"/>
          <w:sz w:val="23"/>
          <w:szCs w:val="23"/>
        </w:rPr>
        <w:t xml:space="preserve"> this could be as a result of particle aggregation.  The solid content and monomer conversion are also lower than the other samples, </w:t>
      </w:r>
      <w:r w:rsidR="002B5F73">
        <w:rPr>
          <w:rFonts w:ascii="Cambria" w:hAnsi="Cambria"/>
          <w:sz w:val="23"/>
          <w:szCs w:val="23"/>
        </w:rPr>
        <w:t xml:space="preserve">solid coagulum may have formed and settled </w:t>
      </w:r>
      <w:r w:rsidR="00CB0C03" w:rsidRPr="002E6B0C">
        <w:rPr>
          <w:rFonts w:ascii="Cambria" w:hAnsi="Cambria"/>
          <w:sz w:val="23"/>
          <w:szCs w:val="23"/>
        </w:rPr>
        <w:t>out, reducing the polymer content of the latex.</w:t>
      </w:r>
    </w:p>
    <w:p w:rsidR="00CB0C03" w:rsidRPr="002E6B0C" w:rsidRDefault="00CB0C03" w:rsidP="002E6B0C">
      <w:pPr>
        <w:pStyle w:val="NoSpacing"/>
        <w:spacing w:line="360" w:lineRule="auto"/>
        <w:jc w:val="both"/>
        <w:rPr>
          <w:rFonts w:ascii="Cambria" w:hAnsi="Cambria"/>
          <w:sz w:val="23"/>
          <w:szCs w:val="23"/>
        </w:rPr>
      </w:pPr>
    </w:p>
    <w:p w:rsidR="00D23987" w:rsidRPr="002E6B0C" w:rsidRDefault="00A34360" w:rsidP="002E6B0C">
      <w:pPr>
        <w:pStyle w:val="NoSpacing"/>
        <w:spacing w:line="360" w:lineRule="auto"/>
        <w:jc w:val="both"/>
        <w:rPr>
          <w:rFonts w:ascii="Cambria" w:hAnsi="Cambria"/>
          <w:sz w:val="23"/>
          <w:szCs w:val="23"/>
        </w:rPr>
      </w:pPr>
      <w:r w:rsidRPr="002E6B0C">
        <w:rPr>
          <w:rFonts w:ascii="Cambria" w:hAnsi="Cambria"/>
          <w:sz w:val="23"/>
          <w:szCs w:val="23"/>
          <w:vertAlign w:val="superscript"/>
        </w:rPr>
        <w:t>1</w:t>
      </w:r>
      <w:r w:rsidR="00512B86" w:rsidRPr="002E6B0C">
        <w:rPr>
          <w:rFonts w:ascii="Cambria" w:hAnsi="Cambria"/>
          <w:sz w:val="23"/>
          <w:szCs w:val="23"/>
        </w:rPr>
        <w:t xml:space="preserve">H NMR can be used to measure </w:t>
      </w:r>
      <w:r w:rsidRPr="002E6B0C">
        <w:rPr>
          <w:rFonts w:ascii="Cambria" w:hAnsi="Cambria"/>
          <w:sz w:val="23"/>
          <w:szCs w:val="23"/>
        </w:rPr>
        <w:t xml:space="preserve">the </w:t>
      </w:r>
      <w:r w:rsidR="00512B86" w:rsidRPr="002E6B0C">
        <w:rPr>
          <w:rFonts w:ascii="Cambria" w:hAnsi="Cambria"/>
          <w:sz w:val="23"/>
          <w:szCs w:val="23"/>
        </w:rPr>
        <w:t>degree</w:t>
      </w:r>
      <w:r w:rsidRPr="002E6B0C">
        <w:rPr>
          <w:rFonts w:ascii="Cambria" w:hAnsi="Cambria"/>
          <w:sz w:val="23"/>
          <w:szCs w:val="23"/>
        </w:rPr>
        <w:t xml:space="preserve"> of main ch</w:t>
      </w:r>
      <w:r w:rsidR="00EF7D35" w:rsidRPr="002E6B0C">
        <w:rPr>
          <w:rFonts w:ascii="Cambria" w:hAnsi="Cambria"/>
          <w:sz w:val="23"/>
          <w:szCs w:val="23"/>
        </w:rPr>
        <w:t>ain unsaturation.  Alkene</w:t>
      </w:r>
      <w:r w:rsidRPr="002E6B0C">
        <w:rPr>
          <w:rFonts w:ascii="Cambria" w:hAnsi="Cambria"/>
          <w:sz w:val="23"/>
          <w:szCs w:val="23"/>
        </w:rPr>
        <w:t xml:space="preserve"> double bonds can be seen in the region between δ 5.5</w:t>
      </w:r>
      <w:r w:rsidR="00173BC4" w:rsidRPr="002E6B0C">
        <w:rPr>
          <w:rFonts w:ascii="Cambria" w:hAnsi="Cambria"/>
          <w:sz w:val="23"/>
          <w:szCs w:val="23"/>
        </w:rPr>
        <w:t xml:space="preserve"> ppm</w:t>
      </w:r>
      <w:r w:rsidRPr="002E6B0C">
        <w:rPr>
          <w:rFonts w:ascii="Cambria" w:hAnsi="Cambria"/>
          <w:sz w:val="23"/>
          <w:szCs w:val="23"/>
        </w:rPr>
        <w:t xml:space="preserve"> and 7.5 ppm.  The comparison between the hydrogen present on the BD </w:t>
      </w:r>
      <w:r w:rsidR="00D23987" w:rsidRPr="002E6B0C">
        <w:rPr>
          <w:rFonts w:ascii="Cambria" w:hAnsi="Cambria"/>
          <w:sz w:val="23"/>
          <w:szCs w:val="23"/>
        </w:rPr>
        <w:t xml:space="preserve">alkene unit </w:t>
      </w:r>
      <w:r w:rsidRPr="002E6B0C">
        <w:rPr>
          <w:rFonts w:ascii="Cambria" w:hAnsi="Cambria"/>
          <w:sz w:val="23"/>
          <w:szCs w:val="23"/>
        </w:rPr>
        <w:t xml:space="preserve">and the hydrogen present in methyl groups on the tBMA units can provide an indication of the amount of BD incorporated into the polymer as a percentage of the monomer feed. </w:t>
      </w:r>
      <w:r w:rsidR="00836705" w:rsidRPr="002E6B0C">
        <w:rPr>
          <w:rFonts w:ascii="Cambria" w:hAnsi="Cambria"/>
          <w:sz w:val="23"/>
          <w:szCs w:val="23"/>
        </w:rPr>
        <w:t xml:space="preserve">  </w:t>
      </w:r>
    </w:p>
    <w:p w:rsidR="005111BE" w:rsidRPr="002E6B0C" w:rsidRDefault="005111BE" w:rsidP="002E6B0C">
      <w:pPr>
        <w:pStyle w:val="NoSpacing"/>
        <w:spacing w:line="360" w:lineRule="auto"/>
        <w:jc w:val="both"/>
        <w:rPr>
          <w:rFonts w:ascii="Cambria" w:hAnsi="Cambria"/>
          <w:sz w:val="23"/>
          <w:szCs w:val="23"/>
        </w:rPr>
      </w:pPr>
    </w:p>
    <w:tbl>
      <w:tblPr>
        <w:tblW w:w="9780" w:type="dxa"/>
        <w:jc w:val="center"/>
        <w:tblInd w:w="93" w:type="dxa"/>
        <w:tblLook w:val="04A0" w:firstRow="1" w:lastRow="0" w:firstColumn="1" w:lastColumn="0" w:noHBand="0" w:noVBand="1"/>
      </w:tblPr>
      <w:tblGrid>
        <w:gridCol w:w="2504"/>
        <w:gridCol w:w="1856"/>
        <w:gridCol w:w="5420"/>
      </w:tblGrid>
      <w:tr w:rsidR="00117A9C" w:rsidRPr="002E6B0C" w:rsidTr="001C2ED2">
        <w:trPr>
          <w:trHeight w:val="300"/>
          <w:jc w:val="center"/>
        </w:trPr>
        <w:tc>
          <w:tcPr>
            <w:tcW w:w="2504" w:type="dxa"/>
            <w:tcBorders>
              <w:top w:val="single" w:sz="4" w:space="0" w:color="auto"/>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Sample</w:t>
            </w:r>
          </w:p>
        </w:tc>
        <w:tc>
          <w:tcPr>
            <w:tcW w:w="1856" w:type="dxa"/>
            <w:tcBorders>
              <w:top w:val="single" w:sz="4" w:space="0" w:color="auto"/>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Butadiene (%)</w:t>
            </w:r>
          </w:p>
        </w:tc>
        <w:tc>
          <w:tcPr>
            <w:tcW w:w="5420" w:type="dxa"/>
            <w:tcBorders>
              <w:top w:val="single" w:sz="4" w:space="0" w:color="auto"/>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Percentage of Butadiene Feed Incorporated (%)</w:t>
            </w:r>
          </w:p>
        </w:tc>
      </w:tr>
      <w:tr w:rsidR="00117A9C" w:rsidRPr="002E6B0C" w:rsidTr="001C2ED2">
        <w:trPr>
          <w:trHeight w:val="300"/>
          <w:jc w:val="center"/>
        </w:trPr>
        <w:tc>
          <w:tcPr>
            <w:tcW w:w="2504"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p>
        </w:tc>
        <w:tc>
          <w:tcPr>
            <w:tcW w:w="1856"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p>
        </w:tc>
        <w:tc>
          <w:tcPr>
            <w:tcW w:w="5420"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p>
        </w:tc>
      </w:tr>
      <w:tr w:rsidR="00117A9C" w:rsidRPr="002E6B0C" w:rsidTr="001C2ED2">
        <w:trPr>
          <w:trHeight w:val="300"/>
          <w:jc w:val="center"/>
        </w:trPr>
        <w:tc>
          <w:tcPr>
            <w:tcW w:w="2504"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14.1:1</w:t>
            </w:r>
          </w:p>
        </w:tc>
        <w:tc>
          <w:tcPr>
            <w:tcW w:w="1856"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3.5</w:t>
            </w:r>
          </w:p>
        </w:tc>
        <w:tc>
          <w:tcPr>
            <w:tcW w:w="5420"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49</w:t>
            </w:r>
          </w:p>
        </w:tc>
      </w:tr>
      <w:tr w:rsidR="00117A9C" w:rsidRPr="002E6B0C" w:rsidTr="001C2ED2">
        <w:trPr>
          <w:trHeight w:val="300"/>
          <w:jc w:val="center"/>
        </w:trPr>
        <w:tc>
          <w:tcPr>
            <w:tcW w:w="2504"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10.4:1</w:t>
            </w:r>
          </w:p>
        </w:tc>
        <w:tc>
          <w:tcPr>
            <w:tcW w:w="1856"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4.3</w:t>
            </w:r>
          </w:p>
        </w:tc>
        <w:tc>
          <w:tcPr>
            <w:tcW w:w="5420" w:type="dxa"/>
            <w:tcBorders>
              <w:top w:val="nil"/>
              <w:left w:val="nil"/>
              <w:bottom w:val="nil"/>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44</w:t>
            </w:r>
          </w:p>
        </w:tc>
      </w:tr>
      <w:tr w:rsidR="00117A9C" w:rsidRPr="002E6B0C" w:rsidTr="001C2ED2">
        <w:trPr>
          <w:trHeight w:val="300"/>
          <w:jc w:val="center"/>
        </w:trPr>
        <w:tc>
          <w:tcPr>
            <w:tcW w:w="2504" w:type="dxa"/>
            <w:tcBorders>
              <w:top w:val="nil"/>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b/>
                <w:bCs/>
                <w:color w:val="000000"/>
                <w:lang w:eastAsia="en-GB"/>
              </w:rPr>
            </w:pPr>
            <w:r w:rsidRPr="00CB6F3B">
              <w:rPr>
                <w:rFonts w:ascii="Cambria" w:eastAsia="Times New Roman" w:hAnsi="Cambria" w:cs="Times New Roman"/>
                <w:b/>
                <w:bCs/>
                <w:color w:val="000000"/>
                <w:lang w:eastAsia="en-GB"/>
              </w:rPr>
              <w:t>P(tBMA-co-BD) 5.1:1</w:t>
            </w:r>
          </w:p>
        </w:tc>
        <w:tc>
          <w:tcPr>
            <w:tcW w:w="1856" w:type="dxa"/>
            <w:tcBorders>
              <w:top w:val="nil"/>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12.6</w:t>
            </w:r>
          </w:p>
        </w:tc>
        <w:tc>
          <w:tcPr>
            <w:tcW w:w="5420" w:type="dxa"/>
            <w:tcBorders>
              <w:top w:val="nil"/>
              <w:left w:val="nil"/>
              <w:bottom w:val="single" w:sz="4" w:space="0" w:color="auto"/>
              <w:right w:val="nil"/>
            </w:tcBorders>
            <w:shd w:val="clear" w:color="auto" w:fill="auto"/>
            <w:noWrap/>
            <w:vAlign w:val="bottom"/>
            <w:hideMark/>
          </w:tcPr>
          <w:p w:rsidR="00117A9C" w:rsidRPr="00CB6F3B" w:rsidRDefault="00117A9C" w:rsidP="00CB6F3B">
            <w:pPr>
              <w:spacing w:after="0" w:line="360" w:lineRule="auto"/>
              <w:jc w:val="center"/>
              <w:rPr>
                <w:rFonts w:ascii="Cambria" w:eastAsia="Times New Roman" w:hAnsi="Cambria" w:cs="Times New Roman"/>
                <w:color w:val="000000"/>
                <w:lang w:eastAsia="en-GB"/>
              </w:rPr>
            </w:pPr>
            <w:r w:rsidRPr="00CB6F3B">
              <w:rPr>
                <w:rFonts w:ascii="Cambria" w:eastAsia="Times New Roman" w:hAnsi="Cambria" w:cs="Times New Roman"/>
                <w:color w:val="000000"/>
                <w:lang w:eastAsia="en-GB"/>
              </w:rPr>
              <w:t>69</w:t>
            </w:r>
          </w:p>
        </w:tc>
      </w:tr>
    </w:tbl>
    <w:p w:rsidR="004C6160" w:rsidRPr="00CB6F3B" w:rsidRDefault="00117A9C" w:rsidP="002E6B0C">
      <w:pPr>
        <w:pStyle w:val="Caption"/>
        <w:spacing w:line="360" w:lineRule="auto"/>
        <w:jc w:val="both"/>
        <w:rPr>
          <w:rFonts w:ascii="Cambria" w:hAnsi="Cambria"/>
          <w:color w:val="auto"/>
        </w:rPr>
      </w:pPr>
      <w:r w:rsidRPr="00CB6F3B">
        <w:rPr>
          <w:rFonts w:ascii="Cambria" w:hAnsi="Cambria"/>
          <w:color w:val="auto"/>
        </w:rPr>
        <w:t xml:space="preserve">Table </w:t>
      </w:r>
      <w:r w:rsidRPr="00CB6F3B">
        <w:rPr>
          <w:rFonts w:ascii="Cambria" w:hAnsi="Cambria"/>
          <w:color w:val="auto"/>
        </w:rPr>
        <w:fldChar w:fldCharType="begin"/>
      </w:r>
      <w:r w:rsidRPr="00CB6F3B">
        <w:rPr>
          <w:rFonts w:ascii="Cambria" w:hAnsi="Cambria"/>
          <w:color w:val="auto"/>
        </w:rPr>
        <w:instrText xml:space="preserve"> SEQ Table \* ARABIC </w:instrText>
      </w:r>
      <w:r w:rsidRPr="00CB6F3B">
        <w:rPr>
          <w:rFonts w:ascii="Cambria" w:hAnsi="Cambria"/>
          <w:color w:val="auto"/>
        </w:rPr>
        <w:fldChar w:fldCharType="separate"/>
      </w:r>
      <w:r w:rsidR="006C1B2E">
        <w:rPr>
          <w:rFonts w:ascii="Cambria" w:hAnsi="Cambria"/>
          <w:noProof/>
          <w:color w:val="auto"/>
        </w:rPr>
        <w:t>25</w:t>
      </w:r>
      <w:r w:rsidRPr="00CB6F3B">
        <w:rPr>
          <w:rFonts w:ascii="Cambria" w:hAnsi="Cambria"/>
          <w:color w:val="auto"/>
        </w:rPr>
        <w:fldChar w:fldCharType="end"/>
      </w:r>
      <w:r w:rsidRPr="00CB6F3B">
        <w:rPr>
          <w:rFonts w:ascii="Cambria" w:hAnsi="Cambria"/>
          <w:color w:val="auto"/>
        </w:rPr>
        <w:t xml:space="preserve">.  </w:t>
      </w:r>
      <w:r w:rsidR="005C5289" w:rsidRPr="00CB6F3B">
        <w:rPr>
          <w:rFonts w:ascii="Cambria" w:hAnsi="Cambria"/>
          <w:color w:val="auto"/>
        </w:rPr>
        <w:t>Butadiene incorporation into the emulsion polymerisation synthesised samples.</w:t>
      </w:r>
    </w:p>
    <w:p w:rsidR="005C5289" w:rsidRPr="002E6B0C" w:rsidRDefault="005C5289" w:rsidP="002E6B0C">
      <w:pPr>
        <w:pStyle w:val="NoSpacing"/>
        <w:spacing w:line="360" w:lineRule="auto"/>
        <w:jc w:val="both"/>
        <w:rPr>
          <w:rFonts w:ascii="Cambria" w:hAnsi="Cambria"/>
          <w:sz w:val="23"/>
          <w:szCs w:val="23"/>
        </w:rPr>
      </w:pPr>
      <w:r w:rsidRPr="002E6B0C">
        <w:rPr>
          <w:rFonts w:ascii="Cambria" w:hAnsi="Cambria"/>
          <w:sz w:val="23"/>
          <w:szCs w:val="23"/>
        </w:rPr>
        <w:t xml:space="preserve">It can be seen from </w:t>
      </w:r>
      <w:r w:rsidR="00466CC9">
        <w:rPr>
          <w:rFonts w:ascii="Cambria" w:hAnsi="Cambria"/>
          <w:sz w:val="23"/>
          <w:szCs w:val="23"/>
        </w:rPr>
        <w:t>table 25</w:t>
      </w:r>
      <w:r w:rsidRPr="002E6B0C">
        <w:rPr>
          <w:rFonts w:ascii="Cambria" w:hAnsi="Cambria"/>
          <w:sz w:val="23"/>
          <w:szCs w:val="23"/>
        </w:rPr>
        <w:t xml:space="preserve"> that not</w:t>
      </w:r>
      <w:r w:rsidR="00832B0E" w:rsidRPr="002E6B0C">
        <w:rPr>
          <w:rFonts w:ascii="Cambria" w:hAnsi="Cambria"/>
          <w:sz w:val="23"/>
          <w:szCs w:val="23"/>
        </w:rPr>
        <w:t xml:space="preserve"> all </w:t>
      </w:r>
      <w:r w:rsidR="006E65C7" w:rsidRPr="002E6B0C">
        <w:rPr>
          <w:rFonts w:ascii="Cambria" w:hAnsi="Cambria"/>
          <w:sz w:val="23"/>
          <w:szCs w:val="23"/>
        </w:rPr>
        <w:t>BD</w:t>
      </w:r>
      <w:r w:rsidR="00832B0E" w:rsidRPr="002E6B0C">
        <w:rPr>
          <w:rFonts w:ascii="Cambria" w:hAnsi="Cambria"/>
          <w:sz w:val="23"/>
          <w:szCs w:val="23"/>
        </w:rPr>
        <w:t xml:space="preserve"> gaseous monomer was incorporated into the co</w:t>
      </w:r>
      <w:r w:rsidRPr="002E6B0C">
        <w:rPr>
          <w:rFonts w:ascii="Cambria" w:hAnsi="Cambria"/>
          <w:sz w:val="23"/>
          <w:szCs w:val="23"/>
        </w:rPr>
        <w:t>polymer.   Due to the gaseous nature of the monomer</w:t>
      </w:r>
      <w:r w:rsidR="00832B0E" w:rsidRPr="002E6B0C">
        <w:rPr>
          <w:rFonts w:ascii="Cambria" w:hAnsi="Cambria"/>
          <w:sz w:val="23"/>
          <w:szCs w:val="23"/>
        </w:rPr>
        <w:t xml:space="preserve">, </w:t>
      </w:r>
      <w:r w:rsidR="006E65C7" w:rsidRPr="002E6B0C">
        <w:rPr>
          <w:rFonts w:ascii="Cambria" w:hAnsi="Cambria"/>
          <w:sz w:val="23"/>
          <w:szCs w:val="23"/>
        </w:rPr>
        <w:t>high conversion for the BD</w:t>
      </w:r>
      <w:r w:rsidR="00B643B1" w:rsidRPr="002E6B0C">
        <w:rPr>
          <w:rFonts w:ascii="Cambria" w:hAnsi="Cambria"/>
          <w:sz w:val="23"/>
          <w:szCs w:val="23"/>
        </w:rPr>
        <w:t xml:space="preserve"> can be difficult, </w:t>
      </w:r>
      <w:r w:rsidRPr="002E6B0C">
        <w:rPr>
          <w:rFonts w:ascii="Cambria" w:hAnsi="Cambria"/>
          <w:sz w:val="23"/>
          <w:szCs w:val="23"/>
        </w:rPr>
        <w:t xml:space="preserve">with further optimisation of the process </w:t>
      </w:r>
      <w:r w:rsidR="00832B0E" w:rsidRPr="002E6B0C">
        <w:rPr>
          <w:rFonts w:ascii="Cambria" w:hAnsi="Cambria"/>
          <w:sz w:val="23"/>
          <w:szCs w:val="23"/>
        </w:rPr>
        <w:t xml:space="preserve">required </w:t>
      </w:r>
      <w:r w:rsidRPr="002E6B0C">
        <w:rPr>
          <w:rFonts w:ascii="Cambria" w:hAnsi="Cambria"/>
          <w:sz w:val="23"/>
          <w:szCs w:val="23"/>
        </w:rPr>
        <w:t xml:space="preserve">to </w:t>
      </w:r>
      <w:r w:rsidR="00660FF8" w:rsidRPr="002E6B0C">
        <w:rPr>
          <w:rFonts w:ascii="Cambria" w:hAnsi="Cambria"/>
          <w:sz w:val="23"/>
          <w:szCs w:val="23"/>
        </w:rPr>
        <w:t xml:space="preserve">increase the </w:t>
      </w:r>
      <w:r w:rsidR="00B643B1" w:rsidRPr="002E6B0C">
        <w:rPr>
          <w:rFonts w:ascii="Cambria" w:hAnsi="Cambria"/>
          <w:sz w:val="23"/>
          <w:szCs w:val="23"/>
        </w:rPr>
        <w:t>co</w:t>
      </w:r>
      <w:r w:rsidR="00660FF8" w:rsidRPr="002E6B0C">
        <w:rPr>
          <w:rFonts w:ascii="Cambria" w:hAnsi="Cambria"/>
          <w:sz w:val="23"/>
          <w:szCs w:val="23"/>
        </w:rPr>
        <w:t xml:space="preserve">polymerisation </w:t>
      </w:r>
      <w:r w:rsidR="0064771E" w:rsidRPr="002E6B0C">
        <w:rPr>
          <w:rFonts w:ascii="Cambria" w:hAnsi="Cambria"/>
          <w:sz w:val="23"/>
          <w:szCs w:val="23"/>
        </w:rPr>
        <w:t xml:space="preserve">tBMA to BD ratio, </w:t>
      </w:r>
      <w:r w:rsidR="00660FF8" w:rsidRPr="002E6B0C">
        <w:rPr>
          <w:rFonts w:ascii="Cambria" w:hAnsi="Cambria"/>
          <w:sz w:val="23"/>
          <w:szCs w:val="23"/>
        </w:rPr>
        <w:t xml:space="preserve">as the </w:t>
      </w:r>
      <w:r w:rsidR="006E65C7" w:rsidRPr="002E6B0C">
        <w:rPr>
          <w:rFonts w:ascii="Cambria" w:hAnsi="Cambria"/>
          <w:sz w:val="23"/>
          <w:szCs w:val="23"/>
        </w:rPr>
        <w:t>higher the fraction of B</w:t>
      </w:r>
      <w:r w:rsidR="00660FF8" w:rsidRPr="002E6B0C">
        <w:rPr>
          <w:rFonts w:ascii="Cambria" w:hAnsi="Cambria"/>
          <w:sz w:val="23"/>
          <w:szCs w:val="23"/>
        </w:rPr>
        <w:t>D present</w:t>
      </w:r>
      <w:r w:rsidR="006E65C7" w:rsidRPr="002E6B0C">
        <w:rPr>
          <w:rFonts w:ascii="Cambria" w:hAnsi="Cambria"/>
          <w:sz w:val="23"/>
          <w:szCs w:val="23"/>
        </w:rPr>
        <w:t>,</w:t>
      </w:r>
      <w:r w:rsidR="00660FF8" w:rsidRPr="002E6B0C">
        <w:rPr>
          <w:rFonts w:ascii="Cambria" w:hAnsi="Cambria"/>
          <w:sz w:val="23"/>
          <w:szCs w:val="23"/>
        </w:rPr>
        <w:t xml:space="preserve"> </w:t>
      </w:r>
      <w:r w:rsidR="006E65C7" w:rsidRPr="002E6B0C">
        <w:rPr>
          <w:rFonts w:ascii="Cambria" w:hAnsi="Cambria"/>
          <w:sz w:val="23"/>
          <w:szCs w:val="23"/>
        </w:rPr>
        <w:t xml:space="preserve">the smaller the oligomers </w:t>
      </w:r>
      <w:r w:rsidR="00021637" w:rsidRPr="002E6B0C">
        <w:rPr>
          <w:rFonts w:ascii="Cambria" w:hAnsi="Cambria"/>
          <w:sz w:val="23"/>
          <w:szCs w:val="23"/>
        </w:rPr>
        <w:t xml:space="preserve">that </w:t>
      </w:r>
      <w:r w:rsidR="00660FF8" w:rsidRPr="002E6B0C">
        <w:rPr>
          <w:rFonts w:ascii="Cambria" w:hAnsi="Cambria"/>
          <w:sz w:val="23"/>
          <w:szCs w:val="23"/>
        </w:rPr>
        <w:t>can be produced.</w:t>
      </w:r>
    </w:p>
    <w:p w:rsidR="004C6160" w:rsidRPr="002E6B0C" w:rsidRDefault="007574BC" w:rsidP="00DB443F">
      <w:pPr>
        <w:pStyle w:val="NoSpacing"/>
        <w:spacing w:line="360" w:lineRule="auto"/>
        <w:jc w:val="center"/>
        <w:rPr>
          <w:rFonts w:ascii="Cambria" w:hAnsi="Cambria"/>
          <w:color w:val="FF0000"/>
          <w:sz w:val="23"/>
          <w:szCs w:val="23"/>
        </w:rPr>
      </w:pPr>
      <w:r w:rsidRPr="002E6B0C">
        <w:rPr>
          <w:rFonts w:ascii="Cambria" w:hAnsi="Cambria"/>
          <w:noProof/>
          <w:color w:val="FF0000"/>
          <w:sz w:val="23"/>
          <w:szCs w:val="23"/>
          <w:lang w:eastAsia="en-GB"/>
        </w:rPr>
        <w:drawing>
          <wp:inline distT="0" distB="0" distL="0" distR="0" wp14:anchorId="726F4704" wp14:editId="320463FB">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NMR Files tBMA BD H NMR.jpg"/>
                    <pic:cNvPicPr/>
                  </pic:nvPicPr>
                  <pic:blipFill>
                    <a:blip r:embed="rId1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17A9C" w:rsidRPr="00882CA6" w:rsidRDefault="007574BC" w:rsidP="002E6B0C">
      <w:pPr>
        <w:pStyle w:val="Caption"/>
        <w:spacing w:line="360" w:lineRule="auto"/>
        <w:jc w:val="both"/>
        <w:rPr>
          <w:rFonts w:ascii="Cambria" w:hAnsi="Cambria"/>
          <w:b w:val="0"/>
          <w:color w:val="auto"/>
        </w:rPr>
      </w:pPr>
      <w:r w:rsidRPr="00DB443F">
        <w:rPr>
          <w:rFonts w:ascii="Cambria" w:hAnsi="Cambria"/>
          <w:color w:val="auto"/>
        </w:rPr>
        <w:t xml:space="preserve">Figure </w:t>
      </w:r>
      <w:r w:rsidR="00660FF8" w:rsidRPr="00DB443F">
        <w:rPr>
          <w:rFonts w:ascii="Cambria" w:hAnsi="Cambria"/>
          <w:color w:val="auto"/>
        </w:rPr>
        <w:fldChar w:fldCharType="begin"/>
      </w:r>
      <w:r w:rsidR="00660FF8" w:rsidRPr="00DB443F">
        <w:rPr>
          <w:rFonts w:ascii="Cambria" w:hAnsi="Cambria"/>
          <w:color w:val="auto"/>
        </w:rPr>
        <w:instrText xml:space="preserve"> SEQ Figure \* ARABIC </w:instrText>
      </w:r>
      <w:r w:rsidR="00660FF8" w:rsidRPr="00DB443F">
        <w:rPr>
          <w:rFonts w:ascii="Cambria" w:hAnsi="Cambria"/>
          <w:color w:val="auto"/>
        </w:rPr>
        <w:fldChar w:fldCharType="separate"/>
      </w:r>
      <w:r w:rsidR="006C1B2E">
        <w:rPr>
          <w:rFonts w:ascii="Cambria" w:hAnsi="Cambria"/>
          <w:noProof/>
          <w:color w:val="auto"/>
        </w:rPr>
        <w:t>59</w:t>
      </w:r>
      <w:r w:rsidR="00660FF8" w:rsidRPr="00DB443F">
        <w:rPr>
          <w:rFonts w:ascii="Cambria" w:hAnsi="Cambria"/>
          <w:noProof/>
          <w:color w:val="auto"/>
        </w:rPr>
        <w:fldChar w:fldCharType="end"/>
      </w:r>
      <w:r w:rsidRPr="00DB443F">
        <w:rPr>
          <w:rFonts w:ascii="Cambria" w:hAnsi="Cambria"/>
          <w:color w:val="auto"/>
        </w:rPr>
        <w:t xml:space="preserve">.  </w:t>
      </w:r>
      <w:r w:rsidRPr="00DB443F">
        <w:rPr>
          <w:rFonts w:ascii="Cambria" w:hAnsi="Cambria"/>
          <w:color w:val="auto"/>
          <w:vertAlign w:val="superscript"/>
        </w:rPr>
        <w:t>1</w:t>
      </w:r>
      <w:r w:rsidRPr="00DB443F">
        <w:rPr>
          <w:rFonts w:ascii="Cambria" w:hAnsi="Cambria"/>
          <w:color w:val="auto"/>
        </w:rPr>
        <w:t>H NMR (CDCl</w:t>
      </w:r>
      <w:r w:rsidRPr="00DB443F">
        <w:rPr>
          <w:rFonts w:ascii="Cambria" w:hAnsi="Cambria"/>
          <w:color w:val="auto"/>
          <w:vertAlign w:val="subscript"/>
        </w:rPr>
        <w:t>3</w:t>
      </w:r>
      <w:r w:rsidRPr="00DB443F">
        <w:rPr>
          <w:rFonts w:ascii="Cambria" w:hAnsi="Cambria"/>
          <w:color w:val="auto"/>
        </w:rPr>
        <w:t xml:space="preserve">, 400MHz) Poly(tBMA-co-BD) solid polymer. </w:t>
      </w:r>
      <w:r w:rsidRPr="005407E1">
        <w:rPr>
          <w:rFonts w:ascii="Cambria" w:hAnsi="Cambria"/>
          <w:b w:val="0"/>
          <w:color w:val="auto"/>
        </w:rPr>
        <w:t xml:space="preserve"> </w:t>
      </w:r>
      <w:r w:rsidR="00882CA6" w:rsidRPr="00882CA6">
        <w:rPr>
          <w:rFonts w:ascii="Cambria" w:hAnsi="Cambria"/>
          <w:b w:val="0"/>
          <w:color w:val="auto"/>
        </w:rPr>
        <w:t>The singlet at 2.2 ppm is as a result of residual acetone in the sample.</w:t>
      </w:r>
    </w:p>
    <w:p w:rsidR="00117A9C" w:rsidRPr="002E6B0C" w:rsidRDefault="00DF2220" w:rsidP="002E6B0C">
      <w:pPr>
        <w:spacing w:line="360" w:lineRule="auto"/>
        <w:jc w:val="both"/>
        <w:rPr>
          <w:rFonts w:ascii="Cambria" w:hAnsi="Cambria"/>
          <w:sz w:val="23"/>
          <w:szCs w:val="23"/>
        </w:rPr>
      </w:pPr>
      <w:r>
        <w:rPr>
          <w:rFonts w:ascii="Cambria" w:hAnsi="Cambria"/>
          <w:sz w:val="23"/>
          <w:szCs w:val="23"/>
        </w:rPr>
        <w:t>Figure 59</w:t>
      </w:r>
      <w:r w:rsidR="005C5C8F" w:rsidRPr="002E6B0C">
        <w:rPr>
          <w:rFonts w:ascii="Cambria" w:hAnsi="Cambria"/>
          <w:sz w:val="23"/>
          <w:szCs w:val="23"/>
        </w:rPr>
        <w:t xml:space="preserve"> </w:t>
      </w:r>
      <w:r w:rsidR="00117A9C" w:rsidRPr="002E6B0C">
        <w:rPr>
          <w:rFonts w:ascii="Cambria" w:hAnsi="Cambria"/>
          <w:sz w:val="23"/>
          <w:szCs w:val="23"/>
        </w:rPr>
        <w:t xml:space="preserve">shows the different peaks from the </w:t>
      </w:r>
      <w:r w:rsidR="00117A9C" w:rsidRPr="002E6B0C">
        <w:rPr>
          <w:rFonts w:ascii="Cambria" w:hAnsi="Cambria"/>
          <w:sz w:val="23"/>
          <w:szCs w:val="23"/>
          <w:vertAlign w:val="superscript"/>
        </w:rPr>
        <w:t>1</w:t>
      </w:r>
      <w:r w:rsidR="00117A9C" w:rsidRPr="002E6B0C">
        <w:rPr>
          <w:rFonts w:ascii="Cambria" w:hAnsi="Cambria"/>
          <w:sz w:val="23"/>
          <w:szCs w:val="23"/>
        </w:rPr>
        <w:t xml:space="preserve">H NMR which can be used to calculate the percentage of double bonds compared to the units of tBMA.  </w:t>
      </w:r>
    </w:p>
    <w:p w:rsidR="005C5C8F" w:rsidRPr="002E6B0C" w:rsidRDefault="000F0122" w:rsidP="002E6B0C">
      <w:pPr>
        <w:pStyle w:val="NoSpacing"/>
        <w:spacing w:line="360" w:lineRule="auto"/>
        <w:jc w:val="both"/>
        <w:rPr>
          <w:rFonts w:ascii="Cambria" w:hAnsi="Cambria"/>
          <w:sz w:val="23"/>
          <w:szCs w:val="23"/>
        </w:rPr>
      </w:pPr>
      <w:r w:rsidRPr="002E6B0C">
        <w:rPr>
          <w:rFonts w:ascii="Cambria" w:hAnsi="Cambria"/>
          <w:sz w:val="23"/>
          <w:szCs w:val="23"/>
          <w:vertAlign w:val="superscript"/>
        </w:rPr>
        <w:t>1</w:t>
      </w:r>
      <w:r w:rsidRPr="002E6B0C">
        <w:rPr>
          <w:rFonts w:ascii="Cambria" w:hAnsi="Cambria"/>
          <w:sz w:val="23"/>
          <w:szCs w:val="23"/>
        </w:rPr>
        <w:t>H NMR of the carboxylic acid ended oligomer shows that the peak at δ 5.0 – 5.5 ppm is not present after ozonolysis indicating that the double bonds along the back</w:t>
      </w:r>
      <w:r w:rsidR="005E37F3" w:rsidRPr="002E6B0C">
        <w:rPr>
          <w:rFonts w:ascii="Cambria" w:hAnsi="Cambria"/>
          <w:sz w:val="23"/>
          <w:szCs w:val="23"/>
        </w:rPr>
        <w:t>bone of the polymer were cleaved via ozonolysis</w:t>
      </w:r>
      <w:r w:rsidRPr="002E6B0C">
        <w:rPr>
          <w:rFonts w:ascii="Cambria" w:hAnsi="Cambria"/>
          <w:sz w:val="23"/>
          <w:szCs w:val="23"/>
        </w:rPr>
        <w:t>.</w:t>
      </w:r>
      <w:r w:rsidR="00CD2AD3" w:rsidRPr="002E6B0C">
        <w:rPr>
          <w:rFonts w:ascii="Cambria" w:hAnsi="Cambria"/>
          <w:sz w:val="23"/>
          <w:szCs w:val="23"/>
        </w:rPr>
        <w:t xml:space="preserve">  </w:t>
      </w:r>
      <w:r w:rsidR="005C5C8F" w:rsidRPr="002E6B0C">
        <w:rPr>
          <w:rFonts w:ascii="Cambria" w:hAnsi="Cambria"/>
          <w:sz w:val="23"/>
          <w:szCs w:val="23"/>
        </w:rPr>
        <w:t xml:space="preserve">Following ozonolysis, </w:t>
      </w:r>
      <w:r w:rsidR="00CD2AD3" w:rsidRPr="002E6B0C">
        <w:rPr>
          <w:rFonts w:ascii="Cambria" w:hAnsi="Cambria"/>
          <w:sz w:val="23"/>
          <w:szCs w:val="23"/>
        </w:rPr>
        <w:t xml:space="preserve">the peaks observed between δ 5 ppm and δ 5.5ppm in figure </w:t>
      </w:r>
      <w:r w:rsidR="00525C30">
        <w:rPr>
          <w:rFonts w:ascii="Cambria" w:hAnsi="Cambria"/>
          <w:sz w:val="23"/>
          <w:szCs w:val="23"/>
        </w:rPr>
        <w:t>59</w:t>
      </w:r>
      <w:r w:rsidR="00CD2AD3" w:rsidRPr="002E6B0C">
        <w:rPr>
          <w:rFonts w:ascii="Cambria" w:hAnsi="Cambria"/>
          <w:sz w:val="23"/>
          <w:szCs w:val="23"/>
        </w:rPr>
        <w:t xml:space="preserve"> are not present</w:t>
      </w:r>
      <w:r w:rsidR="00525C30">
        <w:rPr>
          <w:rFonts w:ascii="Cambria" w:hAnsi="Cambria"/>
          <w:sz w:val="23"/>
          <w:szCs w:val="23"/>
        </w:rPr>
        <w:t xml:space="preserve"> (see figure 61</w:t>
      </w:r>
      <w:r w:rsidR="005C5C8F" w:rsidRPr="002E6B0C">
        <w:rPr>
          <w:rFonts w:ascii="Cambria" w:hAnsi="Cambria"/>
          <w:sz w:val="23"/>
          <w:szCs w:val="23"/>
        </w:rPr>
        <w:t>) indicating that the alkene</w:t>
      </w:r>
      <w:r w:rsidR="00CD2AD3" w:rsidRPr="002E6B0C">
        <w:rPr>
          <w:rFonts w:ascii="Cambria" w:hAnsi="Cambria"/>
          <w:sz w:val="23"/>
          <w:szCs w:val="23"/>
        </w:rPr>
        <w:t xml:space="preserve"> double bonds have been broken and ozonides formed.  These oligomers underwent oxidative work up </w:t>
      </w:r>
      <w:r w:rsidR="005C5C8F" w:rsidRPr="002E6B0C">
        <w:rPr>
          <w:rFonts w:ascii="Cambria" w:hAnsi="Cambria"/>
          <w:sz w:val="23"/>
          <w:szCs w:val="23"/>
        </w:rPr>
        <w:t>using H</w:t>
      </w:r>
      <w:r w:rsidR="005C5C8F" w:rsidRPr="002E6B0C">
        <w:rPr>
          <w:rFonts w:ascii="Cambria" w:hAnsi="Cambria"/>
          <w:sz w:val="23"/>
          <w:szCs w:val="23"/>
          <w:vertAlign w:val="subscript"/>
        </w:rPr>
        <w:t>2</w:t>
      </w:r>
      <w:r w:rsidR="005C5C8F" w:rsidRPr="002E6B0C">
        <w:rPr>
          <w:rFonts w:ascii="Cambria" w:hAnsi="Cambria"/>
          <w:sz w:val="23"/>
          <w:szCs w:val="23"/>
        </w:rPr>
        <w:t>O</w:t>
      </w:r>
      <w:r w:rsidR="005C5C8F" w:rsidRPr="002E6B0C">
        <w:rPr>
          <w:rFonts w:ascii="Cambria" w:hAnsi="Cambria"/>
          <w:sz w:val="23"/>
          <w:szCs w:val="23"/>
          <w:vertAlign w:val="subscript"/>
        </w:rPr>
        <w:t xml:space="preserve">2 </w:t>
      </w:r>
      <w:r w:rsidR="005C5C8F" w:rsidRPr="002E6B0C">
        <w:rPr>
          <w:rFonts w:ascii="Cambria" w:hAnsi="Cambria"/>
          <w:sz w:val="23"/>
          <w:szCs w:val="23"/>
        </w:rPr>
        <w:t>and SeO</w:t>
      </w:r>
      <w:r w:rsidR="005C5C8F" w:rsidRPr="002E6B0C">
        <w:rPr>
          <w:rFonts w:ascii="Cambria" w:hAnsi="Cambria"/>
          <w:sz w:val="23"/>
          <w:szCs w:val="23"/>
          <w:vertAlign w:val="subscript"/>
        </w:rPr>
        <w:t>2</w:t>
      </w:r>
      <w:r w:rsidR="005C5C8F" w:rsidRPr="002E6B0C">
        <w:rPr>
          <w:rFonts w:ascii="Cambria" w:hAnsi="Cambria"/>
          <w:sz w:val="23"/>
          <w:szCs w:val="23"/>
        </w:rPr>
        <w:t xml:space="preserve"> </w:t>
      </w:r>
      <w:r w:rsidR="00CD2AD3" w:rsidRPr="002E6B0C">
        <w:rPr>
          <w:rFonts w:ascii="Cambria" w:hAnsi="Cambria"/>
          <w:sz w:val="23"/>
          <w:szCs w:val="23"/>
        </w:rPr>
        <w:t>to produce carboxylic acid ended oligomers.</w:t>
      </w:r>
      <w:r w:rsidR="00DF2220">
        <w:rPr>
          <w:rFonts w:ascii="Cambria" w:hAnsi="Cambria"/>
          <w:sz w:val="23"/>
          <w:szCs w:val="23"/>
        </w:rPr>
        <w:t xml:space="preserve">  Figure 60</w:t>
      </w:r>
      <w:r w:rsidR="005C5C8F" w:rsidRPr="002E6B0C">
        <w:rPr>
          <w:rFonts w:ascii="Cambria" w:hAnsi="Cambria"/>
          <w:sz w:val="23"/>
          <w:szCs w:val="23"/>
        </w:rPr>
        <w:t xml:space="preserve"> shows the mechanism of ozonolysis based on the Criegee mechanism with oxidative work up.  After treatment with ozone a primary ozonide will form which will decompose to form a carbonyl and carbonyl oxide.  </w:t>
      </w:r>
      <w:r w:rsidR="002B5F73">
        <w:rPr>
          <w:rFonts w:ascii="Cambria" w:hAnsi="Cambria"/>
          <w:sz w:val="23"/>
          <w:szCs w:val="23"/>
        </w:rPr>
        <w:t>In water, the carbonyl oxide forms a hydroxyl hydroperoxide.</w:t>
      </w:r>
    </w:p>
    <w:p w:rsidR="00CD2AD3" w:rsidRPr="002E6B0C" w:rsidRDefault="000A78EF" w:rsidP="00DB443F">
      <w:pPr>
        <w:pStyle w:val="NoSpacing"/>
        <w:spacing w:line="360" w:lineRule="auto"/>
        <w:jc w:val="center"/>
        <w:rPr>
          <w:rFonts w:ascii="Cambria" w:hAnsi="Cambria"/>
          <w:sz w:val="23"/>
          <w:szCs w:val="23"/>
        </w:rPr>
      </w:pPr>
      <w:r>
        <w:object w:dxaOrig="10058" w:dyaOrig="13473">
          <v:shape id="_x0000_i1067" type="#_x0000_t75" style="width:425.25pt;height:569.25pt" o:ole="">
            <v:imagedata r:id="rId118" o:title=""/>
          </v:shape>
          <o:OLEObject Type="Embed" ProgID="ChemDraw.Document.6.0" ShapeID="_x0000_i1067" DrawAspect="Content" ObjectID="_1483275408" r:id="rId119"/>
        </w:object>
      </w:r>
    </w:p>
    <w:p w:rsidR="005C5C8F" w:rsidRPr="00DB443F" w:rsidRDefault="005C5C8F" w:rsidP="002E6B0C">
      <w:pPr>
        <w:pStyle w:val="Caption"/>
        <w:spacing w:line="360" w:lineRule="auto"/>
        <w:jc w:val="both"/>
        <w:rPr>
          <w:rFonts w:ascii="Cambria" w:hAnsi="Cambria"/>
          <w:color w:val="auto"/>
        </w:rPr>
      </w:pPr>
      <w:r w:rsidRPr="00DB443F">
        <w:rPr>
          <w:rFonts w:ascii="Cambria" w:hAnsi="Cambria"/>
          <w:color w:val="auto"/>
        </w:rPr>
        <w:t xml:space="preserve">Figure </w:t>
      </w:r>
      <w:r w:rsidRPr="00DB443F">
        <w:rPr>
          <w:rFonts w:ascii="Cambria" w:hAnsi="Cambria"/>
          <w:color w:val="auto"/>
        </w:rPr>
        <w:fldChar w:fldCharType="begin"/>
      </w:r>
      <w:r w:rsidRPr="00DB443F">
        <w:rPr>
          <w:rFonts w:ascii="Cambria" w:hAnsi="Cambria"/>
          <w:color w:val="auto"/>
        </w:rPr>
        <w:instrText xml:space="preserve"> SEQ Figure \* ARABIC </w:instrText>
      </w:r>
      <w:r w:rsidRPr="00DB443F">
        <w:rPr>
          <w:rFonts w:ascii="Cambria" w:hAnsi="Cambria"/>
          <w:color w:val="auto"/>
        </w:rPr>
        <w:fldChar w:fldCharType="separate"/>
      </w:r>
      <w:r w:rsidR="006C1B2E">
        <w:rPr>
          <w:rFonts w:ascii="Cambria" w:hAnsi="Cambria"/>
          <w:noProof/>
          <w:color w:val="auto"/>
        </w:rPr>
        <w:t>60</w:t>
      </w:r>
      <w:r w:rsidRPr="00DB443F">
        <w:rPr>
          <w:rFonts w:ascii="Cambria" w:hAnsi="Cambria"/>
          <w:color w:val="auto"/>
        </w:rPr>
        <w:fldChar w:fldCharType="end"/>
      </w:r>
      <w:r w:rsidRPr="00DB443F">
        <w:rPr>
          <w:rFonts w:ascii="Cambria" w:hAnsi="Cambria"/>
          <w:color w:val="auto"/>
        </w:rPr>
        <w:t xml:space="preserve">.  Ozonolysis Mechanism of P(tBMA-co-BD).  </w:t>
      </w:r>
    </w:p>
    <w:p w:rsidR="00DB443F" w:rsidRDefault="000F0122" w:rsidP="00DB443F">
      <w:pPr>
        <w:spacing w:line="360" w:lineRule="auto"/>
        <w:jc w:val="center"/>
        <w:rPr>
          <w:rFonts w:ascii="Cambria" w:hAnsi="Cambria"/>
          <w:sz w:val="18"/>
          <w:szCs w:val="18"/>
        </w:rPr>
      </w:pPr>
      <w:r w:rsidRPr="002E6B0C">
        <w:rPr>
          <w:rFonts w:ascii="Cambria" w:hAnsi="Cambria"/>
          <w:noProof/>
          <w:sz w:val="23"/>
          <w:szCs w:val="23"/>
          <w:lang w:eastAsia="en-GB"/>
        </w:rPr>
        <w:drawing>
          <wp:inline distT="0" distB="0" distL="0" distR="0" wp14:anchorId="6D7C73DD" wp14:editId="5A75E3C3">
            <wp:extent cx="5731510" cy="37903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go tBMA COOH H NMR Thesis.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31510" cy="3790315"/>
                    </a:xfrm>
                    <a:prstGeom prst="rect">
                      <a:avLst/>
                    </a:prstGeom>
                  </pic:spPr>
                </pic:pic>
              </a:graphicData>
            </a:graphic>
          </wp:inline>
        </w:drawing>
      </w:r>
    </w:p>
    <w:p w:rsidR="000F0122" w:rsidRPr="00DB443F" w:rsidRDefault="000F0122" w:rsidP="00DB443F">
      <w:pPr>
        <w:spacing w:line="360" w:lineRule="auto"/>
        <w:jc w:val="both"/>
        <w:rPr>
          <w:rFonts w:ascii="Cambria" w:hAnsi="Cambria"/>
          <w:b/>
          <w:sz w:val="23"/>
          <w:szCs w:val="23"/>
        </w:rPr>
      </w:pPr>
      <w:r w:rsidRPr="00DB443F">
        <w:rPr>
          <w:rFonts w:ascii="Cambria" w:hAnsi="Cambria"/>
          <w:b/>
          <w:sz w:val="18"/>
          <w:szCs w:val="18"/>
        </w:rPr>
        <w:t xml:space="preserve">Figure </w:t>
      </w:r>
      <w:r w:rsidRPr="00DB443F">
        <w:rPr>
          <w:rFonts w:ascii="Cambria" w:hAnsi="Cambria"/>
          <w:b/>
          <w:sz w:val="18"/>
          <w:szCs w:val="18"/>
        </w:rPr>
        <w:fldChar w:fldCharType="begin"/>
      </w:r>
      <w:r w:rsidRPr="00DB443F">
        <w:rPr>
          <w:rFonts w:ascii="Cambria" w:hAnsi="Cambria"/>
          <w:b/>
          <w:sz w:val="18"/>
          <w:szCs w:val="18"/>
        </w:rPr>
        <w:instrText xml:space="preserve"> SEQ Figure \* ARABIC </w:instrText>
      </w:r>
      <w:r w:rsidRPr="00DB443F">
        <w:rPr>
          <w:rFonts w:ascii="Cambria" w:hAnsi="Cambria"/>
          <w:b/>
          <w:sz w:val="18"/>
          <w:szCs w:val="18"/>
        </w:rPr>
        <w:fldChar w:fldCharType="separate"/>
      </w:r>
      <w:r w:rsidR="006C1B2E">
        <w:rPr>
          <w:rFonts w:ascii="Cambria" w:hAnsi="Cambria"/>
          <w:b/>
          <w:noProof/>
          <w:sz w:val="18"/>
          <w:szCs w:val="18"/>
        </w:rPr>
        <w:t>61</w:t>
      </w:r>
      <w:r w:rsidRPr="00DB443F">
        <w:rPr>
          <w:rFonts w:ascii="Cambria" w:hAnsi="Cambria"/>
          <w:b/>
          <w:sz w:val="18"/>
          <w:szCs w:val="18"/>
        </w:rPr>
        <w:fldChar w:fldCharType="end"/>
      </w:r>
      <w:r w:rsidRPr="00DB443F">
        <w:rPr>
          <w:rFonts w:ascii="Cambria" w:hAnsi="Cambria"/>
          <w:b/>
          <w:sz w:val="18"/>
          <w:szCs w:val="18"/>
        </w:rPr>
        <w:t xml:space="preserve">.  </w:t>
      </w:r>
      <w:r w:rsidRPr="00DB443F">
        <w:rPr>
          <w:rFonts w:ascii="Cambria" w:hAnsi="Cambria"/>
          <w:b/>
          <w:sz w:val="18"/>
          <w:szCs w:val="18"/>
          <w:vertAlign w:val="superscript"/>
        </w:rPr>
        <w:t>1</w:t>
      </w:r>
      <w:r w:rsidRPr="00DB443F">
        <w:rPr>
          <w:rFonts w:ascii="Cambria" w:hAnsi="Cambria"/>
          <w:b/>
          <w:sz w:val="18"/>
          <w:szCs w:val="18"/>
        </w:rPr>
        <w:t>H NMR Oligo(tBMA) COOH End Functionality.</w:t>
      </w:r>
    </w:p>
    <w:p w:rsidR="00CD01BD" w:rsidRPr="002E6B0C" w:rsidRDefault="00CD01BD" w:rsidP="002E6B0C">
      <w:pPr>
        <w:spacing w:line="360" w:lineRule="auto"/>
        <w:jc w:val="both"/>
        <w:rPr>
          <w:rFonts w:ascii="Cambria" w:hAnsi="Cambria"/>
          <w:sz w:val="23"/>
          <w:szCs w:val="23"/>
        </w:rPr>
      </w:pPr>
      <w:r w:rsidRPr="002E6B0C">
        <w:rPr>
          <w:rFonts w:ascii="Cambria" w:hAnsi="Cambria"/>
          <w:sz w:val="23"/>
          <w:szCs w:val="23"/>
        </w:rPr>
        <w:t xml:space="preserve">Figure </w:t>
      </w:r>
      <w:r w:rsidR="00C67137">
        <w:rPr>
          <w:rFonts w:ascii="Cambria" w:hAnsi="Cambria"/>
          <w:sz w:val="23"/>
          <w:szCs w:val="23"/>
        </w:rPr>
        <w:t>61</w:t>
      </w:r>
      <w:r w:rsidR="006E03BB">
        <w:rPr>
          <w:rFonts w:ascii="Cambria" w:hAnsi="Cambria"/>
          <w:sz w:val="23"/>
          <w:szCs w:val="23"/>
        </w:rPr>
        <w:t xml:space="preserve"> is the </w:t>
      </w:r>
      <w:r w:rsidR="006E03BB">
        <w:rPr>
          <w:rFonts w:ascii="Cambria" w:hAnsi="Cambria"/>
          <w:sz w:val="23"/>
          <w:szCs w:val="23"/>
          <w:vertAlign w:val="superscript"/>
        </w:rPr>
        <w:t>1</w:t>
      </w:r>
      <w:r w:rsidR="006E03BB">
        <w:rPr>
          <w:rFonts w:ascii="Cambria" w:hAnsi="Cambria"/>
          <w:sz w:val="23"/>
          <w:szCs w:val="23"/>
        </w:rPr>
        <w:t>H NMR spectrum of Oligo(tBMA) with carboxylic acid end group functionality and</w:t>
      </w:r>
      <w:r w:rsidRPr="002E6B0C">
        <w:rPr>
          <w:rFonts w:ascii="Cambria" w:hAnsi="Cambria"/>
          <w:sz w:val="23"/>
          <w:szCs w:val="23"/>
        </w:rPr>
        <w:t xml:space="preserve"> confirms due to the absence of alkene peaks that ozonolysis can be used to degrade the polymer and produce short chain oligomers.</w:t>
      </w:r>
    </w:p>
    <w:p w:rsidR="00A34360" w:rsidRPr="002E6B0C" w:rsidRDefault="00B455F8" w:rsidP="002E6B0C">
      <w:pPr>
        <w:pStyle w:val="NoSpacing"/>
        <w:spacing w:line="360" w:lineRule="auto"/>
        <w:jc w:val="both"/>
        <w:rPr>
          <w:rFonts w:ascii="Cambria" w:hAnsi="Cambria"/>
          <w:sz w:val="23"/>
          <w:szCs w:val="23"/>
        </w:rPr>
      </w:pPr>
      <w:r>
        <w:rPr>
          <w:rFonts w:ascii="Cambria" w:hAnsi="Cambria"/>
          <w:sz w:val="23"/>
          <w:szCs w:val="23"/>
        </w:rPr>
        <w:t>SEC</w:t>
      </w:r>
      <w:r w:rsidR="00135102" w:rsidRPr="002E6B0C">
        <w:rPr>
          <w:rFonts w:ascii="Cambria" w:hAnsi="Cambria"/>
          <w:sz w:val="23"/>
          <w:szCs w:val="23"/>
        </w:rPr>
        <w:t xml:space="preserve"> analysis using THF eluent </w:t>
      </w:r>
      <w:r w:rsidR="00A34360" w:rsidRPr="002E6B0C">
        <w:rPr>
          <w:rFonts w:ascii="Cambria" w:hAnsi="Cambria"/>
          <w:sz w:val="23"/>
          <w:szCs w:val="23"/>
        </w:rPr>
        <w:t xml:space="preserve">was used to look at the molecular weight of the polymers and subsequent oligomers.  </w:t>
      </w:r>
    </w:p>
    <w:p w:rsidR="0047785E" w:rsidRPr="002E6B0C" w:rsidRDefault="0047785E" w:rsidP="002E6B0C">
      <w:pPr>
        <w:pStyle w:val="NoSpacing"/>
        <w:spacing w:line="360" w:lineRule="auto"/>
        <w:jc w:val="both"/>
        <w:rPr>
          <w:rFonts w:ascii="Cambria" w:hAnsi="Cambria"/>
          <w:sz w:val="23"/>
          <w:szCs w:val="23"/>
        </w:rPr>
      </w:pPr>
    </w:p>
    <w:tbl>
      <w:tblPr>
        <w:tblW w:w="10675" w:type="dxa"/>
        <w:jc w:val="center"/>
        <w:tblInd w:w="185" w:type="dxa"/>
        <w:tblLook w:val="04A0" w:firstRow="1" w:lastRow="0" w:firstColumn="1" w:lastColumn="0" w:noHBand="0" w:noVBand="1"/>
      </w:tblPr>
      <w:tblGrid>
        <w:gridCol w:w="2269"/>
        <w:gridCol w:w="1606"/>
        <w:gridCol w:w="1640"/>
        <w:gridCol w:w="1720"/>
        <w:gridCol w:w="1780"/>
        <w:gridCol w:w="1660"/>
      </w:tblGrid>
      <w:tr w:rsidR="0047785E" w:rsidRPr="002E6B0C" w:rsidTr="00CC7A0F">
        <w:trPr>
          <w:trHeight w:val="300"/>
          <w:jc w:val="center"/>
        </w:trPr>
        <w:tc>
          <w:tcPr>
            <w:tcW w:w="2269" w:type="dxa"/>
            <w:tcBorders>
              <w:top w:val="single" w:sz="4" w:space="0" w:color="auto"/>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Sample</w:t>
            </w:r>
          </w:p>
        </w:tc>
        <w:tc>
          <w:tcPr>
            <w:tcW w:w="1606" w:type="dxa"/>
            <w:tcBorders>
              <w:top w:val="single" w:sz="4" w:space="0" w:color="auto"/>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n</w:t>
            </w:r>
          </w:p>
        </w:tc>
        <w:tc>
          <w:tcPr>
            <w:tcW w:w="1640" w:type="dxa"/>
            <w:tcBorders>
              <w:top w:val="single" w:sz="4" w:space="0" w:color="auto"/>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w</w:t>
            </w:r>
          </w:p>
        </w:tc>
        <w:tc>
          <w:tcPr>
            <w:tcW w:w="1720" w:type="dxa"/>
            <w:tcBorders>
              <w:top w:val="single" w:sz="4" w:space="0" w:color="auto"/>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z</w:t>
            </w:r>
          </w:p>
        </w:tc>
        <w:tc>
          <w:tcPr>
            <w:tcW w:w="1780" w:type="dxa"/>
            <w:tcBorders>
              <w:top w:val="single" w:sz="4" w:space="0" w:color="auto"/>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 xml:space="preserve">z </w:t>
            </w:r>
            <w:r w:rsidRPr="006E03BB">
              <w:rPr>
                <w:rFonts w:ascii="Cambria" w:eastAsia="Times New Roman" w:hAnsi="Cambria" w:cs="Times New Roman"/>
                <w:b/>
                <w:bCs/>
                <w:color w:val="000000"/>
                <w:sz w:val="19"/>
                <w:szCs w:val="19"/>
                <w:lang w:eastAsia="en-GB"/>
              </w:rPr>
              <w:t>+ 1</w:t>
            </w:r>
          </w:p>
        </w:tc>
        <w:tc>
          <w:tcPr>
            <w:tcW w:w="1660" w:type="dxa"/>
            <w:tcBorders>
              <w:top w:val="single" w:sz="4" w:space="0" w:color="auto"/>
              <w:left w:val="nil"/>
              <w:bottom w:val="nil"/>
              <w:right w:val="nil"/>
            </w:tcBorders>
            <w:shd w:val="clear" w:color="auto" w:fill="auto"/>
            <w:noWrap/>
            <w:vAlign w:val="bottom"/>
            <w:hideMark/>
          </w:tcPr>
          <w:p w:rsidR="0047785E" w:rsidRPr="006E03BB" w:rsidRDefault="002B5F73" w:rsidP="00DB443F">
            <w:pPr>
              <w:spacing w:after="0" w:line="360" w:lineRule="auto"/>
              <w:jc w:val="center"/>
              <w:rPr>
                <w:rFonts w:ascii="Cambria" w:eastAsia="Times New Roman" w:hAnsi="Cambria" w:cs="Times New Roman"/>
                <w:b/>
                <w:bCs/>
                <w:color w:val="000000"/>
                <w:sz w:val="19"/>
                <w:szCs w:val="19"/>
                <w:lang w:eastAsia="en-GB"/>
              </w:rPr>
            </w:pPr>
            <w:r>
              <w:rPr>
                <w:rFonts w:ascii="Cambria" w:eastAsia="Times New Roman" w:hAnsi="Cambria" w:cs="Times New Roman"/>
                <w:b/>
                <w:bCs/>
                <w:color w:val="000000"/>
                <w:sz w:val="19"/>
                <w:szCs w:val="19"/>
                <w:lang w:eastAsia="en-GB"/>
              </w:rPr>
              <w:t>D</w:t>
            </w:r>
            <w:r w:rsidR="0047785E" w:rsidRPr="006E03BB">
              <w:rPr>
                <w:rFonts w:ascii="Cambria" w:eastAsia="Times New Roman" w:hAnsi="Cambria" w:cs="Times New Roman"/>
                <w:b/>
                <w:bCs/>
                <w:color w:val="000000"/>
                <w:sz w:val="19"/>
                <w:szCs w:val="19"/>
                <w:lang w:eastAsia="en-GB"/>
              </w:rPr>
              <w:t>ispersity</w:t>
            </w:r>
          </w:p>
        </w:tc>
      </w:tr>
      <w:tr w:rsidR="0047785E" w:rsidRPr="002E6B0C" w:rsidTr="00CC7A0F">
        <w:trPr>
          <w:trHeight w:val="315"/>
          <w:jc w:val="center"/>
        </w:trPr>
        <w:tc>
          <w:tcPr>
            <w:tcW w:w="2269"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06"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(g mol</w:t>
            </w:r>
            <w:r w:rsidRPr="006E03BB">
              <w:rPr>
                <w:rFonts w:ascii="Cambria" w:eastAsia="Times New Roman" w:hAnsi="Cambria" w:cs="Times New Roman"/>
                <w:b/>
                <w:bCs/>
                <w:color w:val="000000"/>
                <w:sz w:val="19"/>
                <w:szCs w:val="19"/>
                <w:vertAlign w:val="superscript"/>
                <w:lang w:eastAsia="en-GB"/>
              </w:rPr>
              <w:t>-1</w:t>
            </w:r>
            <w:r w:rsidRPr="006E03BB">
              <w:rPr>
                <w:rFonts w:ascii="Cambria" w:eastAsia="Times New Roman" w:hAnsi="Cambria" w:cs="Times New Roman"/>
                <w:b/>
                <w:bCs/>
                <w:color w:val="000000"/>
                <w:sz w:val="19"/>
                <w:szCs w:val="19"/>
                <w:lang w:eastAsia="en-GB"/>
              </w:rPr>
              <w:t>)</w:t>
            </w:r>
          </w:p>
        </w:tc>
        <w:tc>
          <w:tcPr>
            <w:tcW w:w="164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(g mol</w:t>
            </w:r>
            <w:r w:rsidRPr="006E03BB">
              <w:rPr>
                <w:rFonts w:ascii="Cambria" w:eastAsia="Times New Roman" w:hAnsi="Cambria" w:cs="Times New Roman"/>
                <w:b/>
                <w:bCs/>
                <w:color w:val="000000"/>
                <w:sz w:val="19"/>
                <w:szCs w:val="19"/>
                <w:vertAlign w:val="superscript"/>
                <w:lang w:eastAsia="en-GB"/>
              </w:rPr>
              <w:t>-1</w:t>
            </w:r>
            <w:r w:rsidRPr="006E03BB">
              <w:rPr>
                <w:rFonts w:ascii="Cambria" w:eastAsia="Times New Roman" w:hAnsi="Cambria" w:cs="Times New Roman"/>
                <w:b/>
                <w:bCs/>
                <w:color w:val="000000"/>
                <w:sz w:val="19"/>
                <w:szCs w:val="19"/>
                <w:lang w:eastAsia="en-GB"/>
              </w:rPr>
              <w:t>)</w:t>
            </w:r>
          </w:p>
        </w:tc>
        <w:tc>
          <w:tcPr>
            <w:tcW w:w="172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(g mol</w:t>
            </w:r>
            <w:r w:rsidRPr="006E03BB">
              <w:rPr>
                <w:rFonts w:ascii="Cambria" w:eastAsia="Times New Roman" w:hAnsi="Cambria" w:cs="Times New Roman"/>
                <w:b/>
                <w:bCs/>
                <w:color w:val="000000"/>
                <w:sz w:val="19"/>
                <w:szCs w:val="19"/>
                <w:vertAlign w:val="superscript"/>
                <w:lang w:eastAsia="en-GB"/>
              </w:rPr>
              <w:t>-1</w:t>
            </w:r>
            <w:r w:rsidRPr="006E03BB">
              <w:rPr>
                <w:rFonts w:ascii="Cambria" w:eastAsia="Times New Roman" w:hAnsi="Cambria" w:cs="Times New Roman"/>
                <w:b/>
                <w:bCs/>
                <w:color w:val="000000"/>
                <w:sz w:val="19"/>
                <w:szCs w:val="19"/>
                <w:lang w:eastAsia="en-GB"/>
              </w:rPr>
              <w:t>)</w:t>
            </w:r>
          </w:p>
        </w:tc>
        <w:tc>
          <w:tcPr>
            <w:tcW w:w="178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(g mol</w:t>
            </w:r>
            <w:r w:rsidRPr="006E03BB">
              <w:rPr>
                <w:rFonts w:ascii="Cambria" w:eastAsia="Times New Roman" w:hAnsi="Cambria" w:cs="Times New Roman"/>
                <w:b/>
                <w:bCs/>
                <w:color w:val="000000"/>
                <w:sz w:val="19"/>
                <w:szCs w:val="19"/>
                <w:vertAlign w:val="superscript"/>
                <w:lang w:eastAsia="en-GB"/>
              </w:rPr>
              <w:t>-1</w:t>
            </w:r>
            <w:r w:rsidRPr="006E03BB">
              <w:rPr>
                <w:rFonts w:ascii="Cambria" w:eastAsia="Times New Roman" w:hAnsi="Cambria" w:cs="Times New Roman"/>
                <w:b/>
                <w:bCs/>
                <w:color w:val="000000"/>
                <w:sz w:val="19"/>
                <w:szCs w:val="19"/>
                <w:lang w:eastAsia="en-GB"/>
              </w:rPr>
              <w:t>)</w:t>
            </w:r>
          </w:p>
        </w:tc>
        <w:tc>
          <w:tcPr>
            <w:tcW w:w="166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w</w:t>
            </w:r>
            <w:r w:rsidRPr="006E03BB">
              <w:rPr>
                <w:rFonts w:ascii="Cambria" w:eastAsia="Times New Roman" w:hAnsi="Cambria" w:cs="Times New Roman"/>
                <w:b/>
                <w:bCs/>
                <w:color w:val="000000"/>
                <w:sz w:val="19"/>
                <w:szCs w:val="19"/>
                <w:lang w:eastAsia="en-GB"/>
              </w:rPr>
              <w:t>/M</w:t>
            </w:r>
            <w:r w:rsidRPr="006E03BB">
              <w:rPr>
                <w:rFonts w:ascii="Cambria" w:eastAsia="Times New Roman" w:hAnsi="Cambria" w:cs="Times New Roman"/>
                <w:b/>
                <w:bCs/>
                <w:color w:val="000000"/>
                <w:sz w:val="19"/>
                <w:szCs w:val="19"/>
                <w:vertAlign w:val="subscript"/>
                <w:lang w:eastAsia="en-GB"/>
              </w:rPr>
              <w:t>n</w:t>
            </w:r>
            <w:r w:rsidRPr="006E03BB">
              <w:rPr>
                <w:rFonts w:ascii="Cambria" w:eastAsia="Times New Roman" w:hAnsi="Cambria" w:cs="Times New Roman"/>
                <w:b/>
                <w:bCs/>
                <w:color w:val="000000"/>
                <w:sz w:val="19"/>
                <w:szCs w:val="19"/>
                <w:lang w:eastAsia="en-GB"/>
              </w:rPr>
              <w:t>)</w:t>
            </w: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P(tBMA-co-BD) 14.1:1</w:t>
            </w: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198750 ± 4000</w:t>
            </w: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442100 ± 8600</w:t>
            </w: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765650 ± 14850</w:t>
            </w: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1064500 ± 17800</w:t>
            </w: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2.22</w:t>
            </w: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Oligo(tBMA) 14.1:1</w:t>
            </w: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13300 ± 500</w:t>
            </w: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47400 ± 6800</w:t>
            </w: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115400 ± 27800</w:t>
            </w: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180200 ± 52300</w:t>
            </w: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3.57</w:t>
            </w: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P(tBMA-co-BD) 10.4:1</w:t>
            </w: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15300 ± 200</w:t>
            </w: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30150 ± 1850</w:t>
            </w: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54350 ± 5450</w:t>
            </w: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86200 ± 10400</w:t>
            </w: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1.97</w:t>
            </w: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Oligo(tBMA) 10.4:1</w:t>
            </w: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7400 ± 100</w:t>
            </w: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20400 ± 300</w:t>
            </w: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49000 ± 1000</w:t>
            </w: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83200 ± 2300</w:t>
            </w: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2.76</w:t>
            </w: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p>
        </w:tc>
      </w:tr>
      <w:tr w:rsidR="0047785E" w:rsidRPr="002E6B0C" w:rsidTr="00CC7A0F">
        <w:trPr>
          <w:trHeight w:val="300"/>
          <w:jc w:val="center"/>
        </w:trPr>
        <w:tc>
          <w:tcPr>
            <w:tcW w:w="2269"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P(tBMA-co-BD) 5.1:1</w:t>
            </w:r>
          </w:p>
        </w:tc>
        <w:tc>
          <w:tcPr>
            <w:tcW w:w="1606"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18300 ± 200</w:t>
            </w:r>
          </w:p>
        </w:tc>
        <w:tc>
          <w:tcPr>
            <w:tcW w:w="164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39000 ± 2000</w:t>
            </w:r>
          </w:p>
        </w:tc>
        <w:tc>
          <w:tcPr>
            <w:tcW w:w="172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75000 ± 11200</w:t>
            </w:r>
          </w:p>
        </w:tc>
        <w:tc>
          <w:tcPr>
            <w:tcW w:w="178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125600 ± 32700</w:t>
            </w:r>
          </w:p>
        </w:tc>
        <w:tc>
          <w:tcPr>
            <w:tcW w:w="1660" w:type="dxa"/>
            <w:tcBorders>
              <w:top w:val="nil"/>
              <w:left w:val="nil"/>
              <w:bottom w:val="nil"/>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2.12</w:t>
            </w:r>
          </w:p>
        </w:tc>
      </w:tr>
      <w:tr w:rsidR="0047785E" w:rsidRPr="002E6B0C" w:rsidTr="00CC7A0F">
        <w:trPr>
          <w:trHeight w:val="300"/>
          <w:jc w:val="center"/>
        </w:trPr>
        <w:tc>
          <w:tcPr>
            <w:tcW w:w="2269"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b/>
                <w:bCs/>
                <w:color w:val="000000"/>
                <w:sz w:val="19"/>
                <w:szCs w:val="19"/>
                <w:lang w:eastAsia="en-GB"/>
              </w:rPr>
            </w:pPr>
            <w:r w:rsidRPr="006E03BB">
              <w:rPr>
                <w:rFonts w:ascii="Cambria" w:eastAsia="Times New Roman" w:hAnsi="Cambria" w:cs="Times New Roman"/>
                <w:b/>
                <w:bCs/>
                <w:color w:val="000000"/>
                <w:sz w:val="19"/>
                <w:szCs w:val="19"/>
                <w:lang w:eastAsia="en-GB"/>
              </w:rPr>
              <w:t>Oligo(tBMA) 5.1:1</w:t>
            </w:r>
          </w:p>
        </w:tc>
        <w:tc>
          <w:tcPr>
            <w:tcW w:w="1606"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1500 ± 0</w:t>
            </w:r>
          </w:p>
        </w:tc>
        <w:tc>
          <w:tcPr>
            <w:tcW w:w="164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3500 ± 100</w:t>
            </w:r>
          </w:p>
        </w:tc>
        <w:tc>
          <w:tcPr>
            <w:tcW w:w="172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6850 ± 600</w:t>
            </w:r>
          </w:p>
        </w:tc>
        <w:tc>
          <w:tcPr>
            <w:tcW w:w="178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11800 ± 2350</w:t>
            </w:r>
          </w:p>
        </w:tc>
        <w:tc>
          <w:tcPr>
            <w:tcW w:w="1660" w:type="dxa"/>
            <w:tcBorders>
              <w:top w:val="nil"/>
              <w:left w:val="nil"/>
              <w:bottom w:val="single" w:sz="4" w:space="0" w:color="auto"/>
              <w:right w:val="nil"/>
            </w:tcBorders>
            <w:shd w:val="clear" w:color="auto" w:fill="auto"/>
            <w:noWrap/>
            <w:vAlign w:val="bottom"/>
            <w:hideMark/>
          </w:tcPr>
          <w:p w:rsidR="0047785E" w:rsidRPr="006E03BB" w:rsidRDefault="0047785E" w:rsidP="00DB443F">
            <w:pPr>
              <w:spacing w:after="0" w:line="360" w:lineRule="auto"/>
              <w:jc w:val="center"/>
              <w:rPr>
                <w:rFonts w:ascii="Cambria" w:eastAsia="Times New Roman" w:hAnsi="Cambria" w:cs="Times New Roman"/>
                <w:color w:val="000000"/>
                <w:sz w:val="19"/>
                <w:szCs w:val="19"/>
                <w:lang w:eastAsia="en-GB"/>
              </w:rPr>
            </w:pPr>
            <w:r w:rsidRPr="006E03BB">
              <w:rPr>
                <w:rFonts w:ascii="Cambria" w:eastAsia="Times New Roman" w:hAnsi="Cambria" w:cs="Times New Roman"/>
                <w:color w:val="000000"/>
                <w:sz w:val="19"/>
                <w:szCs w:val="19"/>
                <w:lang w:eastAsia="en-GB"/>
              </w:rPr>
              <w:t>2.35</w:t>
            </w:r>
          </w:p>
        </w:tc>
      </w:tr>
    </w:tbl>
    <w:p w:rsidR="0047785E" w:rsidRPr="00DB443F" w:rsidRDefault="009552CB" w:rsidP="002E6B0C">
      <w:pPr>
        <w:pStyle w:val="Caption"/>
        <w:spacing w:line="360" w:lineRule="auto"/>
        <w:jc w:val="both"/>
        <w:rPr>
          <w:rFonts w:ascii="Cambria" w:hAnsi="Cambria"/>
          <w:b w:val="0"/>
          <w:color w:val="auto"/>
        </w:rPr>
      </w:pPr>
      <w:r w:rsidRPr="00DB443F">
        <w:rPr>
          <w:rFonts w:ascii="Cambria" w:hAnsi="Cambria"/>
          <w:color w:val="auto"/>
        </w:rPr>
        <w:t xml:space="preserve">Table </w:t>
      </w:r>
      <w:r w:rsidRPr="00DB443F">
        <w:rPr>
          <w:rFonts w:ascii="Cambria" w:hAnsi="Cambria"/>
          <w:color w:val="auto"/>
        </w:rPr>
        <w:fldChar w:fldCharType="begin"/>
      </w:r>
      <w:r w:rsidRPr="00DB443F">
        <w:rPr>
          <w:rFonts w:ascii="Cambria" w:hAnsi="Cambria"/>
          <w:color w:val="auto"/>
        </w:rPr>
        <w:instrText xml:space="preserve"> SEQ Table \* ARABIC </w:instrText>
      </w:r>
      <w:r w:rsidRPr="00DB443F">
        <w:rPr>
          <w:rFonts w:ascii="Cambria" w:hAnsi="Cambria"/>
          <w:color w:val="auto"/>
        </w:rPr>
        <w:fldChar w:fldCharType="separate"/>
      </w:r>
      <w:r w:rsidR="006C1B2E">
        <w:rPr>
          <w:rFonts w:ascii="Cambria" w:hAnsi="Cambria"/>
          <w:noProof/>
          <w:color w:val="auto"/>
        </w:rPr>
        <w:t>26</w:t>
      </w:r>
      <w:r w:rsidRPr="00DB443F">
        <w:rPr>
          <w:rFonts w:ascii="Cambria" w:hAnsi="Cambria"/>
          <w:color w:val="auto"/>
        </w:rPr>
        <w:fldChar w:fldCharType="end"/>
      </w:r>
      <w:r w:rsidR="00FD44CA">
        <w:rPr>
          <w:rFonts w:ascii="Cambria" w:hAnsi="Cambria"/>
          <w:color w:val="auto"/>
        </w:rPr>
        <w:t>.  THF SEC</w:t>
      </w:r>
      <w:r w:rsidRPr="00DB443F">
        <w:rPr>
          <w:rFonts w:ascii="Cambria" w:hAnsi="Cambria"/>
          <w:color w:val="auto"/>
        </w:rPr>
        <w:t xml:space="preserve"> Results Comparison for Poly(tBMA-co-BD) and Oligo(tBMA).</w:t>
      </w:r>
      <w:r w:rsidR="00084FD1" w:rsidRPr="00DB443F">
        <w:rPr>
          <w:rFonts w:ascii="Cambria" w:hAnsi="Cambria"/>
          <w:color w:val="auto"/>
        </w:rPr>
        <w:t xml:space="preserve">  </w:t>
      </w:r>
      <w:r w:rsidR="00084FD1" w:rsidRPr="00DB443F">
        <w:rPr>
          <w:rFonts w:ascii="Cambria" w:hAnsi="Cambria"/>
          <w:b w:val="0"/>
          <w:color w:val="auto"/>
        </w:rPr>
        <w:t>Error calculated using standard error.</w:t>
      </w:r>
    </w:p>
    <w:p w:rsidR="00A34360" w:rsidRPr="002E6B0C" w:rsidRDefault="00A17323" w:rsidP="002E6B0C">
      <w:pPr>
        <w:pStyle w:val="NoSpacing"/>
        <w:spacing w:line="360" w:lineRule="auto"/>
        <w:jc w:val="both"/>
        <w:rPr>
          <w:rFonts w:ascii="Cambria" w:hAnsi="Cambria"/>
          <w:sz w:val="23"/>
          <w:szCs w:val="23"/>
        </w:rPr>
      </w:pPr>
      <w:r w:rsidRPr="002E6B0C">
        <w:rPr>
          <w:rFonts w:ascii="Cambria" w:hAnsi="Cambria"/>
          <w:sz w:val="23"/>
          <w:szCs w:val="23"/>
        </w:rPr>
        <w:t>The ozonised samples have substantially lower molecular weights than the starting material polymer samples.  It is clear that there is more main chain unsaturation in P(tBMA-co-BD) 5.1:1 when compared to P(tBMA-co-BD) 10.4:1 although the polymers have similar starting material molecular weights, M</w:t>
      </w:r>
      <w:r w:rsidRPr="002E6B0C">
        <w:rPr>
          <w:rFonts w:ascii="Cambria" w:hAnsi="Cambria"/>
          <w:sz w:val="23"/>
          <w:szCs w:val="23"/>
          <w:vertAlign w:val="subscript"/>
        </w:rPr>
        <w:t xml:space="preserve">n </w:t>
      </w:r>
      <w:r w:rsidRPr="002E6B0C">
        <w:rPr>
          <w:rFonts w:ascii="Cambria" w:hAnsi="Cambria"/>
          <w:sz w:val="23"/>
          <w:szCs w:val="23"/>
        </w:rPr>
        <w:t>15300 g mol</w:t>
      </w:r>
      <w:r w:rsidRPr="002E6B0C">
        <w:rPr>
          <w:rFonts w:ascii="Cambria" w:hAnsi="Cambria"/>
          <w:sz w:val="23"/>
          <w:szCs w:val="23"/>
          <w:vertAlign w:val="superscript"/>
        </w:rPr>
        <w:t xml:space="preserve">-1 </w:t>
      </w:r>
      <w:r w:rsidRPr="002E6B0C">
        <w:rPr>
          <w:rFonts w:ascii="Cambria" w:hAnsi="Cambria"/>
          <w:sz w:val="23"/>
          <w:szCs w:val="23"/>
        </w:rPr>
        <w:t xml:space="preserve"> (10.4:1) and M</w:t>
      </w:r>
      <w:r w:rsidRPr="002E6B0C">
        <w:rPr>
          <w:rFonts w:ascii="Cambria" w:hAnsi="Cambria"/>
          <w:sz w:val="23"/>
          <w:szCs w:val="23"/>
          <w:vertAlign w:val="subscript"/>
        </w:rPr>
        <w:t>n</w:t>
      </w:r>
      <w:r w:rsidRPr="002E6B0C">
        <w:rPr>
          <w:rFonts w:ascii="Cambria" w:hAnsi="Cambria"/>
          <w:sz w:val="23"/>
          <w:szCs w:val="23"/>
        </w:rPr>
        <w:t xml:space="preserve"> 18300 g mol</w:t>
      </w:r>
      <w:r w:rsidRPr="002E6B0C">
        <w:rPr>
          <w:rFonts w:ascii="Cambria" w:hAnsi="Cambria"/>
          <w:sz w:val="23"/>
          <w:szCs w:val="23"/>
          <w:vertAlign w:val="superscript"/>
        </w:rPr>
        <w:t>-1</w:t>
      </w:r>
      <w:r w:rsidRPr="002E6B0C">
        <w:rPr>
          <w:rFonts w:ascii="Cambria" w:hAnsi="Cambria"/>
          <w:sz w:val="23"/>
          <w:szCs w:val="23"/>
        </w:rPr>
        <w:t xml:space="preserve"> (5.1:1) .  </w:t>
      </w:r>
      <w:r w:rsidR="00F77173" w:rsidRPr="002E6B0C">
        <w:rPr>
          <w:rFonts w:ascii="Cambria" w:hAnsi="Cambria"/>
          <w:sz w:val="23"/>
          <w:szCs w:val="23"/>
        </w:rPr>
        <w:t>P(tBMA-co-BD)</w:t>
      </w:r>
      <w:r w:rsidR="001A78B3" w:rsidRPr="002E6B0C">
        <w:rPr>
          <w:rFonts w:ascii="Cambria" w:hAnsi="Cambria"/>
          <w:sz w:val="23"/>
          <w:szCs w:val="23"/>
        </w:rPr>
        <w:t xml:space="preserve">14.1:1 </w:t>
      </w:r>
      <w:r w:rsidR="00F77173" w:rsidRPr="002E6B0C">
        <w:rPr>
          <w:rFonts w:ascii="Cambria" w:hAnsi="Cambria"/>
          <w:sz w:val="23"/>
          <w:szCs w:val="23"/>
        </w:rPr>
        <w:t xml:space="preserve"> is a much larger polymer than other starting material samples.</w:t>
      </w:r>
      <w:r w:rsidR="001A78B3" w:rsidRPr="002E6B0C">
        <w:rPr>
          <w:rFonts w:ascii="Cambria" w:hAnsi="Cambria"/>
          <w:sz w:val="23"/>
          <w:szCs w:val="23"/>
        </w:rPr>
        <w:t xml:space="preserve">  It has been observed previously that an increase in BD fraction in the monomer feed can decrease the molecular weight of the copolymers</w:t>
      </w:r>
      <w:r w:rsidR="001A78B3"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1A78B3"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w:t>
        </w:r>
      </w:hyperlink>
      <w:r w:rsidR="00292FD2">
        <w:rPr>
          <w:rFonts w:ascii="Cambria" w:hAnsi="Cambria"/>
          <w:noProof/>
          <w:sz w:val="23"/>
          <w:szCs w:val="23"/>
          <w:vertAlign w:val="superscript"/>
        </w:rPr>
        <w:t>]</w:t>
      </w:r>
      <w:r w:rsidR="001A78B3" w:rsidRPr="002E6B0C">
        <w:rPr>
          <w:rFonts w:ascii="Cambria" w:hAnsi="Cambria"/>
          <w:sz w:val="23"/>
          <w:szCs w:val="23"/>
          <w:vertAlign w:val="superscript"/>
        </w:rPr>
        <w:fldChar w:fldCharType="end"/>
      </w:r>
      <w:r w:rsidR="001A78B3" w:rsidRPr="002E6B0C">
        <w:rPr>
          <w:rFonts w:ascii="Cambria" w:hAnsi="Cambria"/>
          <w:sz w:val="23"/>
          <w:szCs w:val="23"/>
        </w:rPr>
        <w:t>.  This may be due to an increased rate of termination attributed to the monomer starve fed conditions of the synthesis</w:t>
      </w:r>
      <w:r w:rsidR="001A78B3"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&lt;EndNote&gt;&lt;Cite&gt;&lt;Author&gt;Liu&lt;/Author&gt;&lt;Year&gt;2004&lt;/Year&gt;&lt;RecNum&gt;89&lt;/RecNum&gt;&lt;DisplayText&gt;[214]&lt;/DisplayText&gt;&lt;record&gt;&lt;rec-number&gt;89&lt;/rec-number&gt;&lt;foreign-keys&gt;&lt;key app="EN" db-id="zfwtwadsxxs9doe55r0xtztdrf0zr2f92pe0"&gt;89&lt;/key&gt;&lt;/foreign-keys&gt;&lt;ref-type name="Journal Article"&gt;17&lt;/ref-type&gt;&lt;contributors&gt;&lt;authors&gt;&lt;author&gt;Liu, Zuifang&lt;/author&gt;&lt;author&gt;Ebdon, John&lt;/author&gt;&lt;author&gt;Rimmer, Stephen&lt;/author&gt;&lt;/authors&gt;&lt;/contributors&gt;&lt;titles&gt;&lt;title&gt;Telechelic oligo(2,3-dihydroxypropylmethacrylate acetonide)s with aldehyde end functionality prepared by ozonolytic cleavage of poly(2,3-dihydroxypropan-1-methacrylate acetonide-stat-butadiene), prepared by monomer starve-fed emulsion polymerization&lt;/title&gt;&lt;secondary-title&gt;Reactive and Functional Polymers&lt;/secondary-title&gt;&lt;/titles&gt;&lt;periodical&gt;&lt;full-title&gt;Reactive and Functional Polymers&lt;/full-title&gt;&lt;/periodical&gt;&lt;pages&gt;213-224&lt;/pages&gt;&lt;volume&gt;58&lt;/volume&gt;&lt;number&gt;3&lt;/number&gt;&lt;keywords&gt;&lt;keyword&gt;Telechelic oligomer&lt;/keyword&gt;&lt;keyword&gt;Aldehyde&lt;/keyword&gt;&lt;keyword&gt;Emulsion Polymerization&lt;/keyword&gt;&lt;keyword&gt;Ozonolysis&lt;/keyword&gt;&lt;/keywords&gt;&lt;dates&gt;&lt;year&gt;2004&lt;/year&gt;&lt;pub-dates&gt;&lt;date&gt;3//&lt;/date&gt;&lt;/pub-dates&gt;&lt;/dates&gt;&lt;isbn&gt;1381-5148&lt;/isbn&gt;&lt;urls&gt;&lt;related-urls&gt;&lt;url&gt;http://www.sciencedirect.com/science/article/pii/S1381514803001512&lt;/url&gt;&lt;/related-urls&gt;&lt;/urls&gt;&lt;electronic-resource-num&gt;http://dx.doi.org/10.1016/j.reactfunctpolym.2003.12.006&lt;/electronic-resource-num&gt;&lt;/record&gt;&lt;/Cite&gt;&lt;/EndNote&gt;</w:instrText>
      </w:r>
      <w:r w:rsidR="001A78B3"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14" w:tooltip="Liu, 2004 #89" w:history="1">
        <w:r w:rsidR="00292FD2">
          <w:rPr>
            <w:rFonts w:ascii="Cambria" w:hAnsi="Cambria"/>
            <w:noProof/>
            <w:sz w:val="23"/>
            <w:szCs w:val="23"/>
            <w:vertAlign w:val="superscript"/>
          </w:rPr>
          <w:t>214</w:t>
        </w:r>
      </w:hyperlink>
      <w:r w:rsidR="00292FD2">
        <w:rPr>
          <w:rFonts w:ascii="Cambria" w:hAnsi="Cambria"/>
          <w:noProof/>
          <w:sz w:val="23"/>
          <w:szCs w:val="23"/>
          <w:vertAlign w:val="superscript"/>
        </w:rPr>
        <w:t>]</w:t>
      </w:r>
      <w:r w:rsidR="001A78B3" w:rsidRPr="002E6B0C">
        <w:rPr>
          <w:rFonts w:ascii="Cambria" w:hAnsi="Cambria"/>
          <w:sz w:val="23"/>
          <w:szCs w:val="23"/>
          <w:vertAlign w:val="superscript"/>
        </w:rPr>
        <w:fldChar w:fldCharType="end"/>
      </w:r>
      <w:r w:rsidR="001A78B3" w:rsidRPr="002E6B0C">
        <w:rPr>
          <w:rFonts w:ascii="Cambria" w:hAnsi="Cambria"/>
          <w:sz w:val="23"/>
          <w:szCs w:val="23"/>
        </w:rPr>
        <w:t xml:space="preserve">.  </w:t>
      </w:r>
    </w:p>
    <w:p w:rsidR="00A34360" w:rsidRPr="002E6B0C" w:rsidRDefault="00CD2AD3" w:rsidP="0081667B">
      <w:pPr>
        <w:pStyle w:val="NoSpacing"/>
        <w:spacing w:line="360" w:lineRule="auto"/>
        <w:jc w:val="center"/>
        <w:rPr>
          <w:rFonts w:ascii="Cambria" w:hAnsi="Cambria"/>
          <w:color w:val="FF0000"/>
          <w:sz w:val="23"/>
          <w:szCs w:val="23"/>
        </w:rPr>
      </w:pPr>
      <w:r w:rsidRPr="002E6B0C">
        <w:rPr>
          <w:rFonts w:ascii="Cambria" w:hAnsi="Cambria"/>
          <w:noProof/>
          <w:sz w:val="23"/>
          <w:szCs w:val="23"/>
          <w:lang w:eastAsia="en-GB"/>
        </w:rPr>
        <w:drawing>
          <wp:inline distT="0" distB="0" distL="0" distR="0" wp14:anchorId="296E095E" wp14:editId="7D6A25D9">
            <wp:extent cx="5734050" cy="42005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76B88" w:rsidRPr="0081667B" w:rsidRDefault="00830055" w:rsidP="002E6B0C">
      <w:pPr>
        <w:pStyle w:val="Caption"/>
        <w:spacing w:line="360" w:lineRule="auto"/>
        <w:jc w:val="both"/>
        <w:rPr>
          <w:rFonts w:ascii="Cambria" w:hAnsi="Cambria"/>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62</w:t>
      </w:r>
      <w:r w:rsidRPr="0081667B">
        <w:rPr>
          <w:rFonts w:ascii="Cambria" w:hAnsi="Cambria"/>
          <w:color w:val="auto"/>
        </w:rPr>
        <w:fldChar w:fldCharType="end"/>
      </w:r>
      <w:r w:rsidRPr="0081667B">
        <w:rPr>
          <w:rFonts w:ascii="Cambria" w:hAnsi="Cambria"/>
          <w:color w:val="auto"/>
        </w:rPr>
        <w:t xml:space="preserve">.  </w:t>
      </w:r>
      <w:r w:rsidR="00876B88" w:rsidRPr="0081667B">
        <w:rPr>
          <w:rFonts w:ascii="Cambria" w:hAnsi="Cambria"/>
          <w:color w:val="auto"/>
        </w:rPr>
        <w:t>Differential Distribution of Polymers and Oligomers as Obtained After Ozonolysis.</w:t>
      </w:r>
    </w:p>
    <w:p w:rsidR="00F807D4" w:rsidRPr="002E6B0C" w:rsidRDefault="00F807D4" w:rsidP="002E6B0C">
      <w:pPr>
        <w:pStyle w:val="NoSpacing"/>
        <w:spacing w:line="360" w:lineRule="auto"/>
        <w:jc w:val="both"/>
        <w:rPr>
          <w:rFonts w:ascii="Cambria" w:hAnsi="Cambria"/>
          <w:sz w:val="23"/>
          <w:szCs w:val="23"/>
        </w:rPr>
      </w:pPr>
      <w:r w:rsidRPr="002E6B0C">
        <w:rPr>
          <w:rFonts w:ascii="Cambria" w:hAnsi="Cambria"/>
          <w:sz w:val="23"/>
          <w:szCs w:val="23"/>
        </w:rPr>
        <w:t xml:space="preserve">The P(tBMA-co-BD) polymers have narrower polydispersities than the oligomers, this may be due to uneven distribution of </w:t>
      </w:r>
      <w:r w:rsidR="00CE262F" w:rsidRPr="002E6B0C">
        <w:rPr>
          <w:rFonts w:ascii="Cambria" w:hAnsi="Cambria"/>
          <w:sz w:val="23"/>
          <w:szCs w:val="23"/>
        </w:rPr>
        <w:t>alkene</w:t>
      </w:r>
      <w:r w:rsidRPr="002E6B0C">
        <w:rPr>
          <w:rFonts w:ascii="Cambria" w:hAnsi="Cambria"/>
          <w:sz w:val="23"/>
          <w:szCs w:val="23"/>
        </w:rPr>
        <w:t xml:space="preserve"> double bonds along the backbone of the polymer, resulting in a larger variation in </w:t>
      </w:r>
      <w:r w:rsidR="004738B6" w:rsidRPr="002E6B0C">
        <w:rPr>
          <w:rFonts w:ascii="Cambria" w:hAnsi="Cambria"/>
          <w:sz w:val="23"/>
          <w:szCs w:val="23"/>
        </w:rPr>
        <w:t>the size of the polymer chains.  Further optimisation of the feed may be</w:t>
      </w:r>
      <w:r w:rsidR="00293592" w:rsidRPr="002E6B0C">
        <w:rPr>
          <w:rFonts w:ascii="Cambria" w:hAnsi="Cambria"/>
          <w:sz w:val="23"/>
          <w:szCs w:val="23"/>
        </w:rPr>
        <w:t xml:space="preserve"> able to minimise the variation, distributing the alkene double bonds so that there is less variation in the molecular weight distribution of the oligomers.</w:t>
      </w:r>
    </w:p>
    <w:p w:rsidR="00E93C1C" w:rsidRPr="002E6B0C" w:rsidRDefault="00E93C1C" w:rsidP="002E6B0C">
      <w:pPr>
        <w:pStyle w:val="NoSpacing"/>
        <w:spacing w:line="360" w:lineRule="auto"/>
        <w:jc w:val="both"/>
        <w:rPr>
          <w:rFonts w:ascii="Cambria" w:hAnsi="Cambria"/>
          <w:sz w:val="23"/>
          <w:szCs w:val="23"/>
        </w:rPr>
      </w:pPr>
    </w:p>
    <w:p w:rsidR="00876B88" w:rsidRPr="002E6B0C" w:rsidRDefault="00CE0321" w:rsidP="002E6B0C">
      <w:pPr>
        <w:pStyle w:val="NoSpacing"/>
        <w:spacing w:line="360" w:lineRule="auto"/>
        <w:jc w:val="both"/>
        <w:rPr>
          <w:rFonts w:ascii="Cambria" w:hAnsi="Cambria"/>
          <w:sz w:val="23"/>
          <w:szCs w:val="23"/>
        </w:rPr>
      </w:pPr>
      <w:r w:rsidRPr="002E6B0C">
        <w:rPr>
          <w:rFonts w:ascii="Cambria" w:hAnsi="Cambria"/>
          <w:sz w:val="23"/>
          <w:szCs w:val="23"/>
        </w:rPr>
        <w:t>The Kolmogoro</w:t>
      </w:r>
      <w:r w:rsidR="002B5F73">
        <w:rPr>
          <w:rFonts w:ascii="Cambria" w:hAnsi="Cambria"/>
          <w:sz w:val="23"/>
          <w:szCs w:val="23"/>
        </w:rPr>
        <w:t>v</w:t>
      </w:r>
      <w:r w:rsidRPr="002E6B0C">
        <w:rPr>
          <w:rFonts w:ascii="Cambria" w:hAnsi="Cambria"/>
          <w:sz w:val="23"/>
          <w:szCs w:val="23"/>
        </w:rPr>
        <w:t>-Smirnov test compares two different sets of data and tests the hypothesis the two independent samples represent two different populations of data and is a nonparametric test</w:t>
      </w:r>
      <w:r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&lt;EndNote&gt;&lt;Cite&gt;&lt;Author&gt;Sheskin&lt;/Author&gt;&lt;Year&gt;2004&lt;/Year&gt;&lt;RecNum&gt;285&lt;/RecNum&gt;&lt;DisplayText&gt;[244]&lt;/DisplayText&gt;&lt;record&gt;&lt;rec-number&gt;285&lt;/rec-number&gt;&lt;foreign-keys&gt;&lt;key app="EN" db-id="zfwtwadsxxs9doe55r0xtztdrf0zr2f92pe0"&gt;285&lt;/key&gt;&lt;/foreign-keys&gt;&lt;ref-type name="Book"&gt;6&lt;/ref-type&gt;&lt;contributors&gt;&lt;authors&gt;&lt;author&gt;David J Sheskin&lt;/author&gt;&lt;/authors&gt;&lt;/contributors&gt;&lt;titles&gt;&lt;title&gt;Handbook of Parametric and Nonparametric Statistical Procedures: Third Edition&lt;/title&gt;&lt;/titles&gt;&lt;edition&gt;Third Edition&lt;/edition&gt;&lt;dates&gt;&lt;year&gt;2004&lt;/year&gt;&lt;/dates&gt;&lt;publisher&gt;Chapman and Hall/CRC&lt;/publisher&gt;&lt;urls&gt;&lt;/urls&gt;&lt;/record&gt;&lt;/Cite&gt;&lt;/EndNote&gt;</w:instrText>
      </w:r>
      <w:r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4" w:tooltip="Sheskin, 2004 #285" w:history="1">
        <w:r w:rsidR="00292FD2">
          <w:rPr>
            <w:rFonts w:ascii="Cambria" w:hAnsi="Cambria"/>
            <w:noProof/>
            <w:sz w:val="23"/>
            <w:szCs w:val="23"/>
            <w:vertAlign w:val="superscript"/>
          </w:rPr>
          <w:t>244</w:t>
        </w:r>
      </w:hyperlink>
      <w:r w:rsidR="00292FD2">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Statistical comparison using this test </w:t>
      </w:r>
      <w:r w:rsidR="00310740" w:rsidRPr="002E6B0C">
        <w:rPr>
          <w:rFonts w:ascii="Cambria" w:hAnsi="Cambria"/>
          <w:sz w:val="23"/>
          <w:szCs w:val="23"/>
        </w:rPr>
        <w:t>between the starti</w:t>
      </w:r>
      <w:r w:rsidR="00876B88" w:rsidRPr="002E6B0C">
        <w:rPr>
          <w:rFonts w:ascii="Cambria" w:hAnsi="Cambria"/>
          <w:sz w:val="23"/>
          <w:szCs w:val="23"/>
        </w:rPr>
        <w:t xml:space="preserve">ng material and corresponding oligomer indicates that the samples </w:t>
      </w:r>
      <w:r w:rsidR="00786A53" w:rsidRPr="002E6B0C">
        <w:rPr>
          <w:rFonts w:ascii="Cambria" w:hAnsi="Cambria"/>
          <w:sz w:val="23"/>
          <w:szCs w:val="23"/>
        </w:rPr>
        <w:t xml:space="preserve">are </w:t>
      </w:r>
      <w:r w:rsidR="00876B88" w:rsidRPr="002E6B0C">
        <w:rPr>
          <w:rFonts w:ascii="Cambria" w:hAnsi="Cambria"/>
          <w:sz w:val="23"/>
          <w:szCs w:val="23"/>
        </w:rPr>
        <w:t>statistically significant</w:t>
      </w:r>
      <w:r w:rsidR="00F81D34" w:rsidRPr="002E6B0C">
        <w:rPr>
          <w:rFonts w:ascii="Cambria" w:hAnsi="Cambria"/>
          <w:sz w:val="23"/>
          <w:szCs w:val="23"/>
        </w:rPr>
        <w:t xml:space="preserve"> (p value &lt; 0.05) all p values were &lt; 0.0001</w:t>
      </w:r>
      <w:r w:rsidR="008F6E3E" w:rsidRPr="002E6B0C">
        <w:rPr>
          <w:rFonts w:ascii="Cambria" w:hAnsi="Cambria"/>
          <w:sz w:val="23"/>
          <w:szCs w:val="23"/>
        </w:rPr>
        <w:t xml:space="preserve"> </w:t>
      </w:r>
      <w:r w:rsidR="00876B88" w:rsidRPr="002E6B0C">
        <w:rPr>
          <w:rFonts w:ascii="Cambria" w:hAnsi="Cambria"/>
          <w:sz w:val="23"/>
          <w:szCs w:val="23"/>
        </w:rPr>
        <w:t>highlight</w:t>
      </w:r>
      <w:r w:rsidR="008F6E3E" w:rsidRPr="002E6B0C">
        <w:rPr>
          <w:rFonts w:ascii="Cambria" w:hAnsi="Cambria"/>
          <w:sz w:val="23"/>
          <w:szCs w:val="23"/>
        </w:rPr>
        <w:t>ing</w:t>
      </w:r>
      <w:r w:rsidR="00876B88" w:rsidRPr="002E6B0C">
        <w:rPr>
          <w:rFonts w:ascii="Cambria" w:hAnsi="Cambria"/>
          <w:sz w:val="23"/>
          <w:szCs w:val="23"/>
        </w:rPr>
        <w:t xml:space="preserve"> the differences in molecular weight between the po</w:t>
      </w:r>
      <w:r w:rsidR="00786A53" w:rsidRPr="002E6B0C">
        <w:rPr>
          <w:rFonts w:ascii="Cambria" w:hAnsi="Cambria"/>
          <w:sz w:val="23"/>
          <w:szCs w:val="23"/>
        </w:rPr>
        <w:t>lymer and oligomer, confirming</w:t>
      </w:r>
      <w:r w:rsidR="00A73611" w:rsidRPr="002E6B0C">
        <w:rPr>
          <w:rFonts w:ascii="Cambria" w:hAnsi="Cambria"/>
          <w:sz w:val="23"/>
          <w:szCs w:val="23"/>
        </w:rPr>
        <w:t xml:space="preserve"> that the samples are different and that the oligomers are smaller.</w:t>
      </w:r>
      <w:r w:rsidR="00CD01BD" w:rsidRPr="002E6B0C">
        <w:rPr>
          <w:rFonts w:ascii="Cambria" w:hAnsi="Cambria"/>
          <w:sz w:val="23"/>
          <w:szCs w:val="23"/>
        </w:rPr>
        <w:t xml:space="preserve">  </w:t>
      </w:r>
    </w:p>
    <w:p w:rsidR="00CD01BD" w:rsidRPr="002E6B0C" w:rsidRDefault="00CD01BD" w:rsidP="002E6B0C">
      <w:pPr>
        <w:pStyle w:val="NoSpacing"/>
        <w:spacing w:line="360" w:lineRule="auto"/>
        <w:jc w:val="both"/>
        <w:rPr>
          <w:rFonts w:ascii="Cambria" w:hAnsi="Cambria"/>
          <w:sz w:val="23"/>
          <w:szCs w:val="23"/>
        </w:rPr>
      </w:pPr>
    </w:p>
    <w:p w:rsidR="00CD01BD" w:rsidRPr="002E6B0C" w:rsidRDefault="00CD01BD" w:rsidP="002E6B0C">
      <w:pPr>
        <w:pStyle w:val="NoSpacing"/>
        <w:spacing w:line="360" w:lineRule="auto"/>
        <w:jc w:val="both"/>
        <w:rPr>
          <w:rFonts w:ascii="Cambria" w:hAnsi="Cambria"/>
          <w:sz w:val="23"/>
          <w:szCs w:val="23"/>
        </w:rPr>
      </w:pPr>
      <w:r w:rsidRPr="002E6B0C">
        <w:rPr>
          <w:rFonts w:ascii="Cambria" w:hAnsi="Cambria"/>
          <w:sz w:val="23"/>
          <w:szCs w:val="23"/>
        </w:rPr>
        <w:t xml:space="preserve">Fourier Transform Infrared </w:t>
      </w:r>
      <w:r w:rsidR="00333263" w:rsidRPr="002E6B0C">
        <w:rPr>
          <w:rFonts w:ascii="Cambria" w:hAnsi="Cambria"/>
          <w:sz w:val="23"/>
          <w:szCs w:val="23"/>
        </w:rPr>
        <w:t>Spectroscopy</w:t>
      </w:r>
      <w:r w:rsidRPr="002E6B0C">
        <w:rPr>
          <w:rFonts w:ascii="Cambria" w:hAnsi="Cambria"/>
          <w:sz w:val="23"/>
          <w:szCs w:val="23"/>
        </w:rPr>
        <w:t xml:space="preserve"> (FTIR) carried out on the solid polymer and oligomer samples, show a small broad peak in the </w:t>
      </w:r>
      <w:r w:rsidR="00DF05B3" w:rsidRPr="002E6B0C">
        <w:rPr>
          <w:rFonts w:ascii="Cambria" w:hAnsi="Cambria"/>
          <w:sz w:val="23"/>
          <w:szCs w:val="23"/>
        </w:rPr>
        <w:t>range of the N-H stretch for primary and secondary amines (3350-3400 cm</w:t>
      </w:r>
      <w:r w:rsidR="00DF05B3" w:rsidRPr="002E6B0C">
        <w:rPr>
          <w:rFonts w:ascii="Cambria" w:hAnsi="Cambria"/>
          <w:sz w:val="23"/>
          <w:szCs w:val="23"/>
          <w:vertAlign w:val="superscript"/>
        </w:rPr>
        <w:t>-1</w:t>
      </w:r>
      <w:r w:rsidR="00DF05B3" w:rsidRPr="002E6B0C">
        <w:rPr>
          <w:rFonts w:ascii="Cambria" w:hAnsi="Cambria"/>
          <w:sz w:val="23"/>
          <w:szCs w:val="23"/>
        </w:rPr>
        <w:t>), with the rest of the polymer and oligomer similar.  This similari</w:t>
      </w:r>
      <w:r w:rsidR="005549CF" w:rsidRPr="002E6B0C">
        <w:rPr>
          <w:rFonts w:ascii="Cambria" w:hAnsi="Cambria"/>
          <w:sz w:val="23"/>
          <w:szCs w:val="23"/>
        </w:rPr>
        <w:t>ty would be expected as only the end groups are modified with the majority of the oligomer chain remaining unaffected.</w:t>
      </w:r>
      <w:r w:rsidR="00156794">
        <w:rPr>
          <w:rFonts w:ascii="Cambria" w:hAnsi="Cambria"/>
          <w:sz w:val="23"/>
          <w:szCs w:val="23"/>
        </w:rPr>
        <w:t xml:space="preserve">  This can be seen in figure 63</w:t>
      </w:r>
      <w:r w:rsidR="00F459BB" w:rsidRPr="002E6B0C">
        <w:rPr>
          <w:rFonts w:ascii="Cambria" w:hAnsi="Cambria"/>
          <w:sz w:val="23"/>
          <w:szCs w:val="23"/>
        </w:rPr>
        <w:t xml:space="preserve">.  </w:t>
      </w:r>
      <w:r w:rsidR="00F459BB" w:rsidRPr="002E6B0C">
        <w:rPr>
          <w:rFonts w:ascii="Cambria" w:hAnsi="Cambria"/>
          <w:sz w:val="23"/>
          <w:szCs w:val="23"/>
          <w:vertAlign w:val="superscript"/>
        </w:rPr>
        <w:t>1</w:t>
      </w:r>
      <w:r w:rsidR="00F459BB" w:rsidRPr="002E6B0C">
        <w:rPr>
          <w:rFonts w:ascii="Cambria" w:hAnsi="Cambria"/>
          <w:sz w:val="23"/>
          <w:szCs w:val="23"/>
        </w:rPr>
        <w:t>H NMR analysis of the oligomers confirms the presence of a peak at approximately δ 5ppm which corresponds to the primary amine present on the end of each oligomer chain.</w:t>
      </w:r>
    </w:p>
    <w:p w:rsidR="009016C9" w:rsidRPr="002E6B0C" w:rsidRDefault="009016C9" w:rsidP="002E6B0C">
      <w:pPr>
        <w:pStyle w:val="NoSpacing"/>
        <w:spacing w:line="360" w:lineRule="auto"/>
        <w:jc w:val="both"/>
        <w:rPr>
          <w:rFonts w:ascii="Cambria" w:hAnsi="Cambria"/>
          <w:sz w:val="23"/>
          <w:szCs w:val="23"/>
        </w:rPr>
      </w:pPr>
    </w:p>
    <w:p w:rsidR="009016C9" w:rsidRPr="002E6B0C" w:rsidRDefault="009016C9" w:rsidP="00FC229B">
      <w:pPr>
        <w:pStyle w:val="NoSpacing"/>
        <w:spacing w:line="360" w:lineRule="auto"/>
        <w:rPr>
          <w:rFonts w:ascii="Cambria" w:hAnsi="Cambria"/>
          <w:sz w:val="23"/>
          <w:szCs w:val="23"/>
        </w:rPr>
      </w:pPr>
      <w:r w:rsidRPr="002E6B0C">
        <w:rPr>
          <w:rFonts w:ascii="Cambria" w:hAnsi="Cambria"/>
          <w:noProof/>
          <w:sz w:val="23"/>
          <w:szCs w:val="23"/>
          <w:lang w:eastAsia="en-GB"/>
        </w:rPr>
        <w:drawing>
          <wp:inline distT="0" distB="0" distL="0" distR="0" wp14:anchorId="6C3AF9B4" wp14:editId="2D8A629B">
            <wp:extent cx="6057900" cy="36385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3370D" w:rsidRPr="0081667B" w:rsidRDefault="00E3370D" w:rsidP="002E6B0C">
      <w:pPr>
        <w:pStyle w:val="Caption"/>
        <w:spacing w:line="360" w:lineRule="auto"/>
        <w:jc w:val="both"/>
        <w:rPr>
          <w:rFonts w:ascii="Cambria" w:hAnsi="Cambria"/>
          <w:b w:val="0"/>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63</w:t>
      </w:r>
      <w:r w:rsidRPr="0081667B">
        <w:rPr>
          <w:rFonts w:ascii="Cambria" w:hAnsi="Cambria"/>
          <w:color w:val="auto"/>
        </w:rPr>
        <w:fldChar w:fldCharType="end"/>
      </w:r>
      <w:r w:rsidRPr="0081667B">
        <w:rPr>
          <w:rFonts w:ascii="Cambria" w:hAnsi="Cambria"/>
          <w:color w:val="auto"/>
        </w:rPr>
        <w:t>.  FTIR Comparison of Polymer and D</w:t>
      </w:r>
      <w:r w:rsidR="004D4233" w:rsidRPr="0081667B">
        <w:rPr>
          <w:rFonts w:ascii="Cambria" w:hAnsi="Cambria"/>
          <w:color w:val="auto"/>
        </w:rPr>
        <w:t>iamine Functionalised Oligomer</w:t>
      </w:r>
      <w:r w:rsidR="004D4233" w:rsidRPr="0081667B">
        <w:rPr>
          <w:rFonts w:ascii="Cambria" w:hAnsi="Cambria"/>
          <w:b w:val="0"/>
          <w:color w:val="auto"/>
        </w:rPr>
        <w:t>.  B</w:t>
      </w:r>
      <w:r w:rsidRPr="0081667B">
        <w:rPr>
          <w:rFonts w:ascii="Cambria" w:hAnsi="Cambria"/>
          <w:b w:val="0"/>
          <w:color w:val="auto"/>
        </w:rPr>
        <w:t>road peak</w:t>
      </w:r>
      <w:r w:rsidR="004D4233" w:rsidRPr="0081667B">
        <w:rPr>
          <w:rFonts w:ascii="Cambria" w:hAnsi="Cambria"/>
          <w:b w:val="0"/>
          <w:color w:val="auto"/>
        </w:rPr>
        <w:t xml:space="preserve"> observed corresponding to the </w:t>
      </w:r>
      <w:r w:rsidRPr="0081667B">
        <w:rPr>
          <w:rFonts w:ascii="Cambria" w:hAnsi="Cambria"/>
          <w:b w:val="0"/>
          <w:color w:val="auto"/>
        </w:rPr>
        <w:t>primary and secondary amine stretch (N-H).</w:t>
      </w:r>
    </w:p>
    <w:p w:rsidR="00835AD5" w:rsidRPr="002E6B0C" w:rsidRDefault="00F77173" w:rsidP="002E6B0C">
      <w:pPr>
        <w:pStyle w:val="NoSpacing"/>
        <w:spacing w:line="360" w:lineRule="auto"/>
        <w:jc w:val="both"/>
        <w:rPr>
          <w:rFonts w:ascii="Cambria" w:hAnsi="Cambria"/>
          <w:sz w:val="23"/>
          <w:szCs w:val="23"/>
        </w:rPr>
      </w:pPr>
      <w:r w:rsidRPr="002E6B0C">
        <w:rPr>
          <w:rFonts w:ascii="Cambria" w:hAnsi="Cambria"/>
          <w:sz w:val="23"/>
          <w:szCs w:val="23"/>
        </w:rPr>
        <w:t xml:space="preserve">One way of assessing whether amination has occurred is to look at the elemental analysis of oligomers before and after the addition of ethylene diamine in the presence of </w:t>
      </w:r>
      <w:r w:rsidR="00D50AC6" w:rsidRPr="002E6B0C">
        <w:rPr>
          <w:rFonts w:ascii="Cambria" w:hAnsi="Cambria"/>
          <w:sz w:val="23"/>
          <w:szCs w:val="23"/>
        </w:rPr>
        <w:t xml:space="preserve">amine coupling agent </w:t>
      </w:r>
      <w:r w:rsidRPr="002E6B0C">
        <w:rPr>
          <w:rFonts w:ascii="Cambria" w:hAnsi="Cambria"/>
          <w:sz w:val="23"/>
          <w:szCs w:val="23"/>
        </w:rPr>
        <w:t>EDC.  The following table compares the elemental percentage content of carboxylic acid ended oligom</w:t>
      </w:r>
      <w:r w:rsidR="00797781" w:rsidRPr="002E6B0C">
        <w:rPr>
          <w:rFonts w:ascii="Cambria" w:hAnsi="Cambria"/>
          <w:sz w:val="23"/>
          <w:szCs w:val="23"/>
        </w:rPr>
        <w:t>ers and diamine ended oligomers:</w:t>
      </w:r>
    </w:p>
    <w:p w:rsidR="00797781" w:rsidRPr="002E6B0C" w:rsidRDefault="00797781" w:rsidP="002E6B0C">
      <w:pPr>
        <w:pStyle w:val="NoSpacing"/>
        <w:spacing w:line="360" w:lineRule="auto"/>
        <w:jc w:val="both"/>
        <w:rPr>
          <w:rFonts w:ascii="Cambria" w:hAnsi="Cambria"/>
          <w:sz w:val="23"/>
          <w:szCs w:val="23"/>
        </w:rPr>
      </w:pPr>
    </w:p>
    <w:tbl>
      <w:tblPr>
        <w:tblW w:w="7960" w:type="dxa"/>
        <w:jc w:val="center"/>
        <w:tblInd w:w="93" w:type="dxa"/>
        <w:tblLook w:val="04A0" w:firstRow="1" w:lastRow="0" w:firstColumn="1" w:lastColumn="0" w:noHBand="0" w:noVBand="1"/>
      </w:tblPr>
      <w:tblGrid>
        <w:gridCol w:w="2880"/>
        <w:gridCol w:w="1680"/>
        <w:gridCol w:w="1700"/>
        <w:gridCol w:w="1700"/>
      </w:tblGrid>
      <w:tr w:rsidR="00EF24BE" w:rsidRPr="002E6B0C" w:rsidTr="004B7B46">
        <w:trPr>
          <w:trHeight w:val="300"/>
          <w:jc w:val="center"/>
        </w:trPr>
        <w:tc>
          <w:tcPr>
            <w:tcW w:w="2880" w:type="dxa"/>
            <w:tcBorders>
              <w:top w:val="single" w:sz="4" w:space="0" w:color="auto"/>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Sample</w:t>
            </w:r>
          </w:p>
        </w:tc>
        <w:tc>
          <w:tcPr>
            <w:tcW w:w="1680" w:type="dxa"/>
            <w:tcBorders>
              <w:top w:val="single" w:sz="4" w:space="0" w:color="auto"/>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Carbon (%)</w:t>
            </w:r>
          </w:p>
        </w:tc>
        <w:tc>
          <w:tcPr>
            <w:tcW w:w="1700" w:type="dxa"/>
            <w:tcBorders>
              <w:top w:val="single" w:sz="4" w:space="0" w:color="auto"/>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Hydrogen (%)</w:t>
            </w:r>
          </w:p>
        </w:tc>
        <w:tc>
          <w:tcPr>
            <w:tcW w:w="1700" w:type="dxa"/>
            <w:tcBorders>
              <w:top w:val="single" w:sz="4" w:space="0" w:color="auto"/>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Nitrogen (%)</w:t>
            </w: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COOH 14.1:1</w:t>
            </w: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62.78</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9.02</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0</w:t>
            </w:r>
          </w:p>
        </w:tc>
      </w:tr>
      <w:tr w:rsidR="00EF24BE" w:rsidRPr="002E6B0C" w:rsidTr="004B7B46">
        <w:trPr>
          <w:trHeight w:val="345"/>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NH</w:t>
            </w:r>
            <w:r w:rsidRPr="0081667B">
              <w:rPr>
                <w:rFonts w:ascii="Cambria" w:eastAsia="Times New Roman" w:hAnsi="Cambria" w:cs="Times New Roman"/>
                <w:b/>
                <w:bCs/>
                <w:color w:val="000000"/>
                <w:vertAlign w:val="subscript"/>
                <w:lang w:eastAsia="en-GB"/>
              </w:rPr>
              <w:t xml:space="preserve">2 </w:t>
            </w:r>
            <w:r w:rsidRPr="0081667B">
              <w:rPr>
                <w:rFonts w:ascii="Cambria" w:eastAsia="Times New Roman" w:hAnsi="Cambria" w:cs="Times New Roman"/>
                <w:b/>
                <w:bCs/>
                <w:color w:val="000000"/>
                <w:lang w:eastAsia="en-GB"/>
              </w:rPr>
              <w:t>14.1:1</w:t>
            </w: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63.74</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9.34</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1.41</w:t>
            </w: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COOH 10.4:1</w:t>
            </w: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64.82</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9.68</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0</w:t>
            </w:r>
          </w:p>
        </w:tc>
      </w:tr>
      <w:tr w:rsidR="00EF24BE" w:rsidRPr="002E6B0C" w:rsidTr="004B7B46">
        <w:trPr>
          <w:trHeight w:val="345"/>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NH</w:t>
            </w:r>
            <w:r w:rsidRPr="0081667B">
              <w:rPr>
                <w:rFonts w:ascii="Cambria" w:eastAsia="Times New Roman" w:hAnsi="Cambria" w:cs="Times New Roman"/>
                <w:b/>
                <w:bCs/>
                <w:color w:val="000000"/>
                <w:vertAlign w:val="subscript"/>
                <w:lang w:eastAsia="en-GB"/>
              </w:rPr>
              <w:t xml:space="preserve">2 </w:t>
            </w:r>
            <w:r w:rsidRPr="0081667B">
              <w:rPr>
                <w:rFonts w:ascii="Cambria" w:eastAsia="Times New Roman" w:hAnsi="Cambria" w:cs="Times New Roman"/>
                <w:b/>
                <w:bCs/>
                <w:color w:val="000000"/>
                <w:lang w:eastAsia="en-GB"/>
              </w:rPr>
              <w:t>10.4:1</w:t>
            </w: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63.64</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9.9</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2.83</w:t>
            </w: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p>
        </w:tc>
      </w:tr>
      <w:tr w:rsidR="00EF24BE" w:rsidRPr="002E6B0C" w:rsidTr="004B7B46">
        <w:trPr>
          <w:trHeight w:val="300"/>
          <w:jc w:val="center"/>
        </w:trPr>
        <w:tc>
          <w:tcPr>
            <w:tcW w:w="28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COOH 5.1:1</w:t>
            </w:r>
          </w:p>
        </w:tc>
        <w:tc>
          <w:tcPr>
            <w:tcW w:w="168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64.62</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9.41</w:t>
            </w:r>
          </w:p>
        </w:tc>
        <w:tc>
          <w:tcPr>
            <w:tcW w:w="1700" w:type="dxa"/>
            <w:tcBorders>
              <w:top w:val="nil"/>
              <w:left w:val="nil"/>
              <w:bottom w:val="nil"/>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0</w:t>
            </w:r>
          </w:p>
        </w:tc>
      </w:tr>
      <w:tr w:rsidR="00EF24BE" w:rsidRPr="002E6B0C" w:rsidTr="004B7B46">
        <w:trPr>
          <w:trHeight w:val="345"/>
          <w:jc w:val="center"/>
        </w:trPr>
        <w:tc>
          <w:tcPr>
            <w:tcW w:w="2880" w:type="dxa"/>
            <w:tcBorders>
              <w:top w:val="nil"/>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b/>
                <w:bCs/>
                <w:color w:val="000000"/>
                <w:lang w:eastAsia="en-GB"/>
              </w:rPr>
            </w:pPr>
            <w:r w:rsidRPr="0081667B">
              <w:rPr>
                <w:rFonts w:ascii="Cambria" w:eastAsia="Times New Roman" w:hAnsi="Cambria" w:cs="Times New Roman"/>
                <w:b/>
                <w:bCs/>
                <w:color w:val="000000"/>
                <w:lang w:eastAsia="en-GB"/>
              </w:rPr>
              <w:t>Oligo(tBMA) NH</w:t>
            </w:r>
            <w:r w:rsidRPr="0081667B">
              <w:rPr>
                <w:rFonts w:ascii="Cambria" w:eastAsia="Times New Roman" w:hAnsi="Cambria" w:cs="Times New Roman"/>
                <w:b/>
                <w:bCs/>
                <w:color w:val="000000"/>
                <w:vertAlign w:val="subscript"/>
                <w:lang w:eastAsia="en-GB"/>
              </w:rPr>
              <w:t xml:space="preserve">2 </w:t>
            </w:r>
            <w:r w:rsidRPr="0081667B">
              <w:rPr>
                <w:rFonts w:ascii="Cambria" w:eastAsia="Times New Roman" w:hAnsi="Cambria" w:cs="Times New Roman"/>
                <w:b/>
                <w:bCs/>
                <w:color w:val="000000"/>
                <w:lang w:eastAsia="en-GB"/>
              </w:rPr>
              <w:t>5.1:1</w:t>
            </w:r>
          </w:p>
        </w:tc>
        <w:tc>
          <w:tcPr>
            <w:tcW w:w="1680" w:type="dxa"/>
            <w:tcBorders>
              <w:top w:val="nil"/>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52.79</w:t>
            </w:r>
          </w:p>
        </w:tc>
        <w:tc>
          <w:tcPr>
            <w:tcW w:w="1700" w:type="dxa"/>
            <w:tcBorders>
              <w:top w:val="nil"/>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9.72</w:t>
            </w:r>
          </w:p>
        </w:tc>
        <w:tc>
          <w:tcPr>
            <w:tcW w:w="1700" w:type="dxa"/>
            <w:tcBorders>
              <w:top w:val="nil"/>
              <w:left w:val="nil"/>
              <w:bottom w:val="single" w:sz="4" w:space="0" w:color="auto"/>
              <w:right w:val="nil"/>
            </w:tcBorders>
            <w:shd w:val="clear" w:color="auto" w:fill="auto"/>
            <w:noWrap/>
            <w:vAlign w:val="bottom"/>
            <w:hideMark/>
          </w:tcPr>
          <w:p w:rsidR="00EF24BE" w:rsidRPr="0081667B" w:rsidRDefault="00EF24BE" w:rsidP="0081667B">
            <w:pPr>
              <w:spacing w:after="0" w:line="360" w:lineRule="auto"/>
              <w:jc w:val="center"/>
              <w:rPr>
                <w:rFonts w:ascii="Cambria" w:eastAsia="Times New Roman" w:hAnsi="Cambria" w:cs="Times New Roman"/>
                <w:color w:val="000000"/>
                <w:lang w:eastAsia="en-GB"/>
              </w:rPr>
            </w:pPr>
            <w:r w:rsidRPr="0081667B">
              <w:rPr>
                <w:rFonts w:ascii="Cambria" w:eastAsia="Times New Roman" w:hAnsi="Cambria" w:cs="Times New Roman"/>
                <w:color w:val="000000"/>
                <w:lang w:eastAsia="en-GB"/>
              </w:rPr>
              <w:t>2.05</w:t>
            </w:r>
          </w:p>
        </w:tc>
      </w:tr>
    </w:tbl>
    <w:p w:rsidR="00F77173" w:rsidRPr="0081667B" w:rsidRDefault="00EF24BE" w:rsidP="002E6B0C">
      <w:pPr>
        <w:pStyle w:val="Caption"/>
        <w:spacing w:line="360" w:lineRule="auto"/>
        <w:jc w:val="both"/>
        <w:rPr>
          <w:rFonts w:ascii="Cambria" w:hAnsi="Cambria"/>
          <w:color w:val="auto"/>
        </w:rPr>
      </w:pPr>
      <w:r w:rsidRPr="0081667B">
        <w:rPr>
          <w:rFonts w:ascii="Cambria" w:hAnsi="Cambria"/>
          <w:color w:val="auto"/>
        </w:rPr>
        <w:t xml:space="preserve">Table </w:t>
      </w:r>
      <w:r w:rsidRPr="0081667B">
        <w:rPr>
          <w:rFonts w:ascii="Cambria" w:hAnsi="Cambria"/>
          <w:color w:val="auto"/>
        </w:rPr>
        <w:fldChar w:fldCharType="begin"/>
      </w:r>
      <w:r w:rsidRPr="0081667B">
        <w:rPr>
          <w:rFonts w:ascii="Cambria" w:hAnsi="Cambria"/>
          <w:color w:val="auto"/>
        </w:rPr>
        <w:instrText xml:space="preserve"> SEQ Table \* ARABIC </w:instrText>
      </w:r>
      <w:r w:rsidRPr="0081667B">
        <w:rPr>
          <w:rFonts w:ascii="Cambria" w:hAnsi="Cambria"/>
          <w:color w:val="auto"/>
        </w:rPr>
        <w:fldChar w:fldCharType="separate"/>
      </w:r>
      <w:r w:rsidR="006C1B2E">
        <w:rPr>
          <w:rFonts w:ascii="Cambria" w:hAnsi="Cambria"/>
          <w:noProof/>
          <w:color w:val="auto"/>
        </w:rPr>
        <w:t>27</w:t>
      </w:r>
      <w:r w:rsidRPr="0081667B">
        <w:rPr>
          <w:rFonts w:ascii="Cambria" w:hAnsi="Cambria"/>
          <w:color w:val="auto"/>
        </w:rPr>
        <w:fldChar w:fldCharType="end"/>
      </w:r>
      <w:r w:rsidRPr="0081667B">
        <w:rPr>
          <w:rFonts w:ascii="Cambria" w:hAnsi="Cambria"/>
          <w:color w:val="auto"/>
        </w:rPr>
        <w:t>.  Elemental Analysis Comparison of Carboxylic Acid Ended Oligomers and Diamine Ended Oligomers.</w:t>
      </w:r>
    </w:p>
    <w:p w:rsidR="00F459BB" w:rsidRPr="002E6B0C" w:rsidRDefault="00F459BB" w:rsidP="002E6B0C">
      <w:pPr>
        <w:pStyle w:val="NoSpacing"/>
        <w:spacing w:line="360" w:lineRule="auto"/>
        <w:jc w:val="both"/>
        <w:rPr>
          <w:rFonts w:ascii="Cambria" w:hAnsi="Cambria"/>
          <w:sz w:val="23"/>
          <w:szCs w:val="23"/>
        </w:rPr>
      </w:pPr>
      <w:r w:rsidRPr="002E6B0C">
        <w:rPr>
          <w:rFonts w:ascii="Cambria" w:hAnsi="Cambria"/>
          <w:sz w:val="23"/>
          <w:szCs w:val="23"/>
        </w:rPr>
        <w:t xml:space="preserve">From the small peak present in FTIR, NMR and elemental analysis it can be seen that the oligomers have </w:t>
      </w:r>
      <w:r w:rsidR="00A30B68" w:rsidRPr="002E6B0C">
        <w:rPr>
          <w:rFonts w:ascii="Cambria" w:hAnsi="Cambria"/>
          <w:sz w:val="23"/>
          <w:szCs w:val="23"/>
        </w:rPr>
        <w:t>diamine end group functionality which can be used for further polymerisation reactions including for example, the synthesis of polyureas.</w:t>
      </w:r>
    </w:p>
    <w:p w:rsidR="00446FA7" w:rsidRPr="002E6B0C" w:rsidRDefault="00446FA7" w:rsidP="002E6B0C">
      <w:pPr>
        <w:pStyle w:val="NoSpacing"/>
        <w:spacing w:line="360" w:lineRule="auto"/>
        <w:jc w:val="both"/>
        <w:rPr>
          <w:rFonts w:ascii="Cambria" w:hAnsi="Cambria"/>
          <w:sz w:val="23"/>
          <w:szCs w:val="23"/>
        </w:rPr>
      </w:pPr>
    </w:p>
    <w:p w:rsidR="00446FA7" w:rsidRPr="002E6B0C" w:rsidRDefault="00DF2220" w:rsidP="002E6B0C">
      <w:pPr>
        <w:pStyle w:val="NoSpacing"/>
        <w:spacing w:line="360" w:lineRule="auto"/>
        <w:jc w:val="both"/>
        <w:rPr>
          <w:rFonts w:ascii="Cambria" w:hAnsi="Cambria"/>
          <w:b/>
          <w:sz w:val="23"/>
          <w:szCs w:val="23"/>
        </w:rPr>
      </w:pPr>
      <w:r>
        <w:rPr>
          <w:rFonts w:ascii="Cambria" w:hAnsi="Cambria"/>
          <w:b/>
          <w:sz w:val="23"/>
          <w:szCs w:val="23"/>
        </w:rPr>
        <w:t xml:space="preserve">5.8 </w:t>
      </w:r>
      <w:r w:rsidR="00C74476" w:rsidRPr="002E6B0C">
        <w:rPr>
          <w:rFonts w:ascii="Cambria" w:hAnsi="Cambria"/>
          <w:b/>
          <w:sz w:val="23"/>
          <w:szCs w:val="23"/>
        </w:rPr>
        <w:t xml:space="preserve">Conclusions </w:t>
      </w:r>
    </w:p>
    <w:p w:rsidR="001E48C6" w:rsidRPr="002E6B0C" w:rsidRDefault="001E48C6" w:rsidP="002E6B0C">
      <w:pPr>
        <w:pStyle w:val="NoSpacing"/>
        <w:spacing w:line="360" w:lineRule="auto"/>
        <w:jc w:val="both"/>
        <w:rPr>
          <w:rFonts w:ascii="Cambria" w:hAnsi="Cambria"/>
          <w:b/>
          <w:sz w:val="23"/>
          <w:szCs w:val="23"/>
        </w:rPr>
      </w:pPr>
    </w:p>
    <w:p w:rsidR="00D50AC6" w:rsidRPr="002E6B0C" w:rsidRDefault="00835AD5" w:rsidP="002E6B0C">
      <w:pPr>
        <w:pStyle w:val="NoSpacing"/>
        <w:spacing w:line="360" w:lineRule="auto"/>
        <w:jc w:val="both"/>
        <w:rPr>
          <w:rFonts w:ascii="Cambria" w:hAnsi="Cambria"/>
          <w:sz w:val="23"/>
          <w:szCs w:val="23"/>
        </w:rPr>
      </w:pPr>
      <w:r w:rsidRPr="002E6B0C">
        <w:rPr>
          <w:rFonts w:ascii="Cambria" w:hAnsi="Cambria"/>
          <w:sz w:val="23"/>
          <w:szCs w:val="23"/>
        </w:rPr>
        <w:t xml:space="preserve">Of the two routes to P(tBMA-co-BD) </w:t>
      </w:r>
      <w:r w:rsidR="0063269E" w:rsidRPr="002E6B0C">
        <w:rPr>
          <w:rFonts w:ascii="Cambria" w:hAnsi="Cambria"/>
          <w:sz w:val="23"/>
          <w:szCs w:val="23"/>
        </w:rPr>
        <w:t xml:space="preserve">latex using emulsion polymerisation </w:t>
      </w:r>
      <w:r w:rsidRPr="002E6B0C">
        <w:rPr>
          <w:rFonts w:ascii="Cambria" w:hAnsi="Cambria"/>
          <w:sz w:val="23"/>
          <w:szCs w:val="23"/>
        </w:rPr>
        <w:t>the use of a syringe pump to inject gaseous BD at a known rate had limited success, where</w:t>
      </w:r>
      <w:r w:rsidR="00CF3B54" w:rsidRPr="002E6B0C">
        <w:rPr>
          <w:rFonts w:ascii="Cambria" w:hAnsi="Cambria"/>
          <w:sz w:val="23"/>
          <w:szCs w:val="23"/>
        </w:rPr>
        <w:t>as</w:t>
      </w:r>
      <w:r w:rsidRPr="002E6B0C">
        <w:rPr>
          <w:rFonts w:ascii="Cambria" w:hAnsi="Cambria"/>
          <w:sz w:val="23"/>
          <w:szCs w:val="23"/>
        </w:rPr>
        <w:t xml:space="preserve"> the condensation of BD so that it was in a liquid mix with the tBMA was more success</w:t>
      </w:r>
      <w:r w:rsidR="0063269E" w:rsidRPr="002E6B0C">
        <w:rPr>
          <w:rFonts w:ascii="Cambria" w:hAnsi="Cambria"/>
          <w:sz w:val="23"/>
          <w:szCs w:val="23"/>
        </w:rPr>
        <w:t>ful,</w:t>
      </w:r>
      <w:r w:rsidRPr="002E6B0C">
        <w:rPr>
          <w:rFonts w:ascii="Cambria" w:hAnsi="Cambria"/>
          <w:sz w:val="23"/>
          <w:szCs w:val="23"/>
        </w:rPr>
        <w:t xml:space="preserve"> even though not all th</w:t>
      </w:r>
      <w:r w:rsidR="006B23F2" w:rsidRPr="002E6B0C">
        <w:rPr>
          <w:rFonts w:ascii="Cambria" w:hAnsi="Cambria"/>
          <w:sz w:val="23"/>
          <w:szCs w:val="23"/>
        </w:rPr>
        <w:t>e BD wa</w:t>
      </w:r>
      <w:r w:rsidR="00A163CA" w:rsidRPr="002E6B0C">
        <w:rPr>
          <w:rFonts w:ascii="Cambria" w:hAnsi="Cambria"/>
          <w:sz w:val="23"/>
          <w:szCs w:val="23"/>
        </w:rPr>
        <w:t>s incorporated for the emulsion polymerisation s</w:t>
      </w:r>
      <w:r w:rsidR="0063269E" w:rsidRPr="002E6B0C">
        <w:rPr>
          <w:rFonts w:ascii="Cambria" w:hAnsi="Cambria"/>
          <w:sz w:val="23"/>
          <w:szCs w:val="23"/>
        </w:rPr>
        <w:t>ynthesis reactions undertaken.  The ozonolysis to create telechelic oligomers was successful in constructively degrading the polymer so as to produce short chai</w:t>
      </w:r>
      <w:r w:rsidR="00222237">
        <w:rPr>
          <w:rFonts w:ascii="Cambria" w:hAnsi="Cambria"/>
          <w:sz w:val="23"/>
          <w:szCs w:val="23"/>
        </w:rPr>
        <w:t xml:space="preserve">n oligomers which could then </w:t>
      </w:r>
      <w:r w:rsidR="0063269E" w:rsidRPr="002E6B0C">
        <w:rPr>
          <w:rFonts w:ascii="Cambria" w:hAnsi="Cambria"/>
          <w:sz w:val="23"/>
          <w:szCs w:val="23"/>
        </w:rPr>
        <w:t>subsequently be worked up to produce telechelic oligomers with carboxylic acid functionality and diamine functionality.</w:t>
      </w:r>
      <w:r w:rsidR="009638F6" w:rsidRPr="002E6B0C">
        <w:rPr>
          <w:rFonts w:ascii="Cambria" w:hAnsi="Cambria"/>
          <w:sz w:val="23"/>
          <w:szCs w:val="23"/>
        </w:rPr>
        <w:t xml:space="preserve">  The current emulsion polymerisation method produces colloidally stable latexes</w:t>
      </w:r>
      <w:r w:rsidR="00286FBC" w:rsidRPr="002E6B0C">
        <w:rPr>
          <w:rFonts w:ascii="Cambria" w:hAnsi="Cambria"/>
          <w:sz w:val="23"/>
          <w:szCs w:val="23"/>
        </w:rPr>
        <w:t xml:space="preserve"> in which most of the monomer </w:t>
      </w:r>
      <w:r w:rsidR="00333263" w:rsidRPr="002E6B0C">
        <w:rPr>
          <w:rFonts w:ascii="Cambria" w:hAnsi="Cambria"/>
          <w:sz w:val="23"/>
          <w:szCs w:val="23"/>
        </w:rPr>
        <w:t>was</w:t>
      </w:r>
      <w:r w:rsidR="00286FBC" w:rsidRPr="002E6B0C">
        <w:rPr>
          <w:rFonts w:ascii="Cambria" w:hAnsi="Cambria"/>
          <w:sz w:val="23"/>
          <w:szCs w:val="23"/>
        </w:rPr>
        <w:t xml:space="preserve"> </w:t>
      </w:r>
      <w:r w:rsidR="009638F6" w:rsidRPr="002E6B0C">
        <w:rPr>
          <w:rFonts w:ascii="Cambria" w:hAnsi="Cambria"/>
          <w:sz w:val="23"/>
          <w:szCs w:val="23"/>
        </w:rPr>
        <w:t xml:space="preserve">converted into polymer.  </w:t>
      </w:r>
    </w:p>
    <w:p w:rsidR="00396424" w:rsidRPr="002E6B0C" w:rsidRDefault="00396424" w:rsidP="002E6B0C">
      <w:pPr>
        <w:pStyle w:val="NoSpacing"/>
        <w:spacing w:line="360" w:lineRule="auto"/>
        <w:jc w:val="both"/>
        <w:rPr>
          <w:rFonts w:ascii="Cambria" w:hAnsi="Cambria"/>
          <w:sz w:val="23"/>
          <w:szCs w:val="23"/>
        </w:rPr>
      </w:pPr>
    </w:p>
    <w:p w:rsidR="00396424" w:rsidRPr="002E6B0C" w:rsidRDefault="00396424" w:rsidP="002E6B0C">
      <w:pPr>
        <w:pStyle w:val="NoSpacing"/>
        <w:spacing w:line="360" w:lineRule="auto"/>
        <w:jc w:val="both"/>
        <w:rPr>
          <w:rFonts w:ascii="Cambria" w:hAnsi="Cambria"/>
          <w:sz w:val="23"/>
          <w:szCs w:val="23"/>
        </w:rPr>
      </w:pPr>
      <w:r w:rsidRPr="002E6B0C">
        <w:rPr>
          <w:rFonts w:ascii="Cambria" w:hAnsi="Cambria"/>
          <w:sz w:val="23"/>
          <w:szCs w:val="23"/>
        </w:rPr>
        <w:t xml:space="preserve">Drawbacks of the syringe pump method were problems with the equipment, </w:t>
      </w:r>
      <w:r w:rsidR="00A51C67" w:rsidRPr="002E6B0C">
        <w:rPr>
          <w:rFonts w:ascii="Cambria" w:hAnsi="Cambria"/>
          <w:sz w:val="23"/>
          <w:szCs w:val="23"/>
        </w:rPr>
        <w:t>coalescence of the polymer particles and unreproducible incorporation of BD into the copolymer.  Although in some cases there was butadiene present, it appeared to be unevenly distributed in the copolymer.</w:t>
      </w:r>
    </w:p>
    <w:p w:rsidR="00BA2D4B" w:rsidRPr="002E6B0C" w:rsidRDefault="00BA2D4B" w:rsidP="002E6B0C">
      <w:pPr>
        <w:pStyle w:val="NoSpacing"/>
        <w:spacing w:line="360" w:lineRule="auto"/>
        <w:jc w:val="both"/>
        <w:rPr>
          <w:rFonts w:ascii="Cambria" w:hAnsi="Cambria"/>
          <w:sz w:val="23"/>
          <w:szCs w:val="23"/>
        </w:rPr>
      </w:pPr>
    </w:p>
    <w:p w:rsidR="00286FBC" w:rsidRPr="002E6B0C" w:rsidRDefault="00BA2D4B" w:rsidP="002E6B0C">
      <w:pPr>
        <w:pStyle w:val="NoSpacing"/>
        <w:spacing w:line="360" w:lineRule="auto"/>
        <w:jc w:val="both"/>
        <w:rPr>
          <w:rFonts w:ascii="Cambria" w:hAnsi="Cambria"/>
          <w:sz w:val="23"/>
          <w:szCs w:val="23"/>
        </w:rPr>
      </w:pPr>
      <w:r w:rsidRPr="002E6B0C">
        <w:rPr>
          <w:rFonts w:ascii="Cambria" w:hAnsi="Cambria"/>
          <w:sz w:val="23"/>
          <w:szCs w:val="23"/>
        </w:rPr>
        <w:t>The condensation of BD and incorporation of BD in the same liquid monomer feed was reproducible and produced short chain oli</w:t>
      </w:r>
      <w:r w:rsidR="00A14136" w:rsidRPr="002E6B0C">
        <w:rPr>
          <w:rFonts w:ascii="Cambria" w:hAnsi="Cambria"/>
          <w:sz w:val="23"/>
          <w:szCs w:val="23"/>
        </w:rPr>
        <w:t xml:space="preserve">gomers, however in one instance the latex still suffered from </w:t>
      </w:r>
      <w:r w:rsidR="00286FBC" w:rsidRPr="002E6B0C">
        <w:rPr>
          <w:rFonts w:ascii="Cambria" w:hAnsi="Cambria"/>
          <w:sz w:val="23"/>
          <w:szCs w:val="23"/>
        </w:rPr>
        <w:t>particle aggregation.  Although this method is not optimised and changes to the flow rate and emulsion polymerisation formulation may be needed, it produced oligomers of the desired size (≥ 7000 g mol</w:t>
      </w:r>
      <w:r w:rsidR="00286FBC" w:rsidRPr="002E6B0C">
        <w:rPr>
          <w:rFonts w:ascii="Cambria" w:hAnsi="Cambria"/>
          <w:sz w:val="23"/>
          <w:szCs w:val="23"/>
          <w:vertAlign w:val="superscript"/>
        </w:rPr>
        <w:t>-1</w:t>
      </w:r>
      <w:r w:rsidR="00286FBC" w:rsidRPr="002E6B0C">
        <w:rPr>
          <w:rFonts w:ascii="Cambria" w:hAnsi="Cambria"/>
          <w:sz w:val="23"/>
          <w:szCs w:val="23"/>
        </w:rPr>
        <w:t xml:space="preserve"> M</w:t>
      </w:r>
      <w:r w:rsidR="004D1E39" w:rsidRPr="002E6B0C">
        <w:rPr>
          <w:rFonts w:ascii="Cambria" w:hAnsi="Cambria"/>
          <w:sz w:val="23"/>
          <w:szCs w:val="23"/>
          <w:vertAlign w:val="subscript"/>
        </w:rPr>
        <w:t>n</w:t>
      </w:r>
      <w:r w:rsidR="00286FBC" w:rsidRPr="002E6B0C">
        <w:rPr>
          <w:rFonts w:ascii="Cambria" w:hAnsi="Cambria"/>
          <w:sz w:val="23"/>
          <w:szCs w:val="23"/>
        </w:rPr>
        <w:t>) which could be worked up to produce the required end group functionality.</w:t>
      </w:r>
    </w:p>
    <w:p w:rsidR="00C74476" w:rsidRPr="002E6B0C" w:rsidRDefault="00C74476"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DF2220" w:rsidRDefault="00DF2220" w:rsidP="002E6B0C">
      <w:pPr>
        <w:pStyle w:val="NoSpacing"/>
        <w:spacing w:line="360" w:lineRule="auto"/>
        <w:jc w:val="both"/>
        <w:rPr>
          <w:rFonts w:ascii="Cambria" w:hAnsi="Cambria"/>
          <w:b/>
          <w:sz w:val="23"/>
          <w:szCs w:val="23"/>
        </w:rPr>
      </w:pPr>
    </w:p>
    <w:p w:rsidR="00DF2220" w:rsidRPr="00DF2220" w:rsidRDefault="006530F7" w:rsidP="002E6B0C">
      <w:pPr>
        <w:pStyle w:val="NoSpacing"/>
        <w:spacing w:line="360" w:lineRule="auto"/>
        <w:jc w:val="both"/>
        <w:rPr>
          <w:rFonts w:ascii="Cambria" w:hAnsi="Cambria"/>
          <w:b/>
          <w:sz w:val="28"/>
          <w:szCs w:val="28"/>
        </w:rPr>
      </w:pPr>
      <w:r w:rsidRPr="00DF2220">
        <w:rPr>
          <w:rFonts w:ascii="Cambria" w:hAnsi="Cambria"/>
          <w:b/>
          <w:sz w:val="28"/>
          <w:szCs w:val="28"/>
        </w:rPr>
        <w:t xml:space="preserve">Chapter 6 </w:t>
      </w:r>
    </w:p>
    <w:p w:rsidR="00DF2220" w:rsidRPr="00DF2220" w:rsidRDefault="00DF2220" w:rsidP="002E6B0C">
      <w:pPr>
        <w:pStyle w:val="NoSpacing"/>
        <w:spacing w:line="360" w:lineRule="auto"/>
        <w:jc w:val="both"/>
        <w:rPr>
          <w:rFonts w:ascii="Cambria" w:hAnsi="Cambria"/>
          <w:b/>
          <w:sz w:val="28"/>
          <w:szCs w:val="28"/>
        </w:rPr>
      </w:pPr>
    </w:p>
    <w:p w:rsidR="006530F7" w:rsidRPr="00DF2220" w:rsidRDefault="006530F7" w:rsidP="002E6B0C">
      <w:pPr>
        <w:pStyle w:val="NoSpacing"/>
        <w:spacing w:line="360" w:lineRule="auto"/>
        <w:jc w:val="both"/>
        <w:rPr>
          <w:rFonts w:ascii="Cambria" w:hAnsi="Cambria"/>
          <w:b/>
          <w:sz w:val="28"/>
          <w:szCs w:val="28"/>
        </w:rPr>
      </w:pPr>
      <w:r w:rsidRPr="00DF2220">
        <w:rPr>
          <w:rFonts w:ascii="Cambria" w:hAnsi="Cambria"/>
          <w:b/>
          <w:sz w:val="28"/>
          <w:szCs w:val="28"/>
        </w:rPr>
        <w:t>Overall Conclusions and Further Work</w:t>
      </w:r>
    </w:p>
    <w:p w:rsidR="006530F7" w:rsidRPr="002E6B0C" w:rsidRDefault="006530F7" w:rsidP="002E6B0C">
      <w:pPr>
        <w:pStyle w:val="NoSpacing"/>
        <w:spacing w:line="360" w:lineRule="auto"/>
        <w:jc w:val="both"/>
        <w:rPr>
          <w:rFonts w:ascii="Cambria" w:hAnsi="Cambria"/>
          <w:sz w:val="23"/>
          <w:szCs w:val="23"/>
        </w:rPr>
      </w:pPr>
    </w:p>
    <w:p w:rsidR="006530F7" w:rsidRPr="002E6B0C" w:rsidRDefault="006530F7" w:rsidP="002E6B0C">
      <w:pPr>
        <w:pStyle w:val="NoSpacing"/>
        <w:spacing w:line="360" w:lineRule="auto"/>
        <w:jc w:val="both"/>
        <w:rPr>
          <w:rFonts w:ascii="Cambria" w:hAnsi="Cambria"/>
          <w:b/>
          <w:sz w:val="23"/>
          <w:szCs w:val="23"/>
        </w:rPr>
      </w:pPr>
      <w:r w:rsidRPr="002E6B0C">
        <w:rPr>
          <w:rFonts w:ascii="Cambria" w:hAnsi="Cambria"/>
          <w:b/>
          <w:sz w:val="23"/>
          <w:szCs w:val="23"/>
        </w:rPr>
        <w:t>6.1 Branched and Linear PAMPS</w:t>
      </w:r>
    </w:p>
    <w:p w:rsidR="0043721B" w:rsidRPr="002E6B0C" w:rsidRDefault="0043721B" w:rsidP="002E6B0C">
      <w:pPr>
        <w:pStyle w:val="NoSpacing"/>
        <w:spacing w:line="360" w:lineRule="auto"/>
        <w:jc w:val="both"/>
        <w:rPr>
          <w:rFonts w:ascii="Cambria" w:hAnsi="Cambria"/>
          <w:b/>
          <w:sz w:val="23"/>
          <w:szCs w:val="23"/>
        </w:rPr>
      </w:pPr>
    </w:p>
    <w:p w:rsidR="009D16C0" w:rsidRPr="002E6B0C" w:rsidRDefault="0043721B" w:rsidP="002E6B0C">
      <w:pPr>
        <w:pStyle w:val="NoSpacing"/>
        <w:spacing w:line="360" w:lineRule="auto"/>
        <w:jc w:val="both"/>
        <w:rPr>
          <w:rFonts w:ascii="Cambria" w:hAnsi="Cambria"/>
          <w:sz w:val="23"/>
          <w:szCs w:val="23"/>
        </w:rPr>
      </w:pPr>
      <w:r w:rsidRPr="002E6B0C">
        <w:rPr>
          <w:rFonts w:ascii="Cambria" w:hAnsi="Cambria"/>
          <w:sz w:val="23"/>
          <w:szCs w:val="23"/>
        </w:rPr>
        <w:t>The branched polymers and similar linear versions of</w:t>
      </w:r>
      <w:r w:rsidR="009D16C0" w:rsidRPr="002E6B0C">
        <w:rPr>
          <w:rFonts w:ascii="Cambria" w:hAnsi="Cambria"/>
          <w:sz w:val="23"/>
          <w:szCs w:val="23"/>
        </w:rPr>
        <w:t xml:space="preserve"> the PAMPS were synthesised, </w:t>
      </w:r>
      <w:r w:rsidRPr="002E6B0C">
        <w:rPr>
          <w:rFonts w:ascii="Cambria" w:hAnsi="Cambria"/>
          <w:sz w:val="23"/>
          <w:szCs w:val="23"/>
        </w:rPr>
        <w:t>isolated and analysed.  However, the development of a suitable SEC method for the analysis of the linear and branched polym</w:t>
      </w:r>
      <w:r w:rsidR="009D16C0" w:rsidRPr="002E6B0C">
        <w:rPr>
          <w:rFonts w:ascii="Cambria" w:hAnsi="Cambria"/>
          <w:sz w:val="23"/>
          <w:szCs w:val="23"/>
        </w:rPr>
        <w:t>ers would be of great b</w:t>
      </w:r>
      <w:r w:rsidR="00943A0F" w:rsidRPr="002E6B0C">
        <w:rPr>
          <w:rFonts w:ascii="Cambria" w:hAnsi="Cambria"/>
          <w:sz w:val="23"/>
          <w:szCs w:val="23"/>
        </w:rPr>
        <w:t xml:space="preserve">enefit.  A triple detection system with a concentration </w:t>
      </w:r>
      <w:r w:rsidR="008D53D7" w:rsidRPr="002E6B0C">
        <w:rPr>
          <w:rFonts w:ascii="Cambria" w:hAnsi="Cambria"/>
          <w:sz w:val="23"/>
          <w:szCs w:val="23"/>
        </w:rPr>
        <w:t>detector</w:t>
      </w:r>
      <w:r w:rsidR="00943A0F" w:rsidRPr="002E6B0C">
        <w:rPr>
          <w:rFonts w:ascii="Cambria" w:hAnsi="Cambria"/>
          <w:sz w:val="23"/>
          <w:szCs w:val="23"/>
        </w:rPr>
        <w:t>, MALS and viscometric</w:t>
      </w:r>
      <w:r w:rsidR="00A42485" w:rsidRPr="002E6B0C">
        <w:rPr>
          <w:rFonts w:ascii="Cambria" w:hAnsi="Cambria"/>
          <w:sz w:val="23"/>
          <w:szCs w:val="23"/>
        </w:rPr>
        <w:t xml:space="preserve"> detector would provide information about the molecular weight and architecture of the polymer.  </w:t>
      </w:r>
      <w:r w:rsidR="003F061E" w:rsidRPr="002E6B0C">
        <w:rPr>
          <w:rFonts w:ascii="Cambria" w:hAnsi="Cambria"/>
          <w:sz w:val="23"/>
          <w:szCs w:val="23"/>
        </w:rPr>
        <w:t>More analysis of the kinetics of the polymerisation may increase understanding o</w:t>
      </w:r>
      <w:r w:rsidR="00943A0F" w:rsidRPr="002E6B0C">
        <w:rPr>
          <w:rFonts w:ascii="Cambria" w:hAnsi="Cambria"/>
          <w:sz w:val="23"/>
          <w:szCs w:val="23"/>
        </w:rPr>
        <w:t>f the mechanism, and the parts p</w:t>
      </w:r>
      <w:r w:rsidR="003F061E" w:rsidRPr="002E6B0C">
        <w:rPr>
          <w:rFonts w:ascii="Cambria" w:hAnsi="Cambria"/>
          <w:sz w:val="23"/>
          <w:szCs w:val="23"/>
        </w:rPr>
        <w:t>layed by the RAFT and self-condensing vinyl polymerisation mechanisms.</w:t>
      </w:r>
      <w:r w:rsidR="00FC6675" w:rsidRPr="002E6B0C">
        <w:rPr>
          <w:rFonts w:ascii="Cambria" w:hAnsi="Cambria"/>
          <w:sz w:val="23"/>
          <w:szCs w:val="23"/>
        </w:rPr>
        <w:t xml:space="preserve"> </w:t>
      </w:r>
      <w:r w:rsidR="00F61CA4" w:rsidRPr="002E6B0C">
        <w:rPr>
          <w:rFonts w:ascii="Cambria" w:hAnsi="Cambria"/>
          <w:sz w:val="23"/>
          <w:szCs w:val="23"/>
        </w:rPr>
        <w:t xml:space="preserve">  </w:t>
      </w:r>
    </w:p>
    <w:p w:rsidR="00FC6675" w:rsidRPr="002E6B0C" w:rsidRDefault="00FC6675" w:rsidP="002E6B0C">
      <w:pPr>
        <w:pStyle w:val="NoSpacing"/>
        <w:spacing w:line="360" w:lineRule="auto"/>
        <w:jc w:val="both"/>
        <w:rPr>
          <w:rFonts w:ascii="Cambria" w:hAnsi="Cambria"/>
          <w:sz w:val="23"/>
          <w:szCs w:val="23"/>
        </w:rPr>
      </w:pPr>
    </w:p>
    <w:p w:rsidR="00F61CA4" w:rsidRPr="002E6B0C" w:rsidRDefault="00222237" w:rsidP="002E6B0C">
      <w:pPr>
        <w:pStyle w:val="NoSpacing"/>
        <w:spacing w:line="360" w:lineRule="auto"/>
        <w:jc w:val="both"/>
        <w:rPr>
          <w:rFonts w:ascii="Cambria" w:hAnsi="Cambria"/>
          <w:sz w:val="23"/>
          <w:szCs w:val="23"/>
        </w:rPr>
      </w:pPr>
      <w:r>
        <w:rPr>
          <w:rFonts w:ascii="Cambria" w:hAnsi="Cambria"/>
          <w:sz w:val="23"/>
          <w:szCs w:val="23"/>
        </w:rPr>
        <w:t>Co</w:t>
      </w:r>
      <w:r w:rsidR="00FC6675" w:rsidRPr="002E6B0C">
        <w:rPr>
          <w:rFonts w:ascii="Cambria" w:hAnsi="Cambria"/>
          <w:sz w:val="23"/>
          <w:szCs w:val="23"/>
        </w:rPr>
        <w:t xml:space="preserve">monomers could be used to change the properties of the polymer which may extend the range of suitable applications. Acrylamide, divinylbenzene or acrylic monomers may beneficially change the polymer properties.  </w:t>
      </w:r>
      <w:r w:rsidR="009E2F90" w:rsidRPr="002E6B0C">
        <w:rPr>
          <w:rFonts w:ascii="Cambria" w:hAnsi="Cambria"/>
          <w:sz w:val="23"/>
          <w:szCs w:val="23"/>
        </w:rPr>
        <w:t xml:space="preserve">It may be beneficial to change the RAFT agent. Although RAFT is a versatile technique, the strong polyelectrolyte nature </w:t>
      </w:r>
      <w:r w:rsidR="00A047D7" w:rsidRPr="002E6B0C">
        <w:rPr>
          <w:rFonts w:ascii="Cambria" w:hAnsi="Cambria"/>
          <w:sz w:val="23"/>
          <w:szCs w:val="23"/>
        </w:rPr>
        <w:t xml:space="preserve">of the </w:t>
      </w:r>
      <w:r w:rsidR="00796F14" w:rsidRPr="002E6B0C">
        <w:rPr>
          <w:rFonts w:ascii="Cambria" w:hAnsi="Cambria"/>
          <w:sz w:val="23"/>
          <w:szCs w:val="23"/>
        </w:rPr>
        <w:t xml:space="preserve">monomer may be more suited to </w:t>
      </w:r>
      <w:r w:rsidR="00A047D7" w:rsidRPr="002E6B0C">
        <w:rPr>
          <w:rFonts w:ascii="Cambria" w:hAnsi="Cambria"/>
          <w:sz w:val="23"/>
          <w:szCs w:val="23"/>
        </w:rPr>
        <w:t xml:space="preserve">a different RAFT agent.  </w:t>
      </w:r>
      <w:r w:rsidR="00796F14" w:rsidRPr="002E6B0C">
        <w:rPr>
          <w:rFonts w:ascii="Cambria" w:hAnsi="Cambria"/>
          <w:sz w:val="23"/>
          <w:szCs w:val="23"/>
        </w:rPr>
        <w:t>Alternative</w:t>
      </w:r>
      <w:r w:rsidR="00A047D7" w:rsidRPr="002E6B0C">
        <w:rPr>
          <w:rFonts w:ascii="Cambria" w:hAnsi="Cambria"/>
          <w:sz w:val="23"/>
          <w:szCs w:val="23"/>
        </w:rPr>
        <w:t xml:space="preserve"> RAFT agents could be tested to find the most suitable molecule.</w:t>
      </w:r>
    </w:p>
    <w:p w:rsidR="009D16C0" w:rsidRPr="002E6B0C" w:rsidRDefault="009D16C0" w:rsidP="002E6B0C">
      <w:pPr>
        <w:pStyle w:val="NoSpacing"/>
        <w:spacing w:line="360" w:lineRule="auto"/>
        <w:jc w:val="both"/>
        <w:rPr>
          <w:rFonts w:ascii="Cambria" w:hAnsi="Cambria"/>
          <w:sz w:val="23"/>
          <w:szCs w:val="23"/>
        </w:rPr>
      </w:pPr>
    </w:p>
    <w:p w:rsidR="006530F7" w:rsidRPr="002E6B0C" w:rsidRDefault="006530F7" w:rsidP="002E6B0C">
      <w:pPr>
        <w:pStyle w:val="NoSpacing"/>
        <w:spacing w:line="360" w:lineRule="auto"/>
        <w:jc w:val="both"/>
        <w:rPr>
          <w:rFonts w:ascii="Cambria" w:hAnsi="Cambria"/>
          <w:b/>
          <w:sz w:val="23"/>
          <w:szCs w:val="23"/>
        </w:rPr>
      </w:pPr>
      <w:r w:rsidRPr="002E6B0C">
        <w:rPr>
          <w:rFonts w:ascii="Cambria" w:hAnsi="Cambria"/>
          <w:b/>
          <w:sz w:val="23"/>
          <w:szCs w:val="23"/>
        </w:rPr>
        <w:t>6.2 Emulsion Polymerisations of n-BMA Using Branched and Linear PAMPS</w:t>
      </w:r>
    </w:p>
    <w:p w:rsidR="00794D8C" w:rsidRPr="002E6B0C" w:rsidRDefault="00794D8C" w:rsidP="002E6B0C">
      <w:pPr>
        <w:pStyle w:val="NoSpacing"/>
        <w:spacing w:line="360" w:lineRule="auto"/>
        <w:jc w:val="both"/>
        <w:rPr>
          <w:rFonts w:ascii="Cambria" w:hAnsi="Cambria"/>
          <w:b/>
          <w:sz w:val="23"/>
          <w:szCs w:val="23"/>
        </w:rPr>
      </w:pPr>
    </w:p>
    <w:p w:rsidR="002F6658" w:rsidRPr="002E6B0C" w:rsidRDefault="00794D8C" w:rsidP="002E6B0C">
      <w:pPr>
        <w:pStyle w:val="NoSpacing"/>
        <w:spacing w:line="360" w:lineRule="auto"/>
        <w:jc w:val="both"/>
        <w:rPr>
          <w:rFonts w:ascii="Cambria" w:hAnsi="Cambria"/>
          <w:sz w:val="23"/>
          <w:szCs w:val="23"/>
        </w:rPr>
      </w:pPr>
      <w:r w:rsidRPr="002E6B0C">
        <w:rPr>
          <w:rFonts w:ascii="Cambria" w:hAnsi="Cambria"/>
          <w:sz w:val="23"/>
          <w:szCs w:val="23"/>
        </w:rPr>
        <w:t>Although these synthesis reaction</w:t>
      </w:r>
      <w:r w:rsidR="002F6658" w:rsidRPr="002E6B0C">
        <w:rPr>
          <w:rFonts w:ascii="Cambria" w:hAnsi="Cambria"/>
          <w:sz w:val="23"/>
          <w:szCs w:val="23"/>
        </w:rPr>
        <w:t>s were successful in producing high monomer conversion stable latexes, there is further work that can be conducted.  In terms of further analysis of the synthesised polymer systems, XPS could be used to investigate the surface chemistry of the polymer particles, this would help confirm the structure of the core shell particle</w:t>
      </w:r>
      <w:r w:rsidR="00222237">
        <w:rPr>
          <w:rFonts w:ascii="Cambria" w:hAnsi="Cambria"/>
          <w:sz w:val="23"/>
          <w:szCs w:val="23"/>
        </w:rPr>
        <w:t>s</w:t>
      </w:r>
      <w:r w:rsidR="002F6658" w:rsidRPr="002E6B0C">
        <w:rPr>
          <w:rFonts w:ascii="Cambria" w:hAnsi="Cambria"/>
          <w:sz w:val="23"/>
          <w:szCs w:val="23"/>
        </w:rPr>
        <w:t xml:space="preserve">.  </w:t>
      </w:r>
    </w:p>
    <w:p w:rsidR="002F6658" w:rsidRPr="002E6B0C" w:rsidRDefault="002F6658" w:rsidP="002E6B0C">
      <w:pPr>
        <w:pStyle w:val="NoSpacing"/>
        <w:spacing w:line="360" w:lineRule="auto"/>
        <w:jc w:val="both"/>
        <w:rPr>
          <w:rFonts w:ascii="Cambria" w:hAnsi="Cambria"/>
          <w:sz w:val="23"/>
          <w:szCs w:val="23"/>
        </w:rPr>
      </w:pPr>
    </w:p>
    <w:p w:rsidR="002F6658" w:rsidRPr="002E6B0C" w:rsidRDefault="002F6658" w:rsidP="002E6B0C">
      <w:pPr>
        <w:pStyle w:val="NoSpacing"/>
        <w:spacing w:line="360" w:lineRule="auto"/>
        <w:jc w:val="both"/>
        <w:rPr>
          <w:rFonts w:ascii="Cambria" w:hAnsi="Cambria"/>
          <w:sz w:val="23"/>
          <w:szCs w:val="23"/>
        </w:rPr>
      </w:pPr>
      <w:r w:rsidRPr="002E6B0C">
        <w:rPr>
          <w:rFonts w:ascii="Cambria" w:hAnsi="Cambria"/>
          <w:sz w:val="23"/>
          <w:szCs w:val="23"/>
        </w:rPr>
        <w:t xml:space="preserve">Changes in the formulation may be utilised </w:t>
      </w:r>
      <w:r w:rsidR="001B228C" w:rsidRPr="002E6B0C">
        <w:rPr>
          <w:rFonts w:ascii="Cambria" w:hAnsi="Cambria"/>
          <w:sz w:val="23"/>
          <w:szCs w:val="23"/>
        </w:rPr>
        <w:t xml:space="preserve">to try and alter particle size and change the properties of the polymer particles.  </w:t>
      </w:r>
      <w:r w:rsidR="000675EF" w:rsidRPr="002E6B0C">
        <w:rPr>
          <w:rFonts w:ascii="Cambria" w:hAnsi="Cambria"/>
          <w:sz w:val="23"/>
          <w:szCs w:val="23"/>
        </w:rPr>
        <w:t xml:space="preserve">A study using HB-PAMPS and L-PAMPS with the same moles of RAFT per gram may be useful for understanding the structure and kinetics of the different latexes.  </w:t>
      </w:r>
      <w:r w:rsidR="00A912B4" w:rsidRPr="002E6B0C">
        <w:rPr>
          <w:rFonts w:ascii="Cambria" w:hAnsi="Cambria"/>
          <w:sz w:val="23"/>
          <w:szCs w:val="23"/>
        </w:rPr>
        <w:t>An assessme</w:t>
      </w:r>
      <w:r w:rsidR="006B37C5" w:rsidRPr="002E6B0C">
        <w:rPr>
          <w:rFonts w:ascii="Cambria" w:hAnsi="Cambria"/>
          <w:sz w:val="23"/>
          <w:szCs w:val="23"/>
        </w:rPr>
        <w:t>nt as to whether or not</w:t>
      </w:r>
      <w:r w:rsidR="00A912B4" w:rsidRPr="002E6B0C">
        <w:rPr>
          <w:rFonts w:ascii="Cambria" w:hAnsi="Cambria"/>
          <w:sz w:val="23"/>
          <w:szCs w:val="23"/>
        </w:rPr>
        <w:t xml:space="preserve"> PAMPS </w:t>
      </w:r>
      <w:r w:rsidR="006B37C5" w:rsidRPr="002E6B0C">
        <w:rPr>
          <w:rFonts w:ascii="Cambria" w:hAnsi="Cambria"/>
          <w:sz w:val="23"/>
          <w:szCs w:val="23"/>
        </w:rPr>
        <w:t xml:space="preserve">is </w:t>
      </w:r>
      <w:r w:rsidR="00A912B4" w:rsidRPr="002E6B0C">
        <w:rPr>
          <w:rFonts w:ascii="Cambria" w:hAnsi="Cambria"/>
          <w:sz w:val="23"/>
          <w:szCs w:val="23"/>
        </w:rPr>
        <w:t xml:space="preserve">solubilised in the water of the matrix may also help to assess the level of sulphonation.  </w:t>
      </w:r>
      <w:r w:rsidR="0074787F" w:rsidRPr="002E6B0C">
        <w:rPr>
          <w:rFonts w:ascii="Cambria" w:hAnsi="Cambria"/>
          <w:sz w:val="23"/>
          <w:szCs w:val="23"/>
        </w:rPr>
        <w:t xml:space="preserve">Optimisation of the </w:t>
      </w:r>
      <w:r w:rsidR="00A912B4" w:rsidRPr="002E6B0C">
        <w:rPr>
          <w:rFonts w:ascii="Cambria" w:hAnsi="Cambria"/>
          <w:sz w:val="23"/>
          <w:szCs w:val="23"/>
        </w:rPr>
        <w:t>process for making latex from PAMPS with no RAFT group may provide u</w:t>
      </w:r>
      <w:r w:rsidR="00222237">
        <w:rPr>
          <w:rFonts w:ascii="Cambria" w:hAnsi="Cambria"/>
          <w:sz w:val="23"/>
          <w:szCs w:val="23"/>
        </w:rPr>
        <w:t>seful material for comparison.  H</w:t>
      </w:r>
      <w:r w:rsidR="00A912B4" w:rsidRPr="002E6B0C">
        <w:rPr>
          <w:rFonts w:ascii="Cambria" w:hAnsi="Cambria"/>
          <w:sz w:val="23"/>
          <w:szCs w:val="23"/>
        </w:rPr>
        <w:t>owever, these would only be charge stabilised latexes with no anchor point for the PAMPS creating a different structure and latex with different properties.</w:t>
      </w:r>
    </w:p>
    <w:p w:rsidR="00A912B4" w:rsidRPr="002E6B0C" w:rsidRDefault="00A912B4" w:rsidP="002E6B0C">
      <w:pPr>
        <w:pStyle w:val="NoSpacing"/>
        <w:spacing w:line="360" w:lineRule="auto"/>
        <w:jc w:val="both"/>
        <w:rPr>
          <w:rFonts w:ascii="Cambria" w:hAnsi="Cambria"/>
          <w:sz w:val="23"/>
          <w:szCs w:val="23"/>
        </w:rPr>
      </w:pPr>
    </w:p>
    <w:p w:rsidR="002C04FD" w:rsidRPr="002E6B0C" w:rsidRDefault="00D91BA3" w:rsidP="002E6B0C">
      <w:pPr>
        <w:pStyle w:val="NoSpacing"/>
        <w:spacing w:line="360" w:lineRule="auto"/>
        <w:jc w:val="both"/>
        <w:rPr>
          <w:rFonts w:ascii="Cambria" w:hAnsi="Cambria"/>
          <w:sz w:val="23"/>
          <w:szCs w:val="23"/>
        </w:rPr>
      </w:pPr>
      <w:r w:rsidRPr="002E6B0C">
        <w:rPr>
          <w:rFonts w:ascii="Cambria" w:hAnsi="Cambria"/>
          <w:sz w:val="23"/>
          <w:szCs w:val="23"/>
        </w:rPr>
        <w:t>Experimental data for</w:t>
      </w:r>
      <w:r w:rsidR="0084275C" w:rsidRPr="002E6B0C">
        <w:rPr>
          <w:rFonts w:ascii="Cambria" w:hAnsi="Cambria"/>
          <w:sz w:val="23"/>
          <w:szCs w:val="23"/>
        </w:rPr>
        <w:t xml:space="preserve"> these latexes in an industrial </w:t>
      </w:r>
      <w:r w:rsidRPr="002E6B0C">
        <w:rPr>
          <w:rFonts w:ascii="Cambria" w:hAnsi="Cambria"/>
          <w:sz w:val="23"/>
          <w:szCs w:val="23"/>
        </w:rPr>
        <w:t xml:space="preserve">application </w:t>
      </w:r>
      <w:r w:rsidR="0084275C" w:rsidRPr="002E6B0C">
        <w:rPr>
          <w:rFonts w:ascii="Cambria" w:hAnsi="Cambria"/>
          <w:sz w:val="23"/>
          <w:szCs w:val="23"/>
        </w:rPr>
        <w:t xml:space="preserve">such as polymer binder or biomaterial would help assess their usefulness and help to guide further modifications to the synthetic process.  These polymers have already been used as delivery particles for </w:t>
      </w:r>
      <w:r w:rsidR="002C04FD" w:rsidRPr="002E6B0C">
        <w:rPr>
          <w:rFonts w:ascii="Cambria" w:hAnsi="Cambria"/>
          <w:sz w:val="23"/>
          <w:szCs w:val="23"/>
        </w:rPr>
        <w:t>growth factors required for the generation of new blood vessels</w:t>
      </w:r>
      <w:r w:rsidR="002C04FD" w:rsidRPr="002E6B0C">
        <w:rPr>
          <w:rFonts w:ascii="Cambria" w:hAnsi="Cambria"/>
          <w:sz w:val="23"/>
          <w:szCs w:val="23"/>
          <w:vertAlign w:val="superscript"/>
        </w:rPr>
        <w:fldChar w:fldCharType="begin"/>
      </w:r>
      <w:r w:rsidR="00292FD2">
        <w:rPr>
          <w:rFonts w:ascii="Cambria" w:hAnsi="Cambria"/>
          <w:sz w:val="23"/>
          <w:szCs w:val="23"/>
          <w:vertAlign w:val="superscript"/>
        </w:rPr>
        <w:instrText xml:space="preserve"> ADDIN EN.CITE &lt;EndNote&gt;&lt;Cite&gt;&lt;Author&gt;Platt&lt;/Author&gt;&lt;Year&gt;2013&lt;/Year&gt;&lt;RecNum&gt;216&lt;/RecNum&gt;&lt;DisplayText&gt;[245]&lt;/DisplayText&gt;&lt;record&gt;&lt;rec-number&gt;216&lt;/rec-number&gt;&lt;foreign-keys&gt;&lt;key app="EN" db-id="zfwtwadsxxs9doe55r0xtztdrf0zr2f92pe0"&gt;216&lt;/key&gt;&lt;/foreign-keys&gt;&lt;ref-type name="Journal Article"&gt;17&lt;/ref-type&gt;&lt;contributors&gt;&lt;authors&gt;&lt;author&gt;Platt, Laura&lt;/author&gt;&lt;author&gt;Kelly, Laura&lt;/author&gt;&lt;author&gt;Rimmer, S.&lt;/author&gt;&lt;/authors&gt;&lt;/contributors&gt;&lt;titles&gt;&lt;title&gt;Controlled delivery of cytokine growth factors mediated by core-shell particles with poly(acrylamidomethylpropane sulphonate) shells&lt;/title&gt;&lt;secondary-title&gt;Journal of Materials Chemistry B&lt;/secondary-title&gt;&lt;/titles&gt;&lt;periodical&gt;&lt;full-title&gt;Journal of Materials Chemistry B&lt;/full-title&gt;&lt;/periodical&gt;&lt;dates&gt;&lt;year&gt;2013&lt;/year&gt;&lt;/dates&gt;&lt;publisher&gt;The Royal Society of Chemistry&lt;/publisher&gt;&lt;isbn&gt;2050-750X&lt;/isbn&gt;&lt;work-type&gt;10.1039/C3TB21208D&lt;/work-type&gt;&lt;urls&gt;&lt;related-urls&gt;&lt;url&gt;http://dx.doi.org/10.1039/C3TB21208D&lt;/url&gt;&lt;/related-urls&gt;&lt;/urls&gt;&lt;electronic-resource-num&gt;10.1039/C3TB21208D&lt;/electronic-resource-num&gt;&lt;/record&gt;&lt;/Cite&gt;&lt;/EndNote&gt;</w:instrText>
      </w:r>
      <w:r w:rsidR="002C04FD" w:rsidRPr="002E6B0C">
        <w:rPr>
          <w:rFonts w:ascii="Cambria" w:hAnsi="Cambria"/>
          <w:sz w:val="23"/>
          <w:szCs w:val="23"/>
          <w:vertAlign w:val="superscript"/>
        </w:rPr>
        <w:fldChar w:fldCharType="separate"/>
      </w:r>
      <w:r w:rsidR="00292FD2">
        <w:rPr>
          <w:rFonts w:ascii="Cambria" w:hAnsi="Cambria"/>
          <w:noProof/>
          <w:sz w:val="23"/>
          <w:szCs w:val="23"/>
          <w:vertAlign w:val="superscript"/>
        </w:rPr>
        <w:t>[</w:t>
      </w:r>
      <w:hyperlink w:anchor="_ENREF_245" w:tooltip="Platt, 2013 #216" w:history="1">
        <w:r w:rsidR="00292FD2">
          <w:rPr>
            <w:rFonts w:ascii="Cambria" w:hAnsi="Cambria"/>
            <w:noProof/>
            <w:sz w:val="23"/>
            <w:szCs w:val="23"/>
            <w:vertAlign w:val="superscript"/>
          </w:rPr>
          <w:t>245</w:t>
        </w:r>
      </w:hyperlink>
      <w:r w:rsidR="00292FD2">
        <w:rPr>
          <w:rFonts w:ascii="Cambria" w:hAnsi="Cambria"/>
          <w:noProof/>
          <w:sz w:val="23"/>
          <w:szCs w:val="23"/>
          <w:vertAlign w:val="superscript"/>
        </w:rPr>
        <w:t>]</w:t>
      </w:r>
      <w:r w:rsidR="002C04FD" w:rsidRPr="002E6B0C">
        <w:rPr>
          <w:rFonts w:ascii="Cambria" w:hAnsi="Cambria"/>
          <w:sz w:val="23"/>
          <w:szCs w:val="23"/>
          <w:vertAlign w:val="superscript"/>
        </w:rPr>
        <w:fldChar w:fldCharType="end"/>
      </w:r>
      <w:r w:rsidR="002C04FD" w:rsidRPr="002E6B0C">
        <w:rPr>
          <w:rFonts w:ascii="Cambria" w:hAnsi="Cambria"/>
          <w:sz w:val="23"/>
          <w:szCs w:val="23"/>
        </w:rPr>
        <w:t xml:space="preserve">.  Changes in the hydrophobic </w:t>
      </w:r>
      <w:r w:rsidR="006B4263" w:rsidRPr="002E6B0C">
        <w:rPr>
          <w:rFonts w:ascii="Cambria" w:hAnsi="Cambria"/>
          <w:sz w:val="23"/>
          <w:szCs w:val="23"/>
        </w:rPr>
        <w:t>monomer</w:t>
      </w:r>
      <w:r w:rsidR="002C04FD" w:rsidRPr="002E6B0C">
        <w:rPr>
          <w:rFonts w:ascii="Cambria" w:hAnsi="Cambria"/>
          <w:sz w:val="23"/>
          <w:szCs w:val="23"/>
        </w:rPr>
        <w:t xml:space="preserve"> may provide particles better designed for the proposed use.  This process would work for most hydrophobic monomers with vinyl functionality, for exampl</w:t>
      </w:r>
      <w:r w:rsidR="00024721" w:rsidRPr="002E6B0C">
        <w:rPr>
          <w:rFonts w:ascii="Cambria" w:hAnsi="Cambria"/>
          <w:sz w:val="23"/>
          <w:szCs w:val="23"/>
        </w:rPr>
        <w:t xml:space="preserve">e, styrene and butyl acrylate. </w:t>
      </w:r>
      <w:r w:rsidR="006B4263" w:rsidRPr="002E6B0C">
        <w:rPr>
          <w:rFonts w:ascii="Cambria" w:hAnsi="Cambria"/>
          <w:sz w:val="23"/>
          <w:szCs w:val="23"/>
        </w:rPr>
        <w:t xml:space="preserve"> These polymeric systems may exhibit</w:t>
      </w:r>
      <w:r w:rsidR="00024721" w:rsidRPr="002E6B0C">
        <w:rPr>
          <w:rFonts w:ascii="Cambria" w:hAnsi="Cambria"/>
          <w:sz w:val="23"/>
          <w:szCs w:val="23"/>
        </w:rPr>
        <w:t xml:space="preserve"> better properties in terms of a polymer catalyst binder material.</w:t>
      </w:r>
      <w:r w:rsidR="00394037" w:rsidRPr="002E6B0C">
        <w:rPr>
          <w:rFonts w:ascii="Cambria" w:hAnsi="Cambria"/>
          <w:sz w:val="23"/>
          <w:szCs w:val="23"/>
        </w:rPr>
        <w:t xml:space="preserve">  Modification of monomers to provide this vinyl functionality could be undertaken </w:t>
      </w:r>
      <w:r w:rsidR="00D564FC" w:rsidRPr="002E6B0C">
        <w:rPr>
          <w:rFonts w:ascii="Cambria" w:hAnsi="Cambria"/>
          <w:sz w:val="23"/>
          <w:szCs w:val="23"/>
        </w:rPr>
        <w:t xml:space="preserve">and </w:t>
      </w:r>
      <w:r w:rsidR="00394037" w:rsidRPr="002E6B0C">
        <w:rPr>
          <w:rFonts w:ascii="Cambria" w:hAnsi="Cambria"/>
          <w:sz w:val="23"/>
          <w:szCs w:val="23"/>
        </w:rPr>
        <w:t>these could then be used in the emulsion polymerisation reaction</w:t>
      </w:r>
      <w:r w:rsidR="00D564FC" w:rsidRPr="002E6B0C">
        <w:rPr>
          <w:rFonts w:ascii="Cambria" w:hAnsi="Cambria"/>
          <w:sz w:val="23"/>
          <w:szCs w:val="23"/>
        </w:rPr>
        <w:t>s</w:t>
      </w:r>
      <w:r w:rsidR="00394037" w:rsidRPr="002E6B0C">
        <w:rPr>
          <w:rFonts w:ascii="Cambria" w:hAnsi="Cambria"/>
          <w:sz w:val="23"/>
          <w:szCs w:val="23"/>
        </w:rPr>
        <w:t>.  For example, polycaprolactone diol could be end capped with acrylated groups forming a macromonomer</w:t>
      </w:r>
      <w:r w:rsidR="00394037"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&lt;EndNote&gt;&lt;Cite&gt;&lt;Author&gt;Kweon&lt;/Author&gt;&lt;Year&gt;2003&lt;/Year&gt;&lt;RecNum&gt;256&lt;/RecNum&gt;&lt;DisplayText&gt;[246]&lt;/DisplayText&gt;&lt;record&gt;&lt;rec-number&gt;256&lt;/rec-number&gt;&lt;foreign-keys&gt;&lt;key app="EN" db-id="zfwtwadsxxs9doe55r0xtztdrf0zr2f92pe0"&gt;256&lt;/key&gt;&lt;/foreign-keys&gt;&lt;ref-type name="Journal Article"&gt;17&lt;/ref-type&gt;&lt;contributors&gt;&lt;authors&gt;&lt;author&gt;Kweon, HaeYong&lt;/author&gt;&lt;author&gt;Yoo, Mi Kyong&lt;/author&gt;&lt;author&gt;Park, In Kyu&lt;/author&gt;&lt;author&gt;Kim, Tae Hee&lt;/author&gt;&lt;author&gt;Lee, Hyun Chul&lt;/author&gt;&lt;author&gt;Lee, Hyun-Sook&lt;/author&gt;&lt;author&gt;Oh, Jong-Suk&lt;/author&gt;&lt;author&gt;Akaike, Toshihiro&lt;/author&gt;&lt;author&gt;Cho, Chong-Su&lt;/author&gt;&lt;/authors&gt;&lt;/contributors&gt;&lt;titles&gt;&lt;title&gt;A novel degradable polycaprolactone networks for tissue engineering&lt;/title&gt;&lt;secondary-title&gt;Biomaterials&lt;/secondary-title&gt;&lt;/titles&gt;&lt;periodical&gt;&lt;full-title&gt;Biomaterials&lt;/full-title&gt;&lt;/periodical&gt;&lt;pages&gt;801-808&lt;/pages&gt;&lt;volume&gt;24&lt;/volume&gt;&lt;number&gt;5&lt;/number&gt;&lt;keywords&gt;&lt;keyword&gt;PCL networks&lt;/keyword&gt;&lt;keyword&gt;Degradability&lt;/keyword&gt;&lt;keyword&gt;PCL macromer&lt;/keyword&gt;&lt;keyword&gt;Tissue engineering&lt;/keyword&gt;&lt;/keywords&gt;&lt;dates&gt;&lt;year&gt;2003&lt;/year&gt;&lt;pub-dates&gt;&lt;date&gt;2//&lt;/date&gt;&lt;/pub-dates&gt;&lt;/dates&gt;&lt;isbn&gt;0142-9612&lt;/isbn&gt;&lt;urls&gt;&lt;related-urls&gt;&lt;url&gt;http://www.sciencedirect.com/science/article/pii/S0142961202003708&lt;/url&gt;&lt;/related-urls&gt;&lt;/urls&gt;&lt;electronic-resource-num&gt;http://dx.doi.org/10.1016/S0142-9612(02)00370-8&lt;/electronic-resource-num&gt;&lt;/record&gt;&lt;/Cite&gt;&lt;/EndNote&gt;</w:instrText>
      </w:r>
      <w:r w:rsidR="00394037"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246" w:tooltip="Kweon, 2003 #256" w:history="1">
        <w:r w:rsidR="00292FD2">
          <w:rPr>
            <w:rFonts w:ascii="Cambria" w:hAnsi="Cambria"/>
            <w:noProof/>
            <w:sz w:val="23"/>
            <w:szCs w:val="23"/>
            <w:vertAlign w:val="superscript"/>
          </w:rPr>
          <w:t>246</w:t>
        </w:r>
      </w:hyperlink>
      <w:r w:rsidR="00AB53CC">
        <w:rPr>
          <w:rFonts w:ascii="Cambria" w:hAnsi="Cambria"/>
          <w:noProof/>
          <w:sz w:val="23"/>
          <w:szCs w:val="23"/>
          <w:vertAlign w:val="superscript"/>
        </w:rPr>
        <w:t>]</w:t>
      </w:r>
      <w:r w:rsidR="00394037" w:rsidRPr="002E6B0C">
        <w:rPr>
          <w:rFonts w:ascii="Cambria" w:hAnsi="Cambria"/>
          <w:sz w:val="23"/>
          <w:szCs w:val="23"/>
          <w:vertAlign w:val="superscript"/>
        </w:rPr>
        <w:fldChar w:fldCharType="end"/>
      </w:r>
      <w:r w:rsidR="00394037" w:rsidRPr="002E6B0C">
        <w:rPr>
          <w:rFonts w:ascii="Cambria" w:hAnsi="Cambria"/>
          <w:sz w:val="23"/>
          <w:szCs w:val="23"/>
        </w:rPr>
        <w:t xml:space="preserve">.  Polycaprolactone is a biodegradable polymer which may enable the particles to be </w:t>
      </w:r>
      <w:r w:rsidR="00024721" w:rsidRPr="002E6B0C">
        <w:rPr>
          <w:rFonts w:ascii="Cambria" w:hAnsi="Cambria"/>
          <w:sz w:val="23"/>
          <w:szCs w:val="23"/>
        </w:rPr>
        <w:t>used as a drug delivery vehicle</w:t>
      </w:r>
      <w:r w:rsidR="00024721" w:rsidRPr="002E6B0C">
        <w:rPr>
          <w:rFonts w:ascii="Cambria" w:hAnsi="Cambria"/>
          <w:sz w:val="23"/>
          <w:szCs w:val="23"/>
          <w:vertAlign w:val="superscript"/>
        </w:rPr>
        <w:fldChar w:fldCharType="begin"/>
      </w:r>
      <w:r w:rsidR="00AB53CC">
        <w:rPr>
          <w:rFonts w:ascii="Cambria" w:hAnsi="Cambria"/>
          <w:sz w:val="23"/>
          <w:szCs w:val="23"/>
          <w:vertAlign w:val="superscript"/>
        </w:rPr>
        <w:instrText xml:space="preserve"> ADDIN EN.CITE &lt;EndNote&gt;&lt;Cite&gt;&lt;Author&gt;Cheon Lee&lt;/Author&gt;&lt;Year&gt;2003&lt;/Year&gt;&lt;RecNum&gt;69&lt;/RecNum&gt;&lt;DisplayText&gt;[247]&lt;/DisplayText&gt;&lt;record&gt;&lt;rec-number&gt;69&lt;/rec-number&gt;&lt;foreign-keys&gt;&lt;key app="EN" db-id="zfwtwadsxxs9doe55r0xtztdrf0zr2f92pe0"&gt;69&lt;/key&gt;&lt;/foreign-keys&gt;&lt;ref-type name="Journal Article"&gt;17&lt;/ref-type&gt;&lt;contributors&gt;&lt;authors&gt;&lt;author&gt;Cheon Lee, Sang&lt;/author&gt;&lt;author&gt;Kim, Chulhee&lt;/author&gt;&lt;author&gt;Chan Kwon, Ick&lt;/author&gt;&lt;author&gt;Chung, Hesson&lt;/author&gt;&lt;author&gt;Young Jeong, Seo&lt;/author&gt;&lt;/authors&gt;&lt;/contributors&gt;&lt;titles&gt;&lt;title&gt;Polymeric micelles of poly(2-ethyl-2-oxazoline)-block-poly(ε-caprolactone) copolymer as a carrier for paclitaxel&lt;/title&gt;&lt;secondary-title&gt;Journal of Controlled Release&lt;/secondary-title&gt;&lt;/titles&gt;&lt;periodical&gt;&lt;full-title&gt;Journal of Controlled Release&lt;/full-title&gt;&lt;/periodical&gt;&lt;pages&gt;437-446&lt;/pages&gt;&lt;volume&gt;89&lt;/volume&gt;&lt;number&gt;3&lt;/number&gt;&lt;keywords&gt;&lt;keyword&gt;Paclitaxel&lt;/keyword&gt;&lt;keyword&gt;Amphiphilic block copolymers&lt;/keyword&gt;&lt;keyword&gt;Poly(2-ethyl-2-oxazoline)&lt;/keyword&gt;&lt;keyword&gt;Polymeric micelles&lt;/keyword&gt;&lt;keyword&gt;Hemolysis&lt;/keyword&gt;&lt;keyword&gt;Cell growth inhibition&lt;/keyword&gt;&lt;/keywords&gt;&lt;dates&gt;&lt;year&gt;2003&lt;/year&gt;&lt;pub-dates&gt;&lt;date&gt;5/20/&lt;/date&gt;&lt;/pub-dates&gt;&lt;/dates&gt;&lt;isbn&gt;0168-3659&lt;/isbn&gt;&lt;urls&gt;&lt;related-urls&gt;&lt;url&gt;http://www.sciencedirect.com/science/article/pii/S0168365903001627&lt;/url&gt;&lt;/related-urls&gt;&lt;/urls&gt;&lt;electronic-resource-num&gt;http://dx.doi.org/10.1016/S0168-3659(03)00162-7&lt;/electronic-resource-num&gt;&lt;/record&gt;&lt;/Cite&gt;&lt;/EndNote&gt;</w:instrText>
      </w:r>
      <w:r w:rsidR="00024721" w:rsidRPr="002E6B0C">
        <w:rPr>
          <w:rFonts w:ascii="Cambria" w:hAnsi="Cambria"/>
          <w:sz w:val="23"/>
          <w:szCs w:val="23"/>
          <w:vertAlign w:val="superscript"/>
        </w:rPr>
        <w:fldChar w:fldCharType="separate"/>
      </w:r>
      <w:r w:rsidR="00AB53CC">
        <w:rPr>
          <w:rFonts w:ascii="Cambria" w:hAnsi="Cambria"/>
          <w:noProof/>
          <w:sz w:val="23"/>
          <w:szCs w:val="23"/>
          <w:vertAlign w:val="superscript"/>
        </w:rPr>
        <w:t>[</w:t>
      </w:r>
      <w:hyperlink w:anchor="_ENREF_247" w:tooltip="Cheon Lee, 2003 #69" w:history="1">
        <w:r w:rsidR="00292FD2">
          <w:rPr>
            <w:rFonts w:ascii="Cambria" w:hAnsi="Cambria"/>
            <w:noProof/>
            <w:sz w:val="23"/>
            <w:szCs w:val="23"/>
            <w:vertAlign w:val="superscript"/>
          </w:rPr>
          <w:t>247</w:t>
        </w:r>
      </w:hyperlink>
      <w:r w:rsidR="00AB53CC">
        <w:rPr>
          <w:rFonts w:ascii="Cambria" w:hAnsi="Cambria"/>
          <w:noProof/>
          <w:sz w:val="23"/>
          <w:szCs w:val="23"/>
          <w:vertAlign w:val="superscript"/>
        </w:rPr>
        <w:t>]</w:t>
      </w:r>
      <w:r w:rsidR="00024721" w:rsidRPr="002E6B0C">
        <w:rPr>
          <w:rFonts w:ascii="Cambria" w:hAnsi="Cambria"/>
          <w:sz w:val="23"/>
          <w:szCs w:val="23"/>
          <w:vertAlign w:val="superscript"/>
        </w:rPr>
        <w:fldChar w:fldCharType="end"/>
      </w:r>
      <w:r w:rsidR="00024721" w:rsidRPr="002E6B0C">
        <w:rPr>
          <w:rFonts w:ascii="Cambria" w:hAnsi="Cambria"/>
          <w:sz w:val="23"/>
          <w:szCs w:val="23"/>
        </w:rPr>
        <w:t>.</w:t>
      </w:r>
    </w:p>
    <w:p w:rsidR="002C04FD" w:rsidRPr="002E6B0C" w:rsidRDefault="002C04FD" w:rsidP="002E6B0C">
      <w:pPr>
        <w:pStyle w:val="NoSpacing"/>
        <w:spacing w:line="360" w:lineRule="auto"/>
        <w:jc w:val="both"/>
        <w:rPr>
          <w:rFonts w:ascii="Cambria" w:hAnsi="Cambria"/>
          <w:sz w:val="23"/>
          <w:szCs w:val="23"/>
        </w:rPr>
      </w:pPr>
    </w:p>
    <w:p w:rsidR="006530F7" w:rsidRPr="002E6B0C" w:rsidRDefault="006530F7" w:rsidP="002E6B0C">
      <w:pPr>
        <w:pStyle w:val="NoSpacing"/>
        <w:spacing w:line="360" w:lineRule="auto"/>
        <w:jc w:val="both"/>
        <w:rPr>
          <w:rFonts w:ascii="Cambria" w:hAnsi="Cambria"/>
          <w:b/>
          <w:sz w:val="23"/>
          <w:szCs w:val="23"/>
        </w:rPr>
      </w:pPr>
      <w:r w:rsidRPr="002E6B0C">
        <w:rPr>
          <w:rFonts w:ascii="Cambria" w:hAnsi="Cambria"/>
          <w:b/>
          <w:sz w:val="23"/>
          <w:szCs w:val="23"/>
        </w:rPr>
        <w:t>6.3 Semi-IPN Membranes</w:t>
      </w:r>
    </w:p>
    <w:p w:rsidR="00846AE7" w:rsidRPr="002E6B0C" w:rsidRDefault="00846AE7" w:rsidP="002E6B0C">
      <w:pPr>
        <w:pStyle w:val="NoSpacing"/>
        <w:spacing w:line="360" w:lineRule="auto"/>
        <w:jc w:val="both"/>
        <w:rPr>
          <w:rFonts w:ascii="Cambria" w:hAnsi="Cambria"/>
          <w:b/>
          <w:sz w:val="23"/>
          <w:szCs w:val="23"/>
        </w:rPr>
      </w:pPr>
    </w:p>
    <w:p w:rsidR="00846AE7" w:rsidRPr="002E6B0C" w:rsidRDefault="00846AE7" w:rsidP="002E6B0C">
      <w:pPr>
        <w:pStyle w:val="NoSpacing"/>
        <w:spacing w:line="360" w:lineRule="auto"/>
        <w:jc w:val="both"/>
        <w:rPr>
          <w:rFonts w:ascii="Cambria" w:hAnsi="Cambria"/>
          <w:sz w:val="23"/>
          <w:szCs w:val="23"/>
        </w:rPr>
      </w:pPr>
      <w:r w:rsidRPr="002E6B0C">
        <w:rPr>
          <w:rFonts w:ascii="Cambria" w:hAnsi="Cambria"/>
          <w:sz w:val="23"/>
          <w:szCs w:val="23"/>
        </w:rPr>
        <w:t>There were a number of issues with</w:t>
      </w:r>
      <w:r w:rsidR="008A50B9" w:rsidRPr="002E6B0C">
        <w:rPr>
          <w:rFonts w:ascii="Cambria" w:hAnsi="Cambria"/>
          <w:sz w:val="23"/>
          <w:szCs w:val="23"/>
        </w:rPr>
        <w:t xml:space="preserve"> these polymer membranes</w:t>
      </w:r>
      <w:r w:rsidRPr="002E6B0C">
        <w:rPr>
          <w:rFonts w:ascii="Cambria" w:hAnsi="Cambria"/>
          <w:sz w:val="23"/>
          <w:szCs w:val="23"/>
        </w:rPr>
        <w:t xml:space="preserve"> which further work and optimisation of the fabricated semi-IPN membranes may improve.  </w:t>
      </w:r>
    </w:p>
    <w:p w:rsidR="00846AE7" w:rsidRPr="002E6B0C" w:rsidRDefault="00846AE7" w:rsidP="002E6B0C">
      <w:pPr>
        <w:pStyle w:val="NoSpacing"/>
        <w:spacing w:line="360" w:lineRule="auto"/>
        <w:jc w:val="both"/>
        <w:rPr>
          <w:rFonts w:ascii="Cambria" w:hAnsi="Cambria"/>
          <w:sz w:val="23"/>
          <w:szCs w:val="23"/>
        </w:rPr>
      </w:pPr>
    </w:p>
    <w:p w:rsidR="00937E26" w:rsidRPr="002E6B0C" w:rsidRDefault="00846AE7" w:rsidP="002E6B0C">
      <w:pPr>
        <w:pStyle w:val="NoSpacing"/>
        <w:spacing w:line="360" w:lineRule="auto"/>
        <w:jc w:val="both"/>
        <w:rPr>
          <w:rFonts w:ascii="Cambria" w:hAnsi="Cambria"/>
          <w:sz w:val="23"/>
          <w:szCs w:val="23"/>
        </w:rPr>
      </w:pPr>
      <w:r w:rsidRPr="002E6B0C">
        <w:rPr>
          <w:rFonts w:ascii="Cambria" w:hAnsi="Cambria"/>
          <w:sz w:val="23"/>
          <w:szCs w:val="23"/>
        </w:rPr>
        <w:t xml:space="preserve">Issues with miscibility may be </w:t>
      </w:r>
      <w:r w:rsidR="0072077E" w:rsidRPr="002E6B0C">
        <w:rPr>
          <w:rFonts w:ascii="Cambria" w:hAnsi="Cambria"/>
          <w:sz w:val="23"/>
          <w:szCs w:val="23"/>
        </w:rPr>
        <w:t>improved by changing</w:t>
      </w:r>
      <w:r w:rsidRPr="002E6B0C">
        <w:rPr>
          <w:rFonts w:ascii="Cambria" w:hAnsi="Cambria"/>
          <w:sz w:val="23"/>
          <w:szCs w:val="23"/>
        </w:rPr>
        <w:t xml:space="preserve"> the solvents used to solubilise the mixtures.  DMSO is a polar </w:t>
      </w:r>
      <w:r w:rsidR="00222237">
        <w:rPr>
          <w:rFonts w:ascii="Cambria" w:hAnsi="Cambria"/>
          <w:sz w:val="23"/>
          <w:szCs w:val="23"/>
        </w:rPr>
        <w:t>a</w:t>
      </w:r>
      <w:r w:rsidRPr="002E6B0C">
        <w:rPr>
          <w:rFonts w:ascii="Cambria" w:hAnsi="Cambria"/>
          <w:sz w:val="23"/>
          <w:szCs w:val="23"/>
        </w:rPr>
        <w:t xml:space="preserve">protic </w:t>
      </w:r>
      <w:r w:rsidR="00C56C9F" w:rsidRPr="002E6B0C">
        <w:rPr>
          <w:rFonts w:ascii="Cambria" w:hAnsi="Cambria"/>
          <w:sz w:val="23"/>
          <w:szCs w:val="23"/>
        </w:rPr>
        <w:t>solvent;</w:t>
      </w:r>
      <w:r w:rsidRPr="002E6B0C">
        <w:rPr>
          <w:rFonts w:ascii="Cambria" w:hAnsi="Cambria"/>
          <w:sz w:val="23"/>
          <w:szCs w:val="23"/>
        </w:rPr>
        <w:t xml:space="preserve"> other similar solvents may be more suita</w:t>
      </w:r>
      <w:r w:rsidR="0078317F" w:rsidRPr="002E6B0C">
        <w:rPr>
          <w:rFonts w:ascii="Cambria" w:hAnsi="Cambria"/>
          <w:sz w:val="23"/>
          <w:szCs w:val="23"/>
        </w:rPr>
        <w:t>ble, for example, DMF, N-methyl</w:t>
      </w:r>
      <w:r w:rsidRPr="002E6B0C">
        <w:rPr>
          <w:rFonts w:ascii="Cambria" w:hAnsi="Cambria"/>
          <w:sz w:val="23"/>
          <w:szCs w:val="23"/>
        </w:rPr>
        <w:t xml:space="preserve">pyrrolidone (NMP) or </w:t>
      </w:r>
      <w:r w:rsidR="0078317F" w:rsidRPr="002E6B0C">
        <w:rPr>
          <w:rFonts w:ascii="Cambria" w:hAnsi="Cambria"/>
          <w:sz w:val="23"/>
          <w:szCs w:val="23"/>
        </w:rPr>
        <w:t>Dimethylacetamide (</w:t>
      </w:r>
      <w:r w:rsidR="000C4751" w:rsidRPr="002E6B0C">
        <w:rPr>
          <w:rFonts w:ascii="Cambria" w:hAnsi="Cambria"/>
          <w:sz w:val="23"/>
          <w:szCs w:val="23"/>
        </w:rPr>
        <w:t xml:space="preserve">DMAc).  The ion exchange to a salt form of the HB-PAMPS or AMPS monomer may also help to change the miscibility of the mixtures.  </w:t>
      </w:r>
      <w:r w:rsidR="009E6868" w:rsidRPr="002E6B0C">
        <w:rPr>
          <w:rFonts w:ascii="Cambria" w:hAnsi="Cambria"/>
          <w:sz w:val="23"/>
          <w:szCs w:val="23"/>
        </w:rPr>
        <w:t xml:space="preserve">Membranes made in the salt form </w:t>
      </w:r>
      <w:r w:rsidR="002D6C1E" w:rsidRPr="002E6B0C">
        <w:rPr>
          <w:rFonts w:ascii="Cambria" w:hAnsi="Cambria"/>
          <w:sz w:val="23"/>
          <w:szCs w:val="23"/>
        </w:rPr>
        <w:t>could</w:t>
      </w:r>
      <w:r w:rsidR="000C4751" w:rsidRPr="002E6B0C">
        <w:rPr>
          <w:rFonts w:ascii="Cambria" w:hAnsi="Cambria"/>
          <w:sz w:val="23"/>
          <w:szCs w:val="23"/>
        </w:rPr>
        <w:t xml:space="preserve"> be protonated after fabrication via </w:t>
      </w:r>
      <w:r w:rsidR="00CF3CBD" w:rsidRPr="002E6B0C">
        <w:rPr>
          <w:rFonts w:ascii="Cambria" w:hAnsi="Cambria"/>
          <w:sz w:val="23"/>
          <w:szCs w:val="23"/>
        </w:rPr>
        <w:t>ion exchange in an acidic solution, for example, 1M HCl or 1M H</w:t>
      </w:r>
      <w:r w:rsidR="00CF3CBD" w:rsidRPr="002E6B0C">
        <w:rPr>
          <w:rFonts w:ascii="Cambria" w:hAnsi="Cambria"/>
          <w:sz w:val="23"/>
          <w:szCs w:val="23"/>
          <w:vertAlign w:val="subscript"/>
        </w:rPr>
        <w:t>2</w:t>
      </w:r>
      <w:r w:rsidR="00CF3CBD" w:rsidRPr="002E6B0C">
        <w:rPr>
          <w:rFonts w:ascii="Cambria" w:hAnsi="Cambria"/>
          <w:sz w:val="23"/>
          <w:szCs w:val="23"/>
        </w:rPr>
        <w:t>SO</w:t>
      </w:r>
      <w:r w:rsidR="00CF3CBD" w:rsidRPr="002E6B0C">
        <w:rPr>
          <w:rFonts w:ascii="Cambria" w:hAnsi="Cambria"/>
          <w:sz w:val="23"/>
          <w:szCs w:val="23"/>
          <w:vertAlign w:val="subscript"/>
        </w:rPr>
        <w:t>4</w:t>
      </w:r>
      <w:r w:rsidR="00937E26" w:rsidRPr="002E6B0C">
        <w:rPr>
          <w:rFonts w:ascii="Cambria" w:hAnsi="Cambria"/>
          <w:sz w:val="23"/>
          <w:szCs w:val="23"/>
        </w:rPr>
        <w:t>.  Altering the monomers used may also change the properties of the prepolymer or monomer mixtures making them more compatible in terms of miscibility.  The harsh environment and degradation concerns need to be addressed when looking to change chemical components.</w:t>
      </w:r>
      <w:r w:rsidR="00C75338" w:rsidRPr="002E6B0C">
        <w:rPr>
          <w:rFonts w:ascii="Cambria" w:hAnsi="Cambria"/>
          <w:sz w:val="23"/>
          <w:szCs w:val="23"/>
        </w:rPr>
        <w:t xml:space="preserve">  Changes to the PPG/MDI polyurethane, for example, chain extension with ethylenediamine may make the prepolymer more compatible.</w:t>
      </w:r>
      <w:r w:rsidR="004D3212" w:rsidRPr="002E6B0C">
        <w:rPr>
          <w:rFonts w:ascii="Cambria" w:hAnsi="Cambria"/>
          <w:sz w:val="23"/>
          <w:szCs w:val="23"/>
        </w:rPr>
        <w:t xml:space="preserve">  Thermal or gamma radiation curing of the systems may create polymers with improved physical properties.</w:t>
      </w:r>
    </w:p>
    <w:p w:rsidR="00937E26" w:rsidRPr="002E6B0C" w:rsidRDefault="00937E26" w:rsidP="002E6B0C">
      <w:pPr>
        <w:pStyle w:val="NoSpacing"/>
        <w:spacing w:line="360" w:lineRule="auto"/>
        <w:jc w:val="both"/>
        <w:rPr>
          <w:rFonts w:ascii="Cambria" w:hAnsi="Cambria"/>
          <w:sz w:val="23"/>
          <w:szCs w:val="23"/>
        </w:rPr>
      </w:pPr>
    </w:p>
    <w:p w:rsidR="00937E26" w:rsidRPr="002E6B0C" w:rsidRDefault="00937E26" w:rsidP="002E6B0C">
      <w:pPr>
        <w:pStyle w:val="NoSpacing"/>
        <w:spacing w:line="360" w:lineRule="auto"/>
        <w:jc w:val="both"/>
        <w:rPr>
          <w:rFonts w:ascii="Cambria" w:hAnsi="Cambria"/>
          <w:sz w:val="23"/>
          <w:szCs w:val="23"/>
          <w:lang w:val="en"/>
        </w:rPr>
      </w:pPr>
      <w:r w:rsidRPr="002E6B0C">
        <w:rPr>
          <w:rFonts w:ascii="Cambria" w:hAnsi="Cambria"/>
          <w:sz w:val="23"/>
          <w:szCs w:val="23"/>
        </w:rPr>
        <w:t>The low loadings of ionic component in the polymer could be improved by incorporation of an ionic component into the backbone of the polyurethane.  Diol and diamine compounds which have sulfonic acid or carboxylic acid functionalit</w:t>
      </w:r>
      <w:r w:rsidR="00D94632" w:rsidRPr="002E6B0C">
        <w:rPr>
          <w:rFonts w:ascii="Cambria" w:hAnsi="Cambria"/>
          <w:sz w:val="23"/>
          <w:szCs w:val="23"/>
        </w:rPr>
        <w:t>y can be utilised, for example, hy</w:t>
      </w:r>
      <w:r w:rsidR="00D94632" w:rsidRPr="002E6B0C">
        <w:rPr>
          <w:rFonts w:ascii="Cambria" w:hAnsi="Cambria"/>
          <w:sz w:val="23"/>
          <w:szCs w:val="23"/>
          <w:lang w:val="en"/>
        </w:rPr>
        <w:t xml:space="preserve">droquinonesulfonic acid potassium salt or 2,5-diaminobenzenesulfonic acid.  </w:t>
      </w:r>
      <w:r w:rsidR="00C75338" w:rsidRPr="002E6B0C">
        <w:rPr>
          <w:rFonts w:ascii="Cambria" w:hAnsi="Cambria"/>
          <w:sz w:val="23"/>
          <w:szCs w:val="23"/>
          <w:lang w:val="en"/>
        </w:rPr>
        <w:t>The compounds can be neutralised before polymerisation and could be used as dopant chain extender in a polyure</w:t>
      </w:r>
      <w:r w:rsidR="00464219" w:rsidRPr="002E6B0C">
        <w:rPr>
          <w:rFonts w:ascii="Cambria" w:hAnsi="Cambria"/>
          <w:sz w:val="23"/>
          <w:szCs w:val="23"/>
          <w:lang w:val="en"/>
        </w:rPr>
        <w:t xml:space="preserve">thane or polyurea formulation.  The membrane can be ion exchanged after fabrication to provide the desired acidic functionality.  This approach would provide </w:t>
      </w:r>
      <w:r w:rsidR="000D1136" w:rsidRPr="002E6B0C">
        <w:rPr>
          <w:rFonts w:ascii="Cambria" w:hAnsi="Cambria"/>
          <w:sz w:val="23"/>
          <w:szCs w:val="23"/>
          <w:lang w:val="en"/>
        </w:rPr>
        <w:t>ionic functionality in both parts of the interpenetrating network.</w:t>
      </w:r>
    </w:p>
    <w:p w:rsidR="003E5E30" w:rsidRPr="002E6B0C" w:rsidRDefault="003E5E30" w:rsidP="002E6B0C">
      <w:pPr>
        <w:pStyle w:val="NoSpacing"/>
        <w:spacing w:line="360" w:lineRule="auto"/>
        <w:jc w:val="both"/>
        <w:rPr>
          <w:rFonts w:ascii="Cambria" w:hAnsi="Cambria"/>
          <w:sz w:val="23"/>
          <w:szCs w:val="23"/>
          <w:lang w:val="en"/>
        </w:rPr>
      </w:pPr>
    </w:p>
    <w:p w:rsidR="003E5E30" w:rsidRPr="002E6B0C" w:rsidRDefault="003E5E30" w:rsidP="002E6B0C">
      <w:pPr>
        <w:pStyle w:val="NoSpacing"/>
        <w:spacing w:line="360" w:lineRule="auto"/>
        <w:jc w:val="both"/>
        <w:rPr>
          <w:rFonts w:ascii="Cambria" w:hAnsi="Cambria"/>
          <w:sz w:val="23"/>
          <w:szCs w:val="23"/>
        </w:rPr>
      </w:pPr>
      <w:r w:rsidRPr="002E6B0C">
        <w:rPr>
          <w:rFonts w:ascii="Cambria" w:hAnsi="Cambria"/>
          <w:sz w:val="23"/>
          <w:szCs w:val="23"/>
          <w:lang w:val="en"/>
        </w:rPr>
        <w:t>A casting approach rather than crosslinked vinyl system may be better to create a polymer blend of the samples.  Casting using DMF or NMP solvent should be attempted.</w:t>
      </w:r>
      <w:r w:rsidR="009D44AF" w:rsidRPr="002E6B0C">
        <w:rPr>
          <w:rFonts w:ascii="Cambria" w:hAnsi="Cambria"/>
          <w:sz w:val="23"/>
          <w:szCs w:val="23"/>
          <w:lang w:val="en"/>
        </w:rPr>
        <w:t xml:space="preserve"> </w:t>
      </w:r>
    </w:p>
    <w:p w:rsidR="00EA653B" w:rsidRPr="002E6B0C" w:rsidRDefault="00EA653B" w:rsidP="002E6B0C">
      <w:pPr>
        <w:pStyle w:val="NoSpacing"/>
        <w:spacing w:line="360" w:lineRule="auto"/>
        <w:jc w:val="both"/>
        <w:rPr>
          <w:rFonts w:ascii="Cambria" w:hAnsi="Cambria"/>
          <w:b/>
          <w:sz w:val="23"/>
          <w:szCs w:val="23"/>
        </w:rPr>
      </w:pPr>
    </w:p>
    <w:p w:rsidR="006530F7" w:rsidRPr="002E6B0C" w:rsidRDefault="006530F7" w:rsidP="002E6B0C">
      <w:pPr>
        <w:pStyle w:val="NoSpacing"/>
        <w:spacing w:line="360" w:lineRule="auto"/>
        <w:jc w:val="both"/>
        <w:rPr>
          <w:rFonts w:ascii="Cambria" w:hAnsi="Cambria"/>
          <w:b/>
          <w:sz w:val="23"/>
          <w:szCs w:val="23"/>
        </w:rPr>
      </w:pPr>
      <w:r w:rsidRPr="002E6B0C">
        <w:rPr>
          <w:rFonts w:ascii="Cambria" w:hAnsi="Cambria"/>
          <w:b/>
          <w:sz w:val="23"/>
          <w:szCs w:val="23"/>
        </w:rPr>
        <w:t>6.4 Monomer Starved Emulsion Polymerisation of tBMA and 1,3 Butadiene and Telechelic Oligomer Synthesis</w:t>
      </w:r>
    </w:p>
    <w:p w:rsidR="00DD6D62" w:rsidRPr="002E6B0C" w:rsidRDefault="00DD6D62" w:rsidP="002E6B0C">
      <w:pPr>
        <w:pStyle w:val="NoSpacing"/>
        <w:spacing w:line="360" w:lineRule="auto"/>
        <w:jc w:val="both"/>
        <w:rPr>
          <w:rFonts w:ascii="Cambria" w:hAnsi="Cambria"/>
          <w:b/>
          <w:color w:val="FF0000"/>
          <w:sz w:val="23"/>
          <w:szCs w:val="23"/>
        </w:rPr>
      </w:pPr>
    </w:p>
    <w:p w:rsidR="00286FBC" w:rsidRPr="002E6B0C" w:rsidRDefault="00D0194B" w:rsidP="002E6B0C">
      <w:pPr>
        <w:pStyle w:val="NoSpacing"/>
        <w:spacing w:line="360" w:lineRule="auto"/>
        <w:jc w:val="both"/>
        <w:rPr>
          <w:rFonts w:ascii="Cambria" w:hAnsi="Cambria"/>
          <w:sz w:val="23"/>
          <w:szCs w:val="23"/>
        </w:rPr>
      </w:pPr>
      <w:r w:rsidRPr="002E6B0C">
        <w:rPr>
          <w:rFonts w:ascii="Cambria" w:hAnsi="Cambria"/>
          <w:sz w:val="23"/>
          <w:szCs w:val="23"/>
        </w:rPr>
        <w:t xml:space="preserve">Further work can be done to optimise the monomer starved emulsion polymerisation process and work to use the </w:t>
      </w:r>
      <w:r w:rsidR="006E3421" w:rsidRPr="002E6B0C">
        <w:rPr>
          <w:rFonts w:ascii="Cambria" w:hAnsi="Cambria"/>
          <w:sz w:val="23"/>
          <w:szCs w:val="23"/>
        </w:rPr>
        <w:t xml:space="preserve">diamine ended telechelic oligomers as starting materials in the synthesis of ionic polyureas/polyurethanes.  </w:t>
      </w:r>
    </w:p>
    <w:p w:rsidR="006E3421" w:rsidRPr="002E6B0C" w:rsidRDefault="006E3421" w:rsidP="002E6B0C">
      <w:pPr>
        <w:pStyle w:val="NoSpacing"/>
        <w:spacing w:line="360" w:lineRule="auto"/>
        <w:jc w:val="both"/>
        <w:rPr>
          <w:rFonts w:ascii="Cambria" w:hAnsi="Cambria"/>
          <w:sz w:val="23"/>
          <w:szCs w:val="23"/>
        </w:rPr>
      </w:pPr>
    </w:p>
    <w:p w:rsidR="00FD21E9" w:rsidRPr="002E6B0C" w:rsidRDefault="00563F29" w:rsidP="002E6B0C">
      <w:pPr>
        <w:pStyle w:val="NoSpacing"/>
        <w:spacing w:line="360" w:lineRule="auto"/>
        <w:jc w:val="both"/>
        <w:rPr>
          <w:rFonts w:ascii="Cambria" w:hAnsi="Cambria"/>
          <w:sz w:val="23"/>
          <w:szCs w:val="23"/>
        </w:rPr>
      </w:pPr>
      <w:r w:rsidRPr="002E6B0C">
        <w:rPr>
          <w:rFonts w:ascii="Cambria" w:hAnsi="Cambria"/>
          <w:sz w:val="23"/>
          <w:szCs w:val="23"/>
        </w:rPr>
        <w:t>Changes to the flow rate of the monomer feed, amount of surfactant and initiator and conducting the experiment with and without the initiator feed could provide useful information and allow the synthesis of polyme</w:t>
      </w:r>
      <w:r w:rsidR="007B56FB" w:rsidRPr="002E6B0C">
        <w:rPr>
          <w:rFonts w:ascii="Cambria" w:hAnsi="Cambria"/>
          <w:sz w:val="23"/>
          <w:szCs w:val="23"/>
        </w:rPr>
        <w:t xml:space="preserve">rs which can be tailored to a </w:t>
      </w:r>
      <w:r w:rsidRPr="002E6B0C">
        <w:rPr>
          <w:rFonts w:ascii="Cambria" w:hAnsi="Cambria"/>
          <w:sz w:val="23"/>
          <w:szCs w:val="23"/>
        </w:rPr>
        <w:t>specific application.  Strategies for the incorporation of more of the butadiene feed (which was never more than 69%) could be explored.  This may involve changes to the apparatus, for example, less head space in the reactor</w:t>
      </w:r>
      <w:r w:rsidR="0002330B" w:rsidRPr="002E6B0C">
        <w:rPr>
          <w:rFonts w:ascii="Cambria" w:hAnsi="Cambria"/>
          <w:sz w:val="23"/>
          <w:szCs w:val="23"/>
        </w:rPr>
        <w:t xml:space="preserve"> and further stoppering</w:t>
      </w:r>
      <w:r w:rsidRPr="002E6B0C">
        <w:rPr>
          <w:rFonts w:ascii="Cambria" w:hAnsi="Cambria"/>
          <w:sz w:val="23"/>
          <w:szCs w:val="23"/>
        </w:rPr>
        <w:t>, or further changes in the amount</w:t>
      </w:r>
      <w:r w:rsidR="00FD21E9" w:rsidRPr="002E6B0C">
        <w:rPr>
          <w:rFonts w:ascii="Cambria" w:hAnsi="Cambria"/>
          <w:sz w:val="23"/>
          <w:szCs w:val="23"/>
        </w:rPr>
        <w:t xml:space="preserve"> and type</w:t>
      </w:r>
      <w:r w:rsidRPr="002E6B0C">
        <w:rPr>
          <w:rFonts w:ascii="Cambria" w:hAnsi="Cambria"/>
          <w:sz w:val="23"/>
          <w:szCs w:val="23"/>
        </w:rPr>
        <w:t xml:space="preserve"> of cyclodextrin</w:t>
      </w:r>
      <w:r w:rsidR="00FD21E9" w:rsidRPr="002E6B0C">
        <w:rPr>
          <w:rFonts w:ascii="Cambria" w:hAnsi="Cambria"/>
          <w:sz w:val="23"/>
          <w:szCs w:val="23"/>
        </w:rPr>
        <w:t xml:space="preserve"> to help with BD solubility.  Kinetics of the reaction with and without the initiator feed would provide us</w:t>
      </w:r>
      <w:r w:rsidR="0002330B" w:rsidRPr="002E6B0C">
        <w:rPr>
          <w:rFonts w:ascii="Cambria" w:hAnsi="Cambria"/>
          <w:sz w:val="23"/>
          <w:szCs w:val="23"/>
        </w:rPr>
        <w:t xml:space="preserve">eful information to look at the formation of polymer and help to design a </w:t>
      </w:r>
      <w:r w:rsidR="00315EF0" w:rsidRPr="002E6B0C">
        <w:rPr>
          <w:rFonts w:ascii="Cambria" w:hAnsi="Cambria"/>
          <w:sz w:val="23"/>
          <w:szCs w:val="23"/>
        </w:rPr>
        <w:t>methodology which provides high monomer conversion and a high fraction of BD incorporation.</w:t>
      </w:r>
    </w:p>
    <w:p w:rsidR="00315EF0" w:rsidRPr="002E6B0C" w:rsidRDefault="00315EF0" w:rsidP="002E6B0C">
      <w:pPr>
        <w:pStyle w:val="NoSpacing"/>
        <w:spacing w:line="360" w:lineRule="auto"/>
        <w:jc w:val="both"/>
        <w:rPr>
          <w:rFonts w:ascii="Cambria" w:hAnsi="Cambria"/>
          <w:sz w:val="23"/>
          <w:szCs w:val="23"/>
        </w:rPr>
      </w:pPr>
    </w:p>
    <w:p w:rsidR="008B714A" w:rsidRDefault="00315EF0" w:rsidP="002E6B0C">
      <w:pPr>
        <w:pStyle w:val="NoSpacing"/>
        <w:spacing w:line="360" w:lineRule="auto"/>
        <w:jc w:val="both"/>
        <w:rPr>
          <w:rFonts w:ascii="Cambria" w:hAnsi="Cambria"/>
          <w:sz w:val="23"/>
          <w:szCs w:val="23"/>
        </w:rPr>
      </w:pPr>
      <w:r w:rsidRPr="002E6B0C">
        <w:rPr>
          <w:rFonts w:ascii="Cambria" w:hAnsi="Cambria"/>
          <w:sz w:val="23"/>
          <w:szCs w:val="23"/>
        </w:rPr>
        <w:t xml:space="preserve">Work to look at the use of oligomers in a polyurea formulation could be carried out.  Titration for amine content and then use of the diamine ended oligomer using Isophorone diisocyanate as the hard segment.  The fabrication of membranes from these oligomers is key for their use as a polymer electrolyte.  A trifunctional hydroxyl compound could be used as a cross linking chain extender, with the membrane solution poured into a mould and dried.  </w:t>
      </w:r>
    </w:p>
    <w:p w:rsidR="008B714A" w:rsidRPr="002E6B0C" w:rsidRDefault="008B714A" w:rsidP="002E6B0C">
      <w:pPr>
        <w:pStyle w:val="NoSpacing"/>
        <w:spacing w:line="360" w:lineRule="auto"/>
        <w:jc w:val="both"/>
        <w:rPr>
          <w:rFonts w:ascii="Cambria" w:hAnsi="Cambria"/>
          <w:sz w:val="23"/>
          <w:szCs w:val="23"/>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p>
    <w:p w:rsidR="008B714A" w:rsidRDefault="008B714A" w:rsidP="002E6B0C">
      <w:pPr>
        <w:pStyle w:val="NoSpacing"/>
        <w:spacing w:line="360" w:lineRule="auto"/>
        <w:jc w:val="both"/>
        <w:rPr>
          <w:rFonts w:ascii="Cambria" w:hAnsi="Cambria"/>
          <w:b/>
          <w:sz w:val="28"/>
          <w:szCs w:val="28"/>
        </w:rPr>
      </w:pPr>
      <w:r w:rsidRPr="008B714A">
        <w:rPr>
          <w:rFonts w:ascii="Cambria" w:hAnsi="Cambria"/>
          <w:b/>
          <w:sz w:val="28"/>
          <w:szCs w:val="28"/>
        </w:rPr>
        <w:t>Chapter 7</w:t>
      </w:r>
    </w:p>
    <w:p w:rsidR="008B714A" w:rsidRPr="008B714A" w:rsidRDefault="008B714A" w:rsidP="002E6B0C">
      <w:pPr>
        <w:pStyle w:val="NoSpacing"/>
        <w:spacing w:line="360" w:lineRule="auto"/>
        <w:jc w:val="both"/>
        <w:rPr>
          <w:rFonts w:ascii="Cambria" w:hAnsi="Cambria"/>
          <w:sz w:val="28"/>
          <w:szCs w:val="28"/>
        </w:rPr>
      </w:pPr>
    </w:p>
    <w:p w:rsidR="0048302F" w:rsidRPr="008B714A" w:rsidRDefault="0048302F" w:rsidP="002E6B0C">
      <w:pPr>
        <w:pStyle w:val="NoSpacing"/>
        <w:spacing w:line="360" w:lineRule="auto"/>
        <w:jc w:val="both"/>
        <w:rPr>
          <w:rFonts w:ascii="Cambria" w:hAnsi="Cambria"/>
          <w:b/>
          <w:sz w:val="28"/>
          <w:szCs w:val="28"/>
        </w:rPr>
      </w:pPr>
      <w:r w:rsidRPr="008B714A">
        <w:rPr>
          <w:rFonts w:ascii="Cambria" w:hAnsi="Cambria"/>
          <w:b/>
          <w:sz w:val="28"/>
          <w:szCs w:val="28"/>
        </w:rPr>
        <w:t>Analytical Techniques</w:t>
      </w:r>
    </w:p>
    <w:p w:rsidR="0048302F" w:rsidRPr="008B714A" w:rsidRDefault="0048302F" w:rsidP="002E6B0C">
      <w:pPr>
        <w:pStyle w:val="NoSpacing"/>
        <w:spacing w:line="360" w:lineRule="auto"/>
        <w:jc w:val="both"/>
        <w:rPr>
          <w:rFonts w:ascii="Cambria" w:hAnsi="Cambria"/>
          <w:b/>
          <w:sz w:val="28"/>
          <w:szCs w:val="28"/>
        </w:rPr>
      </w:pPr>
    </w:p>
    <w:p w:rsidR="0048302F"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 </w:t>
      </w:r>
      <w:r w:rsidR="0048302F" w:rsidRPr="002E6B0C">
        <w:rPr>
          <w:rFonts w:ascii="Cambria" w:hAnsi="Cambria"/>
          <w:b/>
          <w:sz w:val="23"/>
          <w:szCs w:val="23"/>
          <w:vertAlign w:val="superscript"/>
        </w:rPr>
        <w:t>1</w:t>
      </w:r>
      <w:r w:rsidR="0048302F" w:rsidRPr="002E6B0C">
        <w:rPr>
          <w:rFonts w:ascii="Cambria" w:hAnsi="Cambria"/>
          <w:b/>
          <w:sz w:val="23"/>
          <w:szCs w:val="23"/>
        </w:rPr>
        <w:t xml:space="preserve">H and </w:t>
      </w:r>
      <w:r w:rsidR="0048302F" w:rsidRPr="002E6B0C">
        <w:rPr>
          <w:rFonts w:ascii="Cambria" w:hAnsi="Cambria"/>
          <w:b/>
          <w:sz w:val="23"/>
          <w:szCs w:val="23"/>
          <w:vertAlign w:val="superscript"/>
        </w:rPr>
        <w:t>13</w:t>
      </w:r>
      <w:r w:rsidR="0048302F" w:rsidRPr="002E6B0C">
        <w:rPr>
          <w:rFonts w:ascii="Cambria" w:hAnsi="Cambria"/>
          <w:b/>
          <w:sz w:val="23"/>
          <w:szCs w:val="23"/>
        </w:rPr>
        <w:t>C</w:t>
      </w:r>
      <w:r w:rsidR="00200D10" w:rsidRPr="002E6B0C">
        <w:rPr>
          <w:rFonts w:ascii="Cambria" w:hAnsi="Cambria"/>
          <w:b/>
          <w:sz w:val="23"/>
          <w:szCs w:val="23"/>
        </w:rPr>
        <w:t xml:space="preserve"> NMR</w:t>
      </w:r>
    </w:p>
    <w:p w:rsidR="0048302F" w:rsidRDefault="00A51F68" w:rsidP="002E6B0C">
      <w:pPr>
        <w:pStyle w:val="NoSpacing"/>
        <w:spacing w:line="360" w:lineRule="auto"/>
        <w:jc w:val="both"/>
        <w:rPr>
          <w:rFonts w:ascii="Cambria" w:hAnsi="Cambria"/>
          <w:sz w:val="23"/>
          <w:szCs w:val="23"/>
        </w:rPr>
      </w:pPr>
      <w:r>
        <w:rPr>
          <w:rFonts w:ascii="Cambria" w:hAnsi="Cambria"/>
          <w:sz w:val="23"/>
          <w:szCs w:val="23"/>
        </w:rPr>
        <w:t xml:space="preserve">A </w:t>
      </w:r>
      <w:r w:rsidR="0048302F" w:rsidRPr="002E6B0C">
        <w:rPr>
          <w:rFonts w:ascii="Cambria" w:hAnsi="Cambria"/>
          <w:sz w:val="23"/>
          <w:szCs w:val="23"/>
        </w:rPr>
        <w:t>Bruker Avance 400 Spectrometer was used for all NMR analyses</w:t>
      </w:r>
      <w:r w:rsidR="00B7105B" w:rsidRPr="002E6B0C">
        <w:rPr>
          <w:rFonts w:ascii="Cambria" w:hAnsi="Cambria"/>
          <w:sz w:val="23"/>
          <w:szCs w:val="23"/>
        </w:rPr>
        <w:t xml:space="preserve"> with </w:t>
      </w:r>
      <w:r w:rsidR="00B7105B" w:rsidRPr="002E6B0C">
        <w:rPr>
          <w:rFonts w:ascii="Cambria" w:hAnsi="Cambria"/>
          <w:sz w:val="23"/>
          <w:szCs w:val="23"/>
          <w:vertAlign w:val="superscript"/>
        </w:rPr>
        <w:t>1</w:t>
      </w:r>
      <w:r w:rsidR="00B7105B" w:rsidRPr="002E6B0C">
        <w:rPr>
          <w:rFonts w:ascii="Cambria" w:hAnsi="Cambria"/>
          <w:sz w:val="23"/>
          <w:szCs w:val="23"/>
        </w:rPr>
        <w:t xml:space="preserve">H at 400MHz and </w:t>
      </w:r>
      <w:r w:rsidR="00B7105B" w:rsidRPr="002E6B0C">
        <w:rPr>
          <w:rFonts w:ascii="Cambria" w:hAnsi="Cambria"/>
          <w:sz w:val="23"/>
          <w:szCs w:val="23"/>
          <w:vertAlign w:val="superscript"/>
        </w:rPr>
        <w:t>13</w:t>
      </w:r>
      <w:r w:rsidR="00B7105B" w:rsidRPr="002E6B0C">
        <w:rPr>
          <w:rFonts w:ascii="Cambria" w:hAnsi="Cambria"/>
          <w:sz w:val="23"/>
          <w:szCs w:val="23"/>
        </w:rPr>
        <w:t>C at 100MHz</w:t>
      </w:r>
      <w:r w:rsidR="0048302F" w:rsidRPr="002E6B0C">
        <w:rPr>
          <w:rFonts w:ascii="Cambria" w:hAnsi="Cambria"/>
          <w:sz w:val="23"/>
          <w:szCs w:val="23"/>
        </w:rPr>
        <w:t>.  Deuterated chloroform (CDCl</w:t>
      </w:r>
      <w:r w:rsidR="0048302F" w:rsidRPr="002E6B0C">
        <w:rPr>
          <w:rFonts w:ascii="Cambria" w:hAnsi="Cambria"/>
          <w:sz w:val="23"/>
          <w:szCs w:val="23"/>
          <w:vertAlign w:val="subscript"/>
        </w:rPr>
        <w:t>3</w:t>
      </w:r>
      <w:r w:rsidR="0048302F" w:rsidRPr="002E6B0C">
        <w:rPr>
          <w:rFonts w:ascii="Cambria" w:hAnsi="Cambria"/>
          <w:sz w:val="23"/>
          <w:szCs w:val="23"/>
        </w:rPr>
        <w:t xml:space="preserve">) and deuterated dimethyl sulfoxide </w:t>
      </w:r>
      <w:r w:rsidR="00B7105B" w:rsidRPr="002E6B0C">
        <w:rPr>
          <w:rFonts w:ascii="Cambria" w:hAnsi="Cambria"/>
          <w:sz w:val="23"/>
          <w:szCs w:val="23"/>
        </w:rPr>
        <w:t>((CD</w:t>
      </w:r>
      <w:r w:rsidR="00B7105B" w:rsidRPr="002E6B0C">
        <w:rPr>
          <w:rFonts w:ascii="Cambria" w:hAnsi="Cambria"/>
          <w:sz w:val="23"/>
          <w:szCs w:val="23"/>
          <w:vertAlign w:val="subscript"/>
        </w:rPr>
        <w:t>3</w:t>
      </w:r>
      <w:r w:rsidR="00B7105B" w:rsidRPr="002E6B0C">
        <w:rPr>
          <w:rFonts w:ascii="Cambria" w:hAnsi="Cambria"/>
          <w:sz w:val="23"/>
          <w:szCs w:val="23"/>
        </w:rPr>
        <w:t>)</w:t>
      </w:r>
      <w:r w:rsidR="00B7105B" w:rsidRPr="002E6B0C">
        <w:rPr>
          <w:rFonts w:ascii="Cambria" w:hAnsi="Cambria"/>
          <w:sz w:val="23"/>
          <w:szCs w:val="23"/>
          <w:vertAlign w:val="subscript"/>
        </w:rPr>
        <w:t>2</w:t>
      </w:r>
      <w:r w:rsidR="00B7105B" w:rsidRPr="002E6B0C">
        <w:rPr>
          <w:rFonts w:ascii="Cambria" w:hAnsi="Cambria"/>
          <w:sz w:val="23"/>
          <w:szCs w:val="23"/>
        </w:rPr>
        <w:t xml:space="preserve">S=O) </w:t>
      </w:r>
      <w:r w:rsidR="0048302F" w:rsidRPr="002E6B0C">
        <w:rPr>
          <w:rFonts w:ascii="Cambria" w:hAnsi="Cambria"/>
          <w:sz w:val="23"/>
          <w:szCs w:val="23"/>
        </w:rPr>
        <w:t xml:space="preserve">were </w:t>
      </w:r>
      <w:r w:rsidR="00B7105B" w:rsidRPr="002E6B0C">
        <w:rPr>
          <w:rFonts w:ascii="Cambria" w:hAnsi="Cambria"/>
          <w:sz w:val="23"/>
          <w:szCs w:val="23"/>
        </w:rPr>
        <w:t>purchased from</w:t>
      </w:r>
      <w:r w:rsidR="0048302F" w:rsidRPr="002E6B0C">
        <w:rPr>
          <w:rFonts w:ascii="Cambria" w:hAnsi="Cambria"/>
          <w:sz w:val="23"/>
          <w:szCs w:val="23"/>
        </w:rPr>
        <w:t xml:space="preserve"> Sigma Aldrich and used as received for all samples.  Spectra were analysed using Topspin (Bruker).</w:t>
      </w:r>
      <w:r w:rsidR="0005471A" w:rsidRPr="002E6B0C">
        <w:rPr>
          <w:rFonts w:ascii="Cambria" w:hAnsi="Cambria"/>
          <w:sz w:val="23"/>
          <w:szCs w:val="23"/>
        </w:rPr>
        <w:t xml:space="preserve">  </w:t>
      </w:r>
      <w:r>
        <w:rPr>
          <w:rFonts w:ascii="Cambria" w:hAnsi="Cambria"/>
          <w:sz w:val="23"/>
          <w:szCs w:val="23"/>
        </w:rPr>
        <w:t>The s</w:t>
      </w:r>
      <w:r w:rsidR="001A3D05" w:rsidRPr="002E6B0C">
        <w:rPr>
          <w:rFonts w:ascii="Cambria" w:hAnsi="Cambria"/>
          <w:sz w:val="23"/>
          <w:szCs w:val="23"/>
        </w:rPr>
        <w:t xml:space="preserve">tandard program used for </w:t>
      </w:r>
      <w:r w:rsidR="001A3D05" w:rsidRPr="002E6B0C">
        <w:rPr>
          <w:rFonts w:ascii="Cambria" w:hAnsi="Cambria"/>
          <w:sz w:val="23"/>
          <w:szCs w:val="23"/>
          <w:vertAlign w:val="superscript"/>
        </w:rPr>
        <w:t>1</w:t>
      </w:r>
      <w:r w:rsidR="001A3D05" w:rsidRPr="002E6B0C">
        <w:rPr>
          <w:rFonts w:ascii="Cambria" w:hAnsi="Cambria"/>
          <w:sz w:val="23"/>
          <w:szCs w:val="23"/>
        </w:rPr>
        <w:t>H NMR</w:t>
      </w:r>
      <w:r w:rsidR="00487799" w:rsidRPr="002E6B0C">
        <w:rPr>
          <w:rFonts w:ascii="Cambria" w:hAnsi="Cambria"/>
          <w:sz w:val="23"/>
          <w:szCs w:val="23"/>
        </w:rPr>
        <w:t xml:space="preserve"> (400MHz)</w:t>
      </w:r>
      <w:r w:rsidR="001A3D05" w:rsidRPr="002E6B0C">
        <w:rPr>
          <w:rFonts w:ascii="Cambria" w:hAnsi="Cambria"/>
          <w:sz w:val="23"/>
          <w:szCs w:val="23"/>
        </w:rPr>
        <w:t xml:space="preserve">, CPD250ppm program used for </w:t>
      </w:r>
      <w:r w:rsidR="001A3D05" w:rsidRPr="002E6B0C">
        <w:rPr>
          <w:rFonts w:ascii="Cambria" w:hAnsi="Cambria"/>
          <w:sz w:val="23"/>
          <w:szCs w:val="23"/>
          <w:vertAlign w:val="superscript"/>
        </w:rPr>
        <w:t>13</w:t>
      </w:r>
      <w:r w:rsidR="001A3D05" w:rsidRPr="002E6B0C">
        <w:rPr>
          <w:rFonts w:ascii="Cambria" w:hAnsi="Cambria"/>
          <w:sz w:val="23"/>
          <w:szCs w:val="23"/>
        </w:rPr>
        <w:t>C NMR</w:t>
      </w:r>
      <w:r w:rsidR="00487799" w:rsidRPr="002E6B0C">
        <w:rPr>
          <w:rFonts w:ascii="Cambria" w:hAnsi="Cambria"/>
          <w:sz w:val="23"/>
          <w:szCs w:val="23"/>
        </w:rPr>
        <w:t xml:space="preserve"> (100MHz)</w:t>
      </w:r>
      <w:r w:rsidR="001A3D05" w:rsidRPr="002E6B0C">
        <w:rPr>
          <w:rFonts w:ascii="Cambria" w:hAnsi="Cambria"/>
          <w:sz w:val="23"/>
          <w:szCs w:val="23"/>
        </w:rPr>
        <w:t>.</w:t>
      </w:r>
    </w:p>
    <w:p w:rsidR="00A51F68" w:rsidRDefault="00A51F68" w:rsidP="002E6B0C">
      <w:pPr>
        <w:pStyle w:val="NoSpacing"/>
        <w:spacing w:line="360" w:lineRule="auto"/>
        <w:jc w:val="both"/>
        <w:rPr>
          <w:rFonts w:ascii="Cambria" w:hAnsi="Cambria"/>
          <w:sz w:val="23"/>
          <w:szCs w:val="23"/>
        </w:rPr>
      </w:pPr>
    </w:p>
    <w:p w:rsidR="00A51F68" w:rsidRPr="007D77CB"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7.2 </w:t>
      </w:r>
      <w:r w:rsidR="00A51F68" w:rsidRPr="007D77CB">
        <w:rPr>
          <w:rFonts w:ascii="Cambria" w:hAnsi="Cambria"/>
          <w:b/>
          <w:sz w:val="23"/>
          <w:szCs w:val="23"/>
        </w:rPr>
        <w:t>FTIR</w:t>
      </w:r>
    </w:p>
    <w:p w:rsidR="00A51F68" w:rsidRPr="002E6B0C" w:rsidRDefault="00A51F68" w:rsidP="002E6B0C">
      <w:pPr>
        <w:pStyle w:val="NoSpacing"/>
        <w:spacing w:line="360" w:lineRule="auto"/>
        <w:jc w:val="both"/>
        <w:rPr>
          <w:rFonts w:ascii="Cambria" w:hAnsi="Cambria"/>
          <w:sz w:val="23"/>
          <w:szCs w:val="23"/>
        </w:rPr>
      </w:pPr>
      <w:r>
        <w:rPr>
          <w:rFonts w:ascii="Cambria" w:hAnsi="Cambria"/>
          <w:sz w:val="23"/>
          <w:szCs w:val="23"/>
        </w:rPr>
        <w:t xml:space="preserve">Analysis of samples in the solid state was undertaken using a Perkin Elmer Spectrum 100 FTIR Spectrometer using Spectrum software for </w:t>
      </w:r>
      <w:r w:rsidR="007D77CB">
        <w:rPr>
          <w:rFonts w:ascii="Cambria" w:hAnsi="Cambria"/>
          <w:sz w:val="23"/>
          <w:szCs w:val="23"/>
        </w:rPr>
        <w:t>measurement and analysis.</w:t>
      </w:r>
      <w:r w:rsidR="004364E3">
        <w:rPr>
          <w:rFonts w:ascii="Cambria" w:hAnsi="Cambria"/>
          <w:sz w:val="23"/>
          <w:szCs w:val="23"/>
        </w:rPr>
        <w:t xml:space="preserve">  An attenuated total reflectance (ATR)</w:t>
      </w:r>
      <w:r w:rsidR="00222237">
        <w:rPr>
          <w:rFonts w:ascii="Cambria" w:hAnsi="Cambria"/>
          <w:sz w:val="23"/>
          <w:szCs w:val="23"/>
        </w:rPr>
        <w:t xml:space="preserve"> accessory was used, meaning that samples required no sample preparation other than drying.</w:t>
      </w:r>
    </w:p>
    <w:p w:rsidR="001A3D05" w:rsidRPr="002E6B0C" w:rsidRDefault="001A3D05" w:rsidP="002E6B0C">
      <w:pPr>
        <w:pStyle w:val="NoSpacing"/>
        <w:spacing w:line="360" w:lineRule="auto"/>
        <w:jc w:val="both"/>
        <w:rPr>
          <w:rFonts w:ascii="Cambria" w:hAnsi="Cambria"/>
          <w:sz w:val="23"/>
          <w:szCs w:val="23"/>
        </w:rPr>
      </w:pPr>
    </w:p>
    <w:p w:rsidR="0048302F"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7.3 </w:t>
      </w:r>
      <w:r w:rsidR="007E3975" w:rsidRPr="002E6B0C">
        <w:rPr>
          <w:rFonts w:ascii="Cambria" w:hAnsi="Cambria"/>
          <w:b/>
          <w:sz w:val="23"/>
          <w:szCs w:val="23"/>
        </w:rPr>
        <w:t>THF SEC</w:t>
      </w:r>
    </w:p>
    <w:p w:rsidR="008E1206" w:rsidRPr="002E6B0C" w:rsidRDefault="0048302F" w:rsidP="002E6B0C">
      <w:pPr>
        <w:pStyle w:val="NoSpacing"/>
        <w:spacing w:line="360" w:lineRule="auto"/>
        <w:jc w:val="both"/>
        <w:rPr>
          <w:rFonts w:ascii="Cambria" w:hAnsi="Cambria"/>
          <w:sz w:val="23"/>
          <w:szCs w:val="23"/>
        </w:rPr>
      </w:pPr>
      <w:r w:rsidRPr="002E6B0C">
        <w:rPr>
          <w:rFonts w:ascii="Cambria" w:hAnsi="Cambria"/>
          <w:sz w:val="23"/>
          <w:szCs w:val="23"/>
        </w:rPr>
        <w:t>Analysis of samples was undertaken using filtered (0.45µm vacuum filtration) GPC grade</w:t>
      </w:r>
      <w:r w:rsidR="00A57847" w:rsidRPr="002E6B0C">
        <w:rPr>
          <w:rFonts w:ascii="Cambria" w:hAnsi="Cambria"/>
          <w:sz w:val="23"/>
          <w:szCs w:val="23"/>
        </w:rPr>
        <w:t xml:space="preserve"> THF (stabilised with 250ppm butylated hydroxytoluene</w:t>
      </w:r>
      <w:r w:rsidRPr="002E6B0C">
        <w:rPr>
          <w:rFonts w:ascii="Cambria" w:hAnsi="Cambria"/>
          <w:sz w:val="23"/>
          <w:szCs w:val="23"/>
        </w:rPr>
        <w:t xml:space="preserve">) (Fisher) as the mobile phase, high molecular weight column (PL mixed ‘B’) and </w:t>
      </w:r>
      <w:r w:rsidR="001A58F0" w:rsidRPr="002E6B0C">
        <w:rPr>
          <w:rFonts w:ascii="Cambria" w:hAnsi="Cambria"/>
          <w:sz w:val="23"/>
          <w:szCs w:val="23"/>
        </w:rPr>
        <w:t xml:space="preserve">an ERMA ERC-7512 </w:t>
      </w:r>
      <w:r w:rsidRPr="002E6B0C">
        <w:rPr>
          <w:rFonts w:ascii="Cambria" w:hAnsi="Cambria"/>
          <w:sz w:val="23"/>
          <w:szCs w:val="23"/>
        </w:rPr>
        <w:t>refractive index detector.  The instrument was calibrated using poly(styrene) standards</w:t>
      </w:r>
      <w:r w:rsidR="00A57847" w:rsidRPr="002E6B0C">
        <w:rPr>
          <w:rFonts w:ascii="Cambria" w:hAnsi="Cambria"/>
          <w:sz w:val="23"/>
          <w:szCs w:val="23"/>
        </w:rPr>
        <w:t xml:space="preserve"> between </w:t>
      </w:r>
      <w:r w:rsidR="006775A7" w:rsidRPr="002E6B0C">
        <w:rPr>
          <w:rFonts w:ascii="Cambria" w:hAnsi="Cambria"/>
          <w:sz w:val="23"/>
          <w:szCs w:val="23"/>
        </w:rPr>
        <w:t>M</w:t>
      </w:r>
      <w:r w:rsidR="006775A7" w:rsidRPr="002E6B0C">
        <w:rPr>
          <w:rFonts w:ascii="Cambria" w:hAnsi="Cambria"/>
          <w:sz w:val="23"/>
          <w:szCs w:val="23"/>
          <w:vertAlign w:val="subscript"/>
        </w:rPr>
        <w:t>w</w:t>
      </w:r>
      <w:r w:rsidR="006775A7" w:rsidRPr="002E6B0C">
        <w:rPr>
          <w:rFonts w:ascii="Cambria" w:hAnsi="Cambria"/>
          <w:sz w:val="23"/>
          <w:szCs w:val="23"/>
        </w:rPr>
        <w:t xml:space="preserve"> 630 g mol</w:t>
      </w:r>
      <w:r w:rsidR="006775A7" w:rsidRPr="002E6B0C">
        <w:rPr>
          <w:rFonts w:ascii="Cambria" w:hAnsi="Cambria"/>
          <w:sz w:val="23"/>
          <w:szCs w:val="23"/>
          <w:vertAlign w:val="superscript"/>
        </w:rPr>
        <w:t xml:space="preserve">-1 </w:t>
      </w:r>
      <w:r w:rsidR="006775A7" w:rsidRPr="002E6B0C">
        <w:rPr>
          <w:rFonts w:ascii="Cambria" w:hAnsi="Cambria"/>
          <w:sz w:val="23"/>
          <w:szCs w:val="23"/>
        </w:rPr>
        <w:t>and 6,200,000 g mol</w:t>
      </w:r>
      <w:r w:rsidR="006775A7" w:rsidRPr="002E6B0C">
        <w:rPr>
          <w:rFonts w:ascii="Cambria" w:hAnsi="Cambria"/>
          <w:sz w:val="23"/>
          <w:szCs w:val="23"/>
          <w:vertAlign w:val="superscript"/>
        </w:rPr>
        <w:t xml:space="preserve">-1 </w:t>
      </w:r>
      <w:r w:rsidR="006775A7" w:rsidRPr="002E6B0C">
        <w:rPr>
          <w:rFonts w:ascii="Cambria" w:hAnsi="Cambria"/>
          <w:sz w:val="23"/>
          <w:szCs w:val="23"/>
        </w:rPr>
        <w:t>or poly(methyl methacrylate) standards between M</w:t>
      </w:r>
      <w:r w:rsidR="006775A7" w:rsidRPr="002E6B0C">
        <w:rPr>
          <w:rFonts w:ascii="Cambria" w:hAnsi="Cambria"/>
          <w:sz w:val="23"/>
          <w:szCs w:val="23"/>
          <w:vertAlign w:val="subscript"/>
        </w:rPr>
        <w:t>w</w:t>
      </w:r>
      <w:r w:rsidR="006775A7" w:rsidRPr="002E6B0C">
        <w:rPr>
          <w:rFonts w:ascii="Cambria" w:hAnsi="Cambria"/>
          <w:sz w:val="23"/>
          <w:szCs w:val="23"/>
        </w:rPr>
        <w:t xml:space="preserve"> 780 g mol</w:t>
      </w:r>
      <w:r w:rsidR="006775A7" w:rsidRPr="002E6B0C">
        <w:rPr>
          <w:rFonts w:ascii="Cambria" w:hAnsi="Cambria"/>
          <w:sz w:val="23"/>
          <w:szCs w:val="23"/>
          <w:vertAlign w:val="superscript"/>
        </w:rPr>
        <w:t>-1</w:t>
      </w:r>
      <w:r w:rsidR="006775A7" w:rsidRPr="002E6B0C">
        <w:rPr>
          <w:rFonts w:ascii="Cambria" w:hAnsi="Cambria"/>
          <w:sz w:val="23"/>
          <w:szCs w:val="23"/>
        </w:rPr>
        <w:t xml:space="preserve"> and 2,022,000 g mol</w:t>
      </w:r>
      <w:r w:rsidR="006775A7" w:rsidRPr="002E6B0C">
        <w:rPr>
          <w:rFonts w:ascii="Cambria" w:hAnsi="Cambria"/>
          <w:sz w:val="23"/>
          <w:szCs w:val="23"/>
          <w:vertAlign w:val="superscript"/>
        </w:rPr>
        <w:t xml:space="preserve">-1 </w:t>
      </w:r>
      <w:r w:rsidR="006775A7" w:rsidRPr="002E6B0C">
        <w:rPr>
          <w:rFonts w:ascii="Cambria" w:hAnsi="Cambria"/>
          <w:sz w:val="23"/>
          <w:szCs w:val="23"/>
        </w:rPr>
        <w:t>(Agilent EasiVial)</w:t>
      </w:r>
      <w:r w:rsidRPr="002E6B0C">
        <w:rPr>
          <w:rFonts w:ascii="Cambria" w:hAnsi="Cambria"/>
          <w:sz w:val="23"/>
          <w:szCs w:val="23"/>
        </w:rPr>
        <w:t xml:space="preserve">.  GPC grade toluene </w:t>
      </w:r>
      <w:r w:rsidR="00A57847" w:rsidRPr="002E6B0C">
        <w:rPr>
          <w:rFonts w:ascii="Cambria" w:hAnsi="Cambria"/>
          <w:sz w:val="23"/>
          <w:szCs w:val="23"/>
        </w:rPr>
        <w:t xml:space="preserve">(Fisher) </w:t>
      </w:r>
      <w:r w:rsidRPr="002E6B0C">
        <w:rPr>
          <w:rFonts w:ascii="Cambria" w:hAnsi="Cambria"/>
          <w:sz w:val="23"/>
          <w:szCs w:val="23"/>
        </w:rPr>
        <w:t xml:space="preserve">was used as a flow rate marker and samples </w:t>
      </w:r>
      <w:r w:rsidR="00C31A1D" w:rsidRPr="002E6B0C">
        <w:rPr>
          <w:rFonts w:ascii="Cambria" w:hAnsi="Cambria"/>
          <w:sz w:val="23"/>
          <w:szCs w:val="23"/>
        </w:rPr>
        <w:t xml:space="preserve">were </w:t>
      </w:r>
      <w:r w:rsidRPr="002E6B0C">
        <w:rPr>
          <w:rFonts w:ascii="Cambria" w:hAnsi="Cambria"/>
          <w:sz w:val="23"/>
          <w:szCs w:val="23"/>
        </w:rPr>
        <w:t xml:space="preserve">filtered through a 0.45µm PTFE syringe filter before injection.  </w:t>
      </w:r>
      <w:r w:rsidR="00A57847" w:rsidRPr="002E6B0C">
        <w:rPr>
          <w:rFonts w:ascii="Cambria" w:hAnsi="Cambria"/>
          <w:sz w:val="23"/>
          <w:szCs w:val="23"/>
        </w:rPr>
        <w:t xml:space="preserve">Sample concentration was 1 mg/ml.  </w:t>
      </w:r>
      <w:r w:rsidRPr="002E6B0C">
        <w:rPr>
          <w:rFonts w:ascii="Cambria" w:hAnsi="Cambria"/>
          <w:sz w:val="23"/>
          <w:szCs w:val="23"/>
        </w:rPr>
        <w:t xml:space="preserve"> Eluent flow rate was 1ml/min.</w:t>
      </w:r>
      <w:r w:rsidR="007E3975" w:rsidRPr="002E6B0C">
        <w:rPr>
          <w:rFonts w:ascii="Cambria" w:hAnsi="Cambria"/>
          <w:sz w:val="23"/>
          <w:szCs w:val="23"/>
        </w:rPr>
        <w:t xml:space="preserve">  Cirrus SEC</w:t>
      </w:r>
      <w:r w:rsidR="008E1206" w:rsidRPr="002E6B0C">
        <w:rPr>
          <w:rFonts w:ascii="Cambria" w:hAnsi="Cambria"/>
          <w:sz w:val="23"/>
          <w:szCs w:val="23"/>
        </w:rPr>
        <w:t xml:space="preserve"> software (Agilent) was used for measurement and analysis.</w:t>
      </w:r>
    </w:p>
    <w:p w:rsidR="0048302F" w:rsidRPr="002E6B0C" w:rsidRDefault="0048302F" w:rsidP="002E6B0C">
      <w:pPr>
        <w:pStyle w:val="NoSpacing"/>
        <w:spacing w:line="360" w:lineRule="auto"/>
        <w:jc w:val="both"/>
        <w:rPr>
          <w:rFonts w:ascii="Cambria" w:hAnsi="Cambria"/>
          <w:sz w:val="23"/>
          <w:szCs w:val="23"/>
        </w:rPr>
      </w:pPr>
    </w:p>
    <w:p w:rsidR="00F6434B"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7.4 </w:t>
      </w:r>
      <w:r w:rsidR="007E3975" w:rsidRPr="002E6B0C">
        <w:rPr>
          <w:rFonts w:ascii="Cambria" w:hAnsi="Cambria"/>
          <w:b/>
          <w:sz w:val="23"/>
          <w:szCs w:val="23"/>
        </w:rPr>
        <w:t>Aqueous SEC</w:t>
      </w:r>
      <w:r w:rsidR="00F6434B" w:rsidRPr="002E6B0C">
        <w:rPr>
          <w:rFonts w:ascii="Cambria" w:hAnsi="Cambria"/>
          <w:b/>
          <w:sz w:val="23"/>
          <w:szCs w:val="23"/>
        </w:rPr>
        <w:t xml:space="preserve"> using Charged Columns</w:t>
      </w:r>
    </w:p>
    <w:p w:rsidR="00F6434B" w:rsidRPr="002E6B0C" w:rsidRDefault="00F6434B" w:rsidP="002E6B0C">
      <w:pPr>
        <w:pStyle w:val="NoSpacing"/>
        <w:spacing w:line="360" w:lineRule="auto"/>
        <w:jc w:val="both"/>
        <w:rPr>
          <w:rFonts w:ascii="Cambria" w:hAnsi="Cambria"/>
          <w:sz w:val="23"/>
          <w:szCs w:val="23"/>
        </w:rPr>
      </w:pPr>
      <w:r w:rsidRPr="002E6B0C">
        <w:rPr>
          <w:rFonts w:ascii="Cambria" w:hAnsi="Cambria"/>
          <w:sz w:val="23"/>
          <w:szCs w:val="23"/>
        </w:rPr>
        <w:t xml:space="preserve">Analysis of samples was undertaken using filtered (0.45µm vacuum filtration) </w:t>
      </w:r>
      <w:r w:rsidRPr="002E6B0C">
        <w:rPr>
          <w:rFonts w:ascii="Cambria" w:hAnsi="Cambria" w:cs="Arial"/>
          <w:sz w:val="23"/>
          <w:szCs w:val="23"/>
        </w:rPr>
        <w:t xml:space="preserve">0.08M </w:t>
      </w:r>
      <w:r w:rsidRPr="002E6B0C">
        <w:rPr>
          <w:rStyle w:val="il"/>
          <w:rFonts w:ascii="Cambria" w:hAnsi="Cambria" w:cs="Arial"/>
          <w:sz w:val="23"/>
          <w:szCs w:val="23"/>
        </w:rPr>
        <w:t>TRIS</w:t>
      </w:r>
      <w:r w:rsidR="001156BA" w:rsidRPr="002E6B0C">
        <w:rPr>
          <w:rStyle w:val="il"/>
          <w:rFonts w:ascii="Cambria" w:hAnsi="Cambria" w:cs="Arial"/>
          <w:sz w:val="23"/>
          <w:szCs w:val="23"/>
        </w:rPr>
        <w:t xml:space="preserve"> (</w:t>
      </w:r>
      <w:r w:rsidR="001A58F0" w:rsidRPr="002E6B0C">
        <w:rPr>
          <w:rStyle w:val="il"/>
          <w:rFonts w:ascii="Cambria" w:hAnsi="Cambria" w:cs="Arial"/>
          <w:sz w:val="23"/>
          <w:szCs w:val="23"/>
        </w:rPr>
        <w:t>Sigma Aldrich, ≥99.8%</w:t>
      </w:r>
      <w:r w:rsidR="001156BA" w:rsidRPr="002E6B0C">
        <w:rPr>
          <w:rStyle w:val="il"/>
          <w:rFonts w:ascii="Cambria" w:hAnsi="Cambria" w:cs="Arial"/>
          <w:sz w:val="23"/>
          <w:szCs w:val="23"/>
        </w:rPr>
        <w:t>)</w:t>
      </w:r>
      <w:r w:rsidRPr="002E6B0C">
        <w:rPr>
          <w:rFonts w:ascii="Cambria" w:hAnsi="Cambria" w:cs="Arial"/>
          <w:sz w:val="23"/>
          <w:szCs w:val="23"/>
        </w:rPr>
        <w:t>/0.15M NaCl</w:t>
      </w:r>
      <w:r w:rsidR="001A58F0" w:rsidRPr="002E6B0C">
        <w:rPr>
          <w:rFonts w:ascii="Cambria" w:hAnsi="Cambria" w:cs="Arial"/>
          <w:sz w:val="23"/>
          <w:szCs w:val="23"/>
        </w:rPr>
        <w:t xml:space="preserve"> (</w:t>
      </w:r>
      <w:r w:rsidR="000361F2" w:rsidRPr="002E6B0C">
        <w:rPr>
          <w:rFonts w:ascii="Cambria" w:hAnsi="Cambria" w:cs="Arial"/>
          <w:sz w:val="23"/>
          <w:szCs w:val="23"/>
        </w:rPr>
        <w:t>VWR, 99.7</w:t>
      </w:r>
      <w:r w:rsidR="001A58F0" w:rsidRPr="002E6B0C">
        <w:rPr>
          <w:rFonts w:ascii="Cambria" w:hAnsi="Cambria" w:cs="Arial"/>
          <w:sz w:val="23"/>
          <w:szCs w:val="23"/>
        </w:rPr>
        <w:t>%)</w:t>
      </w:r>
      <w:r w:rsidRPr="002E6B0C">
        <w:rPr>
          <w:rFonts w:ascii="Cambria" w:hAnsi="Cambria" w:cs="Arial"/>
          <w:sz w:val="23"/>
          <w:szCs w:val="23"/>
        </w:rPr>
        <w:t xml:space="preserve"> prepared with millipore water (</w:t>
      </w:r>
      <w:r w:rsidRPr="002E6B0C">
        <w:rPr>
          <w:rFonts w:ascii="Cambria" w:hAnsi="Cambria"/>
          <w:sz w:val="23"/>
          <w:szCs w:val="23"/>
        </w:rPr>
        <w:t xml:space="preserve">18.2MΩ.cm@25°C) as the mobile phase, Jordi Gel DVB Sulfonate GPC columns and a </w:t>
      </w:r>
      <w:r w:rsidR="001A58F0" w:rsidRPr="002E6B0C">
        <w:rPr>
          <w:rFonts w:ascii="Cambria" w:hAnsi="Cambria"/>
          <w:sz w:val="23"/>
          <w:szCs w:val="23"/>
        </w:rPr>
        <w:t xml:space="preserve">Hewlett Packard HP 1047A </w:t>
      </w:r>
      <w:r w:rsidRPr="002E6B0C">
        <w:rPr>
          <w:rFonts w:ascii="Cambria" w:hAnsi="Cambria"/>
          <w:sz w:val="23"/>
          <w:szCs w:val="23"/>
        </w:rPr>
        <w:t xml:space="preserve">refractive index detector.  The instrument was calibrated using poly(acrylic acid) standards between </w:t>
      </w:r>
      <w:r w:rsidR="001A58F0" w:rsidRPr="002E6B0C">
        <w:rPr>
          <w:rFonts w:ascii="Cambria" w:hAnsi="Cambria"/>
          <w:sz w:val="23"/>
          <w:szCs w:val="23"/>
        </w:rPr>
        <w:t>M</w:t>
      </w:r>
      <w:r w:rsidR="001A58F0" w:rsidRPr="002E6B0C">
        <w:rPr>
          <w:rFonts w:ascii="Cambria" w:hAnsi="Cambria"/>
          <w:sz w:val="23"/>
          <w:szCs w:val="23"/>
          <w:vertAlign w:val="subscript"/>
        </w:rPr>
        <w:t>w</w:t>
      </w:r>
      <w:r w:rsidR="001A58F0" w:rsidRPr="002E6B0C">
        <w:rPr>
          <w:rFonts w:ascii="Cambria" w:hAnsi="Cambria"/>
          <w:sz w:val="23"/>
          <w:szCs w:val="23"/>
        </w:rPr>
        <w:t xml:space="preserve"> 1930 g mol</w:t>
      </w:r>
      <w:r w:rsidR="001A58F0" w:rsidRPr="002E6B0C">
        <w:rPr>
          <w:rFonts w:ascii="Cambria" w:hAnsi="Cambria"/>
          <w:sz w:val="23"/>
          <w:szCs w:val="23"/>
          <w:vertAlign w:val="superscript"/>
        </w:rPr>
        <w:t xml:space="preserve">-1 </w:t>
      </w:r>
      <w:r w:rsidR="001A58F0" w:rsidRPr="002E6B0C">
        <w:rPr>
          <w:rFonts w:ascii="Cambria" w:hAnsi="Cambria"/>
          <w:sz w:val="23"/>
          <w:szCs w:val="23"/>
        </w:rPr>
        <w:t>and 1,100,000 g mol</w:t>
      </w:r>
      <w:r w:rsidR="001A58F0" w:rsidRPr="002E6B0C">
        <w:rPr>
          <w:rFonts w:ascii="Cambria" w:hAnsi="Cambria"/>
          <w:sz w:val="23"/>
          <w:szCs w:val="23"/>
          <w:vertAlign w:val="superscript"/>
        </w:rPr>
        <w:t>-1</w:t>
      </w:r>
      <w:r w:rsidR="001A58F0" w:rsidRPr="002E6B0C">
        <w:rPr>
          <w:rFonts w:ascii="Cambria" w:hAnsi="Cambria"/>
          <w:sz w:val="23"/>
          <w:szCs w:val="23"/>
          <w:vertAlign w:val="subscript"/>
        </w:rPr>
        <w:t xml:space="preserve"> </w:t>
      </w:r>
      <w:r w:rsidRPr="002E6B0C">
        <w:rPr>
          <w:rFonts w:ascii="Cambria" w:hAnsi="Cambria"/>
          <w:sz w:val="23"/>
          <w:szCs w:val="23"/>
        </w:rPr>
        <w:t xml:space="preserve">(Agilent).   Samples were prepared in a 1mg/ml concentration and filtered through a 0.45µm PTFE syringe filter before </w:t>
      </w:r>
      <w:r w:rsidR="001A58F0" w:rsidRPr="002E6B0C">
        <w:rPr>
          <w:rFonts w:ascii="Cambria" w:hAnsi="Cambria"/>
          <w:sz w:val="23"/>
          <w:szCs w:val="23"/>
        </w:rPr>
        <w:t xml:space="preserve">manual </w:t>
      </w:r>
      <w:r w:rsidRPr="002E6B0C">
        <w:rPr>
          <w:rFonts w:ascii="Cambria" w:hAnsi="Cambria"/>
          <w:sz w:val="23"/>
          <w:szCs w:val="23"/>
        </w:rPr>
        <w:t>injection</w:t>
      </w:r>
      <w:r w:rsidR="001A58F0" w:rsidRPr="002E6B0C">
        <w:rPr>
          <w:rFonts w:ascii="Cambria" w:hAnsi="Cambria"/>
          <w:sz w:val="23"/>
          <w:szCs w:val="23"/>
        </w:rPr>
        <w:t xml:space="preserve"> via an injection loop</w:t>
      </w:r>
      <w:r w:rsidRPr="002E6B0C">
        <w:rPr>
          <w:rFonts w:ascii="Cambria" w:hAnsi="Cambria"/>
          <w:sz w:val="23"/>
          <w:szCs w:val="23"/>
        </w:rPr>
        <w:t xml:space="preserve">.   Eluent flow rate was 1ml/min.  </w:t>
      </w:r>
      <w:r w:rsidR="007E3975" w:rsidRPr="002E6B0C">
        <w:rPr>
          <w:rFonts w:ascii="Cambria" w:hAnsi="Cambria"/>
          <w:sz w:val="23"/>
          <w:szCs w:val="23"/>
        </w:rPr>
        <w:t>Cirrus SEC</w:t>
      </w:r>
      <w:r w:rsidR="008E1206" w:rsidRPr="002E6B0C">
        <w:rPr>
          <w:rFonts w:ascii="Cambria" w:hAnsi="Cambria"/>
          <w:sz w:val="23"/>
          <w:szCs w:val="23"/>
        </w:rPr>
        <w:t xml:space="preserve"> software (Agilent) was used for measurement and analysis.</w:t>
      </w:r>
    </w:p>
    <w:p w:rsidR="00831933" w:rsidRPr="002E6B0C" w:rsidRDefault="00831933" w:rsidP="002E6B0C">
      <w:pPr>
        <w:pStyle w:val="NoSpacing"/>
        <w:spacing w:line="360" w:lineRule="auto"/>
        <w:jc w:val="both"/>
        <w:rPr>
          <w:rFonts w:ascii="Cambria" w:hAnsi="Cambria"/>
          <w:sz w:val="23"/>
          <w:szCs w:val="23"/>
        </w:rPr>
      </w:pPr>
    </w:p>
    <w:p w:rsidR="00DC5F8D"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7.5 </w:t>
      </w:r>
      <w:r w:rsidR="000361F2" w:rsidRPr="002E6B0C">
        <w:rPr>
          <w:rFonts w:ascii="Cambria" w:hAnsi="Cambria"/>
          <w:b/>
          <w:sz w:val="23"/>
          <w:szCs w:val="23"/>
        </w:rPr>
        <w:t>Dilute Solution Viscometry</w:t>
      </w:r>
    </w:p>
    <w:p w:rsidR="000361F2" w:rsidRPr="002E6B0C" w:rsidRDefault="000361F2" w:rsidP="002E6B0C">
      <w:pPr>
        <w:pStyle w:val="NoSpacing"/>
        <w:spacing w:line="360" w:lineRule="auto"/>
        <w:jc w:val="both"/>
        <w:rPr>
          <w:rFonts w:ascii="Cambria" w:hAnsi="Cambria"/>
          <w:sz w:val="23"/>
          <w:szCs w:val="23"/>
        </w:rPr>
      </w:pPr>
      <w:r w:rsidRPr="002E6B0C">
        <w:rPr>
          <w:rFonts w:ascii="Cambria" w:hAnsi="Cambria"/>
          <w:sz w:val="23"/>
          <w:szCs w:val="23"/>
        </w:rPr>
        <w:t>The viscosity of polymer solutions of varying concentrations (g/dL) was measured using an Ubbelohde viscometer (Rheotek PSL 1 68035)</w:t>
      </w:r>
      <w:r w:rsidR="00A85ADF" w:rsidRPr="002E6B0C">
        <w:rPr>
          <w:rFonts w:ascii="Cambria" w:hAnsi="Cambria"/>
          <w:sz w:val="23"/>
          <w:szCs w:val="23"/>
        </w:rPr>
        <w:t xml:space="preserve"> (see figure 61)</w:t>
      </w:r>
      <w:r w:rsidRPr="002E6B0C">
        <w:rPr>
          <w:rFonts w:ascii="Cambria" w:hAnsi="Cambria"/>
          <w:sz w:val="23"/>
          <w:szCs w:val="23"/>
        </w:rPr>
        <w:t xml:space="preserve">. Solutions were made using 1M sodium chloride (VWR, 99.7%) made using millipore water (18.2MΩ.cm@25°C).  A known volume of polymer solution was charged to the viscometer and internal dilutions carried out (10ml of starting stock solution with </w:t>
      </w:r>
      <w:r w:rsidR="00923CF9" w:rsidRPr="002E6B0C">
        <w:rPr>
          <w:rFonts w:ascii="Cambria" w:hAnsi="Cambria"/>
          <w:sz w:val="23"/>
          <w:szCs w:val="23"/>
        </w:rPr>
        <w:t xml:space="preserve">serial </w:t>
      </w:r>
      <w:r w:rsidRPr="002E6B0C">
        <w:rPr>
          <w:rFonts w:ascii="Cambria" w:hAnsi="Cambria"/>
          <w:sz w:val="23"/>
          <w:szCs w:val="23"/>
        </w:rPr>
        <w:t xml:space="preserve">solvent dilutions).  Accurate glass pipettes </w:t>
      </w:r>
      <w:r w:rsidR="00923CF9" w:rsidRPr="002E6B0C">
        <w:rPr>
          <w:rFonts w:ascii="Cambria" w:hAnsi="Cambria"/>
          <w:sz w:val="23"/>
          <w:szCs w:val="23"/>
        </w:rPr>
        <w:t xml:space="preserve">(grade A) </w:t>
      </w:r>
      <w:r w:rsidRPr="002E6B0C">
        <w:rPr>
          <w:rFonts w:ascii="Cambria" w:hAnsi="Cambria"/>
          <w:sz w:val="23"/>
          <w:szCs w:val="23"/>
        </w:rPr>
        <w:t>were used for soluti</w:t>
      </w:r>
      <w:r w:rsidR="00E72626" w:rsidRPr="002E6B0C">
        <w:rPr>
          <w:rFonts w:ascii="Cambria" w:hAnsi="Cambria"/>
          <w:sz w:val="23"/>
          <w:szCs w:val="23"/>
        </w:rPr>
        <w:t xml:space="preserve">on measurements and transfer.  </w:t>
      </w:r>
      <w:r w:rsidRPr="002E6B0C">
        <w:rPr>
          <w:rFonts w:ascii="Cambria" w:hAnsi="Cambria"/>
          <w:sz w:val="23"/>
          <w:szCs w:val="23"/>
        </w:rPr>
        <w:t>A viscometric water bath (Rheotek) at 25°C ± 0.2°C was used for all measurements with samples equilibrated for 15 minutes prior to measurements. All measurements were repeated in triplicate and measured using a digital stopwatch to 2 decimal places of a second.</w:t>
      </w:r>
    </w:p>
    <w:p w:rsidR="00014ABD" w:rsidRPr="002E6B0C" w:rsidRDefault="00014ABD" w:rsidP="002E6B0C">
      <w:pPr>
        <w:pStyle w:val="NoSpacing"/>
        <w:spacing w:line="360" w:lineRule="auto"/>
        <w:jc w:val="both"/>
        <w:rPr>
          <w:rFonts w:ascii="Cambria" w:hAnsi="Cambria"/>
          <w:sz w:val="23"/>
          <w:szCs w:val="23"/>
        </w:rPr>
      </w:pPr>
    </w:p>
    <w:p w:rsidR="00014ABD" w:rsidRPr="002E6B0C" w:rsidRDefault="00014ABD" w:rsidP="0081667B">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6F15BC75" wp14:editId="2FEBD023">
            <wp:extent cx="1619001" cy="5267325"/>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23920" cy="5283327"/>
                    </a:xfrm>
                    <a:prstGeom prst="rect">
                      <a:avLst/>
                    </a:prstGeom>
                    <a:noFill/>
                    <a:ln>
                      <a:noFill/>
                    </a:ln>
                    <a:extLst/>
                  </pic:spPr>
                </pic:pic>
              </a:graphicData>
            </a:graphic>
          </wp:inline>
        </w:drawing>
      </w:r>
    </w:p>
    <w:p w:rsidR="000361F2" w:rsidRPr="0081667B" w:rsidRDefault="0081667B" w:rsidP="0081667B">
      <w:pPr>
        <w:pStyle w:val="Caption"/>
        <w:spacing w:line="360" w:lineRule="auto"/>
        <w:rPr>
          <w:rFonts w:ascii="Cambria" w:hAnsi="Cambria"/>
          <w:b w:val="0"/>
          <w:color w:val="auto"/>
        </w:rPr>
      </w:pPr>
      <w:r>
        <w:rPr>
          <w:rFonts w:ascii="Cambria" w:hAnsi="Cambria"/>
          <w:color w:val="auto"/>
        </w:rPr>
        <w:t xml:space="preserve">Figure </w:t>
      </w:r>
      <w:r w:rsidR="00A85ADF" w:rsidRPr="0081667B">
        <w:rPr>
          <w:rFonts w:ascii="Cambria" w:hAnsi="Cambria"/>
          <w:color w:val="auto"/>
        </w:rPr>
        <w:fldChar w:fldCharType="begin"/>
      </w:r>
      <w:r w:rsidR="00A85ADF" w:rsidRPr="0081667B">
        <w:rPr>
          <w:rFonts w:ascii="Cambria" w:hAnsi="Cambria"/>
          <w:color w:val="auto"/>
        </w:rPr>
        <w:instrText xml:space="preserve"> SEQ Figure \* ARABIC </w:instrText>
      </w:r>
      <w:r w:rsidR="00A85ADF" w:rsidRPr="0081667B">
        <w:rPr>
          <w:rFonts w:ascii="Cambria" w:hAnsi="Cambria"/>
          <w:color w:val="auto"/>
        </w:rPr>
        <w:fldChar w:fldCharType="separate"/>
      </w:r>
      <w:r w:rsidR="006C1B2E">
        <w:rPr>
          <w:rFonts w:ascii="Cambria" w:hAnsi="Cambria"/>
          <w:noProof/>
          <w:color w:val="auto"/>
        </w:rPr>
        <w:t>64</w:t>
      </w:r>
      <w:r w:rsidR="00A85ADF" w:rsidRPr="0081667B">
        <w:rPr>
          <w:rFonts w:ascii="Cambria" w:hAnsi="Cambria"/>
          <w:color w:val="auto"/>
        </w:rPr>
        <w:fldChar w:fldCharType="end"/>
      </w:r>
      <w:r w:rsidR="00A85ADF" w:rsidRPr="0081667B">
        <w:rPr>
          <w:rFonts w:ascii="Cambria" w:hAnsi="Cambria"/>
          <w:color w:val="auto"/>
        </w:rPr>
        <w:t xml:space="preserve">.  Ubbelohde Viscometer.  </w:t>
      </w:r>
      <w:r w:rsidR="00A85ADF" w:rsidRPr="0081667B">
        <w:rPr>
          <w:rFonts w:ascii="Cambria" w:hAnsi="Cambria"/>
          <w:b w:val="0"/>
          <w:color w:val="auto"/>
        </w:rPr>
        <w:t xml:space="preserve">Reproduced from:  Rheotek (available from: </w:t>
      </w:r>
      <w:hyperlink r:id="rId124" w:history="1">
        <w:r w:rsidR="00A85ADF" w:rsidRPr="0081667B">
          <w:rPr>
            <w:rStyle w:val="Hyperlink"/>
            <w:rFonts w:ascii="Cambria" w:hAnsi="Cambria"/>
            <w:b w:val="0"/>
            <w:color w:val="auto"/>
          </w:rPr>
          <w:t>http://www.rheotek.com/assets/rheotek/sub_cat_docs/PSL%20Capillary%20Sizes%202010_allround.pdf</w:t>
        </w:r>
      </w:hyperlink>
      <w:r w:rsidR="00A85ADF" w:rsidRPr="0081667B">
        <w:rPr>
          <w:rFonts w:ascii="Cambria" w:hAnsi="Cambria"/>
          <w:b w:val="0"/>
          <w:color w:val="auto"/>
        </w:rPr>
        <w:t xml:space="preserve">) </w:t>
      </w:r>
    </w:p>
    <w:p w:rsidR="00CA1044"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7.6 </w:t>
      </w:r>
      <w:r w:rsidR="002776CC" w:rsidRPr="002E6B0C">
        <w:rPr>
          <w:rFonts w:ascii="Cambria" w:hAnsi="Cambria"/>
          <w:b/>
          <w:sz w:val="23"/>
          <w:szCs w:val="23"/>
        </w:rPr>
        <w:t xml:space="preserve">Latex </w:t>
      </w:r>
      <w:r w:rsidR="00CA1044" w:rsidRPr="002E6B0C">
        <w:rPr>
          <w:rFonts w:ascii="Cambria" w:hAnsi="Cambria"/>
          <w:b/>
          <w:sz w:val="23"/>
          <w:szCs w:val="23"/>
        </w:rPr>
        <w:t>Solid Content</w:t>
      </w:r>
    </w:p>
    <w:p w:rsidR="00CA1044" w:rsidRPr="002E6B0C" w:rsidRDefault="00CA1044" w:rsidP="002E6B0C">
      <w:pPr>
        <w:pStyle w:val="NoSpacing"/>
        <w:spacing w:line="360" w:lineRule="auto"/>
        <w:jc w:val="both"/>
        <w:rPr>
          <w:rFonts w:ascii="Cambria" w:hAnsi="Cambria"/>
          <w:sz w:val="23"/>
          <w:szCs w:val="23"/>
        </w:rPr>
      </w:pPr>
      <w:r w:rsidRPr="002E6B0C">
        <w:rPr>
          <w:rFonts w:ascii="Cambria" w:hAnsi="Cambria"/>
          <w:sz w:val="23"/>
          <w:szCs w:val="23"/>
        </w:rPr>
        <w:t>Latexes were analysed to determine solid content by measuring the mass of latex and then drying to constant mass in a vacuum oven (40</w:t>
      </w:r>
      <w:r w:rsidRPr="002E6B0C">
        <w:rPr>
          <w:rFonts w:ascii="Cambria" w:hAnsi="Cambria" w:cstheme="minorHAnsi"/>
          <w:sz w:val="23"/>
          <w:szCs w:val="23"/>
        </w:rPr>
        <w:t>°</w:t>
      </w:r>
      <w:r w:rsidRPr="002E6B0C">
        <w:rPr>
          <w:rFonts w:ascii="Cambria" w:hAnsi="Cambria"/>
          <w:sz w:val="23"/>
          <w:szCs w:val="23"/>
        </w:rPr>
        <w:t>C).  The following equation was used:</w:t>
      </w:r>
    </w:p>
    <w:p w:rsidR="008E1206" w:rsidRPr="002E6B0C" w:rsidRDefault="008E1206" w:rsidP="002E6B0C">
      <w:pPr>
        <w:pStyle w:val="NoSpacing"/>
        <w:spacing w:line="360" w:lineRule="auto"/>
        <w:jc w:val="both"/>
        <w:rPr>
          <w:rFonts w:ascii="Cambria" w:hAnsi="Cambria"/>
          <w:sz w:val="23"/>
          <w:szCs w:val="23"/>
        </w:rPr>
      </w:pPr>
    </w:p>
    <w:p w:rsidR="00CA1044" w:rsidRPr="002E6B0C" w:rsidRDefault="00CA1044" w:rsidP="002E6B0C">
      <w:pPr>
        <w:pStyle w:val="NoSpacing"/>
        <w:spacing w:line="360" w:lineRule="auto"/>
        <w:jc w:val="both"/>
        <w:rPr>
          <w:rFonts w:ascii="Cambria" w:hAnsi="Cambria"/>
          <w:sz w:val="23"/>
          <w:szCs w:val="23"/>
        </w:rPr>
      </w:pPr>
      <w:r w:rsidRPr="002E6B0C">
        <w:rPr>
          <w:rFonts w:ascii="Cambria" w:hAnsi="Cambria"/>
          <w:sz w:val="23"/>
          <w:szCs w:val="23"/>
        </w:rPr>
        <w:t>Solid Content (%) = (mass of dry latex (g)/mass of wet latex (g)) x 100</w:t>
      </w:r>
    </w:p>
    <w:p w:rsidR="00CA1044" w:rsidRPr="002E6B0C" w:rsidRDefault="00CA1044" w:rsidP="002E6B0C">
      <w:pPr>
        <w:pStyle w:val="NoSpacing"/>
        <w:spacing w:line="360" w:lineRule="auto"/>
        <w:jc w:val="both"/>
        <w:rPr>
          <w:rFonts w:ascii="Cambria" w:hAnsi="Cambria"/>
          <w:sz w:val="23"/>
          <w:szCs w:val="23"/>
        </w:rPr>
      </w:pPr>
    </w:p>
    <w:p w:rsidR="00294B32" w:rsidRPr="002E6B0C" w:rsidRDefault="00294B32" w:rsidP="002E6B0C">
      <w:pPr>
        <w:pStyle w:val="NoSpacing"/>
        <w:spacing w:line="360" w:lineRule="auto"/>
        <w:jc w:val="both"/>
        <w:rPr>
          <w:rFonts w:ascii="Cambria" w:hAnsi="Cambria"/>
          <w:sz w:val="23"/>
          <w:szCs w:val="23"/>
        </w:rPr>
      </w:pPr>
      <w:r w:rsidRPr="002E6B0C">
        <w:rPr>
          <w:rFonts w:ascii="Cambria" w:hAnsi="Cambria"/>
          <w:sz w:val="23"/>
          <w:szCs w:val="23"/>
        </w:rPr>
        <w:t>Samples are carried out in triplicate.</w:t>
      </w:r>
    </w:p>
    <w:p w:rsidR="00294B32" w:rsidRPr="002E6B0C" w:rsidRDefault="00294B32" w:rsidP="002E6B0C">
      <w:pPr>
        <w:pStyle w:val="NoSpacing"/>
        <w:spacing w:line="360" w:lineRule="auto"/>
        <w:jc w:val="both"/>
        <w:rPr>
          <w:rFonts w:ascii="Cambria" w:hAnsi="Cambria"/>
          <w:sz w:val="23"/>
          <w:szCs w:val="23"/>
        </w:rPr>
      </w:pPr>
    </w:p>
    <w:p w:rsidR="00B55362" w:rsidRDefault="00B55362" w:rsidP="002E6B0C">
      <w:pPr>
        <w:pStyle w:val="NoSpacing"/>
        <w:spacing w:line="360" w:lineRule="auto"/>
        <w:jc w:val="both"/>
        <w:rPr>
          <w:rFonts w:ascii="Cambria" w:hAnsi="Cambria"/>
          <w:b/>
          <w:sz w:val="23"/>
          <w:szCs w:val="23"/>
        </w:rPr>
      </w:pPr>
    </w:p>
    <w:p w:rsidR="00B55362" w:rsidRDefault="00B55362" w:rsidP="002E6B0C">
      <w:pPr>
        <w:pStyle w:val="NoSpacing"/>
        <w:spacing w:line="360" w:lineRule="auto"/>
        <w:jc w:val="both"/>
        <w:rPr>
          <w:rFonts w:ascii="Cambria" w:hAnsi="Cambria"/>
          <w:b/>
          <w:sz w:val="23"/>
          <w:szCs w:val="23"/>
        </w:rPr>
      </w:pPr>
    </w:p>
    <w:p w:rsidR="00CA1044"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7.7 </w:t>
      </w:r>
      <w:r w:rsidR="00CA1044" w:rsidRPr="002E6B0C">
        <w:rPr>
          <w:rFonts w:ascii="Cambria" w:hAnsi="Cambria"/>
          <w:b/>
          <w:sz w:val="23"/>
          <w:szCs w:val="23"/>
        </w:rPr>
        <w:t xml:space="preserve">Particle Size </w:t>
      </w:r>
    </w:p>
    <w:p w:rsidR="00B55362" w:rsidRPr="002E6B0C" w:rsidRDefault="00B55362" w:rsidP="002E6B0C">
      <w:pPr>
        <w:pStyle w:val="NoSpacing"/>
        <w:spacing w:line="360" w:lineRule="auto"/>
        <w:jc w:val="both"/>
        <w:rPr>
          <w:rFonts w:ascii="Cambria" w:hAnsi="Cambria"/>
          <w:b/>
          <w:sz w:val="23"/>
          <w:szCs w:val="23"/>
        </w:rPr>
      </w:pPr>
    </w:p>
    <w:p w:rsidR="00CA1044" w:rsidRPr="002E6B0C" w:rsidRDefault="00CA1044" w:rsidP="002E6B0C">
      <w:pPr>
        <w:pStyle w:val="NoSpacing"/>
        <w:spacing w:line="360" w:lineRule="auto"/>
        <w:jc w:val="both"/>
        <w:rPr>
          <w:rFonts w:ascii="Cambria" w:hAnsi="Cambria"/>
          <w:color w:val="FF0000"/>
          <w:sz w:val="23"/>
          <w:szCs w:val="23"/>
        </w:rPr>
      </w:pPr>
      <w:r w:rsidRPr="002E6B0C">
        <w:rPr>
          <w:rFonts w:ascii="Cambria" w:hAnsi="Cambria"/>
          <w:sz w:val="23"/>
          <w:szCs w:val="23"/>
        </w:rPr>
        <w:t xml:space="preserve">Brookhaven Instruments zeta potential analyser using ZetaPALS particle size analyser software.   Samples were diluted using 10mmol potassium chloride prior to analysis. Samples were dilute to a point where the </w:t>
      </w:r>
      <w:r w:rsidR="008E1206" w:rsidRPr="002E6B0C">
        <w:rPr>
          <w:rFonts w:ascii="Cambria" w:hAnsi="Cambria"/>
          <w:sz w:val="23"/>
          <w:szCs w:val="23"/>
        </w:rPr>
        <w:t>co</w:t>
      </w:r>
      <w:r w:rsidR="0096709A" w:rsidRPr="002E6B0C">
        <w:rPr>
          <w:rFonts w:ascii="Cambria" w:hAnsi="Cambria"/>
          <w:sz w:val="23"/>
          <w:szCs w:val="23"/>
        </w:rPr>
        <w:t xml:space="preserve">unts were between </w:t>
      </w:r>
      <w:r w:rsidR="00A27C3D" w:rsidRPr="002E6B0C">
        <w:rPr>
          <w:rFonts w:ascii="Cambria" w:hAnsi="Cambria"/>
          <w:sz w:val="23"/>
          <w:szCs w:val="23"/>
        </w:rPr>
        <w:t>500kcps and 1Mcps.  The latexes analysed for this investigation were diluted to 1µl in 25ml.</w:t>
      </w:r>
    </w:p>
    <w:p w:rsidR="00CA1044" w:rsidRPr="002E6B0C" w:rsidRDefault="00CA1044" w:rsidP="002E6B0C">
      <w:pPr>
        <w:pStyle w:val="NoSpacing"/>
        <w:spacing w:line="360" w:lineRule="auto"/>
        <w:jc w:val="both"/>
        <w:rPr>
          <w:rFonts w:ascii="Cambria" w:hAnsi="Cambria"/>
          <w:sz w:val="23"/>
          <w:szCs w:val="23"/>
        </w:rPr>
      </w:pPr>
    </w:p>
    <w:p w:rsidR="00CA1044"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7.8 </w:t>
      </w:r>
      <w:r w:rsidR="00CA1044" w:rsidRPr="002E6B0C">
        <w:rPr>
          <w:rFonts w:ascii="Cambria" w:hAnsi="Cambria"/>
          <w:b/>
          <w:sz w:val="23"/>
          <w:szCs w:val="23"/>
        </w:rPr>
        <w:t>Zeta Potential</w:t>
      </w:r>
    </w:p>
    <w:p w:rsidR="00CA1044" w:rsidRPr="002E6B0C" w:rsidRDefault="00CA1044" w:rsidP="002E6B0C">
      <w:pPr>
        <w:pStyle w:val="NoSpacing"/>
        <w:spacing w:line="360" w:lineRule="auto"/>
        <w:jc w:val="both"/>
        <w:rPr>
          <w:rFonts w:ascii="Cambria" w:hAnsi="Cambria"/>
          <w:sz w:val="23"/>
          <w:szCs w:val="23"/>
        </w:rPr>
      </w:pPr>
      <w:r w:rsidRPr="002E6B0C">
        <w:rPr>
          <w:rFonts w:ascii="Cambria" w:hAnsi="Cambria"/>
          <w:sz w:val="23"/>
          <w:szCs w:val="23"/>
        </w:rPr>
        <w:t>Brookhaven Instruments zeta potential analyser using ZetaPALS particle size analyser software, using an electrode suitable for aqueous samples.   Samples were diluted using 1mmol potassium chloride prior to analysis and the instrument standardised using BI-ZR3 reference material before each set of samples.  Reference conductance was measured as 320</w:t>
      </w:r>
      <w:r w:rsidRPr="002E6B0C">
        <w:rPr>
          <w:rFonts w:ascii="Cambria" w:hAnsi="Cambria" w:cstheme="minorHAnsi"/>
          <w:sz w:val="23"/>
          <w:szCs w:val="23"/>
        </w:rPr>
        <w:t>µ</w:t>
      </w:r>
      <w:r w:rsidRPr="002E6B0C">
        <w:rPr>
          <w:rFonts w:ascii="Cambria" w:hAnsi="Cambria"/>
          <w:sz w:val="23"/>
          <w:szCs w:val="23"/>
        </w:rPr>
        <w:t xml:space="preserve">S </w:t>
      </w:r>
      <w:r w:rsidRPr="002E6B0C">
        <w:rPr>
          <w:rFonts w:ascii="Cambria" w:hAnsi="Cambria" w:cstheme="minorHAnsi"/>
          <w:sz w:val="23"/>
          <w:szCs w:val="23"/>
        </w:rPr>
        <w:t>± 10%</w:t>
      </w:r>
      <w:r w:rsidRPr="002E6B0C">
        <w:rPr>
          <w:rFonts w:ascii="Cambria" w:hAnsi="Cambria"/>
          <w:sz w:val="23"/>
          <w:szCs w:val="23"/>
        </w:rPr>
        <w:t>.</w:t>
      </w:r>
      <w:r w:rsidR="00603C98" w:rsidRPr="002E6B0C">
        <w:rPr>
          <w:rFonts w:ascii="Cambria" w:hAnsi="Cambria"/>
          <w:sz w:val="23"/>
          <w:szCs w:val="23"/>
        </w:rPr>
        <w:t xml:space="preserve">  </w:t>
      </w:r>
    </w:p>
    <w:p w:rsidR="00603C98" w:rsidRPr="002E6B0C" w:rsidRDefault="00603C98" w:rsidP="002E6B0C">
      <w:pPr>
        <w:pStyle w:val="NoSpacing"/>
        <w:spacing w:line="360" w:lineRule="auto"/>
        <w:jc w:val="both"/>
        <w:rPr>
          <w:rFonts w:ascii="Cambria" w:hAnsi="Cambria"/>
          <w:sz w:val="23"/>
          <w:szCs w:val="23"/>
        </w:rPr>
      </w:pPr>
    </w:p>
    <w:p w:rsidR="00603C98"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7.9 </w:t>
      </w:r>
      <w:r w:rsidR="00603C98" w:rsidRPr="002E6B0C">
        <w:rPr>
          <w:rFonts w:ascii="Cambria" w:hAnsi="Cambria"/>
          <w:b/>
          <w:sz w:val="23"/>
          <w:szCs w:val="23"/>
        </w:rPr>
        <w:t>pH</w:t>
      </w:r>
    </w:p>
    <w:p w:rsidR="00603C98" w:rsidRPr="002E6B0C" w:rsidRDefault="00603C98" w:rsidP="002E6B0C">
      <w:pPr>
        <w:pStyle w:val="NoSpacing"/>
        <w:spacing w:line="360" w:lineRule="auto"/>
        <w:jc w:val="both"/>
        <w:rPr>
          <w:rFonts w:ascii="Cambria" w:hAnsi="Cambria"/>
          <w:sz w:val="23"/>
          <w:szCs w:val="23"/>
        </w:rPr>
      </w:pPr>
      <w:r w:rsidRPr="002E6B0C">
        <w:rPr>
          <w:rFonts w:ascii="Cambria" w:hAnsi="Cambria"/>
          <w:sz w:val="23"/>
          <w:szCs w:val="23"/>
        </w:rPr>
        <w:t xml:space="preserve">Mettler Toledo SevenEasy pH meter was used calibrated using pH 4 and pH 7 buffer solutions (Hanna Instruments). </w:t>
      </w:r>
    </w:p>
    <w:p w:rsidR="00603C98" w:rsidRPr="002E6B0C" w:rsidRDefault="00603C98" w:rsidP="002E6B0C">
      <w:pPr>
        <w:pStyle w:val="NoSpacing"/>
        <w:spacing w:line="360" w:lineRule="auto"/>
        <w:jc w:val="both"/>
        <w:rPr>
          <w:rFonts w:ascii="Cambria" w:hAnsi="Cambria"/>
          <w:sz w:val="23"/>
          <w:szCs w:val="23"/>
        </w:rPr>
      </w:pPr>
    </w:p>
    <w:p w:rsidR="00D743AE"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7.10 </w:t>
      </w:r>
      <w:r w:rsidR="00D743AE" w:rsidRPr="002E6B0C">
        <w:rPr>
          <w:rFonts w:ascii="Cambria" w:hAnsi="Cambria"/>
          <w:b/>
          <w:sz w:val="23"/>
          <w:szCs w:val="23"/>
        </w:rPr>
        <w:t>Elemental Analysis</w:t>
      </w:r>
    </w:p>
    <w:p w:rsidR="00D743AE" w:rsidRPr="002E6B0C" w:rsidRDefault="00D743AE" w:rsidP="002E6B0C">
      <w:pPr>
        <w:pStyle w:val="NoSpacing"/>
        <w:spacing w:line="360" w:lineRule="auto"/>
        <w:jc w:val="both"/>
        <w:rPr>
          <w:rFonts w:ascii="Cambria" w:hAnsi="Cambria"/>
          <w:sz w:val="23"/>
          <w:szCs w:val="23"/>
        </w:rPr>
      </w:pPr>
      <w:r w:rsidRPr="002E6B0C">
        <w:rPr>
          <w:rFonts w:ascii="Cambria" w:hAnsi="Cambria"/>
          <w:sz w:val="23"/>
          <w:szCs w:val="23"/>
        </w:rPr>
        <w:t xml:space="preserve">A </w:t>
      </w:r>
      <w:r w:rsidRPr="002E6B0C">
        <w:rPr>
          <w:rFonts w:ascii="Cambria" w:hAnsi="Cambria"/>
          <w:sz w:val="23"/>
          <w:szCs w:val="23"/>
          <w:lang w:val="en-US"/>
        </w:rPr>
        <w:t xml:space="preserve">Perkin-Elmer 2400 CHNS/0 Series 2 Elemental </w:t>
      </w:r>
      <w:r w:rsidRPr="002E6B0C">
        <w:rPr>
          <w:rFonts w:ascii="Cambria" w:hAnsi="Cambria"/>
          <w:sz w:val="23"/>
          <w:szCs w:val="23"/>
        </w:rPr>
        <w:t>Analyser was used to determine the percentage content of carbon, nitrogen, sulphur and hydrogen.</w:t>
      </w:r>
    </w:p>
    <w:p w:rsidR="00D743AE" w:rsidRPr="002E6B0C" w:rsidRDefault="00D743AE" w:rsidP="002E6B0C">
      <w:pPr>
        <w:pStyle w:val="NoSpacing"/>
        <w:spacing w:line="360" w:lineRule="auto"/>
        <w:jc w:val="both"/>
        <w:rPr>
          <w:rFonts w:ascii="Cambria" w:hAnsi="Cambria"/>
          <w:sz w:val="23"/>
          <w:szCs w:val="23"/>
        </w:rPr>
      </w:pPr>
    </w:p>
    <w:p w:rsidR="00D743AE"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7.11 </w:t>
      </w:r>
      <w:r w:rsidR="00D743AE" w:rsidRPr="002E6B0C">
        <w:rPr>
          <w:rFonts w:ascii="Cambria" w:hAnsi="Cambria"/>
          <w:b/>
          <w:sz w:val="23"/>
          <w:szCs w:val="23"/>
        </w:rPr>
        <w:t>Swelling Tests</w:t>
      </w:r>
    </w:p>
    <w:p w:rsidR="00D743AE" w:rsidRPr="002E6B0C" w:rsidRDefault="00D743AE" w:rsidP="002E6B0C">
      <w:pPr>
        <w:pStyle w:val="NoSpacing"/>
        <w:spacing w:line="360" w:lineRule="auto"/>
        <w:jc w:val="both"/>
        <w:rPr>
          <w:rFonts w:ascii="Cambria" w:hAnsi="Cambria" w:cstheme="minorHAnsi"/>
          <w:sz w:val="23"/>
          <w:szCs w:val="23"/>
        </w:rPr>
      </w:pPr>
      <w:r w:rsidRPr="002E6B0C">
        <w:rPr>
          <w:rFonts w:ascii="Cambria" w:hAnsi="Cambria"/>
          <w:sz w:val="23"/>
          <w:szCs w:val="23"/>
        </w:rPr>
        <w:t>The semi-IPN membranes were hydrated in ultrapure water at 30</w:t>
      </w:r>
      <w:r w:rsidRPr="002E6B0C">
        <w:rPr>
          <w:rFonts w:ascii="Cambria" w:hAnsi="Cambria" w:cstheme="minorHAnsi"/>
          <w:sz w:val="23"/>
          <w:szCs w:val="23"/>
        </w:rPr>
        <w:t>°C, 60°C and 90°C (one 2cm x 1cm rectangle in ~20ml of water.  The samples were weighed using a four decimal place Ohaus Adventurer Pro analytical balance and were measured using digital callipers</w:t>
      </w:r>
      <w:r w:rsidR="0045761A" w:rsidRPr="002E6B0C">
        <w:rPr>
          <w:rFonts w:ascii="Cambria" w:hAnsi="Cambria" w:cstheme="minorHAnsi"/>
          <w:sz w:val="23"/>
          <w:szCs w:val="23"/>
        </w:rPr>
        <w:t xml:space="preserve"> correct to two decimal places of a millimetre</w:t>
      </w:r>
      <w:r w:rsidRPr="002E6B0C">
        <w:rPr>
          <w:rFonts w:ascii="Cambria" w:hAnsi="Cambria" w:cstheme="minorHAnsi"/>
          <w:sz w:val="23"/>
          <w:szCs w:val="23"/>
        </w:rPr>
        <w:t xml:space="preserve"> (Mitutoyo).   The following equations were used to analyse results:</w:t>
      </w:r>
    </w:p>
    <w:p w:rsidR="00D743AE" w:rsidRPr="002E6B0C" w:rsidRDefault="00D743AE" w:rsidP="002E6B0C">
      <w:pPr>
        <w:pStyle w:val="NoSpacing"/>
        <w:spacing w:line="360" w:lineRule="auto"/>
        <w:jc w:val="both"/>
        <w:rPr>
          <w:rFonts w:ascii="Cambria" w:hAnsi="Cambria" w:cstheme="minorHAnsi"/>
          <w:sz w:val="23"/>
          <w:szCs w:val="23"/>
        </w:rPr>
      </w:pPr>
    </w:p>
    <w:p w:rsidR="00D743AE" w:rsidRPr="002E6B0C" w:rsidRDefault="00D743AE" w:rsidP="002E6B0C">
      <w:pPr>
        <w:pStyle w:val="NoSpacing"/>
        <w:spacing w:line="360" w:lineRule="auto"/>
        <w:jc w:val="both"/>
        <w:rPr>
          <w:rFonts w:ascii="Cambria" w:hAnsi="Cambria" w:cstheme="minorHAnsi"/>
          <w:sz w:val="23"/>
          <w:szCs w:val="23"/>
        </w:rPr>
      </w:pPr>
      <w:r w:rsidRPr="002E6B0C">
        <w:rPr>
          <w:rFonts w:ascii="Cambria" w:hAnsi="Cambria" w:cstheme="minorHAnsi"/>
          <w:sz w:val="23"/>
          <w:szCs w:val="23"/>
        </w:rPr>
        <w:t>Water Uptake</w:t>
      </w:r>
      <w:r w:rsidRPr="002E6B0C">
        <w:rPr>
          <w:rFonts w:ascii="Cambria" w:hAnsi="Cambria" w:cstheme="minorHAnsi"/>
          <w:sz w:val="23"/>
          <w:szCs w:val="23"/>
        </w:rPr>
        <w:tab/>
      </w:r>
      <w:r w:rsidRPr="002E6B0C">
        <w:rPr>
          <w:rFonts w:ascii="Cambria" w:hAnsi="Cambria" w:cstheme="minorHAnsi"/>
          <w:sz w:val="23"/>
          <w:szCs w:val="23"/>
        </w:rPr>
        <w:tab/>
        <w:t>((Hydrated Mass-Cured Mass)/Cured Mass) x 100</w:t>
      </w:r>
    </w:p>
    <w:p w:rsidR="00D743AE" w:rsidRPr="002E6B0C" w:rsidRDefault="00D743AE" w:rsidP="002E6B0C">
      <w:pPr>
        <w:pStyle w:val="NoSpacing"/>
        <w:spacing w:line="360" w:lineRule="auto"/>
        <w:jc w:val="both"/>
        <w:rPr>
          <w:rFonts w:ascii="Cambria" w:hAnsi="Cambria" w:cstheme="minorHAnsi"/>
          <w:sz w:val="23"/>
          <w:szCs w:val="23"/>
        </w:rPr>
      </w:pPr>
    </w:p>
    <w:p w:rsidR="00D743AE" w:rsidRPr="002E6B0C" w:rsidRDefault="00D743AE" w:rsidP="002E6B0C">
      <w:pPr>
        <w:pStyle w:val="NoSpacing"/>
        <w:spacing w:line="360" w:lineRule="auto"/>
        <w:jc w:val="both"/>
        <w:rPr>
          <w:rFonts w:ascii="Cambria" w:hAnsi="Cambria" w:cstheme="minorHAnsi"/>
          <w:sz w:val="23"/>
          <w:szCs w:val="23"/>
        </w:rPr>
      </w:pPr>
      <w:r w:rsidRPr="002E6B0C">
        <w:rPr>
          <w:rFonts w:ascii="Cambria" w:hAnsi="Cambria" w:cstheme="minorHAnsi"/>
          <w:sz w:val="23"/>
          <w:szCs w:val="23"/>
        </w:rPr>
        <w:t>Linear Expansion</w:t>
      </w:r>
      <w:r w:rsidRPr="002E6B0C">
        <w:rPr>
          <w:rFonts w:ascii="Cambria" w:hAnsi="Cambria" w:cstheme="minorHAnsi"/>
          <w:sz w:val="23"/>
          <w:szCs w:val="23"/>
        </w:rPr>
        <w:tab/>
        <w:t>((Hydrated Length-Cured Length)/Cured Length) x 100</w:t>
      </w:r>
    </w:p>
    <w:p w:rsidR="00D743AE" w:rsidRPr="002E6B0C" w:rsidRDefault="00D743AE" w:rsidP="002E6B0C">
      <w:pPr>
        <w:pStyle w:val="NoSpacing"/>
        <w:spacing w:line="360" w:lineRule="auto"/>
        <w:jc w:val="both"/>
        <w:rPr>
          <w:rFonts w:ascii="Cambria" w:hAnsi="Cambria" w:cstheme="minorHAnsi"/>
          <w:sz w:val="23"/>
          <w:szCs w:val="23"/>
        </w:rPr>
      </w:pPr>
    </w:p>
    <w:p w:rsidR="00D743AE" w:rsidRPr="002E6B0C" w:rsidRDefault="00D743AE" w:rsidP="002E6B0C">
      <w:pPr>
        <w:pStyle w:val="NoSpacing"/>
        <w:spacing w:line="360" w:lineRule="auto"/>
        <w:jc w:val="both"/>
        <w:rPr>
          <w:rFonts w:ascii="Cambria" w:hAnsi="Cambria" w:cstheme="minorHAnsi"/>
          <w:sz w:val="23"/>
          <w:szCs w:val="23"/>
        </w:rPr>
      </w:pPr>
      <w:r w:rsidRPr="002E6B0C">
        <w:rPr>
          <w:rFonts w:ascii="Cambria" w:hAnsi="Cambria" w:cstheme="minorHAnsi"/>
          <w:sz w:val="23"/>
          <w:szCs w:val="23"/>
        </w:rPr>
        <w:t>The samples were measured over time, with the fresh hydration water used after each measurement.  For mass measurements excess water was removed using lint free paper.</w:t>
      </w:r>
    </w:p>
    <w:p w:rsidR="00D4359B" w:rsidRPr="002E6B0C" w:rsidRDefault="00D4359B" w:rsidP="002E6B0C">
      <w:pPr>
        <w:pStyle w:val="NoSpacing"/>
        <w:spacing w:line="360" w:lineRule="auto"/>
        <w:jc w:val="both"/>
        <w:rPr>
          <w:rFonts w:ascii="Cambria" w:hAnsi="Cambria" w:cstheme="minorHAnsi"/>
          <w:sz w:val="23"/>
          <w:szCs w:val="23"/>
        </w:rPr>
      </w:pPr>
    </w:p>
    <w:p w:rsidR="00D4359B" w:rsidRPr="002E6B0C" w:rsidRDefault="00D4359B" w:rsidP="002E6B0C">
      <w:pPr>
        <w:pStyle w:val="NoSpacing"/>
        <w:spacing w:line="360" w:lineRule="auto"/>
        <w:jc w:val="both"/>
        <w:rPr>
          <w:rFonts w:ascii="Cambria" w:hAnsi="Cambria" w:cstheme="minorHAnsi"/>
          <w:sz w:val="23"/>
          <w:szCs w:val="23"/>
        </w:rPr>
      </w:pPr>
      <w:r w:rsidRPr="002E6B0C">
        <w:rPr>
          <w:rFonts w:ascii="Cambria" w:hAnsi="Cambria" w:cstheme="minorHAnsi"/>
          <w:sz w:val="23"/>
          <w:szCs w:val="23"/>
        </w:rPr>
        <w:t>The water content of the polymer can be calculated by drying the hydrated polymer sample to constant mass and using the following equation:</w:t>
      </w:r>
    </w:p>
    <w:p w:rsidR="00D4359B" w:rsidRPr="002E6B0C" w:rsidRDefault="00D4359B" w:rsidP="002E6B0C">
      <w:pPr>
        <w:pStyle w:val="NoSpacing"/>
        <w:spacing w:line="360" w:lineRule="auto"/>
        <w:jc w:val="both"/>
        <w:rPr>
          <w:rFonts w:ascii="Cambria" w:hAnsi="Cambria" w:cstheme="minorHAnsi"/>
          <w:sz w:val="23"/>
          <w:szCs w:val="23"/>
        </w:rPr>
      </w:pPr>
    </w:p>
    <w:p w:rsidR="00D4359B" w:rsidRPr="002E6B0C" w:rsidRDefault="00D4359B" w:rsidP="002E6B0C">
      <w:pPr>
        <w:pStyle w:val="NoSpacing"/>
        <w:spacing w:line="360" w:lineRule="auto"/>
        <w:jc w:val="both"/>
        <w:rPr>
          <w:rFonts w:ascii="Cambria" w:hAnsi="Cambria" w:cstheme="minorHAnsi"/>
          <w:color w:val="FF0000"/>
          <w:sz w:val="23"/>
          <w:szCs w:val="23"/>
        </w:rPr>
      </w:pPr>
      <w:r w:rsidRPr="002E6B0C">
        <w:rPr>
          <w:rFonts w:ascii="Cambria" w:hAnsi="Cambria" w:cstheme="minorHAnsi"/>
          <w:sz w:val="23"/>
          <w:szCs w:val="23"/>
        </w:rPr>
        <w:t>Water Content</w:t>
      </w:r>
      <w:r w:rsidRPr="002E6B0C">
        <w:rPr>
          <w:rFonts w:ascii="Cambria" w:hAnsi="Cambria" w:cstheme="minorHAnsi"/>
          <w:sz w:val="23"/>
          <w:szCs w:val="23"/>
        </w:rPr>
        <w:tab/>
      </w:r>
      <w:r w:rsidRPr="002E6B0C">
        <w:rPr>
          <w:rFonts w:ascii="Cambria" w:hAnsi="Cambria" w:cstheme="minorHAnsi"/>
          <w:sz w:val="23"/>
          <w:szCs w:val="23"/>
        </w:rPr>
        <w:tab/>
        <w:t>((Hydrated Mass-Dried Mass)/Hydrated Mass) x 100</w:t>
      </w:r>
    </w:p>
    <w:p w:rsidR="00603C98" w:rsidRPr="002E6B0C" w:rsidRDefault="00603C98" w:rsidP="002E6B0C">
      <w:pPr>
        <w:pStyle w:val="NoSpacing"/>
        <w:spacing w:line="360" w:lineRule="auto"/>
        <w:jc w:val="both"/>
        <w:rPr>
          <w:rFonts w:ascii="Cambria" w:hAnsi="Cambria"/>
          <w:color w:val="FF0000"/>
          <w:sz w:val="23"/>
          <w:szCs w:val="23"/>
        </w:rPr>
      </w:pPr>
    </w:p>
    <w:p w:rsidR="008215AE" w:rsidRPr="002E6B0C" w:rsidRDefault="00B55362" w:rsidP="002E6B0C">
      <w:pPr>
        <w:pStyle w:val="NoSpacing"/>
        <w:spacing w:line="360" w:lineRule="auto"/>
        <w:jc w:val="both"/>
        <w:rPr>
          <w:rFonts w:ascii="Cambria" w:hAnsi="Cambria" w:cstheme="minorHAnsi"/>
          <w:b/>
          <w:sz w:val="23"/>
          <w:szCs w:val="23"/>
        </w:rPr>
      </w:pPr>
      <w:r>
        <w:rPr>
          <w:rFonts w:ascii="Cambria" w:hAnsi="Cambria"/>
          <w:b/>
          <w:sz w:val="23"/>
          <w:szCs w:val="23"/>
        </w:rPr>
        <w:t xml:space="preserve">7.12 </w:t>
      </w:r>
      <w:r w:rsidR="008215AE" w:rsidRPr="002E6B0C">
        <w:rPr>
          <w:rFonts w:ascii="Cambria" w:hAnsi="Cambria"/>
          <w:b/>
          <w:sz w:val="23"/>
          <w:szCs w:val="23"/>
        </w:rPr>
        <w:t>Ion Exchange Capacity Titration</w:t>
      </w:r>
    </w:p>
    <w:p w:rsidR="008215AE" w:rsidRPr="002E6B0C" w:rsidRDefault="008215AE" w:rsidP="002E6B0C">
      <w:pPr>
        <w:pStyle w:val="NoSpacing"/>
        <w:spacing w:line="360" w:lineRule="auto"/>
        <w:jc w:val="both"/>
        <w:rPr>
          <w:rFonts w:ascii="Cambria" w:hAnsi="Cambria"/>
          <w:sz w:val="23"/>
          <w:szCs w:val="23"/>
        </w:rPr>
      </w:pPr>
      <w:r w:rsidRPr="002E6B0C">
        <w:rPr>
          <w:rFonts w:ascii="Cambria" w:hAnsi="Cambria"/>
          <w:sz w:val="23"/>
          <w:szCs w:val="23"/>
        </w:rPr>
        <w:t xml:space="preserve">Titrations to determine Ion Exchange Capacity (IEC) were carried out using a Mettler Toledo T50 Auto-Titrator.  </w:t>
      </w:r>
    </w:p>
    <w:p w:rsidR="00F33637" w:rsidRPr="002E6B0C" w:rsidRDefault="00F33637" w:rsidP="002E6B0C">
      <w:pPr>
        <w:pStyle w:val="NoSpacing"/>
        <w:spacing w:line="360" w:lineRule="auto"/>
        <w:jc w:val="both"/>
        <w:rPr>
          <w:rFonts w:ascii="Cambria" w:hAnsi="Cambria"/>
          <w:sz w:val="23"/>
          <w:szCs w:val="23"/>
        </w:rPr>
      </w:pPr>
    </w:p>
    <w:p w:rsidR="008215AE" w:rsidRPr="002E6B0C" w:rsidRDefault="008215AE" w:rsidP="002E6B0C">
      <w:pPr>
        <w:pStyle w:val="NoSpacing"/>
        <w:spacing w:line="360" w:lineRule="auto"/>
        <w:jc w:val="both"/>
        <w:rPr>
          <w:rFonts w:ascii="Cambria" w:hAnsi="Cambria"/>
          <w:sz w:val="23"/>
          <w:szCs w:val="23"/>
        </w:rPr>
      </w:pPr>
      <w:r w:rsidRPr="002E6B0C">
        <w:rPr>
          <w:rFonts w:ascii="Cambria" w:hAnsi="Cambria"/>
          <w:sz w:val="23"/>
          <w:szCs w:val="23"/>
        </w:rPr>
        <w:t>Pre dried samples of membrane (</w:t>
      </w:r>
      <w:r w:rsidRPr="002E6B0C">
        <w:rPr>
          <w:rFonts w:ascii="Cambria" w:hAnsi="Cambria" w:cstheme="minorHAnsi"/>
          <w:sz w:val="23"/>
          <w:szCs w:val="23"/>
        </w:rPr>
        <w:t>~</w:t>
      </w:r>
      <w:r w:rsidRPr="002E6B0C">
        <w:rPr>
          <w:rFonts w:ascii="Cambria" w:hAnsi="Cambria"/>
          <w:sz w:val="23"/>
          <w:szCs w:val="23"/>
        </w:rPr>
        <w:t>1g) were hydrated in 50ml of 0.1M potassium bicarbonate (KHCO</w:t>
      </w:r>
      <w:r w:rsidRPr="002E6B0C">
        <w:rPr>
          <w:rFonts w:ascii="Cambria" w:hAnsi="Cambria"/>
          <w:sz w:val="23"/>
          <w:szCs w:val="23"/>
          <w:vertAlign w:val="subscript"/>
        </w:rPr>
        <w:t>3</w:t>
      </w:r>
      <w:r w:rsidRPr="002E6B0C">
        <w:rPr>
          <w:rFonts w:ascii="Cambria" w:hAnsi="Cambria"/>
          <w:sz w:val="23"/>
          <w:szCs w:val="23"/>
        </w:rPr>
        <w:t>) (Sigma Aldrich) for 24 hours whilst gently stirring at room temperature.  After treatment the 0.1M potassium bicarbonate is titrated against 0.1M hydrochloric acid (HCl) (standard solution, Sigma Aldrich), the initial solution without treatment is also titrated.  The mass of the hydrated membrane is also measured.  The following equations are used to derive the IEC of the sample in mmol g</w:t>
      </w:r>
      <w:r w:rsidRPr="002E6B0C">
        <w:rPr>
          <w:rFonts w:ascii="Cambria" w:hAnsi="Cambria"/>
          <w:sz w:val="23"/>
          <w:szCs w:val="23"/>
          <w:vertAlign w:val="superscript"/>
        </w:rPr>
        <w:t>-1</w:t>
      </w:r>
      <w:r w:rsidRPr="002E6B0C">
        <w:rPr>
          <w:rFonts w:ascii="Cambria" w:hAnsi="Cambria"/>
          <w:sz w:val="23"/>
          <w:szCs w:val="23"/>
        </w:rPr>
        <w:t>.</w:t>
      </w:r>
    </w:p>
    <w:p w:rsidR="006D7D8E" w:rsidRPr="002E6B0C" w:rsidRDefault="006D7D8E" w:rsidP="002E6B0C">
      <w:pPr>
        <w:pStyle w:val="NoSpacing"/>
        <w:spacing w:line="360" w:lineRule="auto"/>
        <w:jc w:val="both"/>
        <w:rPr>
          <w:rFonts w:ascii="Cambria" w:hAnsi="Cambria"/>
          <w:sz w:val="23"/>
          <w:szCs w:val="23"/>
        </w:rPr>
      </w:pPr>
    </w:p>
    <w:p w:rsidR="008215AE" w:rsidRPr="002E6B0C" w:rsidRDefault="008215AE" w:rsidP="0081667B">
      <w:pPr>
        <w:pStyle w:val="NoSpacing"/>
        <w:spacing w:line="360" w:lineRule="auto"/>
        <w:jc w:val="center"/>
        <w:rPr>
          <w:rFonts w:ascii="Cambria" w:hAnsi="Cambria"/>
          <w:sz w:val="23"/>
          <w:szCs w:val="23"/>
          <w:u w:val="single"/>
        </w:rPr>
      </w:pPr>
      <w:r w:rsidRPr="002E6B0C">
        <w:rPr>
          <w:rFonts w:ascii="Cambria" w:hAnsi="Cambria"/>
          <w:sz w:val="23"/>
          <w:szCs w:val="23"/>
        </w:rPr>
        <w:t>Concentration of KHCO</w:t>
      </w:r>
      <w:r w:rsidRPr="002E6B0C">
        <w:rPr>
          <w:rFonts w:ascii="Cambria" w:hAnsi="Cambria"/>
          <w:sz w:val="23"/>
          <w:szCs w:val="23"/>
          <w:vertAlign w:val="subscript"/>
        </w:rPr>
        <w:t>3</w:t>
      </w:r>
      <w:r w:rsidRPr="002E6B0C">
        <w:rPr>
          <w:rFonts w:ascii="Cambria" w:hAnsi="Cambria"/>
          <w:sz w:val="23"/>
          <w:szCs w:val="23"/>
        </w:rPr>
        <w:t xml:space="preserve"> (M) </w:t>
      </w:r>
      <w:r w:rsidRPr="002E6B0C">
        <w:rPr>
          <w:rFonts w:ascii="Cambria" w:hAnsi="Cambria"/>
          <w:sz w:val="23"/>
          <w:szCs w:val="23"/>
          <w:vertAlign w:val="subscript"/>
        </w:rPr>
        <w:t xml:space="preserve"> </w:t>
      </w:r>
      <w:r w:rsidRPr="002E6B0C">
        <w:rPr>
          <w:rFonts w:ascii="Cambria" w:hAnsi="Cambria"/>
          <w:sz w:val="23"/>
          <w:szCs w:val="23"/>
        </w:rPr>
        <w:t xml:space="preserve">= </w:t>
      </w:r>
      <w:r w:rsidRPr="002E6B0C">
        <w:rPr>
          <w:rFonts w:ascii="Cambria" w:hAnsi="Cambria"/>
          <w:sz w:val="23"/>
          <w:szCs w:val="23"/>
          <w:u w:val="single"/>
        </w:rPr>
        <w:t>Volume of HCl (L) x Concentration of HCl (M)</w:t>
      </w:r>
    </w:p>
    <w:p w:rsidR="008215AE" w:rsidRPr="002E6B0C" w:rsidRDefault="008215AE" w:rsidP="0081667B">
      <w:pPr>
        <w:pStyle w:val="NoSpacing"/>
        <w:spacing w:line="360" w:lineRule="auto"/>
        <w:ind w:left="1440" w:firstLine="720"/>
        <w:jc w:val="center"/>
        <w:rPr>
          <w:rFonts w:ascii="Cambria" w:hAnsi="Cambria"/>
          <w:sz w:val="23"/>
          <w:szCs w:val="23"/>
        </w:rPr>
      </w:pPr>
      <w:r w:rsidRPr="002E6B0C">
        <w:rPr>
          <w:rFonts w:ascii="Cambria" w:hAnsi="Cambria"/>
          <w:sz w:val="23"/>
          <w:szCs w:val="23"/>
        </w:rPr>
        <w:t>Volume of Solution (L)</w:t>
      </w:r>
    </w:p>
    <w:p w:rsidR="008215AE" w:rsidRPr="002E6B0C" w:rsidRDefault="008215AE" w:rsidP="0081667B">
      <w:pPr>
        <w:pStyle w:val="NoSpacing"/>
        <w:spacing w:line="360" w:lineRule="auto"/>
        <w:jc w:val="center"/>
        <w:rPr>
          <w:rFonts w:ascii="Cambria" w:hAnsi="Cambria"/>
          <w:sz w:val="23"/>
          <w:szCs w:val="23"/>
        </w:rPr>
      </w:pPr>
    </w:p>
    <w:p w:rsidR="008215AE" w:rsidRPr="002E6B0C" w:rsidRDefault="008215AE" w:rsidP="0081667B">
      <w:pPr>
        <w:pStyle w:val="NoSpacing"/>
        <w:spacing w:line="360" w:lineRule="auto"/>
        <w:jc w:val="center"/>
        <w:rPr>
          <w:rFonts w:ascii="Cambria" w:hAnsi="Cambria"/>
          <w:sz w:val="23"/>
          <w:szCs w:val="23"/>
        </w:rPr>
      </w:pPr>
      <w:r w:rsidRPr="002E6B0C">
        <w:rPr>
          <w:rFonts w:ascii="Cambria" w:hAnsi="Cambria"/>
          <w:sz w:val="23"/>
          <w:szCs w:val="23"/>
        </w:rPr>
        <w:t>Moles of KHCO</w:t>
      </w:r>
      <w:r w:rsidRPr="002E6B0C">
        <w:rPr>
          <w:rFonts w:ascii="Cambria" w:hAnsi="Cambria"/>
          <w:sz w:val="23"/>
          <w:szCs w:val="23"/>
          <w:vertAlign w:val="subscript"/>
        </w:rPr>
        <w:t>3</w:t>
      </w:r>
      <w:r w:rsidRPr="002E6B0C">
        <w:rPr>
          <w:rFonts w:ascii="Cambria" w:hAnsi="Cambria"/>
          <w:sz w:val="23"/>
          <w:szCs w:val="23"/>
        </w:rPr>
        <w:t xml:space="preserve"> Removed by the Sample</w:t>
      </w:r>
    </w:p>
    <w:p w:rsidR="008215AE" w:rsidRPr="002E6B0C" w:rsidRDefault="008215AE" w:rsidP="0081667B">
      <w:pPr>
        <w:pStyle w:val="NoSpacing"/>
        <w:spacing w:line="360" w:lineRule="auto"/>
        <w:jc w:val="center"/>
        <w:rPr>
          <w:rFonts w:ascii="Cambria" w:hAnsi="Cambria"/>
          <w:sz w:val="23"/>
          <w:szCs w:val="23"/>
          <w:vertAlign w:val="subscript"/>
        </w:rPr>
      </w:pPr>
      <w:r w:rsidRPr="002E6B0C">
        <w:rPr>
          <w:rFonts w:ascii="Cambria" w:hAnsi="Cambria"/>
          <w:sz w:val="23"/>
          <w:szCs w:val="23"/>
        </w:rPr>
        <w:t>= Volume of KHCO</w:t>
      </w:r>
      <w:r w:rsidRPr="002E6B0C">
        <w:rPr>
          <w:rFonts w:ascii="Cambria" w:hAnsi="Cambria"/>
          <w:sz w:val="23"/>
          <w:szCs w:val="23"/>
          <w:vertAlign w:val="subscript"/>
        </w:rPr>
        <w:t xml:space="preserve">3 Start </w:t>
      </w:r>
      <w:r w:rsidRPr="002E6B0C">
        <w:rPr>
          <w:rFonts w:ascii="Cambria" w:hAnsi="Cambria"/>
          <w:sz w:val="23"/>
          <w:szCs w:val="23"/>
        </w:rPr>
        <w:t>x Conc. of KHCO</w:t>
      </w:r>
      <w:r w:rsidRPr="002E6B0C">
        <w:rPr>
          <w:rFonts w:ascii="Cambria" w:hAnsi="Cambria"/>
          <w:sz w:val="23"/>
          <w:szCs w:val="23"/>
          <w:vertAlign w:val="subscript"/>
        </w:rPr>
        <w:t>3</w:t>
      </w:r>
      <w:r w:rsidRPr="002E6B0C">
        <w:rPr>
          <w:rFonts w:ascii="Cambria" w:hAnsi="Cambria"/>
          <w:sz w:val="23"/>
          <w:szCs w:val="23"/>
        </w:rPr>
        <w:t xml:space="preserve"> </w:t>
      </w:r>
      <w:r w:rsidRPr="002E6B0C">
        <w:rPr>
          <w:rFonts w:ascii="Cambria" w:hAnsi="Cambria"/>
          <w:sz w:val="23"/>
          <w:szCs w:val="23"/>
          <w:vertAlign w:val="subscript"/>
        </w:rPr>
        <w:t xml:space="preserve">Start </w:t>
      </w:r>
      <w:r w:rsidRPr="002E6B0C">
        <w:rPr>
          <w:rFonts w:ascii="Cambria" w:hAnsi="Cambria"/>
          <w:sz w:val="23"/>
          <w:szCs w:val="23"/>
        </w:rPr>
        <w:t>– Volume of KHCO</w:t>
      </w:r>
      <w:r w:rsidRPr="002E6B0C">
        <w:rPr>
          <w:rFonts w:ascii="Cambria" w:hAnsi="Cambria"/>
          <w:sz w:val="23"/>
          <w:szCs w:val="23"/>
          <w:vertAlign w:val="subscript"/>
        </w:rPr>
        <w:t>3 End</w:t>
      </w:r>
      <w:r w:rsidRPr="002E6B0C">
        <w:rPr>
          <w:rFonts w:ascii="Cambria" w:hAnsi="Cambria"/>
          <w:sz w:val="23"/>
          <w:szCs w:val="23"/>
        </w:rPr>
        <w:t xml:space="preserve"> x Conc. of KHCO</w:t>
      </w:r>
      <w:r w:rsidRPr="002E6B0C">
        <w:rPr>
          <w:rFonts w:ascii="Cambria" w:hAnsi="Cambria"/>
          <w:sz w:val="23"/>
          <w:szCs w:val="23"/>
          <w:vertAlign w:val="subscript"/>
        </w:rPr>
        <w:t>3 End</w:t>
      </w:r>
    </w:p>
    <w:p w:rsidR="008215AE" w:rsidRPr="002E6B0C" w:rsidRDefault="008215AE" w:rsidP="0081667B">
      <w:pPr>
        <w:pStyle w:val="NoSpacing"/>
        <w:spacing w:line="360" w:lineRule="auto"/>
        <w:jc w:val="center"/>
        <w:rPr>
          <w:rFonts w:ascii="Cambria" w:hAnsi="Cambria"/>
          <w:sz w:val="23"/>
          <w:szCs w:val="23"/>
        </w:rPr>
      </w:pPr>
    </w:p>
    <w:p w:rsidR="008215AE" w:rsidRPr="002E6B0C" w:rsidRDefault="008215AE" w:rsidP="0081667B">
      <w:pPr>
        <w:pStyle w:val="NoSpacing"/>
        <w:spacing w:line="360" w:lineRule="auto"/>
        <w:jc w:val="center"/>
        <w:rPr>
          <w:rFonts w:ascii="Cambria" w:hAnsi="Cambria"/>
          <w:sz w:val="23"/>
          <w:szCs w:val="23"/>
          <w:u w:val="single"/>
        </w:rPr>
      </w:pPr>
      <w:r w:rsidRPr="002E6B0C">
        <w:rPr>
          <w:rFonts w:ascii="Cambria" w:hAnsi="Cambria"/>
          <w:sz w:val="23"/>
          <w:szCs w:val="23"/>
        </w:rPr>
        <w:t xml:space="preserve">IEC of Dry Sample = </w:t>
      </w:r>
      <w:r w:rsidRPr="002E6B0C">
        <w:rPr>
          <w:rFonts w:ascii="Cambria" w:hAnsi="Cambria"/>
          <w:sz w:val="23"/>
          <w:szCs w:val="23"/>
          <w:u w:val="single"/>
        </w:rPr>
        <w:t>Number of Moles of KHCO</w:t>
      </w:r>
      <w:r w:rsidRPr="002E6B0C">
        <w:rPr>
          <w:rFonts w:ascii="Cambria" w:hAnsi="Cambria"/>
          <w:sz w:val="23"/>
          <w:szCs w:val="23"/>
          <w:u w:val="single"/>
          <w:vertAlign w:val="subscript"/>
        </w:rPr>
        <w:t>3</w:t>
      </w:r>
      <w:r w:rsidRPr="002E6B0C">
        <w:rPr>
          <w:rFonts w:ascii="Cambria" w:hAnsi="Cambria"/>
          <w:sz w:val="23"/>
          <w:szCs w:val="23"/>
          <w:u w:val="single"/>
        </w:rPr>
        <w:t xml:space="preserve"> Removed (mmol)</w:t>
      </w:r>
    </w:p>
    <w:p w:rsidR="008215AE" w:rsidRPr="002E6B0C" w:rsidRDefault="008215AE" w:rsidP="0081667B">
      <w:pPr>
        <w:pStyle w:val="NoSpacing"/>
        <w:spacing w:line="360" w:lineRule="auto"/>
        <w:ind w:left="1440"/>
        <w:jc w:val="center"/>
        <w:rPr>
          <w:rFonts w:ascii="Cambria" w:hAnsi="Cambria"/>
          <w:sz w:val="23"/>
          <w:szCs w:val="23"/>
        </w:rPr>
      </w:pPr>
      <w:r w:rsidRPr="002E6B0C">
        <w:rPr>
          <w:rFonts w:ascii="Cambria" w:hAnsi="Cambria"/>
          <w:sz w:val="23"/>
          <w:szCs w:val="23"/>
        </w:rPr>
        <w:t>Mass of Dried Membrane (g)</w:t>
      </w:r>
    </w:p>
    <w:p w:rsidR="008215AE" w:rsidRPr="002E6B0C" w:rsidRDefault="008215AE" w:rsidP="002E6B0C">
      <w:pPr>
        <w:pStyle w:val="NoSpacing"/>
        <w:spacing w:line="360" w:lineRule="auto"/>
        <w:jc w:val="both"/>
        <w:rPr>
          <w:rFonts w:ascii="Cambria" w:hAnsi="Cambria"/>
          <w:sz w:val="23"/>
          <w:szCs w:val="23"/>
        </w:rPr>
      </w:pPr>
    </w:p>
    <w:p w:rsidR="008215AE" w:rsidRPr="002E6B0C" w:rsidRDefault="008215AE" w:rsidP="002E6B0C">
      <w:pPr>
        <w:pStyle w:val="NoSpacing"/>
        <w:spacing w:line="360" w:lineRule="auto"/>
        <w:jc w:val="both"/>
        <w:rPr>
          <w:rFonts w:ascii="Cambria" w:hAnsi="Cambria"/>
          <w:sz w:val="23"/>
          <w:szCs w:val="23"/>
        </w:rPr>
      </w:pPr>
      <w:r w:rsidRPr="002E6B0C">
        <w:rPr>
          <w:rFonts w:ascii="Cambria" w:hAnsi="Cambria"/>
          <w:sz w:val="23"/>
          <w:szCs w:val="23"/>
        </w:rPr>
        <w:t>The hydrated IEC can be calculated by substituting dried mass for hydrated mass.</w:t>
      </w:r>
    </w:p>
    <w:p w:rsidR="00CA1044" w:rsidRPr="002E6B0C" w:rsidRDefault="00CA1044" w:rsidP="002E6B0C">
      <w:pPr>
        <w:pStyle w:val="NoSpacing"/>
        <w:spacing w:line="360" w:lineRule="auto"/>
        <w:jc w:val="both"/>
        <w:rPr>
          <w:rFonts w:ascii="Cambria" w:hAnsi="Cambria"/>
          <w:sz w:val="23"/>
          <w:szCs w:val="23"/>
        </w:rPr>
      </w:pPr>
    </w:p>
    <w:p w:rsidR="00B55362" w:rsidRDefault="00B55362" w:rsidP="002E6B0C">
      <w:pPr>
        <w:pStyle w:val="NoSpacing"/>
        <w:spacing w:line="360" w:lineRule="auto"/>
        <w:jc w:val="both"/>
        <w:rPr>
          <w:rFonts w:ascii="Cambria" w:hAnsi="Cambria"/>
          <w:b/>
          <w:sz w:val="23"/>
          <w:szCs w:val="23"/>
        </w:rPr>
      </w:pPr>
    </w:p>
    <w:p w:rsidR="00B55362" w:rsidRDefault="00B55362" w:rsidP="002E6B0C">
      <w:pPr>
        <w:pStyle w:val="NoSpacing"/>
        <w:spacing w:line="360" w:lineRule="auto"/>
        <w:jc w:val="both"/>
        <w:rPr>
          <w:rFonts w:ascii="Cambria" w:hAnsi="Cambria"/>
          <w:b/>
          <w:sz w:val="23"/>
          <w:szCs w:val="23"/>
        </w:rPr>
      </w:pPr>
    </w:p>
    <w:p w:rsidR="00B55362" w:rsidRDefault="00B55362" w:rsidP="002E6B0C">
      <w:pPr>
        <w:pStyle w:val="NoSpacing"/>
        <w:spacing w:line="360" w:lineRule="auto"/>
        <w:jc w:val="both"/>
        <w:rPr>
          <w:rFonts w:ascii="Cambria" w:hAnsi="Cambria"/>
          <w:b/>
          <w:sz w:val="23"/>
          <w:szCs w:val="23"/>
        </w:rPr>
      </w:pPr>
    </w:p>
    <w:p w:rsidR="0048302F"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7.13 </w:t>
      </w:r>
      <w:r w:rsidR="004B2AB5" w:rsidRPr="002E6B0C">
        <w:rPr>
          <w:rFonts w:ascii="Cambria" w:hAnsi="Cambria"/>
          <w:b/>
          <w:sz w:val="23"/>
          <w:szCs w:val="23"/>
        </w:rPr>
        <w:t>Transmission Electron Microscopy</w:t>
      </w:r>
    </w:p>
    <w:p w:rsidR="004B2AB5" w:rsidRPr="002E6B0C" w:rsidRDefault="004B2AB5" w:rsidP="002E6B0C">
      <w:pPr>
        <w:pStyle w:val="NoSpacing"/>
        <w:spacing w:line="360" w:lineRule="auto"/>
        <w:jc w:val="both"/>
        <w:rPr>
          <w:rFonts w:ascii="Cambria" w:hAnsi="Cambria" w:cs="Arial"/>
          <w:color w:val="000000"/>
          <w:sz w:val="23"/>
          <w:szCs w:val="23"/>
        </w:rPr>
      </w:pPr>
    </w:p>
    <w:p w:rsidR="004B2AB5" w:rsidRPr="002E6B0C" w:rsidRDefault="009C5910" w:rsidP="002E6B0C">
      <w:pPr>
        <w:pStyle w:val="NoSpacing"/>
        <w:spacing w:line="360" w:lineRule="auto"/>
        <w:jc w:val="both"/>
        <w:rPr>
          <w:rFonts w:ascii="Cambria" w:hAnsi="Cambria"/>
          <w:sz w:val="23"/>
          <w:szCs w:val="23"/>
        </w:rPr>
      </w:pPr>
      <w:r w:rsidRPr="002E6B0C">
        <w:rPr>
          <w:rFonts w:ascii="Cambria" w:hAnsi="Cambria" w:cs="Arial"/>
          <w:color w:val="000000"/>
          <w:sz w:val="23"/>
          <w:szCs w:val="23"/>
        </w:rPr>
        <w:t xml:space="preserve">TEM </w:t>
      </w:r>
      <w:r w:rsidR="004B2AB5" w:rsidRPr="002E6B0C">
        <w:rPr>
          <w:rFonts w:ascii="Cambria" w:hAnsi="Cambria" w:cs="Arial"/>
          <w:color w:val="000000"/>
          <w:sz w:val="23"/>
          <w:szCs w:val="23"/>
        </w:rPr>
        <w:t xml:space="preserve">was </w:t>
      </w:r>
      <w:r w:rsidR="001A56B8" w:rsidRPr="002E6B0C">
        <w:rPr>
          <w:rFonts w:ascii="Cambria" w:hAnsi="Cambria" w:cs="Arial"/>
          <w:color w:val="000000"/>
          <w:sz w:val="23"/>
          <w:szCs w:val="23"/>
        </w:rPr>
        <w:t xml:space="preserve">carried out </w:t>
      </w:r>
      <w:r w:rsidR="004B2AB5" w:rsidRPr="002E6B0C">
        <w:rPr>
          <w:rFonts w:ascii="Cambria" w:hAnsi="Cambria" w:cs="Arial"/>
          <w:color w:val="000000"/>
          <w:sz w:val="23"/>
          <w:szCs w:val="23"/>
        </w:rPr>
        <w:t xml:space="preserve">using a FEI Tecnai Spirit Microscope operating at 100kV.  Latex samples (50 µl) were loaded onto gold mesh sample mounts using a Gilson pipette, left for approximately one minute and the excess blotted.  These were then allowed to air dry.  Samples were stained with uranyl formate solution in water and allowed to dry fully before </w:t>
      </w:r>
      <w:r w:rsidR="004B2AB5" w:rsidRPr="002E6B0C">
        <w:rPr>
          <w:rStyle w:val="il"/>
          <w:rFonts w:ascii="Cambria" w:hAnsi="Cambria" w:cs="Arial"/>
          <w:color w:val="000000"/>
          <w:sz w:val="23"/>
          <w:szCs w:val="23"/>
        </w:rPr>
        <w:t>TEM</w:t>
      </w:r>
      <w:r w:rsidR="004B2AB5" w:rsidRPr="002E6B0C">
        <w:rPr>
          <w:rFonts w:ascii="Cambria" w:hAnsi="Cambria" w:cs="Arial"/>
          <w:color w:val="000000"/>
          <w:sz w:val="23"/>
          <w:szCs w:val="23"/>
        </w:rPr>
        <w:t>.</w:t>
      </w:r>
    </w:p>
    <w:p w:rsidR="00A34360" w:rsidRPr="002E6B0C" w:rsidRDefault="00A34360" w:rsidP="002E6B0C">
      <w:pPr>
        <w:pStyle w:val="NoSpacing"/>
        <w:spacing w:line="360" w:lineRule="auto"/>
        <w:jc w:val="both"/>
        <w:rPr>
          <w:rFonts w:ascii="Cambria" w:hAnsi="Cambria"/>
          <w:color w:val="FF0000"/>
          <w:sz w:val="23"/>
          <w:szCs w:val="23"/>
        </w:rPr>
      </w:pPr>
    </w:p>
    <w:p w:rsidR="00E3188C"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7.14 </w:t>
      </w:r>
      <w:r w:rsidR="00E3188C" w:rsidRPr="002E6B0C">
        <w:rPr>
          <w:rFonts w:ascii="Cambria" w:hAnsi="Cambria"/>
          <w:b/>
          <w:sz w:val="23"/>
          <w:szCs w:val="23"/>
        </w:rPr>
        <w:t>Analytical Ultracentrifugation</w:t>
      </w:r>
    </w:p>
    <w:p w:rsidR="00E3188C" w:rsidRPr="002E6B0C" w:rsidRDefault="00E3188C" w:rsidP="002E6B0C">
      <w:pPr>
        <w:pStyle w:val="NoSpacing"/>
        <w:spacing w:line="360" w:lineRule="auto"/>
        <w:jc w:val="both"/>
        <w:rPr>
          <w:rFonts w:ascii="Cambria" w:hAnsi="Cambria"/>
          <w:color w:val="FF0000"/>
          <w:sz w:val="23"/>
          <w:szCs w:val="23"/>
        </w:rPr>
      </w:pPr>
    </w:p>
    <w:p w:rsidR="00093136" w:rsidRPr="002E6B0C" w:rsidRDefault="00093136" w:rsidP="002E6B0C">
      <w:pPr>
        <w:pStyle w:val="NoSpacing"/>
        <w:spacing w:line="360" w:lineRule="auto"/>
        <w:jc w:val="both"/>
        <w:rPr>
          <w:rFonts w:ascii="Cambria" w:hAnsi="Cambria"/>
          <w:sz w:val="23"/>
          <w:szCs w:val="23"/>
          <w:lang w:val="en-US"/>
        </w:rPr>
      </w:pPr>
      <w:r w:rsidRPr="002E6B0C">
        <w:rPr>
          <w:rFonts w:ascii="Cambria" w:hAnsi="Cambria"/>
          <w:sz w:val="23"/>
          <w:szCs w:val="23"/>
        </w:rPr>
        <w:t xml:space="preserve">Sedimentation velocity and sedimentation equilibrium were performed in a </w:t>
      </w:r>
      <w:r w:rsidRPr="002E6B0C">
        <w:rPr>
          <w:rFonts w:ascii="Cambria" w:hAnsi="Cambria"/>
          <w:sz w:val="23"/>
          <w:szCs w:val="23"/>
          <w:lang w:val="en-US"/>
        </w:rPr>
        <w:t>Beckman Optima XL-I analytical ultracentrifuge equipped with Rayleigh Interference Optics and a 30mW laser wavelength 675</w:t>
      </w:r>
      <w:r w:rsidR="00A62B5A" w:rsidRPr="002E6B0C">
        <w:rPr>
          <w:rFonts w:ascii="Cambria" w:hAnsi="Cambria"/>
          <w:sz w:val="23"/>
          <w:szCs w:val="23"/>
          <w:lang w:val="en-US"/>
        </w:rPr>
        <w:t xml:space="preserve"> </w:t>
      </w:r>
      <w:r w:rsidRPr="002E6B0C">
        <w:rPr>
          <w:rFonts w:ascii="Cambria" w:hAnsi="Cambria"/>
          <w:sz w:val="23"/>
          <w:szCs w:val="23"/>
          <w:lang w:val="en-US"/>
        </w:rPr>
        <w:t>nm.  12</w:t>
      </w:r>
      <w:r w:rsidR="00A62B5A" w:rsidRPr="002E6B0C">
        <w:rPr>
          <w:rFonts w:ascii="Cambria" w:hAnsi="Cambria"/>
          <w:sz w:val="23"/>
          <w:szCs w:val="23"/>
          <w:lang w:val="en-US"/>
        </w:rPr>
        <w:t xml:space="preserve"> </w:t>
      </w:r>
      <w:r w:rsidRPr="002E6B0C">
        <w:rPr>
          <w:rFonts w:ascii="Cambria" w:hAnsi="Cambria"/>
          <w:sz w:val="23"/>
          <w:szCs w:val="23"/>
          <w:lang w:val="en-US"/>
        </w:rPr>
        <w:t>mm optical path length double sector (solution/reference solvent) cells were used in an 8-hole rotor run at speeds between 40,000-45,000 rev</w:t>
      </w:r>
      <w:r w:rsidR="00A62B5A" w:rsidRPr="002E6B0C">
        <w:rPr>
          <w:rFonts w:ascii="Cambria" w:hAnsi="Cambria"/>
          <w:sz w:val="23"/>
          <w:szCs w:val="23"/>
          <w:lang w:val="en-US"/>
        </w:rPr>
        <w:t>olutions</w:t>
      </w:r>
      <w:r w:rsidRPr="002E6B0C">
        <w:rPr>
          <w:rFonts w:ascii="Cambria" w:hAnsi="Cambria"/>
          <w:sz w:val="23"/>
          <w:szCs w:val="23"/>
          <w:lang w:val="en-US"/>
        </w:rPr>
        <w:t>/min</w:t>
      </w:r>
      <w:r w:rsidR="00A62B5A" w:rsidRPr="002E6B0C">
        <w:rPr>
          <w:rFonts w:ascii="Cambria" w:hAnsi="Cambria"/>
          <w:sz w:val="23"/>
          <w:szCs w:val="23"/>
          <w:lang w:val="en-US"/>
        </w:rPr>
        <w:t>ute, at a temperature of 20.0°</w:t>
      </w:r>
      <w:r w:rsidRPr="002E6B0C">
        <w:rPr>
          <w:rFonts w:ascii="Cambria" w:hAnsi="Cambria"/>
          <w:sz w:val="23"/>
          <w:szCs w:val="23"/>
          <w:lang w:val="en-US"/>
        </w:rPr>
        <w:t>C.  Scans were taken every 1 minute and capture by a CCD camera.  Sedimentation coefficients and sedimentation coefficient distributions were then evaluated using the SEDFIT algorithm</w:t>
      </w:r>
      <w:r w:rsidR="00A62B5A" w:rsidRPr="002E6B0C">
        <w:rPr>
          <w:rFonts w:ascii="Cambria" w:hAnsi="Cambria"/>
          <w:sz w:val="23"/>
          <w:szCs w:val="23"/>
          <w:vertAlign w:val="superscript"/>
          <w:lang w:val="en-US"/>
        </w:rPr>
        <w:fldChar w:fldCharType="begin"/>
      </w:r>
      <w:r w:rsidR="00AB53CC">
        <w:rPr>
          <w:rFonts w:ascii="Cambria" w:hAnsi="Cambria"/>
          <w:sz w:val="23"/>
          <w:szCs w:val="23"/>
          <w:vertAlign w:val="superscript"/>
          <w:lang w:val="en-US"/>
        </w:rPr>
        <w:instrText xml:space="preserve"> ADDIN EN.CITE &lt;EndNote&gt;&lt;Cite&gt;&lt;Author&gt;Dam&lt;/Author&gt;&lt;Year&gt;2004&lt;/Year&gt;&lt;RecNum&gt;260&lt;/RecNum&gt;&lt;DisplayText&gt;[248]&lt;/DisplayText&gt;&lt;record&gt;&lt;rec-number&gt;260&lt;/rec-number&gt;&lt;foreign-keys&gt;&lt;key app="EN" db-id="zfwtwadsxxs9doe55r0xtztdrf0zr2f92pe0"&gt;260&lt;/key&gt;&lt;/foreign-keys&gt;&lt;ref-type name="Book Section"&gt;5&lt;/ref-type&gt;&lt;contributors&gt;&lt;authors&gt;&lt;author&gt;Dam, Julie&lt;/author&gt;&lt;author&gt;Schuck, Peter&lt;/author&gt;&lt;/authors&gt;&lt;secondary-authors&gt;&lt;author&gt;Michael, L. Johnson&lt;/author&gt;&lt;author&gt;Ludwig, Brand&lt;/author&gt;&lt;/secondary-authors&gt;&lt;/contributors&gt;&lt;titles&gt;&lt;title&gt;Calculating Sedimentation Coefficient Distributions by Direct Modeling of Sedimentation Velocity Concentration Profiles&lt;/title&gt;&lt;secondary-title&gt;Methods in Enzymology&lt;/secondary-title&gt;&lt;/titles&gt;&lt;pages&gt;185-212&lt;/pages&gt;&lt;volume&gt;Volume 384&lt;/volume&gt;&lt;dates&gt;&lt;year&gt;2004&lt;/year&gt;&lt;/dates&gt;&lt;publisher&gt;Academic Press&lt;/publisher&gt;&lt;isbn&gt;0076-6879&lt;/isbn&gt;&lt;urls&gt;&lt;related-urls&gt;&lt;url&gt;http://www.sciencedirect.com/science/article/pii/S0076687904840126&lt;/url&gt;&lt;/related-urls&gt;&lt;/urls&gt;&lt;electronic-resource-num&gt;http://dx.doi.org/10.1016/S0076-6879(04)84012-6&lt;/electronic-resource-num&gt;&lt;/record&gt;&lt;/Cite&gt;&lt;/EndNote&gt;</w:instrText>
      </w:r>
      <w:r w:rsidR="00A62B5A" w:rsidRPr="002E6B0C">
        <w:rPr>
          <w:rFonts w:ascii="Cambria" w:hAnsi="Cambria"/>
          <w:sz w:val="23"/>
          <w:szCs w:val="23"/>
          <w:vertAlign w:val="superscript"/>
          <w:lang w:val="en-US"/>
        </w:rPr>
        <w:fldChar w:fldCharType="separate"/>
      </w:r>
      <w:r w:rsidR="00AB53CC">
        <w:rPr>
          <w:rFonts w:ascii="Cambria" w:hAnsi="Cambria"/>
          <w:noProof/>
          <w:sz w:val="23"/>
          <w:szCs w:val="23"/>
          <w:vertAlign w:val="superscript"/>
          <w:lang w:val="en-US"/>
        </w:rPr>
        <w:t>[</w:t>
      </w:r>
      <w:hyperlink w:anchor="_ENREF_248" w:tooltip="Dam, 2004 #260" w:history="1">
        <w:r w:rsidR="00292FD2">
          <w:rPr>
            <w:rFonts w:ascii="Cambria" w:hAnsi="Cambria"/>
            <w:noProof/>
            <w:sz w:val="23"/>
            <w:szCs w:val="23"/>
            <w:vertAlign w:val="superscript"/>
            <w:lang w:val="en-US"/>
          </w:rPr>
          <w:t>248</w:t>
        </w:r>
      </w:hyperlink>
      <w:r w:rsidR="00AB53CC">
        <w:rPr>
          <w:rFonts w:ascii="Cambria" w:hAnsi="Cambria"/>
          <w:noProof/>
          <w:sz w:val="23"/>
          <w:szCs w:val="23"/>
          <w:vertAlign w:val="superscript"/>
          <w:lang w:val="en-US"/>
        </w:rPr>
        <w:t>]</w:t>
      </w:r>
      <w:r w:rsidR="00A62B5A" w:rsidRPr="002E6B0C">
        <w:rPr>
          <w:rFonts w:ascii="Cambria" w:hAnsi="Cambria"/>
          <w:sz w:val="23"/>
          <w:szCs w:val="23"/>
          <w:vertAlign w:val="superscript"/>
          <w:lang w:val="en-US"/>
        </w:rPr>
        <w:fldChar w:fldCharType="end"/>
      </w:r>
      <w:r w:rsidR="00A62B5A" w:rsidRPr="002E6B0C">
        <w:rPr>
          <w:rFonts w:ascii="Cambria" w:hAnsi="Cambria"/>
          <w:sz w:val="23"/>
          <w:szCs w:val="23"/>
          <w:lang w:val="en-US"/>
        </w:rPr>
        <w:t>.  Sedimentation coefficients, s (in Svedberg units S, where 1 S = 10</w:t>
      </w:r>
      <w:r w:rsidR="00A62B5A" w:rsidRPr="002E6B0C">
        <w:rPr>
          <w:rFonts w:ascii="Cambria" w:hAnsi="Cambria"/>
          <w:sz w:val="23"/>
          <w:szCs w:val="23"/>
          <w:vertAlign w:val="superscript"/>
          <w:lang w:val="en-US"/>
        </w:rPr>
        <w:t>-13</w:t>
      </w:r>
      <w:r w:rsidR="00A62B5A" w:rsidRPr="002E6B0C">
        <w:rPr>
          <w:rFonts w:ascii="Cambria" w:hAnsi="Cambria"/>
          <w:sz w:val="23"/>
          <w:szCs w:val="23"/>
          <w:lang w:val="en-US"/>
        </w:rPr>
        <w:t xml:space="preserve"> sec) measured in the buffer were corrected to standard conditions of the density and viscosity of water at 20.0°C using a standard formula, to give s</w:t>
      </w:r>
      <w:r w:rsidR="00A62B5A" w:rsidRPr="002E6B0C">
        <w:rPr>
          <w:rFonts w:ascii="Cambria" w:hAnsi="Cambria"/>
          <w:sz w:val="23"/>
          <w:szCs w:val="23"/>
          <w:vertAlign w:val="subscript"/>
          <w:lang w:val="en-US"/>
        </w:rPr>
        <w:t>20,w</w:t>
      </w:r>
      <w:r w:rsidR="00A62B5A" w:rsidRPr="002E6B0C">
        <w:rPr>
          <w:rFonts w:ascii="Cambria" w:hAnsi="Cambria"/>
          <w:sz w:val="23"/>
          <w:szCs w:val="23"/>
          <w:lang w:val="en-US"/>
        </w:rPr>
        <w:t xml:space="preserve"> values (where the 20,w means corrected to the density and viscosity of water at 20.0</w:t>
      </w:r>
      <w:r w:rsidR="00A62B5A" w:rsidRPr="002E6B0C">
        <w:rPr>
          <w:rFonts w:ascii="Cambria" w:hAnsi="Cambria"/>
          <w:sz w:val="23"/>
          <w:szCs w:val="23"/>
          <w:vertAlign w:val="superscript"/>
          <w:lang w:val="en-US"/>
        </w:rPr>
        <w:t>o</w:t>
      </w:r>
      <w:r w:rsidR="00A62B5A" w:rsidRPr="002E6B0C">
        <w:rPr>
          <w:rFonts w:ascii="Cambria" w:hAnsi="Cambria"/>
          <w:sz w:val="23"/>
          <w:szCs w:val="23"/>
          <w:lang w:val="en-US"/>
        </w:rPr>
        <w:t xml:space="preserve">C).  </w:t>
      </w:r>
    </w:p>
    <w:p w:rsidR="00DC4294" w:rsidRPr="002E6B0C" w:rsidRDefault="00DC4294" w:rsidP="002E6B0C">
      <w:pPr>
        <w:pStyle w:val="NoSpacing"/>
        <w:spacing w:line="360" w:lineRule="auto"/>
        <w:jc w:val="both"/>
        <w:rPr>
          <w:rFonts w:ascii="Cambria" w:hAnsi="Cambria"/>
          <w:sz w:val="23"/>
          <w:szCs w:val="23"/>
          <w:lang w:val="en-US"/>
        </w:rPr>
      </w:pPr>
    </w:p>
    <w:p w:rsidR="004E76D8"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7.15 </w:t>
      </w:r>
      <w:r w:rsidR="00DC4294" w:rsidRPr="002E6B0C">
        <w:rPr>
          <w:rFonts w:ascii="Cambria" w:hAnsi="Cambria"/>
          <w:b/>
          <w:sz w:val="23"/>
          <w:szCs w:val="23"/>
        </w:rPr>
        <w:t>M</w:t>
      </w:r>
      <w:r w:rsidR="004E76D8" w:rsidRPr="002E6B0C">
        <w:rPr>
          <w:rFonts w:ascii="Cambria" w:hAnsi="Cambria"/>
          <w:b/>
          <w:sz w:val="23"/>
          <w:szCs w:val="23"/>
        </w:rPr>
        <w:t>ass Spectroscopy</w:t>
      </w:r>
    </w:p>
    <w:p w:rsidR="001F0DF0" w:rsidRPr="002E6B0C" w:rsidRDefault="001F0DF0" w:rsidP="002E6B0C">
      <w:pPr>
        <w:pStyle w:val="NoSpacing"/>
        <w:spacing w:line="360" w:lineRule="auto"/>
        <w:jc w:val="both"/>
        <w:rPr>
          <w:rFonts w:ascii="Cambria" w:hAnsi="Cambria"/>
          <w:b/>
          <w:sz w:val="23"/>
          <w:szCs w:val="23"/>
        </w:rPr>
      </w:pPr>
    </w:p>
    <w:p w:rsidR="004E76D8" w:rsidRPr="002E6B0C" w:rsidRDefault="004E76D8" w:rsidP="002E6B0C">
      <w:pPr>
        <w:pStyle w:val="NoSpacing"/>
        <w:spacing w:line="360" w:lineRule="auto"/>
        <w:jc w:val="both"/>
        <w:rPr>
          <w:rFonts w:ascii="Cambria" w:hAnsi="Cambria"/>
          <w:sz w:val="23"/>
          <w:szCs w:val="23"/>
        </w:rPr>
      </w:pPr>
      <w:r w:rsidRPr="002E6B0C">
        <w:rPr>
          <w:rFonts w:ascii="Cambria" w:hAnsi="Cambria"/>
          <w:sz w:val="23"/>
          <w:szCs w:val="23"/>
        </w:rPr>
        <w:t>Mass spectroscopy was carried out using a VG Autospec which is a high resoluti</w:t>
      </w:r>
      <w:r w:rsidR="001F0DF0" w:rsidRPr="002E6B0C">
        <w:rPr>
          <w:rFonts w:ascii="Cambria" w:hAnsi="Cambria"/>
          <w:sz w:val="23"/>
          <w:szCs w:val="23"/>
        </w:rPr>
        <w:t>on magnetic sector spectrometer</w:t>
      </w:r>
      <w:r w:rsidR="00BC7F4A" w:rsidRPr="002E6B0C">
        <w:rPr>
          <w:rFonts w:ascii="Cambria" w:hAnsi="Cambria"/>
          <w:sz w:val="23"/>
          <w:szCs w:val="23"/>
        </w:rPr>
        <w:t xml:space="preserve"> with samples carried out by </w:t>
      </w:r>
      <w:r w:rsidR="001F0DF0" w:rsidRPr="002E6B0C">
        <w:rPr>
          <w:rFonts w:ascii="Cambria" w:hAnsi="Cambria"/>
          <w:sz w:val="23"/>
          <w:szCs w:val="23"/>
        </w:rPr>
        <w:t>electron ionization (EI).</w:t>
      </w:r>
    </w:p>
    <w:p w:rsidR="004E76D8" w:rsidRPr="002E6B0C" w:rsidRDefault="004E76D8" w:rsidP="002E6B0C">
      <w:pPr>
        <w:pStyle w:val="NoSpacing"/>
        <w:spacing w:line="360" w:lineRule="auto"/>
        <w:jc w:val="both"/>
        <w:rPr>
          <w:rFonts w:ascii="Cambria" w:hAnsi="Cambria"/>
          <w:sz w:val="23"/>
          <w:szCs w:val="23"/>
        </w:rPr>
      </w:pPr>
    </w:p>
    <w:p w:rsidR="00FD7383"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7.16 </w:t>
      </w:r>
      <w:r w:rsidR="00FD7383" w:rsidRPr="002E6B0C">
        <w:rPr>
          <w:rFonts w:ascii="Cambria" w:hAnsi="Cambria"/>
          <w:b/>
          <w:sz w:val="23"/>
          <w:szCs w:val="23"/>
        </w:rPr>
        <w:t>Dibutylamine Back Titration for Isocyanate Functionality</w:t>
      </w:r>
    </w:p>
    <w:p w:rsidR="00FD7383" w:rsidRPr="002E6B0C" w:rsidRDefault="00FD7383" w:rsidP="002E6B0C">
      <w:pPr>
        <w:pStyle w:val="NoSpacing"/>
        <w:spacing w:line="360" w:lineRule="auto"/>
        <w:jc w:val="both"/>
        <w:rPr>
          <w:rFonts w:ascii="Cambria" w:hAnsi="Cambria"/>
          <w:b/>
          <w:sz w:val="23"/>
          <w:szCs w:val="23"/>
        </w:rPr>
      </w:pPr>
    </w:p>
    <w:p w:rsidR="00FD7383" w:rsidRPr="002E6B0C" w:rsidRDefault="00FD7383" w:rsidP="002E6B0C">
      <w:pPr>
        <w:pStyle w:val="NoSpacing"/>
        <w:spacing w:line="360" w:lineRule="auto"/>
        <w:jc w:val="both"/>
        <w:rPr>
          <w:rFonts w:ascii="Cambria" w:hAnsi="Cambria"/>
          <w:sz w:val="23"/>
          <w:szCs w:val="23"/>
        </w:rPr>
      </w:pPr>
      <w:r w:rsidRPr="002E6B0C">
        <w:rPr>
          <w:rFonts w:ascii="Cambria" w:hAnsi="Cambria"/>
          <w:sz w:val="23"/>
          <w:szCs w:val="23"/>
        </w:rPr>
        <w:t>0.1M Dibutylamine (DBA) (Sigma Aldrich) in Toluene (Fisher) and 0.1M HCl (VWR) in methanol (Fisher) were prepared using volumetric glassware.  The burette (class B) was filled with 0.1M HCl and three 10ml samples of 0.1M DBA</w:t>
      </w:r>
      <w:r w:rsidR="00FE6B2B" w:rsidRPr="002E6B0C">
        <w:rPr>
          <w:rFonts w:ascii="Cambria" w:hAnsi="Cambria"/>
          <w:sz w:val="23"/>
          <w:szCs w:val="23"/>
        </w:rPr>
        <w:t xml:space="preserve"> titrated to obtain a blank value (average of three samples.</w:t>
      </w:r>
      <w:r w:rsidR="009214FF" w:rsidRPr="002E6B0C">
        <w:rPr>
          <w:rFonts w:ascii="Cambria" w:hAnsi="Cambria"/>
          <w:sz w:val="23"/>
          <w:szCs w:val="23"/>
        </w:rPr>
        <w:t xml:space="preserve">  A 10ml glass pipette (class B</w:t>
      </w:r>
      <w:r w:rsidR="00FE6B2B" w:rsidRPr="002E6B0C">
        <w:rPr>
          <w:rFonts w:ascii="Cambria" w:hAnsi="Cambria"/>
          <w:sz w:val="23"/>
          <w:szCs w:val="23"/>
        </w:rPr>
        <w:t>) was used to measure the titration sample.  Bromocresol green (solution in IPA) (Sigma Aldrich) was used as the indicator, with the colour changing from blue in the starting solution to yellow at the end point.</w:t>
      </w:r>
      <w:r w:rsidR="00F547A1" w:rsidRPr="002E6B0C">
        <w:rPr>
          <w:rFonts w:ascii="Cambria" w:hAnsi="Cambria"/>
          <w:sz w:val="23"/>
          <w:szCs w:val="23"/>
        </w:rPr>
        <w:t xml:space="preserve">  </w:t>
      </w:r>
    </w:p>
    <w:p w:rsidR="00516AE5" w:rsidRPr="002E6B0C" w:rsidRDefault="00516AE5" w:rsidP="002E6B0C">
      <w:pPr>
        <w:pStyle w:val="NoSpacing"/>
        <w:spacing w:line="360" w:lineRule="auto"/>
        <w:jc w:val="both"/>
        <w:rPr>
          <w:rFonts w:ascii="Cambria" w:hAnsi="Cambria"/>
          <w:sz w:val="23"/>
          <w:szCs w:val="23"/>
        </w:rPr>
      </w:pPr>
    </w:p>
    <w:p w:rsidR="00516AE5" w:rsidRPr="002E6B0C" w:rsidRDefault="00C34957" w:rsidP="002E6B0C">
      <w:pPr>
        <w:pStyle w:val="NoSpacing"/>
        <w:spacing w:line="360" w:lineRule="auto"/>
        <w:jc w:val="both"/>
        <w:rPr>
          <w:rFonts w:ascii="Cambria" w:hAnsi="Cambria"/>
          <w:sz w:val="23"/>
          <w:szCs w:val="23"/>
        </w:rPr>
      </w:pPr>
      <w:r w:rsidRPr="002E6B0C">
        <w:rPr>
          <w:rFonts w:ascii="Cambria" w:hAnsi="Cambria"/>
          <w:sz w:val="23"/>
          <w:szCs w:val="23"/>
        </w:rPr>
        <w:t>To analyse</w:t>
      </w:r>
      <w:r w:rsidR="00516AE5" w:rsidRPr="002E6B0C">
        <w:rPr>
          <w:rFonts w:ascii="Cambria" w:hAnsi="Cambria"/>
          <w:sz w:val="23"/>
          <w:szCs w:val="23"/>
        </w:rPr>
        <w:t xml:space="preserve"> the polyurethane, a sample was taken from the reactor at the required time point. The polymer was divided into three approximately equal samples and placed in three separate pre-weighed conical flasks.  </w:t>
      </w:r>
      <w:r w:rsidRPr="002E6B0C">
        <w:rPr>
          <w:rFonts w:ascii="Cambria" w:hAnsi="Cambria"/>
          <w:sz w:val="23"/>
          <w:szCs w:val="23"/>
        </w:rPr>
        <w:t>The sample mass</w:t>
      </w:r>
      <w:r w:rsidR="00516AE5" w:rsidRPr="002E6B0C">
        <w:rPr>
          <w:rFonts w:ascii="Cambria" w:hAnsi="Cambria"/>
          <w:sz w:val="23"/>
          <w:szCs w:val="23"/>
        </w:rPr>
        <w:t xml:space="preserve"> was noted.  10ml of 0.1M DBA in toluene was added to each flask and the sample was stirred and heated gently (~40°C) until the sample had dissolved.  Indicator was added and the sample titrated against 0.1M HCl, with the titre noted.</w:t>
      </w:r>
    </w:p>
    <w:p w:rsidR="00516AE5" w:rsidRPr="002E6B0C" w:rsidRDefault="00516AE5" w:rsidP="002E6B0C">
      <w:pPr>
        <w:pStyle w:val="NoSpacing"/>
        <w:spacing w:line="360" w:lineRule="auto"/>
        <w:jc w:val="both"/>
        <w:rPr>
          <w:rFonts w:ascii="Cambria" w:hAnsi="Cambria"/>
          <w:sz w:val="23"/>
          <w:szCs w:val="23"/>
        </w:rPr>
      </w:pPr>
    </w:p>
    <w:p w:rsidR="00516AE5" w:rsidRPr="002E6B0C" w:rsidRDefault="00516AE5" w:rsidP="002E6B0C">
      <w:pPr>
        <w:pStyle w:val="NoSpacing"/>
        <w:spacing w:line="360" w:lineRule="auto"/>
        <w:jc w:val="both"/>
        <w:rPr>
          <w:rFonts w:ascii="Cambria" w:hAnsi="Cambria"/>
          <w:sz w:val="23"/>
          <w:szCs w:val="23"/>
        </w:rPr>
      </w:pPr>
      <w:r w:rsidRPr="002E6B0C">
        <w:rPr>
          <w:rFonts w:ascii="Cambria" w:hAnsi="Cambria"/>
          <w:sz w:val="23"/>
          <w:szCs w:val="23"/>
        </w:rPr>
        <w:t xml:space="preserve">The following equations were used to calculate the residual NCO content of the reaction bulk and subsequent amount of HEA to be added to </w:t>
      </w:r>
      <w:r w:rsidR="006A3E3B" w:rsidRPr="002E6B0C">
        <w:rPr>
          <w:rFonts w:ascii="Cambria" w:hAnsi="Cambria"/>
          <w:sz w:val="23"/>
          <w:szCs w:val="23"/>
        </w:rPr>
        <w:t>allow capping of the polymer providing the</w:t>
      </w:r>
      <w:r w:rsidR="009214FF" w:rsidRPr="002E6B0C">
        <w:rPr>
          <w:rFonts w:ascii="Cambria" w:hAnsi="Cambria"/>
          <w:sz w:val="23"/>
          <w:szCs w:val="23"/>
        </w:rPr>
        <w:t xml:space="preserve"> desired acrylate functionality:</w:t>
      </w:r>
    </w:p>
    <w:p w:rsidR="000A6E60" w:rsidRPr="002E6B0C" w:rsidRDefault="000A6E60" w:rsidP="002E6B0C">
      <w:pPr>
        <w:pStyle w:val="NoSpacing"/>
        <w:spacing w:line="360" w:lineRule="auto"/>
        <w:jc w:val="both"/>
        <w:rPr>
          <w:rFonts w:ascii="Cambria" w:hAnsi="Cambria"/>
          <w:sz w:val="23"/>
          <w:szCs w:val="23"/>
        </w:rPr>
      </w:pPr>
    </w:p>
    <w:p w:rsidR="000A6E60" w:rsidRPr="002E6B0C" w:rsidRDefault="000A6E60" w:rsidP="0081667B">
      <w:pPr>
        <w:pStyle w:val="NoSpacing"/>
        <w:spacing w:line="360" w:lineRule="auto"/>
        <w:jc w:val="center"/>
        <w:rPr>
          <w:rFonts w:ascii="Cambria" w:hAnsi="Cambria"/>
          <w:sz w:val="23"/>
          <w:szCs w:val="23"/>
          <w:u w:val="single"/>
        </w:rPr>
      </w:pPr>
      <w:r w:rsidRPr="002E6B0C">
        <w:rPr>
          <w:rFonts w:ascii="Cambria" w:hAnsi="Cambria"/>
          <w:sz w:val="23"/>
          <w:szCs w:val="23"/>
        </w:rPr>
        <w:t xml:space="preserve">Moles of NCO per gram (NCO (g)) = </w:t>
      </w:r>
      <w:r w:rsidRPr="002E6B0C">
        <w:rPr>
          <w:rFonts w:ascii="Cambria" w:hAnsi="Cambria"/>
          <w:sz w:val="23"/>
          <w:szCs w:val="23"/>
          <w:u w:val="single"/>
        </w:rPr>
        <w:t>(T</w:t>
      </w:r>
      <w:r w:rsidRPr="002E6B0C">
        <w:rPr>
          <w:rFonts w:ascii="Cambria" w:hAnsi="Cambria"/>
          <w:sz w:val="23"/>
          <w:szCs w:val="23"/>
          <w:u w:val="single"/>
          <w:vertAlign w:val="subscript"/>
        </w:rPr>
        <w:t>b</w:t>
      </w:r>
      <w:r w:rsidRPr="002E6B0C">
        <w:rPr>
          <w:rFonts w:ascii="Cambria" w:hAnsi="Cambria"/>
          <w:sz w:val="23"/>
          <w:szCs w:val="23"/>
          <w:u w:val="single"/>
        </w:rPr>
        <w:t xml:space="preserve"> – T</w:t>
      </w:r>
      <w:r w:rsidRPr="002E6B0C">
        <w:rPr>
          <w:rFonts w:ascii="Cambria" w:hAnsi="Cambria"/>
          <w:sz w:val="23"/>
          <w:szCs w:val="23"/>
          <w:u w:val="single"/>
          <w:vertAlign w:val="subscript"/>
        </w:rPr>
        <w:t>p</w:t>
      </w:r>
      <w:r w:rsidRPr="002E6B0C">
        <w:rPr>
          <w:rFonts w:ascii="Cambria" w:hAnsi="Cambria"/>
          <w:sz w:val="23"/>
          <w:szCs w:val="23"/>
          <w:u w:val="single"/>
        </w:rPr>
        <w:t>)M</w:t>
      </w:r>
      <w:r w:rsidRPr="002E6B0C">
        <w:rPr>
          <w:rFonts w:ascii="Cambria" w:hAnsi="Cambria"/>
          <w:sz w:val="23"/>
          <w:szCs w:val="23"/>
          <w:u w:val="single"/>
          <w:vertAlign w:val="subscript"/>
        </w:rPr>
        <w:t>HCl</w:t>
      </w:r>
      <w:r w:rsidRPr="002E6B0C">
        <w:rPr>
          <w:rFonts w:ascii="Cambria" w:hAnsi="Cambria"/>
          <w:sz w:val="23"/>
          <w:szCs w:val="23"/>
          <w:u w:val="single"/>
        </w:rPr>
        <w:t>/1000</w:t>
      </w:r>
    </w:p>
    <w:p w:rsidR="000A6E60" w:rsidRPr="002E6B0C" w:rsidRDefault="0081667B" w:rsidP="0081667B">
      <w:pPr>
        <w:pStyle w:val="NoSpacing"/>
        <w:spacing w:line="360" w:lineRule="auto"/>
        <w:jc w:val="center"/>
        <w:rPr>
          <w:rFonts w:ascii="Cambria" w:hAnsi="Cambria"/>
          <w:sz w:val="23"/>
          <w:szCs w:val="23"/>
          <w:vertAlign w:val="subscript"/>
        </w:rPr>
      </w:pPr>
      <w:r>
        <w:rPr>
          <w:rFonts w:ascii="Cambria" w:hAnsi="Cambria"/>
          <w:sz w:val="23"/>
          <w:szCs w:val="23"/>
        </w:rPr>
        <w:t xml:space="preserve">                                                                       </w:t>
      </w:r>
      <w:r w:rsidR="000A6E60" w:rsidRPr="002E6B0C">
        <w:rPr>
          <w:rFonts w:ascii="Cambria" w:hAnsi="Cambria"/>
          <w:sz w:val="23"/>
          <w:szCs w:val="23"/>
        </w:rPr>
        <w:t>W</w:t>
      </w:r>
      <w:r w:rsidR="000A6E60" w:rsidRPr="002E6B0C">
        <w:rPr>
          <w:rFonts w:ascii="Cambria" w:hAnsi="Cambria"/>
          <w:sz w:val="23"/>
          <w:szCs w:val="23"/>
          <w:vertAlign w:val="subscript"/>
        </w:rPr>
        <w:t>p</w:t>
      </w:r>
    </w:p>
    <w:p w:rsidR="001E4D59" w:rsidRPr="002E6B0C" w:rsidRDefault="001E4D59" w:rsidP="002E6B0C">
      <w:pPr>
        <w:pStyle w:val="NoSpacing"/>
        <w:spacing w:line="360" w:lineRule="auto"/>
        <w:jc w:val="both"/>
        <w:rPr>
          <w:rFonts w:ascii="Cambria" w:hAnsi="Cambria"/>
          <w:sz w:val="23"/>
          <w:szCs w:val="23"/>
        </w:rPr>
      </w:pPr>
      <w:r w:rsidRPr="002E6B0C">
        <w:rPr>
          <w:rFonts w:ascii="Cambria" w:hAnsi="Cambria"/>
          <w:sz w:val="23"/>
          <w:szCs w:val="23"/>
        </w:rPr>
        <w:t>Where T</w:t>
      </w:r>
      <w:r w:rsidRPr="002E6B0C">
        <w:rPr>
          <w:rFonts w:ascii="Cambria" w:hAnsi="Cambria"/>
          <w:sz w:val="23"/>
          <w:szCs w:val="23"/>
          <w:vertAlign w:val="subscript"/>
        </w:rPr>
        <w:t xml:space="preserve">b </w:t>
      </w:r>
      <w:r w:rsidRPr="002E6B0C">
        <w:rPr>
          <w:rFonts w:ascii="Cambria" w:hAnsi="Cambria"/>
          <w:sz w:val="23"/>
          <w:szCs w:val="23"/>
        </w:rPr>
        <w:t>is the blank titration value, T</w:t>
      </w:r>
      <w:r w:rsidRPr="002E6B0C">
        <w:rPr>
          <w:rFonts w:ascii="Cambria" w:hAnsi="Cambria"/>
          <w:sz w:val="23"/>
          <w:szCs w:val="23"/>
          <w:vertAlign w:val="subscript"/>
        </w:rPr>
        <w:t>p</w:t>
      </w:r>
      <w:r w:rsidRPr="002E6B0C">
        <w:rPr>
          <w:rFonts w:ascii="Cambria" w:hAnsi="Cambria"/>
          <w:sz w:val="23"/>
          <w:szCs w:val="23"/>
        </w:rPr>
        <w:t xml:space="preserve"> is the polyurethane titration value and W</w:t>
      </w:r>
      <w:r w:rsidRPr="002E6B0C">
        <w:rPr>
          <w:rFonts w:ascii="Cambria" w:hAnsi="Cambria"/>
          <w:sz w:val="23"/>
          <w:szCs w:val="23"/>
          <w:vertAlign w:val="subscript"/>
        </w:rPr>
        <w:t>p</w:t>
      </w:r>
      <w:r w:rsidRPr="002E6B0C">
        <w:rPr>
          <w:rFonts w:ascii="Cambria" w:hAnsi="Cambria"/>
          <w:sz w:val="23"/>
          <w:szCs w:val="23"/>
        </w:rPr>
        <w:t xml:space="preserve"> the mass of the polyurethane samples.</w:t>
      </w:r>
    </w:p>
    <w:p w:rsidR="00834963" w:rsidRPr="002E6B0C" w:rsidRDefault="00834963" w:rsidP="002E6B0C">
      <w:pPr>
        <w:pStyle w:val="NoSpacing"/>
        <w:spacing w:line="360" w:lineRule="auto"/>
        <w:jc w:val="both"/>
        <w:rPr>
          <w:rFonts w:ascii="Cambria" w:hAnsi="Cambria"/>
          <w:sz w:val="23"/>
          <w:szCs w:val="23"/>
        </w:rPr>
      </w:pPr>
    </w:p>
    <w:p w:rsidR="00834963" w:rsidRPr="002E6B0C" w:rsidRDefault="009214FF" w:rsidP="002E6B0C">
      <w:pPr>
        <w:pStyle w:val="NoSpacing"/>
        <w:spacing w:line="360" w:lineRule="auto"/>
        <w:jc w:val="both"/>
        <w:rPr>
          <w:rFonts w:ascii="Cambria" w:hAnsi="Cambria"/>
          <w:sz w:val="23"/>
          <w:szCs w:val="23"/>
        </w:rPr>
      </w:pPr>
      <w:r w:rsidRPr="002E6B0C">
        <w:rPr>
          <w:rFonts w:ascii="Cambria" w:hAnsi="Cambria"/>
          <w:sz w:val="23"/>
          <w:szCs w:val="23"/>
        </w:rPr>
        <w:t>The moles of NCO left in the reaction is equal to:</w:t>
      </w:r>
    </w:p>
    <w:p w:rsidR="009214FF" w:rsidRPr="002E6B0C" w:rsidRDefault="009214FF" w:rsidP="002E6B0C">
      <w:pPr>
        <w:pStyle w:val="NoSpacing"/>
        <w:spacing w:line="360" w:lineRule="auto"/>
        <w:jc w:val="both"/>
        <w:rPr>
          <w:rFonts w:ascii="Cambria" w:hAnsi="Cambria"/>
          <w:sz w:val="23"/>
          <w:szCs w:val="23"/>
        </w:rPr>
      </w:pPr>
    </w:p>
    <w:p w:rsidR="009214FF" w:rsidRPr="002E6B0C" w:rsidRDefault="009214FF" w:rsidP="002E6B0C">
      <w:pPr>
        <w:pStyle w:val="NoSpacing"/>
        <w:spacing w:line="360" w:lineRule="auto"/>
        <w:jc w:val="both"/>
        <w:rPr>
          <w:rFonts w:ascii="Cambria" w:hAnsi="Cambria"/>
          <w:sz w:val="23"/>
          <w:szCs w:val="23"/>
        </w:rPr>
      </w:pPr>
      <w:r w:rsidRPr="002E6B0C">
        <w:rPr>
          <w:rFonts w:ascii="Cambria" w:hAnsi="Cambria"/>
          <w:sz w:val="23"/>
          <w:szCs w:val="23"/>
        </w:rPr>
        <w:t>Moles of NCO in the reaction bulk = NCO (g) x (total reaction mass – mass of samples removed from the reaction)</w:t>
      </w:r>
    </w:p>
    <w:p w:rsidR="009214FF" w:rsidRPr="002E6B0C" w:rsidRDefault="009214FF" w:rsidP="002E6B0C">
      <w:pPr>
        <w:pStyle w:val="NoSpacing"/>
        <w:spacing w:line="360" w:lineRule="auto"/>
        <w:jc w:val="both"/>
        <w:rPr>
          <w:rFonts w:ascii="Cambria" w:hAnsi="Cambria"/>
          <w:sz w:val="23"/>
          <w:szCs w:val="23"/>
        </w:rPr>
      </w:pPr>
    </w:p>
    <w:p w:rsidR="009214FF" w:rsidRDefault="009214FF" w:rsidP="002E6B0C">
      <w:pPr>
        <w:pStyle w:val="NoSpacing"/>
        <w:spacing w:line="360" w:lineRule="auto"/>
        <w:jc w:val="both"/>
        <w:rPr>
          <w:rFonts w:ascii="Cambria" w:hAnsi="Cambria"/>
          <w:sz w:val="23"/>
          <w:szCs w:val="23"/>
        </w:rPr>
      </w:pPr>
      <w:r w:rsidRPr="002E6B0C">
        <w:rPr>
          <w:rFonts w:ascii="Cambria" w:hAnsi="Cambria"/>
          <w:sz w:val="23"/>
          <w:szCs w:val="23"/>
        </w:rPr>
        <w:t xml:space="preserve">This can then be used to calculate the mass of HEA required </w:t>
      </w:r>
      <w:r w:rsidR="00A05B44" w:rsidRPr="002E6B0C">
        <w:rPr>
          <w:rFonts w:ascii="Cambria" w:hAnsi="Cambria"/>
          <w:sz w:val="23"/>
          <w:szCs w:val="23"/>
        </w:rPr>
        <w:t>for the reaction with residual isocyanate present at that point in the reaction.</w:t>
      </w:r>
    </w:p>
    <w:p w:rsidR="00D75087" w:rsidRDefault="00D75087" w:rsidP="002E6B0C">
      <w:pPr>
        <w:pStyle w:val="NoSpacing"/>
        <w:spacing w:line="360" w:lineRule="auto"/>
        <w:jc w:val="both"/>
        <w:rPr>
          <w:rFonts w:ascii="Cambria" w:hAnsi="Cambria"/>
          <w:sz w:val="23"/>
          <w:szCs w:val="23"/>
        </w:rPr>
      </w:pPr>
    </w:p>
    <w:p w:rsidR="00886E46" w:rsidRPr="002E6B0C" w:rsidRDefault="00B55362" w:rsidP="002E6B0C">
      <w:pPr>
        <w:pStyle w:val="NoSpacing"/>
        <w:spacing w:line="360" w:lineRule="auto"/>
        <w:jc w:val="both"/>
        <w:rPr>
          <w:rFonts w:ascii="Cambria" w:hAnsi="Cambria"/>
          <w:b/>
          <w:sz w:val="23"/>
          <w:szCs w:val="23"/>
        </w:rPr>
      </w:pPr>
      <w:r>
        <w:rPr>
          <w:rFonts w:ascii="Cambria" w:hAnsi="Cambria"/>
          <w:b/>
          <w:sz w:val="23"/>
          <w:szCs w:val="23"/>
        </w:rPr>
        <w:t xml:space="preserve">7.17 </w:t>
      </w:r>
      <w:r w:rsidR="00886E46" w:rsidRPr="002E6B0C">
        <w:rPr>
          <w:rFonts w:ascii="Cambria" w:hAnsi="Cambria"/>
          <w:b/>
          <w:sz w:val="23"/>
          <w:szCs w:val="23"/>
        </w:rPr>
        <w:t>Soxhlet Extraction</w:t>
      </w:r>
    </w:p>
    <w:p w:rsidR="00886E46" w:rsidRPr="002E6B0C" w:rsidRDefault="00886E46" w:rsidP="002E6B0C">
      <w:pPr>
        <w:pStyle w:val="NoSpacing"/>
        <w:spacing w:line="360" w:lineRule="auto"/>
        <w:jc w:val="both"/>
        <w:rPr>
          <w:rFonts w:ascii="Cambria" w:hAnsi="Cambria"/>
          <w:b/>
          <w:sz w:val="23"/>
          <w:szCs w:val="23"/>
        </w:rPr>
      </w:pPr>
    </w:p>
    <w:p w:rsidR="004F5DAB" w:rsidRPr="002E6B0C" w:rsidRDefault="00A771EB" w:rsidP="002E6B0C">
      <w:pPr>
        <w:pStyle w:val="NoSpacing"/>
        <w:spacing w:line="360" w:lineRule="auto"/>
        <w:jc w:val="both"/>
        <w:rPr>
          <w:rFonts w:ascii="Cambria" w:hAnsi="Cambria"/>
          <w:sz w:val="23"/>
          <w:szCs w:val="23"/>
        </w:rPr>
      </w:pPr>
      <w:r w:rsidRPr="002E6B0C">
        <w:rPr>
          <w:rFonts w:ascii="Cambria" w:hAnsi="Cambria"/>
          <w:sz w:val="23"/>
          <w:szCs w:val="23"/>
        </w:rPr>
        <w:t xml:space="preserve">sIPN samples were extracted using soxhlet apparatus.  The polymer sample was dried to constant mass and the sample mass recorded.  The </w:t>
      </w:r>
      <w:r w:rsidR="00E93D27" w:rsidRPr="002E6B0C">
        <w:rPr>
          <w:rFonts w:ascii="Cambria" w:hAnsi="Cambria"/>
          <w:sz w:val="23"/>
          <w:szCs w:val="23"/>
        </w:rPr>
        <w:t xml:space="preserve">polymer </w:t>
      </w:r>
      <w:r w:rsidRPr="002E6B0C">
        <w:rPr>
          <w:rFonts w:ascii="Cambria" w:hAnsi="Cambria"/>
          <w:sz w:val="23"/>
          <w:szCs w:val="23"/>
        </w:rPr>
        <w:t xml:space="preserve">sample was placed </w:t>
      </w:r>
      <w:r w:rsidR="00584CCC" w:rsidRPr="002E6B0C">
        <w:rPr>
          <w:rFonts w:ascii="Cambria" w:hAnsi="Cambria"/>
          <w:sz w:val="23"/>
          <w:szCs w:val="23"/>
        </w:rPr>
        <w:t>in a cellulose soxhlet thimble.  E</w:t>
      </w:r>
      <w:r w:rsidR="001E4092">
        <w:rPr>
          <w:rFonts w:ascii="Cambria" w:hAnsi="Cambria"/>
          <w:sz w:val="23"/>
          <w:szCs w:val="23"/>
        </w:rPr>
        <w:t>xtraction</w:t>
      </w:r>
      <w:r w:rsidRPr="002E6B0C">
        <w:rPr>
          <w:rFonts w:ascii="Cambria" w:hAnsi="Cambria"/>
          <w:sz w:val="23"/>
          <w:szCs w:val="23"/>
        </w:rPr>
        <w:t xml:space="preserve"> </w:t>
      </w:r>
      <w:r w:rsidR="00584CCC" w:rsidRPr="002E6B0C">
        <w:rPr>
          <w:rFonts w:ascii="Cambria" w:hAnsi="Cambria"/>
          <w:sz w:val="23"/>
          <w:szCs w:val="23"/>
        </w:rPr>
        <w:t xml:space="preserve">was conducted </w:t>
      </w:r>
      <w:r w:rsidRPr="002E6B0C">
        <w:rPr>
          <w:rFonts w:ascii="Cambria" w:hAnsi="Cambria"/>
          <w:sz w:val="23"/>
          <w:szCs w:val="23"/>
        </w:rPr>
        <w:t>using soxhlet apparatus, see figure</w:t>
      </w:r>
      <w:r w:rsidR="00A85ADF" w:rsidRPr="002E6B0C">
        <w:rPr>
          <w:rFonts w:ascii="Cambria" w:hAnsi="Cambria"/>
          <w:sz w:val="23"/>
          <w:szCs w:val="23"/>
        </w:rPr>
        <w:t xml:space="preserve"> 62</w:t>
      </w:r>
      <w:r w:rsidR="00B70976" w:rsidRPr="002E6B0C">
        <w:rPr>
          <w:rFonts w:ascii="Cambria" w:hAnsi="Cambria"/>
          <w:sz w:val="23"/>
          <w:szCs w:val="23"/>
        </w:rPr>
        <w:t xml:space="preserve">.  </w:t>
      </w:r>
      <w:r w:rsidR="00E93D27" w:rsidRPr="002E6B0C">
        <w:rPr>
          <w:rFonts w:ascii="Cambria" w:hAnsi="Cambria"/>
          <w:sz w:val="23"/>
          <w:szCs w:val="23"/>
        </w:rPr>
        <w:t xml:space="preserve">Propan-2-ol </w:t>
      </w:r>
      <w:r w:rsidR="00584CCC" w:rsidRPr="002E6B0C">
        <w:rPr>
          <w:rFonts w:ascii="Cambria" w:hAnsi="Cambria"/>
          <w:sz w:val="23"/>
          <w:szCs w:val="23"/>
        </w:rPr>
        <w:t xml:space="preserve">(Fisher, HPLC grade) </w:t>
      </w:r>
      <w:r w:rsidR="00E93D27" w:rsidRPr="002E6B0C">
        <w:rPr>
          <w:rFonts w:ascii="Cambria" w:hAnsi="Cambria"/>
          <w:sz w:val="23"/>
          <w:szCs w:val="23"/>
        </w:rPr>
        <w:t>was chosen as the organic solvent to ext</w:t>
      </w:r>
      <w:r w:rsidR="00584CCC" w:rsidRPr="002E6B0C">
        <w:rPr>
          <w:rFonts w:ascii="Cambria" w:hAnsi="Cambria"/>
          <w:sz w:val="23"/>
          <w:szCs w:val="23"/>
        </w:rPr>
        <w:t>ract the HB-PAMPS, due to it being a good solvent for</w:t>
      </w:r>
      <w:r w:rsidR="004F5DAB" w:rsidRPr="002E6B0C">
        <w:rPr>
          <w:rFonts w:ascii="Cambria" w:hAnsi="Cambria"/>
          <w:sz w:val="23"/>
          <w:szCs w:val="23"/>
        </w:rPr>
        <w:t xml:space="preserve"> the polyelectrolyte component, </w:t>
      </w:r>
      <w:r w:rsidR="00584CCC" w:rsidRPr="002E6B0C">
        <w:rPr>
          <w:rFonts w:ascii="Cambria" w:hAnsi="Cambria"/>
          <w:sz w:val="23"/>
          <w:szCs w:val="23"/>
        </w:rPr>
        <w:t xml:space="preserve">but the PU is insoluble.  </w:t>
      </w:r>
      <w:r w:rsidR="004F5DAB" w:rsidRPr="002E6B0C">
        <w:rPr>
          <w:rFonts w:ascii="Cambria" w:hAnsi="Cambria"/>
          <w:sz w:val="23"/>
          <w:szCs w:val="23"/>
        </w:rPr>
        <w:t>Samples were extracted for 48 hours, with all samples carried out in triplicate.  After extracted the samples were dried to constant mass in a vacuum oven and the following equation use</w:t>
      </w:r>
      <w:r w:rsidR="00B70976" w:rsidRPr="002E6B0C">
        <w:rPr>
          <w:rFonts w:ascii="Cambria" w:hAnsi="Cambria"/>
          <w:sz w:val="23"/>
          <w:szCs w:val="23"/>
        </w:rPr>
        <w:t>d to calculate</w:t>
      </w:r>
      <w:r w:rsidR="004F5DAB" w:rsidRPr="002E6B0C">
        <w:rPr>
          <w:rFonts w:ascii="Cambria" w:hAnsi="Cambria"/>
          <w:sz w:val="23"/>
          <w:szCs w:val="23"/>
        </w:rPr>
        <w:t xml:space="preserve"> the mass loss of the polymer</w:t>
      </w:r>
      <w:r w:rsidR="00B70976" w:rsidRPr="002E6B0C">
        <w:rPr>
          <w:rFonts w:ascii="Cambria" w:hAnsi="Cambria"/>
          <w:sz w:val="23"/>
          <w:szCs w:val="23"/>
        </w:rPr>
        <w:t>:</w:t>
      </w:r>
    </w:p>
    <w:p w:rsidR="00B70976" w:rsidRPr="002E6B0C" w:rsidRDefault="00B70976" w:rsidP="002E6B0C">
      <w:pPr>
        <w:pStyle w:val="NoSpacing"/>
        <w:spacing w:line="360" w:lineRule="auto"/>
        <w:jc w:val="both"/>
        <w:rPr>
          <w:rFonts w:ascii="Cambria" w:hAnsi="Cambria"/>
          <w:sz w:val="23"/>
          <w:szCs w:val="23"/>
        </w:rPr>
      </w:pPr>
    </w:p>
    <w:p w:rsidR="00B70976" w:rsidRPr="002E6B0C" w:rsidRDefault="00B70976" w:rsidP="002E6B0C">
      <w:pPr>
        <w:pStyle w:val="NoSpacing"/>
        <w:spacing w:line="360" w:lineRule="auto"/>
        <w:jc w:val="both"/>
        <w:rPr>
          <w:rFonts w:ascii="Cambria" w:hAnsi="Cambria"/>
          <w:sz w:val="23"/>
          <w:szCs w:val="23"/>
        </w:rPr>
      </w:pPr>
      <w:r w:rsidRPr="002E6B0C">
        <w:rPr>
          <w:rFonts w:ascii="Cambria" w:hAnsi="Cambria"/>
          <w:sz w:val="23"/>
          <w:szCs w:val="23"/>
        </w:rPr>
        <w:t>Extraction (%) = ((mass before – mass after)/mass after) x 100</w:t>
      </w:r>
    </w:p>
    <w:p w:rsidR="00B70976" w:rsidRPr="002E6B0C" w:rsidRDefault="00B70976" w:rsidP="002E6B0C">
      <w:pPr>
        <w:pStyle w:val="NoSpacing"/>
        <w:spacing w:line="360" w:lineRule="auto"/>
        <w:jc w:val="both"/>
        <w:rPr>
          <w:rFonts w:ascii="Cambria" w:hAnsi="Cambria"/>
          <w:sz w:val="23"/>
          <w:szCs w:val="23"/>
        </w:rPr>
      </w:pPr>
    </w:p>
    <w:p w:rsidR="00B70976" w:rsidRPr="002E6B0C" w:rsidRDefault="00B70976" w:rsidP="002E6B0C">
      <w:pPr>
        <w:pStyle w:val="NoSpacing"/>
        <w:spacing w:line="360" w:lineRule="auto"/>
        <w:jc w:val="both"/>
        <w:rPr>
          <w:rFonts w:ascii="Cambria" w:hAnsi="Cambria"/>
          <w:sz w:val="23"/>
          <w:szCs w:val="23"/>
        </w:rPr>
      </w:pPr>
      <w:r w:rsidRPr="002E6B0C">
        <w:rPr>
          <w:rFonts w:ascii="Cambria" w:hAnsi="Cambria"/>
          <w:sz w:val="23"/>
          <w:szCs w:val="23"/>
        </w:rPr>
        <w:t>Elemental analysis of the polymer before and after extractio</w:t>
      </w:r>
      <w:r w:rsidR="001C3ABB">
        <w:rPr>
          <w:rFonts w:ascii="Cambria" w:hAnsi="Cambria"/>
          <w:sz w:val="23"/>
          <w:szCs w:val="23"/>
        </w:rPr>
        <w:t xml:space="preserve">n was carried out.  This was </w:t>
      </w:r>
      <w:r w:rsidRPr="002E6B0C">
        <w:rPr>
          <w:rFonts w:ascii="Cambria" w:hAnsi="Cambria"/>
          <w:sz w:val="23"/>
          <w:szCs w:val="23"/>
        </w:rPr>
        <w:t>conducted to investigate the sulphur content of the polymer network.</w:t>
      </w:r>
    </w:p>
    <w:p w:rsidR="00B70976" w:rsidRPr="002E6B0C" w:rsidRDefault="00B70976" w:rsidP="002E6B0C">
      <w:pPr>
        <w:pStyle w:val="NoSpacing"/>
        <w:spacing w:line="360" w:lineRule="auto"/>
        <w:jc w:val="both"/>
        <w:rPr>
          <w:rFonts w:ascii="Cambria" w:hAnsi="Cambria"/>
          <w:sz w:val="23"/>
          <w:szCs w:val="23"/>
        </w:rPr>
      </w:pPr>
    </w:p>
    <w:p w:rsidR="00B70976" w:rsidRPr="002E6B0C" w:rsidRDefault="00B70976" w:rsidP="0081667B">
      <w:pPr>
        <w:pStyle w:val="NoSpacing"/>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049C9D52" wp14:editId="074BF4A9">
            <wp:extent cx="3475818" cy="40759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xhlet apparatus diagram thesis.png"/>
                    <pic:cNvPicPr/>
                  </pic:nvPicPr>
                  <pic:blipFill>
                    <a:blip r:embed="rId125">
                      <a:extLst>
                        <a:ext uri="{28A0092B-C50C-407E-A947-70E740481C1C}">
                          <a14:useLocalDpi xmlns:a14="http://schemas.microsoft.com/office/drawing/2010/main" val="0"/>
                        </a:ext>
                      </a:extLst>
                    </a:blip>
                    <a:stretch>
                      <a:fillRect/>
                    </a:stretch>
                  </pic:blipFill>
                  <pic:spPr>
                    <a:xfrm>
                      <a:off x="0" y="0"/>
                      <a:ext cx="3476881" cy="4077236"/>
                    </a:xfrm>
                    <a:prstGeom prst="rect">
                      <a:avLst/>
                    </a:prstGeom>
                  </pic:spPr>
                </pic:pic>
              </a:graphicData>
            </a:graphic>
          </wp:inline>
        </w:drawing>
      </w:r>
    </w:p>
    <w:p w:rsidR="00B70976" w:rsidRPr="0081667B" w:rsidRDefault="00B70976" w:rsidP="002E6B0C">
      <w:pPr>
        <w:pStyle w:val="Caption"/>
        <w:spacing w:line="360" w:lineRule="auto"/>
        <w:jc w:val="both"/>
        <w:rPr>
          <w:rFonts w:ascii="Cambria" w:hAnsi="Cambria"/>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65</w:t>
      </w:r>
      <w:r w:rsidRPr="0081667B">
        <w:rPr>
          <w:rFonts w:ascii="Cambria" w:hAnsi="Cambria"/>
          <w:color w:val="auto"/>
        </w:rPr>
        <w:fldChar w:fldCharType="end"/>
      </w:r>
      <w:r w:rsidRPr="0081667B">
        <w:rPr>
          <w:rFonts w:ascii="Cambria" w:hAnsi="Cambria"/>
          <w:color w:val="auto"/>
        </w:rPr>
        <w:t xml:space="preserve">.  Soxhlet Apparatus. </w:t>
      </w: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B70700" w:rsidRDefault="00B70700" w:rsidP="002E6B0C">
      <w:pPr>
        <w:pStyle w:val="NoSpacing"/>
        <w:spacing w:line="360" w:lineRule="auto"/>
        <w:jc w:val="both"/>
        <w:rPr>
          <w:rFonts w:ascii="Cambria" w:hAnsi="Cambria"/>
          <w:b/>
          <w:sz w:val="23"/>
          <w:szCs w:val="23"/>
        </w:rPr>
      </w:pPr>
    </w:p>
    <w:p w:rsidR="00A1026B" w:rsidRDefault="00A1026B" w:rsidP="0090440C">
      <w:pPr>
        <w:pStyle w:val="NoSpacing"/>
        <w:spacing w:line="360" w:lineRule="auto"/>
        <w:jc w:val="both"/>
        <w:rPr>
          <w:rFonts w:ascii="Cambria" w:hAnsi="Cambria"/>
          <w:b/>
          <w:sz w:val="23"/>
          <w:szCs w:val="23"/>
        </w:rPr>
      </w:pPr>
    </w:p>
    <w:p w:rsidR="008308ED" w:rsidRPr="004A36B7" w:rsidRDefault="004A36B7" w:rsidP="0090440C">
      <w:pPr>
        <w:pStyle w:val="NoSpacing"/>
        <w:spacing w:line="360" w:lineRule="auto"/>
        <w:jc w:val="both"/>
        <w:rPr>
          <w:rFonts w:ascii="Cambria" w:hAnsi="Cambria"/>
          <w:b/>
          <w:sz w:val="28"/>
          <w:szCs w:val="28"/>
        </w:rPr>
      </w:pPr>
      <w:r w:rsidRPr="004A36B7">
        <w:rPr>
          <w:rFonts w:ascii="Cambria" w:hAnsi="Cambria"/>
          <w:b/>
          <w:sz w:val="28"/>
          <w:szCs w:val="28"/>
        </w:rPr>
        <w:t>8.  References</w:t>
      </w:r>
    </w:p>
    <w:p w:rsidR="004A36B7" w:rsidRPr="002E6B0C" w:rsidRDefault="004A36B7" w:rsidP="0090440C">
      <w:pPr>
        <w:pStyle w:val="NoSpacing"/>
        <w:spacing w:line="360" w:lineRule="auto"/>
        <w:jc w:val="both"/>
        <w:rPr>
          <w:rFonts w:ascii="Cambria" w:hAnsi="Cambria"/>
          <w:sz w:val="23"/>
          <w:szCs w:val="23"/>
        </w:rPr>
      </w:pPr>
    </w:p>
    <w:p w:rsidR="00292FD2" w:rsidRPr="00292FD2" w:rsidRDefault="00D90A29" w:rsidP="00406EB3">
      <w:pPr>
        <w:pStyle w:val="NoSpacing"/>
        <w:spacing w:line="360" w:lineRule="auto"/>
        <w:ind w:left="720" w:hanging="720"/>
        <w:jc w:val="both"/>
        <w:rPr>
          <w:rFonts w:ascii="Cambria" w:hAnsi="Cambria"/>
          <w:noProof/>
          <w:szCs w:val="23"/>
        </w:rPr>
      </w:pPr>
      <w:r w:rsidRPr="0074693F">
        <w:rPr>
          <w:rFonts w:ascii="Cambria" w:hAnsi="Cambria"/>
          <w:sz w:val="23"/>
          <w:szCs w:val="23"/>
        </w:rPr>
        <w:fldChar w:fldCharType="begin"/>
      </w:r>
      <w:r w:rsidRPr="0074693F">
        <w:rPr>
          <w:rFonts w:ascii="Cambria" w:hAnsi="Cambria"/>
          <w:sz w:val="23"/>
          <w:szCs w:val="23"/>
        </w:rPr>
        <w:instrText xml:space="preserve"> ADDIN EN.REFLIST </w:instrText>
      </w:r>
      <w:r w:rsidRPr="0074693F">
        <w:rPr>
          <w:rFonts w:ascii="Cambria" w:hAnsi="Cambria"/>
          <w:sz w:val="23"/>
          <w:szCs w:val="23"/>
        </w:rPr>
        <w:fldChar w:fldCharType="separate"/>
      </w:r>
      <w:bookmarkStart w:id="3" w:name="_ENREF_1"/>
      <w:r w:rsidR="00292FD2" w:rsidRPr="00292FD2">
        <w:rPr>
          <w:rFonts w:ascii="Cambria" w:hAnsi="Cambria"/>
          <w:noProof/>
          <w:szCs w:val="23"/>
        </w:rPr>
        <w:t>1.</w:t>
      </w:r>
      <w:r w:rsidR="00292FD2" w:rsidRPr="00292FD2">
        <w:rPr>
          <w:rFonts w:ascii="Cambria" w:hAnsi="Cambria"/>
          <w:noProof/>
          <w:szCs w:val="23"/>
        </w:rPr>
        <w:tab/>
        <w:t xml:space="preserve">Jones, L.V., </w:t>
      </w:r>
      <w:r w:rsidR="00292FD2" w:rsidRPr="00292FD2">
        <w:rPr>
          <w:rFonts w:ascii="Cambria" w:hAnsi="Cambria"/>
          <w:i/>
          <w:noProof/>
          <w:szCs w:val="23"/>
        </w:rPr>
        <w:t>Stars and Galaxies</w:t>
      </w:r>
      <w:r w:rsidR="00292FD2" w:rsidRPr="00292FD2">
        <w:rPr>
          <w:rFonts w:ascii="Cambria" w:hAnsi="Cambria"/>
          <w:noProof/>
          <w:szCs w:val="23"/>
        </w:rPr>
        <w:t>. Greenwood Guides to the Universe. 2010, California: Greenwood Publishing Group.</w:t>
      </w:r>
      <w:bookmarkEnd w:id="3"/>
    </w:p>
    <w:p w:rsidR="00292FD2" w:rsidRPr="00292FD2" w:rsidRDefault="00292FD2" w:rsidP="00406EB3">
      <w:pPr>
        <w:pStyle w:val="NoSpacing"/>
        <w:spacing w:line="360" w:lineRule="auto"/>
        <w:ind w:left="720" w:hanging="720"/>
        <w:jc w:val="both"/>
        <w:rPr>
          <w:rFonts w:ascii="Cambria" w:hAnsi="Cambria"/>
          <w:noProof/>
          <w:szCs w:val="23"/>
        </w:rPr>
      </w:pPr>
      <w:bookmarkStart w:id="4" w:name="_ENREF_2"/>
      <w:r w:rsidRPr="00292FD2">
        <w:rPr>
          <w:rFonts w:ascii="Cambria" w:hAnsi="Cambria"/>
          <w:noProof/>
          <w:szCs w:val="23"/>
        </w:rPr>
        <w:t>2.</w:t>
      </w:r>
      <w:r w:rsidRPr="00292FD2">
        <w:rPr>
          <w:rFonts w:ascii="Cambria" w:hAnsi="Cambria"/>
          <w:noProof/>
          <w:szCs w:val="23"/>
        </w:rPr>
        <w:tab/>
        <w:t xml:space="preserve">Gabriele Zini, P.T., </w:t>
      </w:r>
      <w:r w:rsidRPr="00292FD2">
        <w:rPr>
          <w:rFonts w:ascii="Cambria" w:hAnsi="Cambria"/>
          <w:i/>
          <w:noProof/>
          <w:szCs w:val="23"/>
        </w:rPr>
        <w:t>Solar Hydrogen Energy Systems: Science and Technology for the Hydrogen Economy</w:t>
      </w:r>
      <w:r w:rsidRPr="00292FD2">
        <w:rPr>
          <w:rFonts w:ascii="Cambria" w:hAnsi="Cambria"/>
          <w:noProof/>
          <w:szCs w:val="23"/>
        </w:rPr>
        <w:t>. 2012, Italy: Springer.</w:t>
      </w:r>
      <w:bookmarkEnd w:id="4"/>
    </w:p>
    <w:p w:rsidR="00292FD2" w:rsidRPr="00292FD2" w:rsidRDefault="00292FD2" w:rsidP="00406EB3">
      <w:pPr>
        <w:pStyle w:val="NoSpacing"/>
        <w:spacing w:line="360" w:lineRule="auto"/>
        <w:ind w:left="720" w:hanging="720"/>
        <w:jc w:val="both"/>
        <w:rPr>
          <w:rFonts w:ascii="Cambria" w:hAnsi="Cambria"/>
          <w:noProof/>
          <w:szCs w:val="23"/>
        </w:rPr>
      </w:pPr>
      <w:bookmarkStart w:id="5" w:name="_ENREF_3"/>
      <w:r w:rsidRPr="00292FD2">
        <w:rPr>
          <w:rFonts w:ascii="Cambria" w:hAnsi="Cambria"/>
          <w:noProof/>
          <w:szCs w:val="23"/>
        </w:rPr>
        <w:t>3.</w:t>
      </w:r>
      <w:r w:rsidRPr="00292FD2">
        <w:rPr>
          <w:rFonts w:ascii="Cambria" w:hAnsi="Cambria"/>
          <w:noProof/>
          <w:szCs w:val="23"/>
        </w:rPr>
        <w:tab/>
        <w:t xml:space="preserve">Balat, M., </w:t>
      </w:r>
      <w:r w:rsidRPr="00292FD2">
        <w:rPr>
          <w:rFonts w:ascii="Cambria" w:hAnsi="Cambria"/>
          <w:i/>
          <w:noProof/>
          <w:szCs w:val="23"/>
        </w:rPr>
        <w:t>Potential importance of hydrogen as a future solution to environmental and transportation problems.</w:t>
      </w:r>
      <w:r w:rsidRPr="00292FD2">
        <w:rPr>
          <w:rFonts w:ascii="Cambria" w:hAnsi="Cambria"/>
          <w:noProof/>
          <w:szCs w:val="23"/>
        </w:rPr>
        <w:t xml:space="preserve"> International Journal of Hydrogen Energy, 2008. </w:t>
      </w:r>
      <w:r w:rsidRPr="00292FD2">
        <w:rPr>
          <w:rFonts w:ascii="Cambria" w:hAnsi="Cambria"/>
          <w:b/>
          <w:noProof/>
          <w:szCs w:val="23"/>
        </w:rPr>
        <w:t>33</w:t>
      </w:r>
      <w:r w:rsidRPr="00292FD2">
        <w:rPr>
          <w:rFonts w:ascii="Cambria" w:hAnsi="Cambria"/>
          <w:noProof/>
          <w:szCs w:val="23"/>
        </w:rPr>
        <w:t>(15): p. 4013-4029.</w:t>
      </w:r>
      <w:bookmarkEnd w:id="5"/>
    </w:p>
    <w:p w:rsidR="00292FD2" w:rsidRPr="00292FD2" w:rsidRDefault="00292FD2" w:rsidP="00406EB3">
      <w:pPr>
        <w:pStyle w:val="NoSpacing"/>
        <w:spacing w:line="360" w:lineRule="auto"/>
        <w:ind w:left="720" w:hanging="720"/>
        <w:jc w:val="both"/>
        <w:rPr>
          <w:rFonts w:ascii="Cambria" w:hAnsi="Cambria"/>
          <w:noProof/>
          <w:szCs w:val="23"/>
        </w:rPr>
      </w:pPr>
      <w:bookmarkStart w:id="6" w:name="_ENREF_4"/>
      <w:r w:rsidRPr="00292FD2">
        <w:rPr>
          <w:rFonts w:ascii="Cambria" w:hAnsi="Cambria"/>
          <w:noProof/>
          <w:szCs w:val="23"/>
        </w:rPr>
        <w:t>4.</w:t>
      </w:r>
      <w:r w:rsidRPr="00292FD2">
        <w:rPr>
          <w:rFonts w:ascii="Cambria" w:hAnsi="Cambria"/>
          <w:noProof/>
          <w:szCs w:val="23"/>
        </w:rPr>
        <w:tab/>
        <w:t xml:space="preserve">Huggins, R.A., </w:t>
      </w:r>
      <w:r w:rsidRPr="00292FD2">
        <w:rPr>
          <w:rFonts w:ascii="Cambria" w:hAnsi="Cambria"/>
          <w:i/>
          <w:noProof/>
          <w:szCs w:val="23"/>
        </w:rPr>
        <w:t>Energy Storage</w:t>
      </w:r>
      <w:r w:rsidRPr="00292FD2">
        <w:rPr>
          <w:rFonts w:ascii="Cambria" w:hAnsi="Cambria"/>
          <w:noProof/>
          <w:szCs w:val="23"/>
        </w:rPr>
        <w:t>. 2010, New York: Springer.</w:t>
      </w:r>
      <w:bookmarkEnd w:id="6"/>
    </w:p>
    <w:p w:rsidR="00292FD2" w:rsidRPr="00292FD2" w:rsidRDefault="00292FD2" w:rsidP="00406EB3">
      <w:pPr>
        <w:pStyle w:val="NoSpacing"/>
        <w:spacing w:line="360" w:lineRule="auto"/>
        <w:ind w:left="720" w:hanging="720"/>
        <w:jc w:val="both"/>
        <w:rPr>
          <w:rFonts w:ascii="Cambria" w:hAnsi="Cambria"/>
          <w:noProof/>
          <w:szCs w:val="23"/>
        </w:rPr>
      </w:pPr>
      <w:bookmarkStart w:id="7" w:name="_ENREF_5"/>
      <w:r w:rsidRPr="00292FD2">
        <w:rPr>
          <w:rFonts w:ascii="Cambria" w:hAnsi="Cambria"/>
          <w:noProof/>
          <w:szCs w:val="23"/>
        </w:rPr>
        <w:t>5.</w:t>
      </w:r>
      <w:r w:rsidRPr="00292FD2">
        <w:rPr>
          <w:rFonts w:ascii="Cambria" w:hAnsi="Cambria"/>
          <w:noProof/>
          <w:szCs w:val="23"/>
        </w:rPr>
        <w:tab/>
        <w:t xml:space="preserve">Gosselink, J.W., </w:t>
      </w:r>
      <w:r w:rsidRPr="00292FD2">
        <w:rPr>
          <w:rFonts w:ascii="Cambria" w:hAnsi="Cambria"/>
          <w:i/>
          <w:noProof/>
          <w:szCs w:val="23"/>
        </w:rPr>
        <w:t>Pathways to a more sustainable production of energy: sustainable hydrogen—a research objective for Shell.</w:t>
      </w:r>
      <w:r w:rsidRPr="00292FD2">
        <w:rPr>
          <w:rFonts w:ascii="Cambria" w:hAnsi="Cambria"/>
          <w:noProof/>
          <w:szCs w:val="23"/>
        </w:rPr>
        <w:t xml:space="preserve"> International Journal of Hydrogen Energy, 2002. </w:t>
      </w:r>
      <w:r w:rsidRPr="00292FD2">
        <w:rPr>
          <w:rFonts w:ascii="Cambria" w:hAnsi="Cambria"/>
          <w:b/>
          <w:noProof/>
          <w:szCs w:val="23"/>
        </w:rPr>
        <w:t>27</w:t>
      </w:r>
      <w:r w:rsidRPr="00292FD2">
        <w:rPr>
          <w:rFonts w:ascii="Cambria" w:hAnsi="Cambria"/>
          <w:noProof/>
          <w:szCs w:val="23"/>
        </w:rPr>
        <w:t>(11–12): p. 1125-1129.</w:t>
      </w:r>
      <w:bookmarkEnd w:id="7"/>
    </w:p>
    <w:p w:rsidR="00292FD2" w:rsidRPr="00292FD2" w:rsidRDefault="00292FD2" w:rsidP="00406EB3">
      <w:pPr>
        <w:pStyle w:val="NoSpacing"/>
        <w:spacing w:line="360" w:lineRule="auto"/>
        <w:ind w:left="720" w:hanging="720"/>
        <w:jc w:val="both"/>
        <w:rPr>
          <w:rFonts w:ascii="Cambria" w:hAnsi="Cambria"/>
          <w:noProof/>
          <w:szCs w:val="23"/>
        </w:rPr>
      </w:pPr>
      <w:bookmarkStart w:id="8" w:name="_ENREF_6"/>
      <w:r w:rsidRPr="00292FD2">
        <w:rPr>
          <w:rFonts w:ascii="Cambria" w:hAnsi="Cambria"/>
          <w:noProof/>
          <w:szCs w:val="23"/>
        </w:rPr>
        <w:t>6.</w:t>
      </w:r>
      <w:r w:rsidRPr="00292FD2">
        <w:rPr>
          <w:rFonts w:ascii="Cambria" w:hAnsi="Cambria"/>
          <w:noProof/>
          <w:szCs w:val="23"/>
        </w:rPr>
        <w:tab/>
        <w:t xml:space="preserve">Bockris, J., </w:t>
      </w:r>
      <w:r w:rsidRPr="00292FD2">
        <w:rPr>
          <w:rFonts w:ascii="Cambria" w:hAnsi="Cambria"/>
          <w:i/>
          <w:noProof/>
          <w:szCs w:val="23"/>
        </w:rPr>
        <w:t>Energy: The Solar Hydrogen Alternative</w:t>
      </w:r>
      <w:r w:rsidRPr="00292FD2">
        <w:rPr>
          <w:rFonts w:ascii="Cambria" w:hAnsi="Cambria"/>
          <w:noProof/>
          <w:szCs w:val="23"/>
        </w:rPr>
        <w:t>. 1975, Sydney: Australia and New Zealand Book Co.</w:t>
      </w:r>
      <w:bookmarkEnd w:id="8"/>
    </w:p>
    <w:p w:rsidR="00292FD2" w:rsidRPr="00292FD2" w:rsidRDefault="00292FD2" w:rsidP="00406EB3">
      <w:pPr>
        <w:pStyle w:val="NoSpacing"/>
        <w:spacing w:line="360" w:lineRule="auto"/>
        <w:ind w:left="720" w:hanging="720"/>
        <w:jc w:val="both"/>
        <w:rPr>
          <w:rFonts w:ascii="Cambria" w:hAnsi="Cambria"/>
          <w:noProof/>
          <w:szCs w:val="23"/>
        </w:rPr>
      </w:pPr>
      <w:bookmarkStart w:id="9" w:name="_ENREF_7"/>
      <w:r w:rsidRPr="00292FD2">
        <w:rPr>
          <w:rFonts w:ascii="Cambria" w:hAnsi="Cambria"/>
          <w:noProof/>
          <w:szCs w:val="23"/>
        </w:rPr>
        <w:t>7.</w:t>
      </w:r>
      <w:r w:rsidRPr="00292FD2">
        <w:rPr>
          <w:rFonts w:ascii="Cambria" w:hAnsi="Cambria"/>
          <w:noProof/>
          <w:szCs w:val="23"/>
        </w:rPr>
        <w:tab/>
        <w:t xml:space="preserve">Andrews, J. and B. Shabani, </w:t>
      </w:r>
      <w:r w:rsidRPr="00292FD2">
        <w:rPr>
          <w:rFonts w:ascii="Cambria" w:hAnsi="Cambria"/>
          <w:i/>
          <w:noProof/>
          <w:szCs w:val="23"/>
        </w:rPr>
        <w:t>Re-envisioning the role of hydrogen in a sustainable energy economy.</w:t>
      </w:r>
      <w:r w:rsidRPr="00292FD2">
        <w:rPr>
          <w:rFonts w:ascii="Cambria" w:hAnsi="Cambria"/>
          <w:noProof/>
          <w:szCs w:val="23"/>
        </w:rPr>
        <w:t xml:space="preserve"> International Journal of Hydrogen Energy, 2012. </w:t>
      </w:r>
      <w:r w:rsidRPr="00292FD2">
        <w:rPr>
          <w:rFonts w:ascii="Cambria" w:hAnsi="Cambria"/>
          <w:b/>
          <w:noProof/>
          <w:szCs w:val="23"/>
        </w:rPr>
        <w:t>37</w:t>
      </w:r>
      <w:r w:rsidRPr="00292FD2">
        <w:rPr>
          <w:rFonts w:ascii="Cambria" w:hAnsi="Cambria"/>
          <w:noProof/>
          <w:szCs w:val="23"/>
        </w:rPr>
        <w:t>(2): p. 1184-1203.</w:t>
      </w:r>
      <w:bookmarkEnd w:id="9"/>
    </w:p>
    <w:p w:rsidR="00292FD2" w:rsidRPr="00292FD2" w:rsidRDefault="00292FD2" w:rsidP="00406EB3">
      <w:pPr>
        <w:pStyle w:val="NoSpacing"/>
        <w:spacing w:line="360" w:lineRule="auto"/>
        <w:ind w:left="720" w:hanging="720"/>
        <w:jc w:val="both"/>
        <w:rPr>
          <w:rFonts w:ascii="Cambria" w:hAnsi="Cambria"/>
          <w:noProof/>
          <w:szCs w:val="23"/>
        </w:rPr>
      </w:pPr>
      <w:bookmarkStart w:id="10" w:name="_ENREF_8"/>
      <w:r w:rsidRPr="00292FD2">
        <w:rPr>
          <w:rFonts w:ascii="Cambria" w:hAnsi="Cambria"/>
          <w:noProof/>
          <w:szCs w:val="23"/>
        </w:rPr>
        <w:t>8.</w:t>
      </w:r>
      <w:r w:rsidRPr="00292FD2">
        <w:rPr>
          <w:rFonts w:ascii="Cambria" w:hAnsi="Cambria"/>
          <w:noProof/>
          <w:szCs w:val="23"/>
        </w:rPr>
        <w:tab/>
        <w:t xml:space="preserve">Sorensen, B., </w:t>
      </w:r>
      <w:r w:rsidRPr="00292FD2">
        <w:rPr>
          <w:rFonts w:ascii="Cambria" w:hAnsi="Cambria"/>
          <w:i/>
          <w:noProof/>
          <w:szCs w:val="23"/>
        </w:rPr>
        <w:t>Hydrogen and Fuel Cells:  Emerging Technologies and Applications</w:t>
      </w:r>
      <w:r w:rsidRPr="00292FD2">
        <w:rPr>
          <w:rFonts w:ascii="Cambria" w:hAnsi="Cambria"/>
          <w:noProof/>
          <w:szCs w:val="23"/>
        </w:rPr>
        <w:t>. 2012, Oxford: Academic Press Elsevier.</w:t>
      </w:r>
      <w:bookmarkEnd w:id="10"/>
    </w:p>
    <w:p w:rsidR="00292FD2" w:rsidRPr="00292FD2" w:rsidRDefault="00292FD2" w:rsidP="00406EB3">
      <w:pPr>
        <w:pStyle w:val="NoSpacing"/>
        <w:spacing w:line="360" w:lineRule="auto"/>
        <w:ind w:left="720" w:hanging="720"/>
        <w:jc w:val="both"/>
        <w:rPr>
          <w:rFonts w:ascii="Cambria" w:hAnsi="Cambria"/>
          <w:noProof/>
          <w:szCs w:val="23"/>
        </w:rPr>
      </w:pPr>
      <w:bookmarkStart w:id="11" w:name="_ENREF_9"/>
      <w:r w:rsidRPr="00292FD2">
        <w:rPr>
          <w:rFonts w:ascii="Cambria" w:hAnsi="Cambria"/>
          <w:noProof/>
          <w:szCs w:val="23"/>
        </w:rPr>
        <w:t>9.</w:t>
      </w:r>
      <w:r w:rsidRPr="00292FD2">
        <w:rPr>
          <w:rFonts w:ascii="Cambria" w:hAnsi="Cambria"/>
          <w:noProof/>
          <w:szCs w:val="23"/>
        </w:rPr>
        <w:tab/>
        <w:t xml:space="preserve">Ltd, H.M.C. </w:t>
      </w:r>
      <w:r w:rsidRPr="00292FD2">
        <w:rPr>
          <w:rFonts w:ascii="Cambria" w:hAnsi="Cambria"/>
          <w:i/>
          <w:noProof/>
          <w:szCs w:val="23"/>
        </w:rPr>
        <w:t>The Honda Worldwide Site</w:t>
      </w:r>
      <w:r w:rsidRPr="00292FD2">
        <w:rPr>
          <w:rFonts w:ascii="Cambria" w:hAnsi="Cambria"/>
          <w:noProof/>
          <w:szCs w:val="23"/>
        </w:rPr>
        <w:t xml:space="preserve">. 2013  [cited 2013 01/12/2013]; Available from: </w:t>
      </w:r>
      <w:hyperlink r:id="rId126" w:history="1">
        <w:r w:rsidRPr="00292FD2">
          <w:rPr>
            <w:rStyle w:val="Hyperlink"/>
            <w:rFonts w:ascii="Cambria" w:hAnsi="Cambria"/>
            <w:noProof/>
            <w:szCs w:val="23"/>
          </w:rPr>
          <w:t>http://world.honda.com/</w:t>
        </w:r>
      </w:hyperlink>
      <w:r w:rsidRPr="00292FD2">
        <w:rPr>
          <w:rFonts w:ascii="Cambria" w:hAnsi="Cambria"/>
          <w:noProof/>
          <w:szCs w:val="23"/>
        </w:rPr>
        <w:t>.</w:t>
      </w:r>
      <w:bookmarkEnd w:id="11"/>
    </w:p>
    <w:p w:rsidR="00292FD2" w:rsidRPr="00292FD2" w:rsidRDefault="00292FD2" w:rsidP="00406EB3">
      <w:pPr>
        <w:pStyle w:val="NoSpacing"/>
        <w:spacing w:line="360" w:lineRule="auto"/>
        <w:ind w:left="720" w:hanging="720"/>
        <w:jc w:val="both"/>
        <w:rPr>
          <w:rFonts w:ascii="Cambria" w:hAnsi="Cambria"/>
          <w:noProof/>
          <w:szCs w:val="23"/>
        </w:rPr>
      </w:pPr>
      <w:bookmarkStart w:id="12" w:name="_ENREF_10"/>
      <w:r w:rsidRPr="00292FD2">
        <w:rPr>
          <w:rFonts w:ascii="Cambria" w:hAnsi="Cambria"/>
          <w:noProof/>
          <w:szCs w:val="23"/>
        </w:rPr>
        <w:t>10.</w:t>
      </w:r>
      <w:r w:rsidRPr="00292FD2">
        <w:rPr>
          <w:rFonts w:ascii="Cambria" w:hAnsi="Cambria"/>
          <w:noProof/>
          <w:szCs w:val="23"/>
        </w:rPr>
        <w:tab/>
        <w:t xml:space="preserve">Physics, I.o. </w:t>
      </w:r>
      <w:r w:rsidRPr="00292FD2">
        <w:rPr>
          <w:rFonts w:ascii="Cambria" w:hAnsi="Cambria"/>
          <w:i/>
          <w:noProof/>
          <w:szCs w:val="23"/>
        </w:rPr>
        <w:t>Fuel Cells</w:t>
      </w:r>
      <w:r w:rsidRPr="00292FD2">
        <w:rPr>
          <w:rFonts w:ascii="Cambria" w:hAnsi="Cambria"/>
          <w:noProof/>
          <w:szCs w:val="23"/>
        </w:rPr>
        <w:t xml:space="preserve">. 2013  [cited 2013 01/12/2013]; Available from: </w:t>
      </w:r>
      <w:hyperlink r:id="rId127" w:history="1">
        <w:r w:rsidRPr="00292FD2">
          <w:rPr>
            <w:rStyle w:val="Hyperlink"/>
            <w:rFonts w:ascii="Cambria" w:hAnsi="Cambria"/>
            <w:noProof/>
            <w:szCs w:val="23"/>
          </w:rPr>
          <w:t>http://www.iop.org/resources/topic/archive/fuel/</w:t>
        </w:r>
      </w:hyperlink>
      <w:r w:rsidRPr="00292FD2">
        <w:rPr>
          <w:rFonts w:ascii="Cambria" w:hAnsi="Cambria"/>
          <w:noProof/>
          <w:szCs w:val="23"/>
        </w:rPr>
        <w:t>.</w:t>
      </w:r>
      <w:bookmarkEnd w:id="12"/>
    </w:p>
    <w:p w:rsidR="00292FD2" w:rsidRPr="00292FD2" w:rsidRDefault="00292FD2" w:rsidP="00406EB3">
      <w:pPr>
        <w:pStyle w:val="NoSpacing"/>
        <w:spacing w:line="360" w:lineRule="auto"/>
        <w:ind w:left="720" w:hanging="720"/>
        <w:jc w:val="both"/>
        <w:rPr>
          <w:rFonts w:ascii="Cambria" w:hAnsi="Cambria"/>
          <w:noProof/>
          <w:szCs w:val="23"/>
        </w:rPr>
      </w:pPr>
      <w:bookmarkStart w:id="13" w:name="_ENREF_11"/>
      <w:r w:rsidRPr="00292FD2">
        <w:rPr>
          <w:rFonts w:ascii="Cambria" w:hAnsi="Cambria"/>
          <w:noProof/>
          <w:szCs w:val="23"/>
        </w:rPr>
        <w:t>11.</w:t>
      </w:r>
      <w:r w:rsidRPr="00292FD2">
        <w:rPr>
          <w:rFonts w:ascii="Cambria" w:hAnsi="Cambria"/>
          <w:noProof/>
          <w:szCs w:val="23"/>
        </w:rPr>
        <w:tab/>
        <w:t xml:space="preserve">Barreto, L., A. Makihira, and K. Riahi, </w:t>
      </w:r>
      <w:r w:rsidRPr="00292FD2">
        <w:rPr>
          <w:rFonts w:ascii="Cambria" w:hAnsi="Cambria"/>
          <w:i/>
          <w:noProof/>
          <w:szCs w:val="23"/>
        </w:rPr>
        <w:t>The hydrogen economy in the 21st century: a sustainable development scenario.</w:t>
      </w:r>
      <w:r w:rsidRPr="00292FD2">
        <w:rPr>
          <w:rFonts w:ascii="Cambria" w:hAnsi="Cambria"/>
          <w:noProof/>
          <w:szCs w:val="23"/>
        </w:rPr>
        <w:t xml:space="preserve"> International Journal of Hydrogen Energy, 2003. </w:t>
      </w:r>
      <w:r w:rsidRPr="00292FD2">
        <w:rPr>
          <w:rFonts w:ascii="Cambria" w:hAnsi="Cambria"/>
          <w:b/>
          <w:noProof/>
          <w:szCs w:val="23"/>
        </w:rPr>
        <w:t>28</w:t>
      </w:r>
      <w:r w:rsidRPr="00292FD2">
        <w:rPr>
          <w:rFonts w:ascii="Cambria" w:hAnsi="Cambria"/>
          <w:noProof/>
          <w:szCs w:val="23"/>
        </w:rPr>
        <w:t>(3): p. 267-284.</w:t>
      </w:r>
      <w:bookmarkEnd w:id="13"/>
    </w:p>
    <w:p w:rsidR="00292FD2" w:rsidRPr="00292FD2" w:rsidRDefault="00292FD2" w:rsidP="00406EB3">
      <w:pPr>
        <w:pStyle w:val="NoSpacing"/>
        <w:spacing w:line="360" w:lineRule="auto"/>
        <w:ind w:left="720" w:hanging="720"/>
        <w:jc w:val="both"/>
        <w:rPr>
          <w:rFonts w:ascii="Cambria" w:hAnsi="Cambria"/>
          <w:noProof/>
          <w:szCs w:val="23"/>
        </w:rPr>
      </w:pPr>
      <w:bookmarkStart w:id="14" w:name="_ENREF_12"/>
      <w:r w:rsidRPr="00292FD2">
        <w:rPr>
          <w:rFonts w:ascii="Cambria" w:hAnsi="Cambria"/>
          <w:noProof/>
          <w:szCs w:val="23"/>
        </w:rPr>
        <w:t>12.</w:t>
      </w:r>
      <w:r w:rsidRPr="00292FD2">
        <w:rPr>
          <w:rFonts w:ascii="Cambria" w:hAnsi="Cambria"/>
          <w:noProof/>
          <w:szCs w:val="23"/>
        </w:rPr>
        <w:tab/>
        <w:t xml:space="preserve">Elam, C.C., et al., </w:t>
      </w:r>
      <w:r w:rsidRPr="00292FD2">
        <w:rPr>
          <w:rFonts w:ascii="Cambria" w:hAnsi="Cambria"/>
          <w:i/>
          <w:noProof/>
          <w:szCs w:val="23"/>
        </w:rPr>
        <w:t>Realizing the hydrogen future: the International Energy Agency's efforts to advance hydrogen energy technologies.</w:t>
      </w:r>
      <w:r w:rsidRPr="00292FD2">
        <w:rPr>
          <w:rFonts w:ascii="Cambria" w:hAnsi="Cambria"/>
          <w:noProof/>
          <w:szCs w:val="23"/>
        </w:rPr>
        <w:t xml:space="preserve"> International Journal of Hydrogen Energy, 2003. </w:t>
      </w:r>
      <w:r w:rsidRPr="00292FD2">
        <w:rPr>
          <w:rFonts w:ascii="Cambria" w:hAnsi="Cambria"/>
          <w:b/>
          <w:noProof/>
          <w:szCs w:val="23"/>
        </w:rPr>
        <w:t>28</w:t>
      </w:r>
      <w:r w:rsidRPr="00292FD2">
        <w:rPr>
          <w:rFonts w:ascii="Cambria" w:hAnsi="Cambria"/>
          <w:noProof/>
          <w:szCs w:val="23"/>
        </w:rPr>
        <w:t>(6): p. 601-607.</w:t>
      </w:r>
      <w:bookmarkEnd w:id="14"/>
    </w:p>
    <w:p w:rsidR="00292FD2" w:rsidRPr="00292FD2" w:rsidRDefault="00292FD2" w:rsidP="00406EB3">
      <w:pPr>
        <w:pStyle w:val="NoSpacing"/>
        <w:spacing w:line="360" w:lineRule="auto"/>
        <w:ind w:left="720" w:hanging="720"/>
        <w:jc w:val="both"/>
        <w:rPr>
          <w:rFonts w:ascii="Cambria" w:hAnsi="Cambria"/>
          <w:noProof/>
          <w:szCs w:val="23"/>
        </w:rPr>
      </w:pPr>
      <w:bookmarkStart w:id="15" w:name="_ENREF_13"/>
      <w:r w:rsidRPr="00292FD2">
        <w:rPr>
          <w:rFonts w:ascii="Cambria" w:hAnsi="Cambria"/>
          <w:noProof/>
          <w:szCs w:val="23"/>
        </w:rPr>
        <w:t>13.</w:t>
      </w:r>
      <w:r w:rsidRPr="00292FD2">
        <w:rPr>
          <w:rFonts w:ascii="Cambria" w:hAnsi="Cambria"/>
          <w:noProof/>
          <w:szCs w:val="23"/>
        </w:rPr>
        <w:tab/>
        <w:t xml:space="preserve">Grove, W.R., </w:t>
      </w:r>
      <w:r w:rsidRPr="00292FD2">
        <w:rPr>
          <w:rFonts w:ascii="Cambria" w:hAnsi="Cambria"/>
          <w:i/>
          <w:noProof/>
          <w:szCs w:val="23"/>
        </w:rPr>
        <w:t>On a New Voltaic Combination.</w:t>
      </w:r>
      <w:r w:rsidRPr="00292FD2">
        <w:rPr>
          <w:rFonts w:ascii="Cambria" w:hAnsi="Cambria"/>
          <w:noProof/>
          <w:szCs w:val="23"/>
        </w:rPr>
        <w:t xml:space="preserve"> Philosophical Magazine and Journal of Science, 1838. </w:t>
      </w:r>
      <w:r w:rsidRPr="00292FD2">
        <w:rPr>
          <w:rFonts w:ascii="Cambria" w:hAnsi="Cambria"/>
          <w:b/>
          <w:noProof/>
          <w:szCs w:val="23"/>
        </w:rPr>
        <w:t>13</w:t>
      </w:r>
      <w:r w:rsidRPr="00292FD2">
        <w:rPr>
          <w:rFonts w:ascii="Cambria" w:hAnsi="Cambria"/>
          <w:noProof/>
          <w:szCs w:val="23"/>
        </w:rPr>
        <w:t>.</w:t>
      </w:r>
      <w:bookmarkEnd w:id="15"/>
    </w:p>
    <w:p w:rsidR="00292FD2" w:rsidRPr="00292FD2" w:rsidRDefault="00292FD2" w:rsidP="00406EB3">
      <w:pPr>
        <w:pStyle w:val="NoSpacing"/>
        <w:spacing w:line="360" w:lineRule="auto"/>
        <w:ind w:left="720" w:hanging="720"/>
        <w:jc w:val="both"/>
        <w:rPr>
          <w:rFonts w:ascii="Cambria" w:hAnsi="Cambria"/>
          <w:noProof/>
          <w:szCs w:val="23"/>
        </w:rPr>
      </w:pPr>
      <w:bookmarkStart w:id="16" w:name="_ENREF_14"/>
      <w:r w:rsidRPr="00292FD2">
        <w:rPr>
          <w:rFonts w:ascii="Cambria" w:hAnsi="Cambria"/>
          <w:noProof/>
          <w:szCs w:val="23"/>
        </w:rPr>
        <w:t>14.</w:t>
      </w:r>
      <w:r w:rsidRPr="00292FD2">
        <w:rPr>
          <w:rFonts w:ascii="Cambria" w:hAnsi="Cambria"/>
          <w:noProof/>
          <w:szCs w:val="23"/>
        </w:rPr>
        <w:tab/>
        <w:t xml:space="preserve">Appleby, A.J., </w:t>
      </w:r>
      <w:r w:rsidRPr="00292FD2">
        <w:rPr>
          <w:rFonts w:ascii="Cambria" w:hAnsi="Cambria"/>
          <w:i/>
          <w:noProof/>
          <w:szCs w:val="23"/>
        </w:rPr>
        <w:t>From Sir William Grove to today: fuel cells and the future.</w:t>
      </w:r>
      <w:r w:rsidRPr="00292FD2">
        <w:rPr>
          <w:rFonts w:ascii="Cambria" w:hAnsi="Cambria"/>
          <w:noProof/>
          <w:szCs w:val="23"/>
        </w:rPr>
        <w:t xml:space="preserve"> Journal of Power Sources, 1990. </w:t>
      </w:r>
      <w:r w:rsidRPr="00292FD2">
        <w:rPr>
          <w:rFonts w:ascii="Cambria" w:hAnsi="Cambria"/>
          <w:b/>
          <w:noProof/>
          <w:szCs w:val="23"/>
        </w:rPr>
        <w:t>29</w:t>
      </w:r>
      <w:r w:rsidRPr="00292FD2">
        <w:rPr>
          <w:rFonts w:ascii="Cambria" w:hAnsi="Cambria"/>
          <w:noProof/>
          <w:szCs w:val="23"/>
        </w:rPr>
        <w:t>(1–2): p. 3-11.</w:t>
      </w:r>
      <w:bookmarkEnd w:id="16"/>
    </w:p>
    <w:p w:rsidR="00292FD2" w:rsidRPr="00292FD2" w:rsidRDefault="00292FD2" w:rsidP="00406EB3">
      <w:pPr>
        <w:pStyle w:val="NoSpacing"/>
        <w:spacing w:line="360" w:lineRule="auto"/>
        <w:ind w:left="720" w:hanging="720"/>
        <w:jc w:val="both"/>
        <w:rPr>
          <w:rFonts w:ascii="Cambria" w:hAnsi="Cambria"/>
          <w:noProof/>
          <w:szCs w:val="23"/>
        </w:rPr>
      </w:pPr>
      <w:bookmarkStart w:id="17" w:name="_ENREF_15"/>
      <w:r w:rsidRPr="00292FD2">
        <w:rPr>
          <w:rFonts w:ascii="Cambria" w:hAnsi="Cambria"/>
          <w:noProof/>
          <w:szCs w:val="23"/>
        </w:rPr>
        <w:t>15.</w:t>
      </w:r>
      <w:r w:rsidRPr="00292FD2">
        <w:rPr>
          <w:rFonts w:ascii="Cambria" w:hAnsi="Cambria"/>
          <w:noProof/>
          <w:szCs w:val="23"/>
        </w:rPr>
        <w:tab/>
        <w:t xml:space="preserve">Larminie, J.D., A. , </w:t>
      </w:r>
      <w:r w:rsidRPr="00292FD2">
        <w:rPr>
          <w:rFonts w:ascii="Cambria" w:hAnsi="Cambria"/>
          <w:i/>
          <w:noProof/>
          <w:szCs w:val="23"/>
        </w:rPr>
        <w:t>Fuel Cell Systems Explained</w:t>
      </w:r>
      <w:r w:rsidRPr="00292FD2">
        <w:rPr>
          <w:rFonts w:ascii="Cambria" w:hAnsi="Cambria"/>
          <w:noProof/>
          <w:szCs w:val="23"/>
        </w:rPr>
        <w:t>. 2 ed. 2003, Chichester: Wiley.</w:t>
      </w:r>
      <w:bookmarkEnd w:id="17"/>
    </w:p>
    <w:p w:rsidR="00292FD2" w:rsidRPr="00292FD2" w:rsidRDefault="00292FD2" w:rsidP="00406EB3">
      <w:pPr>
        <w:pStyle w:val="NoSpacing"/>
        <w:spacing w:line="360" w:lineRule="auto"/>
        <w:ind w:left="720" w:hanging="720"/>
        <w:jc w:val="both"/>
        <w:rPr>
          <w:rFonts w:ascii="Cambria" w:hAnsi="Cambria"/>
          <w:noProof/>
          <w:szCs w:val="23"/>
        </w:rPr>
      </w:pPr>
      <w:bookmarkStart w:id="18" w:name="_ENREF_16"/>
      <w:r w:rsidRPr="00292FD2">
        <w:rPr>
          <w:rFonts w:ascii="Cambria" w:hAnsi="Cambria"/>
          <w:noProof/>
          <w:szCs w:val="23"/>
        </w:rPr>
        <w:t>16.</w:t>
      </w:r>
      <w:r w:rsidRPr="00292FD2">
        <w:rPr>
          <w:rFonts w:ascii="Cambria" w:hAnsi="Cambria"/>
          <w:noProof/>
          <w:szCs w:val="23"/>
        </w:rPr>
        <w:tab/>
        <w:t xml:space="preserve">Matthey, J. </w:t>
      </w:r>
      <w:r w:rsidRPr="00292FD2">
        <w:rPr>
          <w:rFonts w:ascii="Cambria" w:hAnsi="Cambria"/>
          <w:i/>
          <w:noProof/>
          <w:szCs w:val="23"/>
        </w:rPr>
        <w:t>Johnson Matthey Precious Metals Management</w:t>
      </w:r>
      <w:r w:rsidRPr="00292FD2">
        <w:rPr>
          <w:rFonts w:ascii="Cambria" w:hAnsi="Cambria"/>
          <w:noProof/>
          <w:szCs w:val="23"/>
        </w:rPr>
        <w:t>. 2014  [cited 2014 November 2014].</w:t>
      </w:r>
      <w:bookmarkEnd w:id="18"/>
    </w:p>
    <w:p w:rsidR="00292FD2" w:rsidRPr="00292FD2" w:rsidRDefault="00292FD2" w:rsidP="00406EB3">
      <w:pPr>
        <w:pStyle w:val="NoSpacing"/>
        <w:spacing w:line="360" w:lineRule="auto"/>
        <w:ind w:left="720" w:hanging="720"/>
        <w:jc w:val="both"/>
        <w:rPr>
          <w:rFonts w:ascii="Cambria" w:hAnsi="Cambria"/>
          <w:noProof/>
          <w:szCs w:val="23"/>
        </w:rPr>
      </w:pPr>
      <w:bookmarkStart w:id="19" w:name="_ENREF_17"/>
      <w:r w:rsidRPr="00292FD2">
        <w:rPr>
          <w:rFonts w:ascii="Cambria" w:hAnsi="Cambria"/>
          <w:noProof/>
          <w:szCs w:val="23"/>
        </w:rPr>
        <w:t>17.</w:t>
      </w:r>
      <w:r w:rsidRPr="00292FD2">
        <w:rPr>
          <w:rFonts w:ascii="Cambria" w:hAnsi="Cambria"/>
          <w:noProof/>
          <w:szCs w:val="23"/>
        </w:rPr>
        <w:tab/>
        <w:t xml:space="preserve">Smitha, B., S. Sridhar, and A.A. Khan, </w:t>
      </w:r>
      <w:r w:rsidRPr="00292FD2">
        <w:rPr>
          <w:rFonts w:ascii="Cambria" w:hAnsi="Cambria"/>
          <w:i/>
          <w:noProof/>
          <w:szCs w:val="23"/>
        </w:rPr>
        <w:t>Solid polymer electrolyte membranes for fuel cell applications--a review.</w:t>
      </w:r>
      <w:r w:rsidRPr="00292FD2">
        <w:rPr>
          <w:rFonts w:ascii="Cambria" w:hAnsi="Cambria"/>
          <w:noProof/>
          <w:szCs w:val="23"/>
        </w:rPr>
        <w:t xml:space="preserve"> Journal of Membrane Science, 2005. </w:t>
      </w:r>
      <w:r w:rsidRPr="00292FD2">
        <w:rPr>
          <w:rFonts w:ascii="Cambria" w:hAnsi="Cambria"/>
          <w:b/>
          <w:noProof/>
          <w:szCs w:val="23"/>
        </w:rPr>
        <w:t>259</w:t>
      </w:r>
      <w:r w:rsidRPr="00292FD2">
        <w:rPr>
          <w:rFonts w:ascii="Cambria" w:hAnsi="Cambria"/>
          <w:noProof/>
          <w:szCs w:val="23"/>
        </w:rPr>
        <w:t>(1-2): p. 10-26.</w:t>
      </w:r>
      <w:bookmarkEnd w:id="19"/>
    </w:p>
    <w:p w:rsidR="00292FD2" w:rsidRPr="00292FD2" w:rsidRDefault="00292FD2" w:rsidP="00406EB3">
      <w:pPr>
        <w:pStyle w:val="NoSpacing"/>
        <w:spacing w:line="360" w:lineRule="auto"/>
        <w:ind w:left="720" w:hanging="720"/>
        <w:jc w:val="both"/>
        <w:rPr>
          <w:rFonts w:ascii="Cambria" w:hAnsi="Cambria"/>
          <w:noProof/>
          <w:szCs w:val="23"/>
        </w:rPr>
      </w:pPr>
      <w:bookmarkStart w:id="20" w:name="_ENREF_18"/>
      <w:r w:rsidRPr="00292FD2">
        <w:rPr>
          <w:rFonts w:ascii="Cambria" w:hAnsi="Cambria"/>
          <w:noProof/>
          <w:szCs w:val="23"/>
        </w:rPr>
        <w:t>18.</w:t>
      </w:r>
      <w:r w:rsidRPr="00292FD2">
        <w:rPr>
          <w:rFonts w:ascii="Cambria" w:hAnsi="Cambria"/>
          <w:noProof/>
          <w:szCs w:val="23"/>
        </w:rPr>
        <w:tab/>
        <w:t xml:space="preserve">Chikh, L., V. Delhorbe, and O. Fichet, </w:t>
      </w:r>
      <w:r w:rsidRPr="00292FD2">
        <w:rPr>
          <w:rFonts w:ascii="Cambria" w:hAnsi="Cambria"/>
          <w:i/>
          <w:noProof/>
          <w:szCs w:val="23"/>
        </w:rPr>
        <w:t>(Semi-)Interpenetrating polymer networks as fuel cell membranes.</w:t>
      </w:r>
      <w:r w:rsidRPr="00292FD2">
        <w:rPr>
          <w:rFonts w:ascii="Cambria" w:hAnsi="Cambria"/>
          <w:noProof/>
          <w:szCs w:val="23"/>
        </w:rPr>
        <w:t xml:space="preserve"> Journal of Membrane Science, 2011. </w:t>
      </w:r>
      <w:r w:rsidRPr="00292FD2">
        <w:rPr>
          <w:rFonts w:ascii="Cambria" w:hAnsi="Cambria"/>
          <w:b/>
          <w:noProof/>
          <w:szCs w:val="23"/>
        </w:rPr>
        <w:t>368</w:t>
      </w:r>
      <w:r w:rsidRPr="00292FD2">
        <w:rPr>
          <w:rFonts w:ascii="Cambria" w:hAnsi="Cambria"/>
          <w:noProof/>
          <w:szCs w:val="23"/>
        </w:rPr>
        <w:t>(1–2): p. 1-17.</w:t>
      </w:r>
      <w:bookmarkEnd w:id="20"/>
    </w:p>
    <w:p w:rsidR="00292FD2" w:rsidRPr="00292FD2" w:rsidRDefault="00292FD2" w:rsidP="00406EB3">
      <w:pPr>
        <w:pStyle w:val="NoSpacing"/>
        <w:spacing w:line="360" w:lineRule="auto"/>
        <w:ind w:left="720" w:hanging="720"/>
        <w:jc w:val="both"/>
        <w:rPr>
          <w:rFonts w:ascii="Cambria" w:hAnsi="Cambria"/>
          <w:noProof/>
          <w:szCs w:val="23"/>
        </w:rPr>
      </w:pPr>
      <w:bookmarkStart w:id="21" w:name="_ENREF_19"/>
      <w:r w:rsidRPr="00292FD2">
        <w:rPr>
          <w:rFonts w:ascii="Cambria" w:hAnsi="Cambria"/>
          <w:noProof/>
          <w:szCs w:val="23"/>
        </w:rPr>
        <w:t>19.</w:t>
      </w:r>
      <w:r w:rsidRPr="00292FD2">
        <w:rPr>
          <w:rFonts w:ascii="Cambria" w:hAnsi="Cambria"/>
          <w:noProof/>
          <w:szCs w:val="23"/>
        </w:rPr>
        <w:tab/>
        <w:t xml:space="preserve">Carmo, M., Fritz, D.L., Mergel, J., Stolten D., </w:t>
      </w:r>
      <w:r w:rsidRPr="00292FD2">
        <w:rPr>
          <w:rFonts w:ascii="Cambria" w:hAnsi="Cambria"/>
          <w:i/>
          <w:noProof/>
          <w:szCs w:val="23"/>
        </w:rPr>
        <w:t>A Comprehensive Review on PEM Water Electrolysis.</w:t>
      </w:r>
      <w:r w:rsidRPr="00292FD2">
        <w:rPr>
          <w:rFonts w:ascii="Cambria" w:hAnsi="Cambria"/>
          <w:noProof/>
          <w:szCs w:val="23"/>
        </w:rPr>
        <w:t xml:space="preserve"> International Journal of Hydrogen Energy, 2013. </w:t>
      </w:r>
      <w:r w:rsidRPr="00292FD2">
        <w:rPr>
          <w:rFonts w:ascii="Cambria" w:hAnsi="Cambria"/>
          <w:b/>
          <w:noProof/>
          <w:szCs w:val="23"/>
        </w:rPr>
        <w:t>38</w:t>
      </w:r>
      <w:r w:rsidRPr="00292FD2">
        <w:rPr>
          <w:rFonts w:ascii="Cambria" w:hAnsi="Cambria"/>
          <w:noProof/>
          <w:szCs w:val="23"/>
        </w:rPr>
        <w:t>(12): p. 4901-4934.</w:t>
      </w:r>
      <w:bookmarkEnd w:id="21"/>
    </w:p>
    <w:p w:rsidR="00292FD2" w:rsidRPr="00292FD2" w:rsidRDefault="00292FD2" w:rsidP="00406EB3">
      <w:pPr>
        <w:pStyle w:val="NoSpacing"/>
        <w:spacing w:line="360" w:lineRule="auto"/>
        <w:ind w:left="720" w:hanging="720"/>
        <w:jc w:val="both"/>
        <w:rPr>
          <w:rFonts w:ascii="Cambria" w:hAnsi="Cambria"/>
          <w:noProof/>
          <w:szCs w:val="23"/>
        </w:rPr>
      </w:pPr>
      <w:bookmarkStart w:id="22" w:name="_ENREF_20"/>
      <w:r w:rsidRPr="00292FD2">
        <w:rPr>
          <w:rFonts w:ascii="Cambria" w:hAnsi="Cambria"/>
          <w:noProof/>
          <w:szCs w:val="23"/>
        </w:rPr>
        <w:t>20.</w:t>
      </w:r>
      <w:r w:rsidRPr="00292FD2">
        <w:rPr>
          <w:rFonts w:ascii="Cambria" w:hAnsi="Cambria"/>
          <w:noProof/>
          <w:szCs w:val="23"/>
        </w:rPr>
        <w:tab/>
        <w:t xml:space="preserve">Grigoriev, S.A., V.I. Porembsky, and V.N. Fateev, </w:t>
      </w:r>
      <w:r w:rsidRPr="00292FD2">
        <w:rPr>
          <w:rFonts w:ascii="Cambria" w:hAnsi="Cambria"/>
          <w:i/>
          <w:noProof/>
          <w:szCs w:val="23"/>
        </w:rPr>
        <w:t>Pure hydrogen production by PEM electrolysis for hydrogen energy.</w:t>
      </w:r>
      <w:r w:rsidRPr="00292FD2">
        <w:rPr>
          <w:rFonts w:ascii="Cambria" w:hAnsi="Cambria"/>
          <w:noProof/>
          <w:szCs w:val="23"/>
        </w:rPr>
        <w:t xml:space="preserve"> International Journal of Hydrogen Energy, 2006. </w:t>
      </w:r>
      <w:r w:rsidRPr="00292FD2">
        <w:rPr>
          <w:rFonts w:ascii="Cambria" w:hAnsi="Cambria"/>
          <w:b/>
          <w:noProof/>
          <w:szCs w:val="23"/>
        </w:rPr>
        <w:t>31</w:t>
      </w:r>
      <w:r w:rsidRPr="00292FD2">
        <w:rPr>
          <w:rFonts w:ascii="Cambria" w:hAnsi="Cambria"/>
          <w:noProof/>
          <w:szCs w:val="23"/>
        </w:rPr>
        <w:t>(2): p. 171-175.</w:t>
      </w:r>
      <w:bookmarkEnd w:id="22"/>
    </w:p>
    <w:p w:rsidR="00292FD2" w:rsidRPr="00292FD2" w:rsidRDefault="00292FD2" w:rsidP="00406EB3">
      <w:pPr>
        <w:pStyle w:val="NoSpacing"/>
        <w:spacing w:line="360" w:lineRule="auto"/>
        <w:ind w:left="720" w:hanging="720"/>
        <w:jc w:val="both"/>
        <w:rPr>
          <w:rFonts w:ascii="Cambria" w:hAnsi="Cambria"/>
          <w:noProof/>
          <w:szCs w:val="23"/>
        </w:rPr>
      </w:pPr>
      <w:bookmarkStart w:id="23" w:name="_ENREF_21"/>
      <w:r w:rsidRPr="00292FD2">
        <w:rPr>
          <w:rFonts w:ascii="Cambria" w:hAnsi="Cambria"/>
          <w:noProof/>
          <w:szCs w:val="23"/>
        </w:rPr>
        <w:t>21.</w:t>
      </w:r>
      <w:r w:rsidRPr="00292FD2">
        <w:rPr>
          <w:rFonts w:ascii="Cambria" w:hAnsi="Cambria"/>
          <w:noProof/>
          <w:szCs w:val="23"/>
        </w:rPr>
        <w:tab/>
        <w:t xml:space="preserve">Wang, Y., et al., </w:t>
      </w:r>
      <w:r w:rsidRPr="00292FD2">
        <w:rPr>
          <w:rFonts w:ascii="Cambria" w:hAnsi="Cambria"/>
          <w:i/>
          <w:noProof/>
          <w:szCs w:val="23"/>
        </w:rPr>
        <w:t>A review of polymer electrolyte membrane fuel cells: Technology, applications, and needs on fundamental research.</w:t>
      </w:r>
      <w:r w:rsidRPr="00292FD2">
        <w:rPr>
          <w:rFonts w:ascii="Cambria" w:hAnsi="Cambria"/>
          <w:noProof/>
          <w:szCs w:val="23"/>
        </w:rPr>
        <w:t xml:space="preserve"> Applied Energy, 2011. </w:t>
      </w:r>
      <w:r w:rsidRPr="00292FD2">
        <w:rPr>
          <w:rFonts w:ascii="Cambria" w:hAnsi="Cambria"/>
          <w:b/>
          <w:noProof/>
          <w:szCs w:val="23"/>
        </w:rPr>
        <w:t>88</w:t>
      </w:r>
      <w:r w:rsidRPr="00292FD2">
        <w:rPr>
          <w:rFonts w:ascii="Cambria" w:hAnsi="Cambria"/>
          <w:noProof/>
          <w:szCs w:val="23"/>
        </w:rPr>
        <w:t>(4): p. 981-1007.</w:t>
      </w:r>
      <w:bookmarkEnd w:id="23"/>
    </w:p>
    <w:p w:rsidR="00292FD2" w:rsidRPr="00292FD2" w:rsidRDefault="00292FD2" w:rsidP="00406EB3">
      <w:pPr>
        <w:pStyle w:val="NoSpacing"/>
        <w:spacing w:line="360" w:lineRule="auto"/>
        <w:ind w:left="720" w:hanging="720"/>
        <w:jc w:val="both"/>
        <w:rPr>
          <w:rFonts w:ascii="Cambria" w:hAnsi="Cambria"/>
          <w:noProof/>
          <w:szCs w:val="23"/>
        </w:rPr>
      </w:pPr>
      <w:bookmarkStart w:id="24" w:name="_ENREF_22"/>
      <w:r w:rsidRPr="00292FD2">
        <w:rPr>
          <w:rFonts w:ascii="Cambria" w:hAnsi="Cambria"/>
          <w:noProof/>
          <w:szCs w:val="23"/>
        </w:rPr>
        <w:t>22.</w:t>
      </w:r>
      <w:r w:rsidRPr="00292FD2">
        <w:rPr>
          <w:rFonts w:ascii="Cambria" w:hAnsi="Cambria"/>
          <w:noProof/>
          <w:szCs w:val="23"/>
        </w:rPr>
        <w:tab/>
        <w:t xml:space="preserve">Sata, T., </w:t>
      </w:r>
      <w:r w:rsidRPr="00292FD2">
        <w:rPr>
          <w:rFonts w:ascii="Cambria" w:hAnsi="Cambria"/>
          <w:i/>
          <w:noProof/>
          <w:szCs w:val="23"/>
        </w:rPr>
        <w:t>Ion Exchange Membranes: Preparation, Characterization, Modification and Application</w:t>
      </w:r>
      <w:r w:rsidRPr="00292FD2">
        <w:rPr>
          <w:rFonts w:ascii="Cambria" w:hAnsi="Cambria"/>
          <w:noProof/>
          <w:szCs w:val="23"/>
        </w:rPr>
        <w:t>. 2004, Cambridge: The Royal Society of Chemistry.</w:t>
      </w:r>
      <w:bookmarkEnd w:id="24"/>
    </w:p>
    <w:p w:rsidR="00292FD2" w:rsidRPr="00292FD2" w:rsidRDefault="00292FD2" w:rsidP="00406EB3">
      <w:pPr>
        <w:pStyle w:val="NoSpacing"/>
        <w:spacing w:line="360" w:lineRule="auto"/>
        <w:ind w:left="720" w:hanging="720"/>
        <w:jc w:val="both"/>
        <w:rPr>
          <w:rFonts w:ascii="Cambria" w:hAnsi="Cambria"/>
          <w:noProof/>
          <w:szCs w:val="23"/>
        </w:rPr>
      </w:pPr>
      <w:bookmarkStart w:id="25" w:name="_ENREF_23"/>
      <w:r w:rsidRPr="00292FD2">
        <w:rPr>
          <w:rFonts w:ascii="Cambria" w:hAnsi="Cambria"/>
          <w:noProof/>
          <w:szCs w:val="23"/>
        </w:rPr>
        <w:t>23.</w:t>
      </w:r>
      <w:r w:rsidRPr="00292FD2">
        <w:rPr>
          <w:rFonts w:ascii="Cambria" w:hAnsi="Cambria"/>
          <w:noProof/>
          <w:szCs w:val="23"/>
        </w:rPr>
        <w:tab/>
        <w:t xml:space="preserve">IUPAC, </w:t>
      </w:r>
      <w:r w:rsidRPr="00292FD2">
        <w:rPr>
          <w:rFonts w:ascii="Cambria" w:hAnsi="Cambria"/>
          <w:i/>
          <w:noProof/>
          <w:szCs w:val="23"/>
        </w:rPr>
        <w:t>Terminology of polymers containing ionizable or ionic groups and of polymers containing ions</w:t>
      </w:r>
      <w:r w:rsidRPr="00292FD2">
        <w:rPr>
          <w:rFonts w:ascii="Cambria" w:hAnsi="Cambria"/>
          <w:noProof/>
          <w:szCs w:val="23"/>
        </w:rPr>
        <w:t xml:space="preserve">, in </w:t>
      </w:r>
      <w:r w:rsidRPr="00292FD2">
        <w:rPr>
          <w:rFonts w:ascii="Cambria" w:hAnsi="Cambria"/>
          <w:i/>
          <w:noProof/>
          <w:szCs w:val="23"/>
        </w:rPr>
        <w:t>IUPAC Gold Book</w:t>
      </w:r>
      <w:r w:rsidRPr="00292FD2">
        <w:rPr>
          <w:rFonts w:ascii="Cambria" w:hAnsi="Cambria"/>
          <w:noProof/>
          <w:szCs w:val="23"/>
        </w:rPr>
        <w:t>. 2006.</w:t>
      </w:r>
      <w:bookmarkEnd w:id="25"/>
    </w:p>
    <w:p w:rsidR="00292FD2" w:rsidRPr="00292FD2" w:rsidRDefault="00292FD2" w:rsidP="00406EB3">
      <w:pPr>
        <w:pStyle w:val="NoSpacing"/>
        <w:spacing w:line="360" w:lineRule="auto"/>
        <w:ind w:left="720" w:hanging="720"/>
        <w:jc w:val="both"/>
        <w:rPr>
          <w:rFonts w:ascii="Cambria" w:hAnsi="Cambria"/>
          <w:noProof/>
          <w:szCs w:val="23"/>
        </w:rPr>
      </w:pPr>
      <w:bookmarkStart w:id="26" w:name="_ENREF_24"/>
      <w:r w:rsidRPr="00292FD2">
        <w:rPr>
          <w:rFonts w:ascii="Cambria" w:hAnsi="Cambria"/>
          <w:noProof/>
          <w:szCs w:val="23"/>
        </w:rPr>
        <w:t>24.</w:t>
      </w:r>
      <w:r w:rsidRPr="00292FD2">
        <w:rPr>
          <w:rFonts w:ascii="Cambria" w:hAnsi="Cambria"/>
          <w:noProof/>
          <w:szCs w:val="23"/>
        </w:rPr>
        <w:tab/>
        <w:t xml:space="preserve">Wilkinson, A.D.M.a.A., </w:t>
      </w:r>
      <w:r w:rsidRPr="00292FD2">
        <w:rPr>
          <w:rFonts w:ascii="Cambria" w:hAnsi="Cambria"/>
          <w:i/>
          <w:noProof/>
          <w:szCs w:val="23"/>
        </w:rPr>
        <w:t xml:space="preserve">IUPAC. Compendium of Chemical Terminology, 2nd ed. (the "Gold Book"). </w:t>
      </w:r>
      <w:r w:rsidRPr="00292FD2">
        <w:rPr>
          <w:rFonts w:ascii="Cambria" w:hAnsi="Cambria"/>
          <w:noProof/>
          <w:szCs w:val="23"/>
        </w:rPr>
        <w:t>. 1997, Blackwell Scientific Publications: Oxford.</w:t>
      </w:r>
      <w:bookmarkEnd w:id="26"/>
    </w:p>
    <w:p w:rsidR="00292FD2" w:rsidRPr="00292FD2" w:rsidRDefault="00292FD2" w:rsidP="00406EB3">
      <w:pPr>
        <w:pStyle w:val="NoSpacing"/>
        <w:spacing w:line="360" w:lineRule="auto"/>
        <w:ind w:left="720" w:hanging="720"/>
        <w:jc w:val="both"/>
        <w:rPr>
          <w:rFonts w:ascii="Cambria" w:hAnsi="Cambria"/>
          <w:noProof/>
          <w:szCs w:val="23"/>
        </w:rPr>
      </w:pPr>
      <w:bookmarkStart w:id="27" w:name="_ENREF_25"/>
      <w:r w:rsidRPr="00292FD2">
        <w:rPr>
          <w:rFonts w:ascii="Cambria" w:hAnsi="Cambria"/>
          <w:noProof/>
          <w:szCs w:val="23"/>
        </w:rPr>
        <w:t>25.</w:t>
      </w:r>
      <w:r w:rsidRPr="00292FD2">
        <w:rPr>
          <w:rFonts w:ascii="Cambria" w:hAnsi="Cambria"/>
          <w:noProof/>
          <w:szCs w:val="23"/>
        </w:rPr>
        <w:tab/>
        <w:t xml:space="preserve">Fisher, A.M., </w:t>
      </w:r>
      <w:r w:rsidRPr="00292FD2">
        <w:rPr>
          <w:rFonts w:ascii="Cambria" w:hAnsi="Cambria"/>
          <w:i/>
          <w:noProof/>
          <w:szCs w:val="23"/>
        </w:rPr>
        <w:t xml:space="preserve">Polymer Electrolyte Membrane and Method of Fabrication </w:t>
      </w:r>
      <w:r w:rsidRPr="00292FD2">
        <w:rPr>
          <w:rFonts w:ascii="Cambria" w:hAnsi="Cambria"/>
          <w:noProof/>
          <w:szCs w:val="23"/>
        </w:rPr>
        <w:t>U.S. Patent, Editor. 2001, Motorola Inc: United States.</w:t>
      </w:r>
      <w:bookmarkEnd w:id="27"/>
    </w:p>
    <w:p w:rsidR="00292FD2" w:rsidRPr="00292FD2" w:rsidRDefault="00292FD2" w:rsidP="00406EB3">
      <w:pPr>
        <w:pStyle w:val="NoSpacing"/>
        <w:spacing w:line="360" w:lineRule="auto"/>
        <w:ind w:left="720" w:hanging="720"/>
        <w:jc w:val="both"/>
        <w:rPr>
          <w:rFonts w:ascii="Cambria" w:hAnsi="Cambria"/>
          <w:noProof/>
          <w:szCs w:val="23"/>
        </w:rPr>
      </w:pPr>
      <w:bookmarkStart w:id="28" w:name="_ENREF_26"/>
      <w:r w:rsidRPr="00292FD2">
        <w:rPr>
          <w:rFonts w:ascii="Cambria" w:hAnsi="Cambria"/>
          <w:noProof/>
          <w:szCs w:val="23"/>
        </w:rPr>
        <w:t>26.</w:t>
      </w:r>
      <w:r w:rsidRPr="00292FD2">
        <w:rPr>
          <w:rFonts w:ascii="Cambria" w:hAnsi="Cambria"/>
          <w:noProof/>
          <w:szCs w:val="23"/>
        </w:rPr>
        <w:tab/>
        <w:t xml:space="preserve">Sata, T., </w:t>
      </w:r>
      <w:r w:rsidRPr="00292FD2">
        <w:rPr>
          <w:rFonts w:ascii="Cambria" w:hAnsi="Cambria"/>
          <w:i/>
          <w:noProof/>
          <w:szCs w:val="23"/>
        </w:rPr>
        <w:t>Ion Exchange Membranes: Preparation, Characterisation, Modification and Application</w:t>
      </w:r>
      <w:r w:rsidRPr="00292FD2">
        <w:rPr>
          <w:rFonts w:ascii="Cambria" w:hAnsi="Cambria"/>
          <w:noProof/>
          <w:szCs w:val="23"/>
        </w:rPr>
        <w:t>. 2004, Cambridge: The Royal Society of Chemistry.</w:t>
      </w:r>
      <w:bookmarkEnd w:id="28"/>
    </w:p>
    <w:p w:rsidR="00292FD2" w:rsidRPr="00292FD2" w:rsidRDefault="00292FD2" w:rsidP="00406EB3">
      <w:pPr>
        <w:pStyle w:val="NoSpacing"/>
        <w:spacing w:line="360" w:lineRule="auto"/>
        <w:ind w:left="720" w:hanging="720"/>
        <w:jc w:val="both"/>
        <w:rPr>
          <w:rFonts w:ascii="Cambria" w:hAnsi="Cambria"/>
          <w:noProof/>
          <w:szCs w:val="23"/>
        </w:rPr>
      </w:pPr>
      <w:bookmarkStart w:id="29" w:name="_ENREF_27"/>
      <w:r w:rsidRPr="00292FD2">
        <w:rPr>
          <w:rFonts w:ascii="Cambria" w:hAnsi="Cambria"/>
          <w:noProof/>
          <w:szCs w:val="23"/>
        </w:rPr>
        <w:t>27.</w:t>
      </w:r>
      <w:r w:rsidRPr="00292FD2">
        <w:rPr>
          <w:rFonts w:ascii="Cambria" w:hAnsi="Cambria"/>
          <w:noProof/>
          <w:szCs w:val="23"/>
        </w:rPr>
        <w:tab/>
        <w:t xml:space="preserve">Glass, A. </w:t>
      </w:r>
      <w:r w:rsidRPr="00292FD2">
        <w:rPr>
          <w:rFonts w:ascii="Cambria" w:hAnsi="Cambria"/>
          <w:i/>
          <w:noProof/>
          <w:szCs w:val="23"/>
        </w:rPr>
        <w:t>Flemion Fluoropolymer Ion Exchange Membrane</w:t>
      </w:r>
      <w:r w:rsidRPr="00292FD2">
        <w:rPr>
          <w:rFonts w:ascii="Cambria" w:hAnsi="Cambria"/>
          <w:noProof/>
          <w:szCs w:val="23"/>
        </w:rPr>
        <w:t xml:space="preserve">. 2011 2011 [cited 2011; Available from: </w:t>
      </w:r>
      <w:hyperlink r:id="rId128" w:history="1">
        <w:r w:rsidRPr="00292FD2">
          <w:rPr>
            <w:rStyle w:val="Hyperlink"/>
            <w:rFonts w:ascii="Cambria" w:hAnsi="Cambria"/>
            <w:noProof/>
            <w:szCs w:val="23"/>
          </w:rPr>
          <w:t>http://www.agc.com/english/csr/env/products/11.html</w:t>
        </w:r>
      </w:hyperlink>
      <w:r w:rsidRPr="00292FD2">
        <w:rPr>
          <w:rFonts w:ascii="Cambria" w:hAnsi="Cambria"/>
          <w:noProof/>
          <w:szCs w:val="23"/>
        </w:rPr>
        <w:t>.</w:t>
      </w:r>
      <w:bookmarkEnd w:id="29"/>
    </w:p>
    <w:p w:rsidR="00292FD2" w:rsidRPr="00292FD2" w:rsidRDefault="00292FD2" w:rsidP="00406EB3">
      <w:pPr>
        <w:pStyle w:val="NoSpacing"/>
        <w:spacing w:line="360" w:lineRule="auto"/>
        <w:ind w:left="720" w:hanging="720"/>
        <w:jc w:val="both"/>
        <w:rPr>
          <w:rFonts w:ascii="Cambria" w:hAnsi="Cambria"/>
          <w:noProof/>
          <w:szCs w:val="23"/>
        </w:rPr>
      </w:pPr>
      <w:bookmarkStart w:id="30" w:name="_ENREF_28"/>
      <w:r w:rsidRPr="00292FD2">
        <w:rPr>
          <w:rFonts w:ascii="Cambria" w:hAnsi="Cambria"/>
          <w:noProof/>
          <w:szCs w:val="23"/>
        </w:rPr>
        <w:t>28.</w:t>
      </w:r>
      <w:r w:rsidRPr="00292FD2">
        <w:rPr>
          <w:rFonts w:ascii="Cambria" w:hAnsi="Cambria"/>
          <w:noProof/>
          <w:szCs w:val="23"/>
        </w:rPr>
        <w:tab/>
        <w:t xml:space="preserve">Gore. </w:t>
      </w:r>
      <w:r w:rsidRPr="00292FD2">
        <w:rPr>
          <w:rFonts w:ascii="Cambria" w:hAnsi="Cambria"/>
          <w:i/>
          <w:noProof/>
          <w:szCs w:val="23"/>
        </w:rPr>
        <w:t>Fuel Cell Components</w:t>
      </w:r>
      <w:r w:rsidRPr="00292FD2">
        <w:rPr>
          <w:rFonts w:ascii="Cambria" w:hAnsi="Cambria"/>
          <w:noProof/>
          <w:szCs w:val="23"/>
        </w:rPr>
        <w:t xml:space="preserve">. 2011  [cited 2011; Available from: </w:t>
      </w:r>
      <w:hyperlink r:id="rId129" w:history="1">
        <w:r w:rsidRPr="00292FD2">
          <w:rPr>
            <w:rStyle w:val="Hyperlink"/>
            <w:rFonts w:ascii="Cambria" w:hAnsi="Cambria"/>
            <w:noProof/>
            <w:szCs w:val="23"/>
          </w:rPr>
          <w:t>http://www.gore.com/en_xx/products/electronic/fuelcells/index.html</w:t>
        </w:r>
      </w:hyperlink>
      <w:r w:rsidRPr="00292FD2">
        <w:rPr>
          <w:rFonts w:ascii="Cambria" w:hAnsi="Cambria"/>
          <w:noProof/>
          <w:szCs w:val="23"/>
        </w:rPr>
        <w:t>.</w:t>
      </w:r>
      <w:bookmarkEnd w:id="30"/>
    </w:p>
    <w:p w:rsidR="00292FD2" w:rsidRPr="00292FD2" w:rsidRDefault="00292FD2" w:rsidP="00406EB3">
      <w:pPr>
        <w:pStyle w:val="NoSpacing"/>
        <w:spacing w:line="360" w:lineRule="auto"/>
        <w:ind w:left="720" w:hanging="720"/>
        <w:jc w:val="both"/>
        <w:rPr>
          <w:rFonts w:ascii="Cambria" w:hAnsi="Cambria"/>
          <w:noProof/>
          <w:szCs w:val="23"/>
        </w:rPr>
      </w:pPr>
      <w:bookmarkStart w:id="31" w:name="_ENREF_29"/>
      <w:r w:rsidRPr="00292FD2">
        <w:rPr>
          <w:rFonts w:ascii="Cambria" w:hAnsi="Cambria"/>
          <w:noProof/>
          <w:szCs w:val="23"/>
        </w:rPr>
        <w:t>29.</w:t>
      </w:r>
      <w:r w:rsidRPr="00292FD2">
        <w:rPr>
          <w:rFonts w:ascii="Cambria" w:hAnsi="Cambria"/>
          <w:noProof/>
          <w:szCs w:val="23"/>
        </w:rPr>
        <w:tab/>
        <w:t xml:space="preserve">DuPont. </w:t>
      </w:r>
      <w:r w:rsidRPr="00292FD2">
        <w:rPr>
          <w:rFonts w:ascii="Cambria" w:hAnsi="Cambria"/>
          <w:i/>
          <w:noProof/>
          <w:szCs w:val="23"/>
        </w:rPr>
        <w:t>DuPont Automotive Nafion Membranes</w:t>
      </w:r>
      <w:r w:rsidRPr="00292FD2">
        <w:rPr>
          <w:rFonts w:ascii="Cambria" w:hAnsi="Cambria"/>
          <w:noProof/>
          <w:szCs w:val="23"/>
        </w:rPr>
        <w:t xml:space="preserve">. 2011  [cited 2011; Available from: </w:t>
      </w:r>
      <w:hyperlink r:id="rId130" w:history="1">
        <w:r w:rsidRPr="00292FD2">
          <w:rPr>
            <w:rStyle w:val="Hyperlink"/>
            <w:rFonts w:ascii="Cambria" w:hAnsi="Cambria"/>
            <w:noProof/>
            <w:szCs w:val="23"/>
          </w:rPr>
          <w:t>http://www2.dupont.com/Automotive/en_US/products_services/fuelCell/nafion.html</w:t>
        </w:r>
      </w:hyperlink>
      <w:r w:rsidRPr="00292FD2">
        <w:rPr>
          <w:rFonts w:ascii="Cambria" w:hAnsi="Cambria"/>
          <w:noProof/>
          <w:szCs w:val="23"/>
        </w:rPr>
        <w:t>.</w:t>
      </w:r>
      <w:bookmarkEnd w:id="31"/>
    </w:p>
    <w:p w:rsidR="00292FD2" w:rsidRPr="00292FD2" w:rsidRDefault="00292FD2" w:rsidP="00406EB3">
      <w:pPr>
        <w:pStyle w:val="NoSpacing"/>
        <w:spacing w:line="360" w:lineRule="auto"/>
        <w:ind w:left="720" w:hanging="720"/>
        <w:jc w:val="both"/>
        <w:rPr>
          <w:rFonts w:ascii="Cambria" w:hAnsi="Cambria"/>
          <w:noProof/>
          <w:szCs w:val="23"/>
        </w:rPr>
      </w:pPr>
      <w:bookmarkStart w:id="32" w:name="_ENREF_30"/>
      <w:r w:rsidRPr="00292FD2">
        <w:rPr>
          <w:rFonts w:ascii="Cambria" w:hAnsi="Cambria"/>
          <w:noProof/>
          <w:szCs w:val="23"/>
        </w:rPr>
        <w:t>30.</w:t>
      </w:r>
      <w:r w:rsidRPr="00292FD2">
        <w:rPr>
          <w:rFonts w:ascii="Cambria" w:hAnsi="Cambria"/>
          <w:noProof/>
          <w:szCs w:val="23"/>
        </w:rPr>
        <w:tab/>
        <w:t xml:space="preserve">James, C.D., Franklin, Gresham William, </w:t>
      </w:r>
      <w:r w:rsidRPr="00292FD2">
        <w:rPr>
          <w:rFonts w:ascii="Cambria" w:hAnsi="Cambria"/>
          <w:i/>
          <w:noProof/>
          <w:szCs w:val="23"/>
        </w:rPr>
        <w:t>Fluorocarbon vinyl ether polymers</w:t>
      </w:r>
      <w:r w:rsidRPr="00292FD2">
        <w:rPr>
          <w:rFonts w:ascii="Cambria" w:hAnsi="Cambria"/>
          <w:noProof/>
          <w:szCs w:val="23"/>
        </w:rPr>
        <w:t>. 1966, Pont DU.: United States.</w:t>
      </w:r>
      <w:bookmarkEnd w:id="32"/>
    </w:p>
    <w:p w:rsidR="00292FD2" w:rsidRPr="00292FD2" w:rsidRDefault="00292FD2" w:rsidP="00406EB3">
      <w:pPr>
        <w:pStyle w:val="NoSpacing"/>
        <w:spacing w:line="360" w:lineRule="auto"/>
        <w:ind w:left="720" w:hanging="720"/>
        <w:jc w:val="both"/>
        <w:rPr>
          <w:rFonts w:ascii="Cambria" w:hAnsi="Cambria"/>
          <w:noProof/>
          <w:szCs w:val="23"/>
        </w:rPr>
      </w:pPr>
      <w:bookmarkStart w:id="33" w:name="_ENREF_31"/>
      <w:r w:rsidRPr="00292FD2">
        <w:rPr>
          <w:rFonts w:ascii="Cambria" w:hAnsi="Cambria"/>
          <w:noProof/>
          <w:szCs w:val="23"/>
        </w:rPr>
        <w:t>31.</w:t>
      </w:r>
      <w:r w:rsidRPr="00292FD2">
        <w:rPr>
          <w:rFonts w:ascii="Cambria" w:hAnsi="Cambria"/>
          <w:noProof/>
          <w:szCs w:val="23"/>
        </w:rPr>
        <w:tab/>
        <w:t xml:space="preserve">Mauritz, K.A. and R.B. Moore, </w:t>
      </w:r>
      <w:r w:rsidRPr="00292FD2">
        <w:rPr>
          <w:rFonts w:ascii="Cambria" w:hAnsi="Cambria"/>
          <w:i/>
          <w:noProof/>
          <w:szCs w:val="23"/>
        </w:rPr>
        <w:t>State of Understanding of Nafion.</w:t>
      </w:r>
      <w:r w:rsidRPr="00292FD2">
        <w:rPr>
          <w:rFonts w:ascii="Cambria" w:hAnsi="Cambria"/>
          <w:noProof/>
          <w:szCs w:val="23"/>
        </w:rPr>
        <w:t xml:space="preserve"> Chemical Reviews, 2004. </w:t>
      </w:r>
      <w:r w:rsidRPr="00292FD2">
        <w:rPr>
          <w:rFonts w:ascii="Cambria" w:hAnsi="Cambria"/>
          <w:b/>
          <w:noProof/>
          <w:szCs w:val="23"/>
        </w:rPr>
        <w:t>104</w:t>
      </w:r>
      <w:r w:rsidRPr="00292FD2">
        <w:rPr>
          <w:rFonts w:ascii="Cambria" w:hAnsi="Cambria"/>
          <w:noProof/>
          <w:szCs w:val="23"/>
        </w:rPr>
        <w:t>(10): p. 4535-4586.</w:t>
      </w:r>
      <w:bookmarkEnd w:id="33"/>
    </w:p>
    <w:p w:rsidR="00292FD2" w:rsidRPr="00292FD2" w:rsidRDefault="00292FD2" w:rsidP="00406EB3">
      <w:pPr>
        <w:pStyle w:val="NoSpacing"/>
        <w:spacing w:line="360" w:lineRule="auto"/>
        <w:ind w:left="720" w:hanging="720"/>
        <w:jc w:val="both"/>
        <w:rPr>
          <w:rFonts w:ascii="Cambria" w:hAnsi="Cambria"/>
          <w:noProof/>
          <w:szCs w:val="23"/>
        </w:rPr>
      </w:pPr>
      <w:bookmarkStart w:id="34" w:name="_ENREF_32"/>
      <w:r w:rsidRPr="00292FD2">
        <w:rPr>
          <w:rFonts w:ascii="Cambria" w:hAnsi="Cambria"/>
          <w:noProof/>
          <w:szCs w:val="23"/>
        </w:rPr>
        <w:t>32.</w:t>
      </w:r>
      <w:r w:rsidRPr="00292FD2">
        <w:rPr>
          <w:rFonts w:ascii="Cambria" w:hAnsi="Cambria"/>
          <w:noProof/>
          <w:szCs w:val="23"/>
        </w:rPr>
        <w:tab/>
        <w:t xml:space="preserve">Walker, C.W., </w:t>
      </w:r>
      <w:r w:rsidRPr="00292FD2">
        <w:rPr>
          <w:rFonts w:ascii="Cambria" w:hAnsi="Cambria"/>
          <w:i/>
          <w:noProof/>
          <w:szCs w:val="23"/>
        </w:rPr>
        <w:t>Proton-conducting polymer membrane comprised of a copolymer of 2-acrylamido-2-methylpropanesulfonic acid and 2-hydroxyethyl methacrylate.</w:t>
      </w:r>
      <w:r w:rsidRPr="00292FD2">
        <w:rPr>
          <w:rFonts w:ascii="Cambria" w:hAnsi="Cambria"/>
          <w:noProof/>
          <w:szCs w:val="23"/>
        </w:rPr>
        <w:t xml:space="preserve"> Journal of Power Sources, 2002. </w:t>
      </w:r>
      <w:r w:rsidRPr="00292FD2">
        <w:rPr>
          <w:rFonts w:ascii="Cambria" w:hAnsi="Cambria"/>
          <w:b/>
          <w:noProof/>
          <w:szCs w:val="23"/>
        </w:rPr>
        <w:t>110</w:t>
      </w:r>
      <w:r w:rsidRPr="00292FD2">
        <w:rPr>
          <w:rFonts w:ascii="Cambria" w:hAnsi="Cambria"/>
          <w:noProof/>
          <w:szCs w:val="23"/>
        </w:rPr>
        <w:t>(1): p. 144-151.</w:t>
      </w:r>
      <w:bookmarkEnd w:id="34"/>
    </w:p>
    <w:p w:rsidR="00292FD2" w:rsidRPr="00292FD2" w:rsidRDefault="00292FD2" w:rsidP="00406EB3">
      <w:pPr>
        <w:pStyle w:val="NoSpacing"/>
        <w:spacing w:line="360" w:lineRule="auto"/>
        <w:ind w:left="720" w:hanging="720"/>
        <w:jc w:val="both"/>
        <w:rPr>
          <w:rFonts w:ascii="Cambria" w:hAnsi="Cambria"/>
          <w:noProof/>
          <w:szCs w:val="23"/>
        </w:rPr>
      </w:pPr>
      <w:bookmarkStart w:id="35" w:name="_ENREF_33"/>
      <w:r w:rsidRPr="00292FD2">
        <w:rPr>
          <w:rFonts w:ascii="Cambria" w:hAnsi="Cambria"/>
          <w:noProof/>
          <w:szCs w:val="23"/>
        </w:rPr>
        <w:t>33.</w:t>
      </w:r>
      <w:r w:rsidRPr="00292FD2">
        <w:rPr>
          <w:rFonts w:ascii="Cambria" w:hAnsi="Cambria"/>
          <w:noProof/>
          <w:szCs w:val="23"/>
        </w:rPr>
        <w:tab/>
        <w:t xml:space="preserve">Thampan, T., et al., </w:t>
      </w:r>
      <w:r w:rsidRPr="00292FD2">
        <w:rPr>
          <w:rFonts w:ascii="Cambria" w:hAnsi="Cambria"/>
          <w:i/>
          <w:noProof/>
          <w:szCs w:val="23"/>
        </w:rPr>
        <w:t>Modeling of Conductive Transport in Proton‐Exchange Membranes for Fuel Cells.</w:t>
      </w:r>
      <w:r w:rsidRPr="00292FD2">
        <w:rPr>
          <w:rFonts w:ascii="Cambria" w:hAnsi="Cambria"/>
          <w:noProof/>
          <w:szCs w:val="23"/>
        </w:rPr>
        <w:t xml:space="preserve"> Journal of The Electrochemical Society, 2000. </w:t>
      </w:r>
      <w:r w:rsidRPr="00292FD2">
        <w:rPr>
          <w:rFonts w:ascii="Cambria" w:hAnsi="Cambria"/>
          <w:b/>
          <w:noProof/>
          <w:szCs w:val="23"/>
        </w:rPr>
        <w:t>147</w:t>
      </w:r>
      <w:r w:rsidRPr="00292FD2">
        <w:rPr>
          <w:rFonts w:ascii="Cambria" w:hAnsi="Cambria"/>
          <w:noProof/>
          <w:szCs w:val="23"/>
        </w:rPr>
        <w:t>(9): p. 3242-3250.</w:t>
      </w:r>
      <w:bookmarkEnd w:id="35"/>
    </w:p>
    <w:p w:rsidR="00292FD2" w:rsidRPr="00292FD2" w:rsidRDefault="00292FD2" w:rsidP="00406EB3">
      <w:pPr>
        <w:pStyle w:val="NoSpacing"/>
        <w:spacing w:line="360" w:lineRule="auto"/>
        <w:ind w:left="720" w:hanging="720"/>
        <w:jc w:val="both"/>
        <w:rPr>
          <w:rFonts w:ascii="Cambria" w:hAnsi="Cambria"/>
          <w:noProof/>
          <w:szCs w:val="23"/>
        </w:rPr>
      </w:pPr>
      <w:bookmarkStart w:id="36" w:name="_ENREF_34"/>
      <w:r w:rsidRPr="00292FD2">
        <w:rPr>
          <w:rFonts w:ascii="Cambria" w:hAnsi="Cambria"/>
          <w:noProof/>
          <w:szCs w:val="23"/>
        </w:rPr>
        <w:t>34.</w:t>
      </w:r>
      <w:r w:rsidRPr="00292FD2">
        <w:rPr>
          <w:rFonts w:ascii="Cambria" w:hAnsi="Cambria"/>
          <w:noProof/>
          <w:szCs w:val="23"/>
        </w:rPr>
        <w:tab/>
        <w:t xml:space="preserve">Yi, J.S. and T.V. Nguyen, </w:t>
      </w:r>
      <w:r w:rsidRPr="00292FD2">
        <w:rPr>
          <w:rFonts w:ascii="Cambria" w:hAnsi="Cambria"/>
          <w:i/>
          <w:noProof/>
          <w:szCs w:val="23"/>
        </w:rPr>
        <w:t>An Along‐the‐Channel Model for Proton Exchange Membrane Fuel Cells.</w:t>
      </w:r>
      <w:r w:rsidRPr="00292FD2">
        <w:rPr>
          <w:rFonts w:ascii="Cambria" w:hAnsi="Cambria"/>
          <w:noProof/>
          <w:szCs w:val="23"/>
        </w:rPr>
        <w:t xml:space="preserve"> Journal of The Electrochemical Society, 1998. </w:t>
      </w:r>
      <w:r w:rsidRPr="00292FD2">
        <w:rPr>
          <w:rFonts w:ascii="Cambria" w:hAnsi="Cambria"/>
          <w:b/>
          <w:noProof/>
          <w:szCs w:val="23"/>
        </w:rPr>
        <w:t>145</w:t>
      </w:r>
      <w:r w:rsidRPr="00292FD2">
        <w:rPr>
          <w:rFonts w:ascii="Cambria" w:hAnsi="Cambria"/>
          <w:noProof/>
          <w:szCs w:val="23"/>
        </w:rPr>
        <w:t>(4): p. 1149-1159.</w:t>
      </w:r>
      <w:bookmarkEnd w:id="36"/>
    </w:p>
    <w:p w:rsidR="00292FD2" w:rsidRPr="00292FD2" w:rsidRDefault="00292FD2" w:rsidP="00406EB3">
      <w:pPr>
        <w:pStyle w:val="NoSpacing"/>
        <w:spacing w:line="360" w:lineRule="auto"/>
        <w:ind w:left="720" w:hanging="720"/>
        <w:jc w:val="both"/>
        <w:rPr>
          <w:rFonts w:ascii="Cambria" w:hAnsi="Cambria"/>
          <w:noProof/>
          <w:szCs w:val="23"/>
        </w:rPr>
      </w:pPr>
      <w:bookmarkStart w:id="37" w:name="_ENREF_35"/>
      <w:r w:rsidRPr="00292FD2">
        <w:rPr>
          <w:rFonts w:ascii="Cambria" w:hAnsi="Cambria"/>
          <w:noProof/>
          <w:szCs w:val="23"/>
        </w:rPr>
        <w:t>35.</w:t>
      </w:r>
      <w:r w:rsidRPr="00292FD2">
        <w:rPr>
          <w:rFonts w:ascii="Cambria" w:hAnsi="Cambria"/>
          <w:noProof/>
          <w:szCs w:val="23"/>
        </w:rPr>
        <w:tab/>
        <w:t xml:space="preserve">Gierke, T.D., G.E. Munn, and F.C. Wilson, </w:t>
      </w:r>
      <w:r w:rsidRPr="00292FD2">
        <w:rPr>
          <w:rFonts w:ascii="Cambria" w:hAnsi="Cambria"/>
          <w:i/>
          <w:noProof/>
          <w:szCs w:val="23"/>
        </w:rPr>
        <w:t>The morphology in nafion perfluorinated membrane products, as determined by wide- and small-angle x-ray studies.</w:t>
      </w:r>
      <w:r w:rsidRPr="00292FD2">
        <w:rPr>
          <w:rFonts w:ascii="Cambria" w:hAnsi="Cambria"/>
          <w:noProof/>
          <w:szCs w:val="23"/>
        </w:rPr>
        <w:t xml:space="preserve"> Journal of Polymer Science: Polymer Physics Edition, 1981. </w:t>
      </w:r>
      <w:r w:rsidRPr="00292FD2">
        <w:rPr>
          <w:rFonts w:ascii="Cambria" w:hAnsi="Cambria"/>
          <w:b/>
          <w:noProof/>
          <w:szCs w:val="23"/>
        </w:rPr>
        <w:t>19</w:t>
      </w:r>
      <w:r w:rsidRPr="00292FD2">
        <w:rPr>
          <w:rFonts w:ascii="Cambria" w:hAnsi="Cambria"/>
          <w:noProof/>
          <w:szCs w:val="23"/>
        </w:rPr>
        <w:t>(11): p. 1687-1704.</w:t>
      </w:r>
      <w:bookmarkEnd w:id="37"/>
    </w:p>
    <w:p w:rsidR="00292FD2" w:rsidRPr="00292FD2" w:rsidRDefault="00292FD2" w:rsidP="00406EB3">
      <w:pPr>
        <w:pStyle w:val="NoSpacing"/>
        <w:spacing w:line="360" w:lineRule="auto"/>
        <w:ind w:left="720" w:hanging="720"/>
        <w:jc w:val="both"/>
        <w:rPr>
          <w:rFonts w:ascii="Cambria" w:hAnsi="Cambria"/>
          <w:noProof/>
          <w:szCs w:val="23"/>
        </w:rPr>
      </w:pPr>
      <w:bookmarkStart w:id="38" w:name="_ENREF_36"/>
      <w:r w:rsidRPr="00292FD2">
        <w:rPr>
          <w:rFonts w:ascii="Cambria" w:hAnsi="Cambria"/>
          <w:noProof/>
          <w:szCs w:val="23"/>
        </w:rPr>
        <w:t>36.</w:t>
      </w:r>
      <w:r w:rsidRPr="00292FD2">
        <w:rPr>
          <w:rFonts w:ascii="Cambria" w:hAnsi="Cambria"/>
          <w:noProof/>
          <w:szCs w:val="23"/>
        </w:rPr>
        <w:tab/>
        <w:t xml:space="preserve">Hsu, W.Y., Gierke, T.D., </w:t>
      </w:r>
      <w:r w:rsidRPr="00292FD2">
        <w:rPr>
          <w:rFonts w:ascii="Cambria" w:hAnsi="Cambria"/>
          <w:i/>
          <w:noProof/>
          <w:szCs w:val="23"/>
        </w:rPr>
        <w:t>Ion Transport and Clustering in Nafion Perfluorinated Membranes.</w:t>
      </w:r>
      <w:r w:rsidRPr="00292FD2">
        <w:rPr>
          <w:rFonts w:ascii="Cambria" w:hAnsi="Cambria"/>
          <w:noProof/>
          <w:szCs w:val="23"/>
        </w:rPr>
        <w:t xml:space="preserve"> Journal of Membrane Science, 1983. </w:t>
      </w:r>
      <w:r w:rsidRPr="00292FD2">
        <w:rPr>
          <w:rFonts w:ascii="Cambria" w:hAnsi="Cambria"/>
          <w:b/>
          <w:noProof/>
          <w:szCs w:val="23"/>
        </w:rPr>
        <w:t>13</w:t>
      </w:r>
      <w:r w:rsidRPr="00292FD2">
        <w:rPr>
          <w:rFonts w:ascii="Cambria" w:hAnsi="Cambria"/>
          <w:noProof/>
          <w:szCs w:val="23"/>
        </w:rPr>
        <w:t>(3): p. 307-326.</w:t>
      </w:r>
      <w:bookmarkEnd w:id="38"/>
    </w:p>
    <w:p w:rsidR="00292FD2" w:rsidRPr="00292FD2" w:rsidRDefault="00292FD2" w:rsidP="00406EB3">
      <w:pPr>
        <w:pStyle w:val="NoSpacing"/>
        <w:spacing w:line="360" w:lineRule="auto"/>
        <w:ind w:left="720" w:hanging="720"/>
        <w:jc w:val="both"/>
        <w:rPr>
          <w:rFonts w:ascii="Cambria" w:hAnsi="Cambria"/>
          <w:noProof/>
          <w:szCs w:val="23"/>
        </w:rPr>
      </w:pPr>
      <w:bookmarkStart w:id="39" w:name="_ENREF_37"/>
      <w:r w:rsidRPr="00292FD2">
        <w:rPr>
          <w:rFonts w:ascii="Cambria" w:hAnsi="Cambria"/>
          <w:noProof/>
          <w:szCs w:val="23"/>
        </w:rPr>
        <w:t>37.</w:t>
      </w:r>
      <w:r w:rsidRPr="00292FD2">
        <w:rPr>
          <w:rFonts w:ascii="Cambria" w:hAnsi="Cambria"/>
          <w:noProof/>
          <w:szCs w:val="23"/>
        </w:rPr>
        <w:tab/>
      </w:r>
      <w:r w:rsidRPr="00292FD2">
        <w:rPr>
          <w:rFonts w:ascii="Cambria" w:hAnsi="Cambria"/>
          <w:i/>
          <w:noProof/>
          <w:szCs w:val="23"/>
        </w:rPr>
        <w:t>Proton Exchange Membrane Fuel Cells 8</w:t>
      </w:r>
      <w:r w:rsidRPr="00292FD2">
        <w:rPr>
          <w:rFonts w:ascii="Cambria" w:hAnsi="Cambria"/>
          <w:noProof/>
          <w:szCs w:val="23"/>
        </w:rPr>
        <w:t>. Batteries, Fuel Cells and Energy Conversion., ed. T. Fuller, Shinhara, K., Ramani, V., Shirvanian, P., Uchida, H., Cleghorn, S., Inaba, M., Mitsushima, S., Strasser, P., Nakagawa, N., Gasteiger, H. A., Zawodzinski, T., Lamy, C. Vol. 16. New Jersey: ECS Transactions.</w:t>
      </w:r>
      <w:bookmarkEnd w:id="39"/>
    </w:p>
    <w:p w:rsidR="00292FD2" w:rsidRPr="00292FD2" w:rsidRDefault="00292FD2" w:rsidP="00406EB3">
      <w:pPr>
        <w:pStyle w:val="NoSpacing"/>
        <w:spacing w:line="360" w:lineRule="auto"/>
        <w:ind w:left="720" w:hanging="720"/>
        <w:jc w:val="both"/>
        <w:rPr>
          <w:rFonts w:ascii="Cambria" w:hAnsi="Cambria"/>
          <w:noProof/>
          <w:szCs w:val="23"/>
        </w:rPr>
      </w:pPr>
      <w:bookmarkStart w:id="40" w:name="_ENREF_38"/>
      <w:r w:rsidRPr="00292FD2">
        <w:rPr>
          <w:rFonts w:ascii="Cambria" w:hAnsi="Cambria"/>
          <w:noProof/>
          <w:szCs w:val="23"/>
        </w:rPr>
        <w:t>38.</w:t>
      </w:r>
      <w:r w:rsidRPr="00292FD2">
        <w:rPr>
          <w:rFonts w:ascii="Cambria" w:hAnsi="Cambria"/>
          <w:noProof/>
          <w:szCs w:val="23"/>
        </w:rPr>
        <w:tab/>
        <w:t xml:space="preserve">Agmon, N., </w:t>
      </w:r>
      <w:r w:rsidRPr="00292FD2">
        <w:rPr>
          <w:rFonts w:ascii="Cambria" w:hAnsi="Cambria"/>
          <w:i/>
          <w:noProof/>
          <w:szCs w:val="23"/>
        </w:rPr>
        <w:t>The Grotthuss Mechanism.</w:t>
      </w:r>
      <w:r w:rsidRPr="00292FD2">
        <w:rPr>
          <w:rFonts w:ascii="Cambria" w:hAnsi="Cambria"/>
          <w:noProof/>
          <w:szCs w:val="23"/>
        </w:rPr>
        <w:t xml:space="preserve"> Chemical Physics Letters, 1995. </w:t>
      </w:r>
      <w:r w:rsidRPr="00292FD2">
        <w:rPr>
          <w:rFonts w:ascii="Cambria" w:hAnsi="Cambria"/>
          <w:b/>
          <w:noProof/>
          <w:szCs w:val="23"/>
        </w:rPr>
        <w:t>244</w:t>
      </w:r>
      <w:r w:rsidRPr="00292FD2">
        <w:rPr>
          <w:rFonts w:ascii="Cambria" w:hAnsi="Cambria"/>
          <w:noProof/>
          <w:szCs w:val="23"/>
        </w:rPr>
        <w:t>: p. 456-462.</w:t>
      </w:r>
      <w:bookmarkEnd w:id="40"/>
    </w:p>
    <w:p w:rsidR="00292FD2" w:rsidRPr="00292FD2" w:rsidRDefault="00292FD2" w:rsidP="00406EB3">
      <w:pPr>
        <w:pStyle w:val="NoSpacing"/>
        <w:spacing w:line="360" w:lineRule="auto"/>
        <w:ind w:left="720" w:hanging="720"/>
        <w:jc w:val="both"/>
        <w:rPr>
          <w:rFonts w:ascii="Cambria" w:hAnsi="Cambria"/>
          <w:noProof/>
          <w:szCs w:val="23"/>
        </w:rPr>
      </w:pPr>
      <w:bookmarkStart w:id="41" w:name="_ENREF_39"/>
      <w:r w:rsidRPr="00292FD2">
        <w:rPr>
          <w:rFonts w:ascii="Cambria" w:hAnsi="Cambria"/>
          <w:noProof/>
          <w:szCs w:val="23"/>
        </w:rPr>
        <w:t>39.</w:t>
      </w:r>
      <w:r w:rsidRPr="00292FD2">
        <w:rPr>
          <w:rFonts w:ascii="Cambria" w:hAnsi="Cambria"/>
          <w:noProof/>
          <w:szCs w:val="23"/>
        </w:rPr>
        <w:tab/>
        <w:t xml:space="preserve">Peighambardoust, S.J., S. Rowshanzamir, and M. Amjadi, </w:t>
      </w:r>
      <w:r w:rsidRPr="00292FD2">
        <w:rPr>
          <w:rFonts w:ascii="Cambria" w:hAnsi="Cambria"/>
          <w:i/>
          <w:noProof/>
          <w:szCs w:val="23"/>
        </w:rPr>
        <w:t>Review of the proton exchange membranes for fuel cell applications.</w:t>
      </w:r>
      <w:r w:rsidRPr="00292FD2">
        <w:rPr>
          <w:rFonts w:ascii="Cambria" w:hAnsi="Cambria"/>
          <w:noProof/>
          <w:szCs w:val="23"/>
        </w:rPr>
        <w:t xml:space="preserve"> International Journal of Hydrogen Energy, 2010. </w:t>
      </w:r>
      <w:r w:rsidRPr="00292FD2">
        <w:rPr>
          <w:rFonts w:ascii="Cambria" w:hAnsi="Cambria"/>
          <w:b/>
          <w:noProof/>
          <w:szCs w:val="23"/>
        </w:rPr>
        <w:t>35</w:t>
      </w:r>
      <w:r w:rsidRPr="00292FD2">
        <w:rPr>
          <w:rFonts w:ascii="Cambria" w:hAnsi="Cambria"/>
          <w:noProof/>
          <w:szCs w:val="23"/>
        </w:rPr>
        <w:t>(17): p. 9349-9384.</w:t>
      </w:r>
      <w:bookmarkEnd w:id="41"/>
    </w:p>
    <w:p w:rsidR="00292FD2" w:rsidRPr="00292FD2" w:rsidRDefault="00292FD2" w:rsidP="00406EB3">
      <w:pPr>
        <w:pStyle w:val="NoSpacing"/>
        <w:spacing w:line="360" w:lineRule="auto"/>
        <w:ind w:left="720" w:hanging="720"/>
        <w:jc w:val="both"/>
        <w:rPr>
          <w:rFonts w:ascii="Cambria" w:hAnsi="Cambria"/>
          <w:noProof/>
          <w:szCs w:val="23"/>
        </w:rPr>
      </w:pPr>
      <w:bookmarkStart w:id="42" w:name="_ENREF_40"/>
      <w:r w:rsidRPr="00292FD2">
        <w:rPr>
          <w:rFonts w:ascii="Cambria" w:hAnsi="Cambria"/>
          <w:noProof/>
          <w:szCs w:val="23"/>
        </w:rPr>
        <w:t>40.</w:t>
      </w:r>
      <w:r w:rsidRPr="00292FD2">
        <w:rPr>
          <w:rFonts w:ascii="Cambria" w:hAnsi="Cambria"/>
          <w:noProof/>
          <w:szCs w:val="23"/>
        </w:rPr>
        <w:tab/>
        <w:t xml:space="preserve">Navessin, T., et al. </w:t>
      </w:r>
      <w:r w:rsidRPr="00292FD2">
        <w:rPr>
          <w:rFonts w:ascii="Cambria" w:hAnsi="Cambria"/>
          <w:i/>
          <w:noProof/>
          <w:szCs w:val="23"/>
        </w:rPr>
        <w:t>The effect of membrane ion exchange capacity on the performance of PEM fuel cell</w:t>
      </w:r>
      <w:r w:rsidRPr="00292FD2">
        <w:rPr>
          <w:rFonts w:ascii="Cambria" w:hAnsi="Cambria"/>
          <w:noProof/>
          <w:szCs w:val="23"/>
        </w:rPr>
        <w:t>. 2004.</w:t>
      </w:r>
      <w:bookmarkEnd w:id="42"/>
    </w:p>
    <w:p w:rsidR="00292FD2" w:rsidRPr="00292FD2" w:rsidRDefault="00292FD2" w:rsidP="00406EB3">
      <w:pPr>
        <w:pStyle w:val="NoSpacing"/>
        <w:spacing w:line="360" w:lineRule="auto"/>
        <w:ind w:left="720" w:hanging="720"/>
        <w:jc w:val="both"/>
        <w:rPr>
          <w:rFonts w:ascii="Cambria" w:hAnsi="Cambria"/>
          <w:noProof/>
          <w:szCs w:val="23"/>
        </w:rPr>
      </w:pPr>
      <w:bookmarkStart w:id="43" w:name="_ENREF_41"/>
      <w:r w:rsidRPr="00292FD2">
        <w:rPr>
          <w:rFonts w:ascii="Cambria" w:hAnsi="Cambria"/>
          <w:noProof/>
          <w:szCs w:val="23"/>
        </w:rPr>
        <w:t>41.</w:t>
      </w:r>
      <w:r w:rsidRPr="00292FD2">
        <w:rPr>
          <w:rFonts w:ascii="Cambria" w:hAnsi="Cambria"/>
          <w:noProof/>
          <w:szCs w:val="23"/>
        </w:rPr>
        <w:tab/>
        <w:t xml:space="preserve">Javaid Zaidi, S.M., Matsuura, T., </w:t>
      </w:r>
      <w:r w:rsidRPr="00292FD2">
        <w:rPr>
          <w:rFonts w:ascii="Cambria" w:hAnsi="Cambria"/>
          <w:i/>
          <w:noProof/>
          <w:szCs w:val="23"/>
        </w:rPr>
        <w:t>Polymer Membranes for Fuel Cells</w:t>
      </w:r>
      <w:r w:rsidRPr="00292FD2">
        <w:rPr>
          <w:rFonts w:ascii="Cambria" w:hAnsi="Cambria"/>
          <w:noProof/>
          <w:szCs w:val="23"/>
        </w:rPr>
        <w:t>, ed. S.M. Javaid Zaidi, Matsuura, T. 2009, New York: Springer.</w:t>
      </w:r>
      <w:bookmarkEnd w:id="43"/>
    </w:p>
    <w:p w:rsidR="00292FD2" w:rsidRPr="00292FD2" w:rsidRDefault="00292FD2" w:rsidP="00406EB3">
      <w:pPr>
        <w:pStyle w:val="NoSpacing"/>
        <w:spacing w:line="360" w:lineRule="auto"/>
        <w:ind w:left="720" w:hanging="720"/>
        <w:jc w:val="both"/>
        <w:rPr>
          <w:rFonts w:ascii="Cambria" w:hAnsi="Cambria"/>
          <w:noProof/>
          <w:szCs w:val="23"/>
        </w:rPr>
      </w:pPr>
      <w:bookmarkStart w:id="44" w:name="_ENREF_42"/>
      <w:r w:rsidRPr="00292FD2">
        <w:rPr>
          <w:rFonts w:ascii="Cambria" w:hAnsi="Cambria"/>
          <w:noProof/>
          <w:szCs w:val="23"/>
        </w:rPr>
        <w:t>42.</w:t>
      </w:r>
      <w:r w:rsidRPr="00292FD2">
        <w:rPr>
          <w:rFonts w:ascii="Cambria" w:hAnsi="Cambria"/>
          <w:noProof/>
          <w:szCs w:val="23"/>
        </w:rPr>
        <w:tab/>
        <w:t xml:space="preserve">Li, Q., et al., </w:t>
      </w:r>
      <w:r w:rsidRPr="00292FD2">
        <w:rPr>
          <w:rFonts w:ascii="Cambria" w:hAnsi="Cambria"/>
          <w:i/>
          <w:noProof/>
          <w:szCs w:val="23"/>
        </w:rPr>
        <w:t>Approaches and Recent Development of Polymer Electrolyte Membranes for Fuel Cells Operating above 100 °C.</w:t>
      </w:r>
      <w:r w:rsidRPr="00292FD2">
        <w:rPr>
          <w:rFonts w:ascii="Cambria" w:hAnsi="Cambria"/>
          <w:noProof/>
          <w:szCs w:val="23"/>
        </w:rPr>
        <w:t xml:space="preserve"> Chemistry of Materials, 2003. </w:t>
      </w:r>
      <w:r w:rsidRPr="00292FD2">
        <w:rPr>
          <w:rFonts w:ascii="Cambria" w:hAnsi="Cambria"/>
          <w:b/>
          <w:noProof/>
          <w:szCs w:val="23"/>
        </w:rPr>
        <w:t>15</w:t>
      </w:r>
      <w:r w:rsidRPr="00292FD2">
        <w:rPr>
          <w:rFonts w:ascii="Cambria" w:hAnsi="Cambria"/>
          <w:noProof/>
          <w:szCs w:val="23"/>
        </w:rPr>
        <w:t>(26): p. 4896-4915.</w:t>
      </w:r>
      <w:bookmarkEnd w:id="44"/>
    </w:p>
    <w:p w:rsidR="00292FD2" w:rsidRPr="00292FD2" w:rsidRDefault="00292FD2" w:rsidP="00406EB3">
      <w:pPr>
        <w:pStyle w:val="NoSpacing"/>
        <w:spacing w:line="360" w:lineRule="auto"/>
        <w:ind w:left="720" w:hanging="720"/>
        <w:jc w:val="both"/>
        <w:rPr>
          <w:rFonts w:ascii="Cambria" w:hAnsi="Cambria"/>
          <w:noProof/>
          <w:szCs w:val="23"/>
        </w:rPr>
      </w:pPr>
      <w:bookmarkStart w:id="45" w:name="_ENREF_43"/>
      <w:r w:rsidRPr="00292FD2">
        <w:rPr>
          <w:rFonts w:ascii="Cambria" w:hAnsi="Cambria"/>
          <w:noProof/>
          <w:szCs w:val="23"/>
        </w:rPr>
        <w:t>43.</w:t>
      </w:r>
      <w:r w:rsidRPr="00292FD2">
        <w:rPr>
          <w:rFonts w:ascii="Cambria" w:hAnsi="Cambria"/>
          <w:noProof/>
          <w:szCs w:val="23"/>
        </w:rPr>
        <w:tab/>
        <w:t xml:space="preserve">Savinell, R., et al., </w:t>
      </w:r>
      <w:r w:rsidRPr="00292FD2">
        <w:rPr>
          <w:rFonts w:ascii="Cambria" w:hAnsi="Cambria"/>
          <w:i/>
          <w:noProof/>
          <w:szCs w:val="23"/>
        </w:rPr>
        <w:t>Polymer electrolyte for operation at temperatures up to 200°C.</w:t>
      </w:r>
      <w:r w:rsidRPr="00292FD2">
        <w:rPr>
          <w:rFonts w:ascii="Cambria" w:hAnsi="Cambria"/>
          <w:noProof/>
          <w:szCs w:val="23"/>
        </w:rPr>
        <w:t xml:space="preserve"> Journal of the Electrochemical Society, 1994. </w:t>
      </w:r>
      <w:r w:rsidRPr="00292FD2">
        <w:rPr>
          <w:rFonts w:ascii="Cambria" w:hAnsi="Cambria"/>
          <w:b/>
          <w:noProof/>
          <w:szCs w:val="23"/>
        </w:rPr>
        <w:t>141</w:t>
      </w:r>
      <w:r w:rsidRPr="00292FD2">
        <w:rPr>
          <w:rFonts w:ascii="Cambria" w:hAnsi="Cambria"/>
          <w:noProof/>
          <w:szCs w:val="23"/>
        </w:rPr>
        <w:t>(4): p. L46-L48.</w:t>
      </w:r>
      <w:bookmarkEnd w:id="45"/>
    </w:p>
    <w:p w:rsidR="00292FD2" w:rsidRPr="00292FD2" w:rsidRDefault="00292FD2" w:rsidP="00406EB3">
      <w:pPr>
        <w:pStyle w:val="NoSpacing"/>
        <w:spacing w:line="360" w:lineRule="auto"/>
        <w:ind w:left="720" w:hanging="720"/>
        <w:jc w:val="both"/>
        <w:rPr>
          <w:rFonts w:ascii="Cambria" w:hAnsi="Cambria"/>
          <w:noProof/>
          <w:szCs w:val="23"/>
        </w:rPr>
      </w:pPr>
      <w:bookmarkStart w:id="46" w:name="_ENREF_44"/>
      <w:r w:rsidRPr="00292FD2">
        <w:rPr>
          <w:rFonts w:ascii="Cambria" w:hAnsi="Cambria"/>
          <w:noProof/>
          <w:szCs w:val="23"/>
        </w:rPr>
        <w:t>44.</w:t>
      </w:r>
      <w:r w:rsidRPr="00292FD2">
        <w:rPr>
          <w:rFonts w:ascii="Cambria" w:hAnsi="Cambria"/>
          <w:noProof/>
          <w:szCs w:val="23"/>
        </w:rPr>
        <w:tab/>
        <w:t xml:space="preserve">Luo, Z., et al., </w:t>
      </w:r>
      <w:r w:rsidRPr="00292FD2">
        <w:rPr>
          <w:rFonts w:ascii="Cambria" w:hAnsi="Cambria"/>
          <w:i/>
          <w:noProof/>
          <w:szCs w:val="23"/>
        </w:rPr>
        <w:t>Electro-osmotic drag coefficient and proton conductivity in Nafion® membrane for PEMFC.</w:t>
      </w:r>
      <w:r w:rsidRPr="00292FD2">
        <w:rPr>
          <w:rFonts w:ascii="Cambria" w:hAnsi="Cambria"/>
          <w:noProof/>
          <w:szCs w:val="23"/>
        </w:rPr>
        <w:t xml:space="preserve"> International Journal of Hydrogen Energy, 2010. </w:t>
      </w:r>
      <w:r w:rsidRPr="00292FD2">
        <w:rPr>
          <w:rFonts w:ascii="Cambria" w:hAnsi="Cambria"/>
          <w:b/>
          <w:noProof/>
          <w:szCs w:val="23"/>
        </w:rPr>
        <w:t>35</w:t>
      </w:r>
      <w:r w:rsidRPr="00292FD2">
        <w:rPr>
          <w:rFonts w:ascii="Cambria" w:hAnsi="Cambria"/>
          <w:noProof/>
          <w:szCs w:val="23"/>
        </w:rPr>
        <w:t>(7): p. 3120-3124.</w:t>
      </w:r>
      <w:bookmarkEnd w:id="46"/>
    </w:p>
    <w:p w:rsidR="00292FD2" w:rsidRPr="00292FD2" w:rsidRDefault="00292FD2" w:rsidP="00406EB3">
      <w:pPr>
        <w:pStyle w:val="NoSpacing"/>
        <w:spacing w:line="360" w:lineRule="auto"/>
        <w:ind w:left="720" w:hanging="720"/>
        <w:jc w:val="both"/>
        <w:rPr>
          <w:rFonts w:ascii="Cambria" w:hAnsi="Cambria"/>
          <w:noProof/>
          <w:szCs w:val="23"/>
        </w:rPr>
      </w:pPr>
      <w:bookmarkStart w:id="47" w:name="_ENREF_45"/>
      <w:r w:rsidRPr="00292FD2">
        <w:rPr>
          <w:rFonts w:ascii="Cambria" w:hAnsi="Cambria"/>
          <w:noProof/>
          <w:szCs w:val="23"/>
        </w:rPr>
        <w:t>45.</w:t>
      </w:r>
      <w:r w:rsidRPr="00292FD2">
        <w:rPr>
          <w:rFonts w:ascii="Cambria" w:hAnsi="Cambria"/>
          <w:noProof/>
          <w:szCs w:val="23"/>
        </w:rPr>
        <w:tab/>
        <w:t xml:space="preserve">Tan, N., et al., </w:t>
      </w:r>
      <w:r w:rsidRPr="00292FD2">
        <w:rPr>
          <w:rFonts w:ascii="Cambria" w:hAnsi="Cambria"/>
          <w:i/>
          <w:noProof/>
          <w:szCs w:val="23"/>
        </w:rPr>
        <w:t>Preparation and properties of polybenzimidazoles with sulfophenylsulfonyl pendant groups for proton exchange membranes.</w:t>
      </w:r>
      <w:r w:rsidRPr="00292FD2">
        <w:rPr>
          <w:rFonts w:ascii="Cambria" w:hAnsi="Cambria"/>
          <w:noProof/>
          <w:szCs w:val="23"/>
        </w:rPr>
        <w:t xml:space="preserve"> Journal of Membrane Science, 2010. </w:t>
      </w:r>
      <w:r w:rsidRPr="00292FD2">
        <w:rPr>
          <w:rFonts w:ascii="Cambria" w:hAnsi="Cambria"/>
          <w:b/>
          <w:noProof/>
          <w:szCs w:val="23"/>
        </w:rPr>
        <w:t>353</w:t>
      </w:r>
      <w:r w:rsidRPr="00292FD2">
        <w:rPr>
          <w:rFonts w:ascii="Cambria" w:hAnsi="Cambria"/>
          <w:noProof/>
          <w:szCs w:val="23"/>
        </w:rPr>
        <w:t>(1–2): p. 51-59.</w:t>
      </w:r>
      <w:bookmarkEnd w:id="47"/>
    </w:p>
    <w:p w:rsidR="00292FD2" w:rsidRPr="00292FD2" w:rsidRDefault="00292FD2" w:rsidP="00406EB3">
      <w:pPr>
        <w:pStyle w:val="NoSpacing"/>
        <w:spacing w:line="360" w:lineRule="auto"/>
        <w:ind w:left="720" w:hanging="720"/>
        <w:jc w:val="both"/>
        <w:rPr>
          <w:rFonts w:ascii="Cambria" w:hAnsi="Cambria"/>
          <w:noProof/>
          <w:szCs w:val="23"/>
        </w:rPr>
      </w:pPr>
      <w:bookmarkStart w:id="48" w:name="_ENREF_46"/>
      <w:r w:rsidRPr="00292FD2">
        <w:rPr>
          <w:rFonts w:ascii="Cambria" w:hAnsi="Cambria"/>
          <w:noProof/>
          <w:szCs w:val="23"/>
        </w:rPr>
        <w:t>46.</w:t>
      </w:r>
      <w:r w:rsidRPr="00292FD2">
        <w:rPr>
          <w:rFonts w:ascii="Cambria" w:hAnsi="Cambria"/>
          <w:noProof/>
          <w:szCs w:val="23"/>
        </w:rPr>
        <w:tab/>
        <w:t xml:space="preserve">Choi, J., et al., </w:t>
      </w:r>
      <w:r w:rsidRPr="00292FD2">
        <w:rPr>
          <w:rFonts w:ascii="Cambria" w:hAnsi="Cambria"/>
          <w:i/>
          <w:noProof/>
          <w:szCs w:val="23"/>
        </w:rPr>
        <w:t>Polymer blend membranes of sulfonated poly(arylene ether ketone) for direct methanol fuel cell.</w:t>
      </w:r>
      <w:r w:rsidRPr="00292FD2">
        <w:rPr>
          <w:rFonts w:ascii="Cambria" w:hAnsi="Cambria"/>
          <w:noProof/>
          <w:szCs w:val="23"/>
        </w:rPr>
        <w:t xml:space="preserve"> Journal of Membrane Science, 2008. </w:t>
      </w:r>
      <w:r w:rsidRPr="00292FD2">
        <w:rPr>
          <w:rFonts w:ascii="Cambria" w:hAnsi="Cambria"/>
          <w:b/>
          <w:noProof/>
          <w:szCs w:val="23"/>
        </w:rPr>
        <w:t>310</w:t>
      </w:r>
      <w:r w:rsidRPr="00292FD2">
        <w:rPr>
          <w:rFonts w:ascii="Cambria" w:hAnsi="Cambria"/>
          <w:noProof/>
          <w:szCs w:val="23"/>
        </w:rPr>
        <w:t>(1–2): p. 384-392.</w:t>
      </w:r>
      <w:bookmarkEnd w:id="48"/>
    </w:p>
    <w:p w:rsidR="00292FD2" w:rsidRPr="00292FD2" w:rsidRDefault="00292FD2" w:rsidP="00406EB3">
      <w:pPr>
        <w:pStyle w:val="NoSpacing"/>
        <w:spacing w:line="360" w:lineRule="auto"/>
        <w:ind w:left="720" w:hanging="720"/>
        <w:jc w:val="both"/>
        <w:rPr>
          <w:rFonts w:ascii="Cambria" w:hAnsi="Cambria"/>
          <w:noProof/>
          <w:szCs w:val="23"/>
        </w:rPr>
      </w:pPr>
      <w:bookmarkStart w:id="49" w:name="_ENREF_47"/>
      <w:r w:rsidRPr="00292FD2">
        <w:rPr>
          <w:rFonts w:ascii="Cambria" w:hAnsi="Cambria"/>
          <w:noProof/>
          <w:szCs w:val="23"/>
        </w:rPr>
        <w:t>47.</w:t>
      </w:r>
      <w:r w:rsidRPr="00292FD2">
        <w:rPr>
          <w:rFonts w:ascii="Cambria" w:hAnsi="Cambria"/>
          <w:noProof/>
          <w:szCs w:val="23"/>
        </w:rPr>
        <w:tab/>
        <w:t xml:space="preserve">Zhao, Y., Yin, J., </w:t>
      </w:r>
      <w:r w:rsidRPr="00292FD2">
        <w:rPr>
          <w:rFonts w:ascii="Cambria" w:hAnsi="Cambria"/>
          <w:i/>
          <w:noProof/>
          <w:szCs w:val="23"/>
        </w:rPr>
        <w:t>Synthesis and Properties of poly(ether ether ketone)-block-sulfonated polybutadiene copolymers for PEM applications.</w:t>
      </w:r>
      <w:r w:rsidRPr="00292FD2">
        <w:rPr>
          <w:rFonts w:ascii="Cambria" w:hAnsi="Cambria"/>
          <w:noProof/>
          <w:szCs w:val="23"/>
        </w:rPr>
        <w:t xml:space="preserve"> European Polymer Journal, 2010. </w:t>
      </w:r>
      <w:r w:rsidRPr="00292FD2">
        <w:rPr>
          <w:rFonts w:ascii="Cambria" w:hAnsi="Cambria"/>
          <w:b/>
          <w:noProof/>
          <w:szCs w:val="23"/>
        </w:rPr>
        <w:t>46</w:t>
      </w:r>
      <w:r w:rsidRPr="00292FD2">
        <w:rPr>
          <w:rFonts w:ascii="Cambria" w:hAnsi="Cambria"/>
          <w:noProof/>
          <w:szCs w:val="23"/>
        </w:rPr>
        <w:t>: p. 592-601.</w:t>
      </w:r>
      <w:bookmarkEnd w:id="49"/>
    </w:p>
    <w:p w:rsidR="00292FD2" w:rsidRPr="00292FD2" w:rsidRDefault="00292FD2" w:rsidP="00406EB3">
      <w:pPr>
        <w:pStyle w:val="NoSpacing"/>
        <w:spacing w:line="360" w:lineRule="auto"/>
        <w:ind w:left="720" w:hanging="720"/>
        <w:jc w:val="both"/>
        <w:rPr>
          <w:rFonts w:ascii="Cambria" w:hAnsi="Cambria"/>
          <w:noProof/>
          <w:szCs w:val="23"/>
        </w:rPr>
      </w:pPr>
      <w:bookmarkStart w:id="50" w:name="_ENREF_48"/>
      <w:r w:rsidRPr="00292FD2">
        <w:rPr>
          <w:rFonts w:ascii="Cambria" w:hAnsi="Cambria"/>
          <w:noProof/>
          <w:szCs w:val="23"/>
        </w:rPr>
        <w:t>48.</w:t>
      </w:r>
      <w:r w:rsidRPr="00292FD2">
        <w:rPr>
          <w:rFonts w:ascii="Cambria" w:hAnsi="Cambria"/>
          <w:noProof/>
          <w:szCs w:val="23"/>
        </w:rPr>
        <w:tab/>
        <w:t xml:space="preserve">Lin, C.W., Y.F. Huang, and A.M. Kannan, </w:t>
      </w:r>
      <w:r w:rsidRPr="00292FD2">
        <w:rPr>
          <w:rFonts w:ascii="Cambria" w:hAnsi="Cambria"/>
          <w:i/>
          <w:noProof/>
          <w:szCs w:val="23"/>
        </w:rPr>
        <w:t>Cross-linked poly(vinyl alcohol) and poly(styrene sulfonic acid-co-maleic anhydride)-based semi-interpenetrating network as proton-conducting membranes for direct methanol fuel cells.</w:t>
      </w:r>
      <w:r w:rsidRPr="00292FD2">
        <w:rPr>
          <w:rFonts w:ascii="Cambria" w:hAnsi="Cambria"/>
          <w:noProof/>
          <w:szCs w:val="23"/>
        </w:rPr>
        <w:t xml:space="preserve"> Journal of Power Sources, 2007. </w:t>
      </w:r>
      <w:r w:rsidRPr="00292FD2">
        <w:rPr>
          <w:rFonts w:ascii="Cambria" w:hAnsi="Cambria"/>
          <w:b/>
          <w:noProof/>
          <w:szCs w:val="23"/>
        </w:rPr>
        <w:t>171</w:t>
      </w:r>
      <w:r w:rsidRPr="00292FD2">
        <w:rPr>
          <w:rFonts w:ascii="Cambria" w:hAnsi="Cambria"/>
          <w:noProof/>
          <w:szCs w:val="23"/>
        </w:rPr>
        <w:t>(2): p. 340-347.</w:t>
      </w:r>
      <w:bookmarkEnd w:id="50"/>
    </w:p>
    <w:p w:rsidR="00292FD2" w:rsidRPr="00292FD2" w:rsidRDefault="00292FD2" w:rsidP="00406EB3">
      <w:pPr>
        <w:pStyle w:val="NoSpacing"/>
        <w:spacing w:line="360" w:lineRule="auto"/>
        <w:ind w:left="720" w:hanging="720"/>
        <w:jc w:val="both"/>
        <w:rPr>
          <w:rFonts w:ascii="Cambria" w:hAnsi="Cambria"/>
          <w:noProof/>
          <w:szCs w:val="23"/>
        </w:rPr>
      </w:pPr>
      <w:bookmarkStart w:id="51" w:name="_ENREF_49"/>
      <w:r w:rsidRPr="00292FD2">
        <w:rPr>
          <w:rFonts w:ascii="Cambria" w:hAnsi="Cambria"/>
          <w:noProof/>
          <w:szCs w:val="23"/>
        </w:rPr>
        <w:t>49.</w:t>
      </w:r>
      <w:r w:rsidRPr="00292FD2">
        <w:rPr>
          <w:rFonts w:ascii="Cambria" w:hAnsi="Cambria"/>
          <w:noProof/>
          <w:szCs w:val="23"/>
        </w:rPr>
        <w:tab/>
        <w:t xml:space="preserve">Ye, H., et al., </w:t>
      </w:r>
      <w:r w:rsidRPr="00292FD2">
        <w:rPr>
          <w:rFonts w:ascii="Cambria" w:hAnsi="Cambria"/>
          <w:i/>
          <w:noProof/>
          <w:szCs w:val="23"/>
        </w:rPr>
        <w:t>New membranes based on ionic liquids for PEM fuel cells at elevated temperatures.</w:t>
      </w:r>
      <w:r w:rsidRPr="00292FD2">
        <w:rPr>
          <w:rFonts w:ascii="Cambria" w:hAnsi="Cambria"/>
          <w:noProof/>
          <w:szCs w:val="23"/>
        </w:rPr>
        <w:t xml:space="preserve"> Journal of Power Sources, 2008. </w:t>
      </w:r>
      <w:r w:rsidRPr="00292FD2">
        <w:rPr>
          <w:rFonts w:ascii="Cambria" w:hAnsi="Cambria"/>
          <w:b/>
          <w:noProof/>
          <w:szCs w:val="23"/>
        </w:rPr>
        <w:t>178</w:t>
      </w:r>
      <w:r w:rsidRPr="00292FD2">
        <w:rPr>
          <w:rFonts w:ascii="Cambria" w:hAnsi="Cambria"/>
          <w:noProof/>
          <w:szCs w:val="23"/>
        </w:rPr>
        <w:t>(2): p. 651-660.</w:t>
      </w:r>
      <w:bookmarkEnd w:id="51"/>
    </w:p>
    <w:p w:rsidR="00292FD2" w:rsidRPr="00292FD2" w:rsidRDefault="00292FD2" w:rsidP="00406EB3">
      <w:pPr>
        <w:pStyle w:val="NoSpacing"/>
        <w:spacing w:line="360" w:lineRule="auto"/>
        <w:ind w:left="720" w:hanging="720"/>
        <w:jc w:val="both"/>
        <w:rPr>
          <w:rFonts w:ascii="Cambria" w:hAnsi="Cambria"/>
          <w:noProof/>
          <w:szCs w:val="23"/>
        </w:rPr>
      </w:pPr>
      <w:bookmarkStart w:id="52" w:name="_ENREF_50"/>
      <w:r w:rsidRPr="00292FD2">
        <w:rPr>
          <w:rFonts w:ascii="Cambria" w:hAnsi="Cambria"/>
          <w:noProof/>
          <w:szCs w:val="23"/>
        </w:rPr>
        <w:t>50.</w:t>
      </w:r>
      <w:r w:rsidRPr="00292FD2">
        <w:rPr>
          <w:rFonts w:ascii="Cambria" w:hAnsi="Cambria"/>
          <w:noProof/>
          <w:szCs w:val="23"/>
        </w:rPr>
        <w:tab/>
        <w:t xml:space="preserve">Hou, H., Polini R., Di Vona, M.L., Liu, X., Sgreccia, E., Chailan, J.F., Knauth, P., </w:t>
      </w:r>
      <w:r w:rsidRPr="00292FD2">
        <w:rPr>
          <w:rFonts w:ascii="Cambria" w:hAnsi="Cambria"/>
          <w:i/>
          <w:noProof/>
          <w:szCs w:val="23"/>
        </w:rPr>
        <w:t>Thermal Crosslinked and Nanodiamond Reinforced SPEEK Composite Membrane for PEMFC.</w:t>
      </w:r>
      <w:r w:rsidRPr="00292FD2">
        <w:rPr>
          <w:rFonts w:ascii="Cambria" w:hAnsi="Cambria"/>
          <w:noProof/>
          <w:szCs w:val="23"/>
        </w:rPr>
        <w:t xml:space="preserve"> International Journal of Hydrogen Energy, 2013. </w:t>
      </w:r>
      <w:r w:rsidRPr="00292FD2">
        <w:rPr>
          <w:rFonts w:ascii="Cambria" w:hAnsi="Cambria"/>
          <w:b/>
          <w:noProof/>
          <w:szCs w:val="23"/>
        </w:rPr>
        <w:t>38</w:t>
      </w:r>
      <w:r w:rsidRPr="00292FD2">
        <w:rPr>
          <w:rFonts w:ascii="Cambria" w:hAnsi="Cambria"/>
          <w:noProof/>
          <w:szCs w:val="23"/>
        </w:rPr>
        <w:t>(8): p. 3346-3351.</w:t>
      </w:r>
      <w:bookmarkEnd w:id="52"/>
    </w:p>
    <w:p w:rsidR="00292FD2" w:rsidRPr="00292FD2" w:rsidRDefault="00292FD2" w:rsidP="00406EB3">
      <w:pPr>
        <w:pStyle w:val="NoSpacing"/>
        <w:spacing w:line="360" w:lineRule="auto"/>
        <w:ind w:left="720" w:hanging="720"/>
        <w:jc w:val="both"/>
        <w:rPr>
          <w:rFonts w:ascii="Cambria" w:hAnsi="Cambria"/>
          <w:noProof/>
          <w:szCs w:val="23"/>
        </w:rPr>
      </w:pPr>
      <w:bookmarkStart w:id="53" w:name="_ENREF_51"/>
      <w:r w:rsidRPr="00292FD2">
        <w:rPr>
          <w:rFonts w:ascii="Cambria" w:hAnsi="Cambria"/>
          <w:noProof/>
          <w:szCs w:val="23"/>
        </w:rPr>
        <w:t>51.</w:t>
      </w:r>
      <w:r w:rsidRPr="00292FD2">
        <w:rPr>
          <w:rFonts w:ascii="Cambria" w:hAnsi="Cambria"/>
          <w:noProof/>
          <w:szCs w:val="23"/>
        </w:rPr>
        <w:tab/>
        <w:t xml:space="preserve">Mishra, A.K., Kim, N.H., Jung, D., Hee Lee, J., </w:t>
      </w:r>
      <w:r w:rsidRPr="00292FD2">
        <w:rPr>
          <w:rFonts w:ascii="Cambria" w:hAnsi="Cambria"/>
          <w:i/>
          <w:noProof/>
          <w:szCs w:val="23"/>
        </w:rPr>
        <w:t>Enhanced Mechanical Properties and Proton Conductivity of Nafion-SPEEK-GO Composite Membranes For Fuel Cell Applications.</w:t>
      </w:r>
      <w:r w:rsidRPr="00292FD2">
        <w:rPr>
          <w:rFonts w:ascii="Cambria" w:hAnsi="Cambria"/>
          <w:noProof/>
          <w:szCs w:val="23"/>
        </w:rPr>
        <w:t xml:space="preserve"> Journal of Membrane Science, 2013. </w:t>
      </w:r>
      <w:r w:rsidRPr="00292FD2">
        <w:rPr>
          <w:rFonts w:ascii="Cambria" w:hAnsi="Cambria"/>
          <w:b/>
          <w:noProof/>
          <w:szCs w:val="23"/>
        </w:rPr>
        <w:t>458</w:t>
      </w:r>
      <w:r w:rsidRPr="00292FD2">
        <w:rPr>
          <w:rFonts w:ascii="Cambria" w:hAnsi="Cambria"/>
          <w:noProof/>
          <w:szCs w:val="23"/>
        </w:rPr>
        <w:t>: p. 128-135.</w:t>
      </w:r>
      <w:bookmarkEnd w:id="53"/>
    </w:p>
    <w:p w:rsidR="00292FD2" w:rsidRPr="00292FD2" w:rsidRDefault="00292FD2" w:rsidP="00406EB3">
      <w:pPr>
        <w:pStyle w:val="NoSpacing"/>
        <w:spacing w:line="360" w:lineRule="auto"/>
        <w:ind w:left="720" w:hanging="720"/>
        <w:jc w:val="both"/>
        <w:rPr>
          <w:rFonts w:ascii="Cambria" w:hAnsi="Cambria"/>
          <w:noProof/>
          <w:szCs w:val="23"/>
        </w:rPr>
      </w:pPr>
      <w:bookmarkStart w:id="54" w:name="_ENREF_52"/>
      <w:r w:rsidRPr="00292FD2">
        <w:rPr>
          <w:rFonts w:ascii="Cambria" w:hAnsi="Cambria"/>
          <w:noProof/>
          <w:szCs w:val="23"/>
        </w:rPr>
        <w:t>52.</w:t>
      </w:r>
      <w:r w:rsidRPr="00292FD2">
        <w:rPr>
          <w:rFonts w:ascii="Cambria" w:hAnsi="Cambria"/>
          <w:noProof/>
          <w:szCs w:val="23"/>
        </w:rPr>
        <w:tab/>
        <w:t xml:space="preserve">Hande, V.R., Rath, S.K., Rao, S., Patri, M., </w:t>
      </w:r>
      <w:r w:rsidRPr="00292FD2">
        <w:rPr>
          <w:rFonts w:ascii="Cambria" w:hAnsi="Cambria"/>
          <w:i/>
          <w:noProof/>
          <w:szCs w:val="23"/>
        </w:rPr>
        <w:t>Cross Linked Sulfonated Poly(Ether Ether Ketone)(SPEEK)/Reactive Organoclay Nanocomposite Proton Exchange Membranes (PEM).</w:t>
      </w:r>
      <w:r w:rsidRPr="00292FD2">
        <w:rPr>
          <w:rFonts w:ascii="Cambria" w:hAnsi="Cambria"/>
          <w:noProof/>
          <w:szCs w:val="23"/>
        </w:rPr>
        <w:t xml:space="preserve"> Journal of Membrane Science, 2011. </w:t>
      </w:r>
      <w:r w:rsidRPr="00292FD2">
        <w:rPr>
          <w:rFonts w:ascii="Cambria" w:hAnsi="Cambria"/>
          <w:b/>
          <w:noProof/>
          <w:szCs w:val="23"/>
        </w:rPr>
        <w:t>372</w:t>
      </w:r>
      <w:r w:rsidRPr="00292FD2">
        <w:rPr>
          <w:rFonts w:ascii="Cambria" w:hAnsi="Cambria"/>
          <w:noProof/>
          <w:szCs w:val="23"/>
        </w:rPr>
        <w:t>(1-2): p. 40-48.</w:t>
      </w:r>
      <w:bookmarkEnd w:id="54"/>
    </w:p>
    <w:p w:rsidR="00292FD2" w:rsidRPr="00292FD2" w:rsidRDefault="00292FD2" w:rsidP="00406EB3">
      <w:pPr>
        <w:pStyle w:val="NoSpacing"/>
        <w:spacing w:line="360" w:lineRule="auto"/>
        <w:ind w:left="720" w:hanging="720"/>
        <w:jc w:val="both"/>
        <w:rPr>
          <w:rFonts w:ascii="Cambria" w:hAnsi="Cambria"/>
          <w:noProof/>
          <w:szCs w:val="23"/>
        </w:rPr>
      </w:pPr>
      <w:bookmarkStart w:id="55" w:name="_ENREF_53"/>
      <w:r w:rsidRPr="00292FD2">
        <w:rPr>
          <w:rFonts w:ascii="Cambria" w:hAnsi="Cambria"/>
          <w:noProof/>
          <w:szCs w:val="23"/>
        </w:rPr>
        <w:t>53.</w:t>
      </w:r>
      <w:r w:rsidRPr="00292FD2">
        <w:rPr>
          <w:rFonts w:ascii="Cambria" w:hAnsi="Cambria"/>
          <w:noProof/>
          <w:szCs w:val="23"/>
        </w:rPr>
        <w:tab/>
        <w:t xml:space="preserve">Wei, G., Xu, L., Huang, C., Wang, Y., </w:t>
      </w:r>
      <w:r w:rsidRPr="00292FD2">
        <w:rPr>
          <w:rFonts w:ascii="Cambria" w:hAnsi="Cambria"/>
          <w:i/>
          <w:noProof/>
          <w:szCs w:val="23"/>
        </w:rPr>
        <w:t xml:space="preserve">SPE Water Electrolysis With SPEEK/PES Blend Membrane </w:t>
      </w:r>
      <w:r w:rsidRPr="00292FD2">
        <w:rPr>
          <w:rFonts w:ascii="Cambria" w:hAnsi="Cambria"/>
          <w:noProof/>
          <w:szCs w:val="23"/>
        </w:rPr>
        <w:t xml:space="preserve">International Journal of Hydrogen Energy, 2010. </w:t>
      </w:r>
      <w:r w:rsidRPr="00292FD2">
        <w:rPr>
          <w:rFonts w:ascii="Cambria" w:hAnsi="Cambria"/>
          <w:b/>
          <w:noProof/>
          <w:szCs w:val="23"/>
        </w:rPr>
        <w:t>35</w:t>
      </w:r>
      <w:r w:rsidRPr="00292FD2">
        <w:rPr>
          <w:rFonts w:ascii="Cambria" w:hAnsi="Cambria"/>
          <w:noProof/>
          <w:szCs w:val="23"/>
        </w:rPr>
        <w:t>(15): p. 7778-7783.</w:t>
      </w:r>
      <w:bookmarkEnd w:id="55"/>
    </w:p>
    <w:p w:rsidR="00292FD2" w:rsidRPr="00292FD2" w:rsidRDefault="00292FD2" w:rsidP="00406EB3">
      <w:pPr>
        <w:pStyle w:val="NoSpacing"/>
        <w:spacing w:line="360" w:lineRule="auto"/>
        <w:ind w:left="720" w:hanging="720"/>
        <w:jc w:val="both"/>
        <w:rPr>
          <w:rFonts w:ascii="Cambria" w:hAnsi="Cambria"/>
          <w:noProof/>
          <w:szCs w:val="23"/>
        </w:rPr>
      </w:pPr>
      <w:bookmarkStart w:id="56" w:name="_ENREF_54"/>
      <w:r w:rsidRPr="00292FD2">
        <w:rPr>
          <w:rFonts w:ascii="Cambria" w:hAnsi="Cambria"/>
          <w:noProof/>
          <w:szCs w:val="23"/>
        </w:rPr>
        <w:t>54.</w:t>
      </w:r>
      <w:r w:rsidRPr="00292FD2">
        <w:rPr>
          <w:rFonts w:ascii="Cambria" w:hAnsi="Cambria"/>
          <w:noProof/>
          <w:szCs w:val="23"/>
        </w:rPr>
        <w:tab/>
        <w:t xml:space="preserve">Young R.J. and Lovell, P.A., </w:t>
      </w:r>
      <w:r w:rsidRPr="00292FD2">
        <w:rPr>
          <w:rFonts w:ascii="Cambria" w:hAnsi="Cambria"/>
          <w:i/>
          <w:noProof/>
          <w:szCs w:val="23"/>
        </w:rPr>
        <w:t>Introduction to Polymers Second Edition</w:t>
      </w:r>
      <w:r w:rsidRPr="00292FD2">
        <w:rPr>
          <w:rFonts w:ascii="Cambria" w:hAnsi="Cambria"/>
          <w:noProof/>
          <w:szCs w:val="23"/>
        </w:rPr>
        <w:t>. 1991: Chapman and Hall.</w:t>
      </w:r>
      <w:bookmarkEnd w:id="56"/>
    </w:p>
    <w:p w:rsidR="00292FD2" w:rsidRPr="00292FD2" w:rsidRDefault="00292FD2" w:rsidP="00406EB3">
      <w:pPr>
        <w:pStyle w:val="NoSpacing"/>
        <w:spacing w:line="360" w:lineRule="auto"/>
        <w:ind w:left="720" w:hanging="720"/>
        <w:jc w:val="both"/>
        <w:rPr>
          <w:rFonts w:ascii="Cambria" w:hAnsi="Cambria"/>
          <w:noProof/>
          <w:szCs w:val="23"/>
        </w:rPr>
      </w:pPr>
      <w:bookmarkStart w:id="57" w:name="_ENREF_55"/>
      <w:r w:rsidRPr="00292FD2">
        <w:rPr>
          <w:rFonts w:ascii="Cambria" w:hAnsi="Cambria"/>
          <w:noProof/>
          <w:szCs w:val="23"/>
        </w:rPr>
        <w:t>55.</w:t>
      </w:r>
      <w:r w:rsidRPr="00292FD2">
        <w:rPr>
          <w:rFonts w:ascii="Cambria" w:hAnsi="Cambria"/>
          <w:noProof/>
          <w:szCs w:val="23"/>
        </w:rPr>
        <w:tab/>
        <w:t xml:space="preserve">Staudinger, H., </w:t>
      </w:r>
      <w:r w:rsidRPr="00292FD2">
        <w:rPr>
          <w:rFonts w:ascii="Cambria" w:hAnsi="Cambria"/>
          <w:i/>
          <w:noProof/>
          <w:szCs w:val="23"/>
        </w:rPr>
        <w:t>Über Polymerisation.</w:t>
      </w:r>
      <w:r w:rsidRPr="00292FD2">
        <w:rPr>
          <w:rFonts w:ascii="Cambria" w:hAnsi="Cambria"/>
          <w:noProof/>
          <w:szCs w:val="23"/>
        </w:rPr>
        <w:t xml:space="preserve"> Berichte der deutschen chemischen Gesellschaft (A and B Series), 1920. </w:t>
      </w:r>
      <w:r w:rsidRPr="00292FD2">
        <w:rPr>
          <w:rFonts w:ascii="Cambria" w:hAnsi="Cambria"/>
          <w:b/>
          <w:noProof/>
          <w:szCs w:val="23"/>
        </w:rPr>
        <w:t>53</w:t>
      </w:r>
      <w:r w:rsidRPr="00292FD2">
        <w:rPr>
          <w:rFonts w:ascii="Cambria" w:hAnsi="Cambria"/>
          <w:noProof/>
          <w:szCs w:val="23"/>
        </w:rPr>
        <w:t>(6): p. 1073-1085.</w:t>
      </w:r>
      <w:bookmarkEnd w:id="57"/>
    </w:p>
    <w:p w:rsidR="00292FD2" w:rsidRPr="00292FD2" w:rsidRDefault="00292FD2" w:rsidP="00406EB3">
      <w:pPr>
        <w:pStyle w:val="NoSpacing"/>
        <w:spacing w:line="360" w:lineRule="auto"/>
        <w:ind w:left="720" w:hanging="720"/>
        <w:jc w:val="both"/>
        <w:rPr>
          <w:rFonts w:ascii="Cambria" w:hAnsi="Cambria"/>
          <w:noProof/>
          <w:szCs w:val="23"/>
        </w:rPr>
      </w:pPr>
      <w:bookmarkStart w:id="58" w:name="_ENREF_56"/>
      <w:r w:rsidRPr="00292FD2">
        <w:rPr>
          <w:rFonts w:ascii="Cambria" w:hAnsi="Cambria"/>
          <w:noProof/>
          <w:szCs w:val="23"/>
        </w:rPr>
        <w:t>56.</w:t>
      </w:r>
      <w:r w:rsidRPr="00292FD2">
        <w:rPr>
          <w:rFonts w:ascii="Cambria" w:hAnsi="Cambria"/>
          <w:noProof/>
          <w:szCs w:val="23"/>
        </w:rPr>
        <w:tab/>
        <w:t xml:space="preserve">Gregory, A. and M.H. Stenzel, </w:t>
      </w:r>
      <w:r w:rsidRPr="00292FD2">
        <w:rPr>
          <w:rFonts w:ascii="Cambria" w:hAnsi="Cambria"/>
          <w:i/>
          <w:noProof/>
          <w:szCs w:val="23"/>
        </w:rPr>
        <w:t>Complex polymer architectures via RAFT polymerization: From fundamental process to extending the scope using click chemistry and nature's building blocks.</w:t>
      </w:r>
      <w:r w:rsidRPr="00292FD2">
        <w:rPr>
          <w:rFonts w:ascii="Cambria" w:hAnsi="Cambria"/>
          <w:noProof/>
          <w:szCs w:val="23"/>
        </w:rPr>
        <w:t xml:space="preserve"> Progress in Polymer Science, 2012. </w:t>
      </w:r>
      <w:r w:rsidRPr="00292FD2">
        <w:rPr>
          <w:rFonts w:ascii="Cambria" w:hAnsi="Cambria"/>
          <w:b/>
          <w:noProof/>
          <w:szCs w:val="23"/>
        </w:rPr>
        <w:t>37</w:t>
      </w:r>
      <w:r w:rsidRPr="00292FD2">
        <w:rPr>
          <w:rFonts w:ascii="Cambria" w:hAnsi="Cambria"/>
          <w:noProof/>
          <w:szCs w:val="23"/>
        </w:rPr>
        <w:t>(1): p. 38-105.</w:t>
      </w:r>
      <w:bookmarkEnd w:id="58"/>
    </w:p>
    <w:p w:rsidR="00292FD2" w:rsidRPr="00292FD2" w:rsidRDefault="00292FD2" w:rsidP="00406EB3">
      <w:pPr>
        <w:pStyle w:val="NoSpacing"/>
        <w:spacing w:line="360" w:lineRule="auto"/>
        <w:ind w:left="720" w:hanging="720"/>
        <w:jc w:val="both"/>
        <w:rPr>
          <w:rFonts w:ascii="Cambria" w:hAnsi="Cambria"/>
          <w:noProof/>
          <w:szCs w:val="23"/>
        </w:rPr>
      </w:pPr>
      <w:bookmarkStart w:id="59" w:name="_ENREF_57"/>
      <w:r w:rsidRPr="00292FD2">
        <w:rPr>
          <w:rFonts w:ascii="Cambria" w:hAnsi="Cambria"/>
          <w:noProof/>
          <w:szCs w:val="23"/>
        </w:rPr>
        <w:t>57.</w:t>
      </w:r>
      <w:r w:rsidRPr="00292FD2">
        <w:rPr>
          <w:rFonts w:ascii="Cambria" w:hAnsi="Cambria"/>
          <w:noProof/>
          <w:szCs w:val="23"/>
        </w:rPr>
        <w:tab/>
        <w:t xml:space="preserve">Zhu, X., Y. Zhou, and D. Yan, </w:t>
      </w:r>
      <w:r w:rsidRPr="00292FD2">
        <w:rPr>
          <w:rFonts w:ascii="Cambria" w:hAnsi="Cambria"/>
          <w:i/>
          <w:noProof/>
          <w:szCs w:val="23"/>
        </w:rPr>
        <w:t>Influence of branching architecture on polymer properties.</w:t>
      </w:r>
      <w:r w:rsidRPr="00292FD2">
        <w:rPr>
          <w:rFonts w:ascii="Cambria" w:hAnsi="Cambria"/>
          <w:noProof/>
          <w:szCs w:val="23"/>
        </w:rPr>
        <w:t xml:space="preserve"> Journal of Polymer Science Part B: Polymer Physics, 2011. </w:t>
      </w:r>
      <w:r w:rsidRPr="00292FD2">
        <w:rPr>
          <w:rFonts w:ascii="Cambria" w:hAnsi="Cambria"/>
          <w:b/>
          <w:noProof/>
          <w:szCs w:val="23"/>
        </w:rPr>
        <w:t>49</w:t>
      </w:r>
      <w:r w:rsidRPr="00292FD2">
        <w:rPr>
          <w:rFonts w:ascii="Cambria" w:hAnsi="Cambria"/>
          <w:noProof/>
          <w:szCs w:val="23"/>
        </w:rPr>
        <w:t>(18): p. 1277-1286.</w:t>
      </w:r>
      <w:bookmarkEnd w:id="59"/>
    </w:p>
    <w:p w:rsidR="00292FD2" w:rsidRPr="00292FD2" w:rsidRDefault="00292FD2" w:rsidP="00406EB3">
      <w:pPr>
        <w:pStyle w:val="NoSpacing"/>
        <w:spacing w:line="360" w:lineRule="auto"/>
        <w:ind w:left="720" w:hanging="720"/>
        <w:jc w:val="both"/>
        <w:rPr>
          <w:rFonts w:ascii="Cambria" w:hAnsi="Cambria"/>
          <w:noProof/>
          <w:szCs w:val="23"/>
        </w:rPr>
      </w:pPr>
      <w:bookmarkStart w:id="60" w:name="_ENREF_58"/>
      <w:r w:rsidRPr="00292FD2">
        <w:rPr>
          <w:rFonts w:ascii="Cambria" w:hAnsi="Cambria"/>
          <w:noProof/>
          <w:szCs w:val="23"/>
        </w:rPr>
        <w:t>58.</w:t>
      </w:r>
      <w:r w:rsidRPr="00292FD2">
        <w:rPr>
          <w:rFonts w:ascii="Cambria" w:hAnsi="Cambria"/>
          <w:noProof/>
          <w:szCs w:val="23"/>
        </w:rPr>
        <w:tab/>
        <w:t xml:space="preserve">Lorimer, D.J.W.J.P., </w:t>
      </w:r>
      <w:r w:rsidRPr="00292FD2">
        <w:rPr>
          <w:rFonts w:ascii="Cambria" w:hAnsi="Cambria"/>
          <w:i/>
          <w:noProof/>
          <w:szCs w:val="23"/>
        </w:rPr>
        <w:t>Polymers</w:t>
      </w:r>
      <w:r w:rsidRPr="00292FD2">
        <w:rPr>
          <w:rFonts w:ascii="Cambria" w:hAnsi="Cambria"/>
          <w:noProof/>
          <w:szCs w:val="23"/>
        </w:rPr>
        <w:t>. Oxfod Chemistry Primers. 2000, Oxford: Oxford University Press.</w:t>
      </w:r>
      <w:bookmarkEnd w:id="60"/>
    </w:p>
    <w:p w:rsidR="00292FD2" w:rsidRPr="00292FD2" w:rsidRDefault="00292FD2" w:rsidP="00406EB3">
      <w:pPr>
        <w:pStyle w:val="NoSpacing"/>
        <w:spacing w:line="360" w:lineRule="auto"/>
        <w:ind w:left="720" w:hanging="720"/>
        <w:jc w:val="both"/>
        <w:rPr>
          <w:rFonts w:ascii="Cambria" w:hAnsi="Cambria"/>
          <w:noProof/>
          <w:szCs w:val="23"/>
        </w:rPr>
      </w:pPr>
      <w:bookmarkStart w:id="61" w:name="_ENREF_59"/>
      <w:r w:rsidRPr="00292FD2">
        <w:rPr>
          <w:rFonts w:ascii="Cambria" w:hAnsi="Cambria"/>
          <w:noProof/>
          <w:szCs w:val="23"/>
        </w:rPr>
        <w:t>59.</w:t>
      </w:r>
      <w:r w:rsidRPr="00292FD2">
        <w:rPr>
          <w:rFonts w:ascii="Cambria" w:hAnsi="Cambria"/>
          <w:noProof/>
          <w:szCs w:val="23"/>
        </w:rPr>
        <w:tab/>
        <w:t xml:space="preserve">Matyjaszewski, K. and J. Spanswick, </w:t>
      </w:r>
      <w:r w:rsidRPr="00292FD2">
        <w:rPr>
          <w:rFonts w:ascii="Cambria" w:hAnsi="Cambria"/>
          <w:i/>
          <w:noProof/>
          <w:szCs w:val="23"/>
        </w:rPr>
        <w:t>Controlled/living radical polymerization.</w:t>
      </w:r>
      <w:r w:rsidRPr="00292FD2">
        <w:rPr>
          <w:rFonts w:ascii="Cambria" w:hAnsi="Cambria"/>
          <w:noProof/>
          <w:szCs w:val="23"/>
        </w:rPr>
        <w:t xml:space="preserve"> Materials Today, 2005. </w:t>
      </w:r>
      <w:r w:rsidRPr="00292FD2">
        <w:rPr>
          <w:rFonts w:ascii="Cambria" w:hAnsi="Cambria"/>
          <w:b/>
          <w:noProof/>
          <w:szCs w:val="23"/>
        </w:rPr>
        <w:t>8</w:t>
      </w:r>
      <w:r w:rsidRPr="00292FD2">
        <w:rPr>
          <w:rFonts w:ascii="Cambria" w:hAnsi="Cambria"/>
          <w:noProof/>
          <w:szCs w:val="23"/>
        </w:rPr>
        <w:t>(3): p. 26-33.</w:t>
      </w:r>
      <w:bookmarkEnd w:id="61"/>
    </w:p>
    <w:p w:rsidR="00292FD2" w:rsidRPr="00292FD2" w:rsidRDefault="00292FD2" w:rsidP="00406EB3">
      <w:pPr>
        <w:pStyle w:val="NoSpacing"/>
        <w:spacing w:line="360" w:lineRule="auto"/>
        <w:ind w:left="720" w:hanging="720"/>
        <w:jc w:val="both"/>
        <w:rPr>
          <w:rFonts w:ascii="Cambria" w:hAnsi="Cambria"/>
          <w:noProof/>
          <w:szCs w:val="23"/>
        </w:rPr>
      </w:pPr>
      <w:bookmarkStart w:id="62" w:name="_ENREF_60"/>
      <w:r w:rsidRPr="00292FD2">
        <w:rPr>
          <w:rFonts w:ascii="Cambria" w:hAnsi="Cambria"/>
          <w:noProof/>
          <w:szCs w:val="23"/>
        </w:rPr>
        <w:t>60.</w:t>
      </w:r>
      <w:r w:rsidRPr="00292FD2">
        <w:rPr>
          <w:rFonts w:ascii="Cambria" w:hAnsi="Cambria"/>
          <w:noProof/>
          <w:szCs w:val="23"/>
        </w:rPr>
        <w:tab/>
        <w:t xml:space="preserve">Cowie, J.M.G., </w:t>
      </w:r>
      <w:r w:rsidRPr="00292FD2">
        <w:rPr>
          <w:rFonts w:ascii="Cambria" w:hAnsi="Cambria"/>
          <w:i/>
          <w:noProof/>
          <w:szCs w:val="23"/>
        </w:rPr>
        <w:t>Polymers: Chemistry and Physics of Modern Materials</w:t>
      </w:r>
      <w:r w:rsidRPr="00292FD2">
        <w:rPr>
          <w:rFonts w:ascii="Cambria" w:hAnsi="Cambria"/>
          <w:noProof/>
          <w:szCs w:val="23"/>
        </w:rPr>
        <w:t>. 2nd ed. 1991, United Kingdom: Chapman and Hall.</w:t>
      </w:r>
      <w:bookmarkEnd w:id="62"/>
    </w:p>
    <w:p w:rsidR="00292FD2" w:rsidRPr="00292FD2" w:rsidRDefault="00292FD2" w:rsidP="00406EB3">
      <w:pPr>
        <w:pStyle w:val="NoSpacing"/>
        <w:spacing w:line="360" w:lineRule="auto"/>
        <w:ind w:left="720" w:hanging="720"/>
        <w:jc w:val="both"/>
        <w:rPr>
          <w:rFonts w:ascii="Cambria" w:hAnsi="Cambria"/>
          <w:noProof/>
          <w:szCs w:val="23"/>
        </w:rPr>
      </w:pPr>
      <w:bookmarkStart w:id="63" w:name="_ENREF_61"/>
      <w:r w:rsidRPr="00292FD2">
        <w:rPr>
          <w:rFonts w:ascii="Cambria" w:hAnsi="Cambria"/>
          <w:noProof/>
          <w:szCs w:val="23"/>
        </w:rPr>
        <w:t>61.</w:t>
      </w:r>
      <w:r w:rsidRPr="00292FD2">
        <w:rPr>
          <w:rFonts w:ascii="Cambria" w:hAnsi="Cambria"/>
          <w:noProof/>
          <w:szCs w:val="23"/>
        </w:rPr>
        <w:tab/>
        <w:t xml:space="preserve">Daniel, J.C., </w:t>
      </w:r>
      <w:r w:rsidRPr="00292FD2">
        <w:rPr>
          <w:rFonts w:ascii="Cambria" w:hAnsi="Cambria"/>
          <w:i/>
          <w:noProof/>
          <w:szCs w:val="23"/>
        </w:rPr>
        <w:t>Colloidal Polymers Synthesis anc Characterisation</w:t>
      </w:r>
      <w:r w:rsidRPr="00292FD2">
        <w:rPr>
          <w:rFonts w:ascii="Cambria" w:hAnsi="Cambria"/>
          <w:noProof/>
          <w:szCs w:val="23"/>
        </w:rPr>
        <w:t>. Surfactant Science Series, ed. A. Elaissari. Vol. 115. 2005, New York: Taylor and Francis.</w:t>
      </w:r>
      <w:bookmarkEnd w:id="63"/>
    </w:p>
    <w:p w:rsidR="00292FD2" w:rsidRPr="00292FD2" w:rsidRDefault="00292FD2" w:rsidP="00406EB3">
      <w:pPr>
        <w:pStyle w:val="NoSpacing"/>
        <w:spacing w:line="360" w:lineRule="auto"/>
        <w:ind w:left="720" w:hanging="720"/>
        <w:jc w:val="both"/>
        <w:rPr>
          <w:rFonts w:ascii="Cambria" w:hAnsi="Cambria"/>
          <w:noProof/>
          <w:szCs w:val="23"/>
        </w:rPr>
      </w:pPr>
      <w:bookmarkStart w:id="64" w:name="_ENREF_62"/>
      <w:r w:rsidRPr="00292FD2">
        <w:rPr>
          <w:rFonts w:ascii="Cambria" w:hAnsi="Cambria"/>
          <w:noProof/>
          <w:szCs w:val="23"/>
        </w:rPr>
        <w:t>62.</w:t>
      </w:r>
      <w:r w:rsidRPr="00292FD2">
        <w:rPr>
          <w:rFonts w:ascii="Cambria" w:hAnsi="Cambria"/>
          <w:noProof/>
          <w:szCs w:val="23"/>
        </w:rPr>
        <w:tab/>
        <w:t xml:space="preserve">Chern, C.-S., </w:t>
      </w:r>
      <w:r w:rsidRPr="00292FD2">
        <w:rPr>
          <w:rFonts w:ascii="Cambria" w:hAnsi="Cambria"/>
          <w:i/>
          <w:noProof/>
          <w:szCs w:val="23"/>
        </w:rPr>
        <w:t>Principles and Applications of Emulsion Polymerization</w:t>
      </w:r>
      <w:r w:rsidRPr="00292FD2">
        <w:rPr>
          <w:rFonts w:ascii="Cambria" w:hAnsi="Cambria"/>
          <w:noProof/>
          <w:szCs w:val="23"/>
        </w:rPr>
        <w:t>. 2008, Hoboken New Jersey: John Wiley and Sons.</w:t>
      </w:r>
      <w:bookmarkEnd w:id="64"/>
    </w:p>
    <w:p w:rsidR="00292FD2" w:rsidRPr="00292FD2" w:rsidRDefault="00292FD2" w:rsidP="00406EB3">
      <w:pPr>
        <w:pStyle w:val="NoSpacing"/>
        <w:spacing w:line="360" w:lineRule="auto"/>
        <w:ind w:left="720" w:hanging="720"/>
        <w:jc w:val="both"/>
        <w:rPr>
          <w:rFonts w:ascii="Cambria" w:hAnsi="Cambria"/>
          <w:noProof/>
          <w:szCs w:val="23"/>
        </w:rPr>
      </w:pPr>
      <w:bookmarkStart w:id="65" w:name="_ENREF_63"/>
      <w:r w:rsidRPr="00292FD2">
        <w:rPr>
          <w:rFonts w:ascii="Cambria" w:hAnsi="Cambria"/>
          <w:noProof/>
          <w:szCs w:val="23"/>
        </w:rPr>
        <w:t>63.</w:t>
      </w:r>
      <w:r w:rsidRPr="00292FD2">
        <w:rPr>
          <w:rFonts w:ascii="Cambria" w:hAnsi="Cambria"/>
          <w:noProof/>
          <w:szCs w:val="23"/>
        </w:rPr>
        <w:tab/>
        <w:t xml:space="preserve">Chern, C.S., </w:t>
      </w:r>
      <w:r w:rsidRPr="00292FD2">
        <w:rPr>
          <w:rFonts w:ascii="Cambria" w:hAnsi="Cambria"/>
          <w:i/>
          <w:noProof/>
          <w:szCs w:val="23"/>
        </w:rPr>
        <w:t>Emulsion polymerization mechanisms and kinetics.</w:t>
      </w:r>
      <w:r w:rsidRPr="00292FD2">
        <w:rPr>
          <w:rFonts w:ascii="Cambria" w:hAnsi="Cambria"/>
          <w:noProof/>
          <w:szCs w:val="23"/>
        </w:rPr>
        <w:t xml:space="preserve"> Progress in Polymer Science, 2006. </w:t>
      </w:r>
      <w:r w:rsidRPr="00292FD2">
        <w:rPr>
          <w:rFonts w:ascii="Cambria" w:hAnsi="Cambria"/>
          <w:b/>
          <w:noProof/>
          <w:szCs w:val="23"/>
        </w:rPr>
        <w:t>31</w:t>
      </w:r>
      <w:r w:rsidRPr="00292FD2">
        <w:rPr>
          <w:rFonts w:ascii="Cambria" w:hAnsi="Cambria"/>
          <w:noProof/>
          <w:szCs w:val="23"/>
        </w:rPr>
        <w:t>(5): p. 443-486.</w:t>
      </w:r>
      <w:bookmarkEnd w:id="65"/>
    </w:p>
    <w:p w:rsidR="00292FD2" w:rsidRPr="00292FD2" w:rsidRDefault="00292FD2" w:rsidP="00406EB3">
      <w:pPr>
        <w:pStyle w:val="NoSpacing"/>
        <w:spacing w:line="360" w:lineRule="auto"/>
        <w:ind w:left="720" w:hanging="720"/>
        <w:jc w:val="both"/>
        <w:rPr>
          <w:rFonts w:ascii="Cambria" w:hAnsi="Cambria"/>
          <w:noProof/>
          <w:szCs w:val="23"/>
        </w:rPr>
      </w:pPr>
      <w:bookmarkStart w:id="66" w:name="_ENREF_64"/>
      <w:r w:rsidRPr="00292FD2">
        <w:rPr>
          <w:rFonts w:ascii="Cambria" w:hAnsi="Cambria"/>
          <w:noProof/>
          <w:szCs w:val="23"/>
        </w:rPr>
        <w:t>64.</w:t>
      </w:r>
      <w:r w:rsidRPr="00292FD2">
        <w:rPr>
          <w:rFonts w:ascii="Cambria" w:hAnsi="Cambria"/>
          <w:noProof/>
          <w:szCs w:val="23"/>
        </w:rPr>
        <w:tab/>
        <w:t xml:space="preserve">Harkins, W.D., </w:t>
      </w:r>
      <w:r w:rsidRPr="00292FD2">
        <w:rPr>
          <w:rFonts w:ascii="Cambria" w:hAnsi="Cambria"/>
          <w:i/>
          <w:noProof/>
          <w:szCs w:val="23"/>
        </w:rPr>
        <w:t>A General Theory of the Mechanism of Emulsion Polymerisation.</w:t>
      </w:r>
      <w:r w:rsidRPr="00292FD2">
        <w:rPr>
          <w:rFonts w:ascii="Cambria" w:hAnsi="Cambria"/>
          <w:noProof/>
          <w:szCs w:val="23"/>
        </w:rPr>
        <w:t xml:space="preserve"> Journal of the American Chemical Society, 1947. </w:t>
      </w:r>
      <w:r w:rsidRPr="00292FD2">
        <w:rPr>
          <w:rFonts w:ascii="Cambria" w:hAnsi="Cambria"/>
          <w:b/>
          <w:noProof/>
          <w:szCs w:val="23"/>
        </w:rPr>
        <w:t>69</w:t>
      </w:r>
      <w:r w:rsidRPr="00292FD2">
        <w:rPr>
          <w:rFonts w:ascii="Cambria" w:hAnsi="Cambria"/>
          <w:noProof/>
          <w:szCs w:val="23"/>
        </w:rPr>
        <w:t>.</w:t>
      </w:r>
      <w:bookmarkEnd w:id="66"/>
    </w:p>
    <w:p w:rsidR="00292FD2" w:rsidRPr="00292FD2" w:rsidRDefault="00292FD2" w:rsidP="00406EB3">
      <w:pPr>
        <w:pStyle w:val="NoSpacing"/>
        <w:spacing w:line="360" w:lineRule="auto"/>
        <w:ind w:left="720" w:hanging="720"/>
        <w:jc w:val="both"/>
        <w:rPr>
          <w:rFonts w:ascii="Cambria" w:hAnsi="Cambria"/>
          <w:noProof/>
          <w:szCs w:val="23"/>
        </w:rPr>
      </w:pPr>
      <w:bookmarkStart w:id="67" w:name="_ENREF_65"/>
      <w:r w:rsidRPr="00292FD2">
        <w:rPr>
          <w:rFonts w:ascii="Cambria" w:hAnsi="Cambria"/>
          <w:noProof/>
          <w:szCs w:val="23"/>
        </w:rPr>
        <w:t>65.</w:t>
      </w:r>
      <w:r w:rsidRPr="00292FD2">
        <w:rPr>
          <w:rFonts w:ascii="Cambria" w:hAnsi="Cambria"/>
          <w:noProof/>
          <w:szCs w:val="23"/>
        </w:rPr>
        <w:tab/>
        <w:t xml:space="preserve">Harkins, W.D., </w:t>
      </w:r>
      <w:r w:rsidRPr="00292FD2">
        <w:rPr>
          <w:rFonts w:ascii="Cambria" w:hAnsi="Cambria"/>
          <w:i/>
          <w:noProof/>
          <w:szCs w:val="23"/>
        </w:rPr>
        <w:t>General theory of mechanism of emulsion polymerization. II.</w:t>
      </w:r>
      <w:r w:rsidRPr="00292FD2">
        <w:rPr>
          <w:rFonts w:ascii="Cambria" w:hAnsi="Cambria"/>
          <w:noProof/>
          <w:szCs w:val="23"/>
        </w:rPr>
        <w:t xml:space="preserve"> Journal of Polymer Science, 1950. </w:t>
      </w:r>
      <w:r w:rsidRPr="00292FD2">
        <w:rPr>
          <w:rFonts w:ascii="Cambria" w:hAnsi="Cambria"/>
          <w:b/>
          <w:noProof/>
          <w:szCs w:val="23"/>
        </w:rPr>
        <w:t>5</w:t>
      </w:r>
      <w:r w:rsidRPr="00292FD2">
        <w:rPr>
          <w:rFonts w:ascii="Cambria" w:hAnsi="Cambria"/>
          <w:noProof/>
          <w:szCs w:val="23"/>
        </w:rPr>
        <w:t>(2): p. 217-251.</w:t>
      </w:r>
      <w:bookmarkEnd w:id="67"/>
    </w:p>
    <w:p w:rsidR="00292FD2" w:rsidRPr="00292FD2" w:rsidRDefault="00292FD2" w:rsidP="00406EB3">
      <w:pPr>
        <w:pStyle w:val="NoSpacing"/>
        <w:spacing w:line="360" w:lineRule="auto"/>
        <w:ind w:left="720" w:hanging="720"/>
        <w:jc w:val="both"/>
        <w:rPr>
          <w:rFonts w:ascii="Cambria" w:hAnsi="Cambria"/>
          <w:noProof/>
          <w:szCs w:val="23"/>
        </w:rPr>
      </w:pPr>
      <w:bookmarkStart w:id="68" w:name="_ENREF_66"/>
      <w:r w:rsidRPr="00292FD2">
        <w:rPr>
          <w:rFonts w:ascii="Cambria" w:hAnsi="Cambria"/>
          <w:noProof/>
          <w:szCs w:val="23"/>
        </w:rPr>
        <w:t>66.</w:t>
      </w:r>
      <w:r w:rsidRPr="00292FD2">
        <w:rPr>
          <w:rFonts w:ascii="Cambria" w:hAnsi="Cambria"/>
          <w:noProof/>
          <w:szCs w:val="23"/>
        </w:rPr>
        <w:tab/>
        <w:t xml:space="preserve">Smith, W.V. and R.H. Ewart, </w:t>
      </w:r>
      <w:r w:rsidRPr="00292FD2">
        <w:rPr>
          <w:rFonts w:ascii="Cambria" w:hAnsi="Cambria"/>
          <w:i/>
          <w:noProof/>
          <w:szCs w:val="23"/>
        </w:rPr>
        <w:t>Kinetics of Emulsion Polymerization.</w:t>
      </w:r>
      <w:r w:rsidRPr="00292FD2">
        <w:rPr>
          <w:rFonts w:ascii="Cambria" w:hAnsi="Cambria"/>
          <w:noProof/>
          <w:szCs w:val="23"/>
        </w:rPr>
        <w:t xml:space="preserve"> The Journal of Chemical Physics, 1948. </w:t>
      </w:r>
      <w:r w:rsidRPr="00292FD2">
        <w:rPr>
          <w:rFonts w:ascii="Cambria" w:hAnsi="Cambria"/>
          <w:b/>
          <w:noProof/>
          <w:szCs w:val="23"/>
        </w:rPr>
        <w:t>16</w:t>
      </w:r>
      <w:r w:rsidRPr="00292FD2">
        <w:rPr>
          <w:rFonts w:ascii="Cambria" w:hAnsi="Cambria"/>
          <w:noProof/>
          <w:szCs w:val="23"/>
        </w:rPr>
        <w:t>(6): p. 592-599.</w:t>
      </w:r>
      <w:bookmarkEnd w:id="68"/>
    </w:p>
    <w:p w:rsidR="00292FD2" w:rsidRPr="00292FD2" w:rsidRDefault="00292FD2" w:rsidP="00406EB3">
      <w:pPr>
        <w:pStyle w:val="NoSpacing"/>
        <w:spacing w:line="360" w:lineRule="auto"/>
        <w:ind w:left="720" w:hanging="720"/>
        <w:jc w:val="both"/>
        <w:rPr>
          <w:rFonts w:ascii="Cambria" w:hAnsi="Cambria"/>
          <w:noProof/>
          <w:szCs w:val="23"/>
        </w:rPr>
      </w:pPr>
      <w:bookmarkStart w:id="69" w:name="_ENREF_67"/>
      <w:r w:rsidRPr="00292FD2">
        <w:rPr>
          <w:rFonts w:ascii="Cambria" w:hAnsi="Cambria"/>
          <w:noProof/>
          <w:szCs w:val="23"/>
        </w:rPr>
        <w:t>67.</w:t>
      </w:r>
      <w:r w:rsidRPr="00292FD2">
        <w:rPr>
          <w:rFonts w:ascii="Cambria" w:hAnsi="Cambria"/>
          <w:noProof/>
          <w:szCs w:val="23"/>
        </w:rPr>
        <w:tab/>
        <w:t xml:space="preserve">Roz Azlinawati Ramli, W.A.L., Shahrir Hashim, </w:t>
      </w:r>
      <w:r w:rsidRPr="00292FD2">
        <w:rPr>
          <w:rFonts w:ascii="Cambria" w:hAnsi="Cambria"/>
          <w:i/>
          <w:noProof/>
          <w:szCs w:val="23"/>
        </w:rPr>
        <w:t>Core-shell Polymers: A Review.</w:t>
      </w:r>
      <w:r w:rsidRPr="00292FD2">
        <w:rPr>
          <w:rFonts w:ascii="Cambria" w:hAnsi="Cambria"/>
          <w:noProof/>
          <w:szCs w:val="23"/>
        </w:rPr>
        <w:t xml:space="preserve"> RSC Advances, 2013. </w:t>
      </w:r>
      <w:r w:rsidRPr="00292FD2">
        <w:rPr>
          <w:rFonts w:ascii="Cambria" w:hAnsi="Cambria"/>
          <w:b/>
          <w:noProof/>
          <w:szCs w:val="23"/>
        </w:rPr>
        <w:t>3</w:t>
      </w:r>
      <w:r w:rsidRPr="00292FD2">
        <w:rPr>
          <w:rFonts w:ascii="Cambria" w:hAnsi="Cambria"/>
          <w:noProof/>
          <w:szCs w:val="23"/>
        </w:rPr>
        <w:t>: p. 15543.</w:t>
      </w:r>
      <w:bookmarkEnd w:id="69"/>
    </w:p>
    <w:p w:rsidR="00292FD2" w:rsidRPr="00292FD2" w:rsidRDefault="00292FD2" w:rsidP="00406EB3">
      <w:pPr>
        <w:pStyle w:val="NoSpacing"/>
        <w:spacing w:line="360" w:lineRule="auto"/>
        <w:ind w:left="720" w:hanging="720"/>
        <w:jc w:val="both"/>
        <w:rPr>
          <w:rFonts w:ascii="Cambria" w:hAnsi="Cambria"/>
          <w:noProof/>
          <w:szCs w:val="23"/>
        </w:rPr>
      </w:pPr>
      <w:bookmarkStart w:id="70" w:name="_ENREF_68"/>
      <w:r w:rsidRPr="00292FD2">
        <w:rPr>
          <w:rFonts w:ascii="Cambria" w:hAnsi="Cambria"/>
          <w:noProof/>
          <w:szCs w:val="23"/>
        </w:rPr>
        <w:t>68.</w:t>
      </w:r>
      <w:r w:rsidRPr="00292FD2">
        <w:rPr>
          <w:rFonts w:ascii="Cambria" w:hAnsi="Cambria"/>
          <w:noProof/>
          <w:szCs w:val="23"/>
        </w:rPr>
        <w:tab/>
        <w:t xml:space="preserve">Li, W. and P. Li, </w:t>
      </w:r>
      <w:r w:rsidRPr="00292FD2">
        <w:rPr>
          <w:rFonts w:ascii="Cambria" w:hAnsi="Cambria"/>
          <w:i/>
          <w:noProof/>
          <w:szCs w:val="23"/>
        </w:rPr>
        <w:t>Synthesis of Well-Defined Amphiphilic Core–Shell Particles Containing Amine-Rich Shells.</w:t>
      </w:r>
      <w:r w:rsidRPr="00292FD2">
        <w:rPr>
          <w:rFonts w:ascii="Cambria" w:hAnsi="Cambria"/>
          <w:noProof/>
          <w:szCs w:val="23"/>
        </w:rPr>
        <w:t xml:space="preserve"> Macromolecular Rapid Communications, 2007. </w:t>
      </w:r>
      <w:r w:rsidRPr="00292FD2">
        <w:rPr>
          <w:rFonts w:ascii="Cambria" w:hAnsi="Cambria"/>
          <w:b/>
          <w:noProof/>
          <w:szCs w:val="23"/>
        </w:rPr>
        <w:t>28</w:t>
      </w:r>
      <w:r w:rsidRPr="00292FD2">
        <w:rPr>
          <w:rFonts w:ascii="Cambria" w:hAnsi="Cambria"/>
          <w:noProof/>
          <w:szCs w:val="23"/>
        </w:rPr>
        <w:t>(23): p. 2267-2271.</w:t>
      </w:r>
      <w:bookmarkEnd w:id="70"/>
    </w:p>
    <w:p w:rsidR="00292FD2" w:rsidRPr="00292FD2" w:rsidRDefault="00292FD2" w:rsidP="00406EB3">
      <w:pPr>
        <w:pStyle w:val="NoSpacing"/>
        <w:spacing w:line="360" w:lineRule="auto"/>
        <w:ind w:left="720" w:hanging="720"/>
        <w:jc w:val="both"/>
        <w:rPr>
          <w:rFonts w:ascii="Cambria" w:hAnsi="Cambria"/>
          <w:noProof/>
          <w:szCs w:val="23"/>
        </w:rPr>
      </w:pPr>
      <w:bookmarkStart w:id="71" w:name="_ENREF_69"/>
      <w:r w:rsidRPr="00292FD2">
        <w:rPr>
          <w:rFonts w:ascii="Cambria" w:hAnsi="Cambria"/>
          <w:noProof/>
          <w:szCs w:val="23"/>
        </w:rPr>
        <w:t>69.</w:t>
      </w:r>
      <w:r w:rsidRPr="00292FD2">
        <w:rPr>
          <w:rFonts w:ascii="Cambria" w:hAnsi="Cambria"/>
          <w:noProof/>
          <w:szCs w:val="23"/>
        </w:rPr>
        <w:tab/>
        <w:t xml:space="preserve">Grigsby, W.J., et al., </w:t>
      </w:r>
      <w:r w:rsidRPr="00292FD2">
        <w:rPr>
          <w:rFonts w:ascii="Cambria" w:hAnsi="Cambria"/>
          <w:i/>
          <w:noProof/>
          <w:szCs w:val="23"/>
        </w:rPr>
        <w:t>Evaluation of latex adhesives containing hydrophobic cores and poly(vinyl acetate) shells: potential to improve poly(vinyl acetate) performance.</w:t>
      </w:r>
      <w:r w:rsidRPr="00292FD2">
        <w:rPr>
          <w:rFonts w:ascii="Cambria" w:hAnsi="Cambria"/>
          <w:noProof/>
          <w:szCs w:val="23"/>
        </w:rPr>
        <w:t xml:space="preserve"> International Journal of Adhesion and Adhesives, 2005. </w:t>
      </w:r>
      <w:r w:rsidRPr="00292FD2">
        <w:rPr>
          <w:rFonts w:ascii="Cambria" w:hAnsi="Cambria"/>
          <w:b/>
          <w:noProof/>
          <w:szCs w:val="23"/>
        </w:rPr>
        <w:t>25</w:t>
      </w:r>
      <w:r w:rsidRPr="00292FD2">
        <w:rPr>
          <w:rFonts w:ascii="Cambria" w:hAnsi="Cambria"/>
          <w:noProof/>
          <w:szCs w:val="23"/>
        </w:rPr>
        <w:t>(2): p. 127-137.</w:t>
      </w:r>
      <w:bookmarkEnd w:id="71"/>
    </w:p>
    <w:p w:rsidR="00292FD2" w:rsidRPr="00292FD2" w:rsidRDefault="00292FD2" w:rsidP="00406EB3">
      <w:pPr>
        <w:pStyle w:val="NoSpacing"/>
        <w:spacing w:line="360" w:lineRule="auto"/>
        <w:ind w:left="720" w:hanging="720"/>
        <w:jc w:val="both"/>
        <w:rPr>
          <w:rFonts w:ascii="Cambria" w:hAnsi="Cambria"/>
          <w:noProof/>
          <w:szCs w:val="23"/>
        </w:rPr>
      </w:pPr>
      <w:bookmarkStart w:id="72" w:name="_ENREF_70"/>
      <w:r w:rsidRPr="00292FD2">
        <w:rPr>
          <w:rFonts w:ascii="Cambria" w:hAnsi="Cambria"/>
          <w:noProof/>
          <w:szCs w:val="23"/>
        </w:rPr>
        <w:t>70.</w:t>
      </w:r>
      <w:r w:rsidRPr="00292FD2">
        <w:rPr>
          <w:rFonts w:ascii="Cambria" w:hAnsi="Cambria"/>
          <w:noProof/>
          <w:szCs w:val="23"/>
        </w:rPr>
        <w:tab/>
        <w:t xml:space="preserve">Li, H., et al., </w:t>
      </w:r>
      <w:r w:rsidRPr="00292FD2">
        <w:rPr>
          <w:rFonts w:ascii="Cambria" w:hAnsi="Cambria"/>
          <w:i/>
          <w:noProof/>
          <w:szCs w:val="23"/>
        </w:rPr>
        <w:t>Reduction-responsive drug delivery based on mesoporous silica nanoparticle core with crosslinked poly(acrylic acid) shell.</w:t>
      </w:r>
      <w:r w:rsidRPr="00292FD2">
        <w:rPr>
          <w:rFonts w:ascii="Cambria" w:hAnsi="Cambria"/>
          <w:noProof/>
          <w:szCs w:val="23"/>
        </w:rPr>
        <w:t xml:space="preserve"> Materials Science and Engineering: C, 2013. </w:t>
      </w:r>
      <w:r w:rsidRPr="00292FD2">
        <w:rPr>
          <w:rFonts w:ascii="Cambria" w:hAnsi="Cambria"/>
          <w:b/>
          <w:noProof/>
          <w:szCs w:val="23"/>
        </w:rPr>
        <w:t>33</w:t>
      </w:r>
      <w:r w:rsidRPr="00292FD2">
        <w:rPr>
          <w:rFonts w:ascii="Cambria" w:hAnsi="Cambria"/>
          <w:noProof/>
          <w:szCs w:val="23"/>
        </w:rPr>
        <w:t>(6): p. 3426-3431.</w:t>
      </w:r>
      <w:bookmarkEnd w:id="72"/>
    </w:p>
    <w:p w:rsidR="00292FD2" w:rsidRPr="00292FD2" w:rsidRDefault="00292FD2" w:rsidP="00406EB3">
      <w:pPr>
        <w:pStyle w:val="NoSpacing"/>
        <w:spacing w:line="360" w:lineRule="auto"/>
        <w:ind w:left="720" w:hanging="720"/>
        <w:jc w:val="both"/>
        <w:rPr>
          <w:rFonts w:ascii="Cambria" w:hAnsi="Cambria"/>
          <w:noProof/>
          <w:szCs w:val="23"/>
        </w:rPr>
      </w:pPr>
      <w:bookmarkStart w:id="73" w:name="_ENREF_71"/>
      <w:r w:rsidRPr="00292FD2">
        <w:rPr>
          <w:rFonts w:ascii="Cambria" w:hAnsi="Cambria"/>
          <w:noProof/>
          <w:szCs w:val="23"/>
        </w:rPr>
        <w:t>71.</w:t>
      </w:r>
      <w:r w:rsidRPr="00292FD2">
        <w:rPr>
          <w:rFonts w:ascii="Cambria" w:hAnsi="Cambria"/>
          <w:noProof/>
          <w:szCs w:val="23"/>
        </w:rPr>
        <w:tab/>
        <w:t xml:space="preserve">Huang, C.-Y. and Y.-D. Lee, </w:t>
      </w:r>
      <w:r w:rsidRPr="00292FD2">
        <w:rPr>
          <w:rFonts w:ascii="Cambria" w:hAnsi="Cambria"/>
          <w:i/>
          <w:noProof/>
          <w:szCs w:val="23"/>
        </w:rPr>
        <w:t>Core-shell type of nanoparticles composed of poly[(n-butyl cyanoacrylate)-co-(2-octyl cyanoacrylate)] copolymers for drug delivery application: Synthesis, characterization and in vitro degradation.</w:t>
      </w:r>
      <w:r w:rsidRPr="00292FD2">
        <w:rPr>
          <w:rFonts w:ascii="Cambria" w:hAnsi="Cambria"/>
          <w:noProof/>
          <w:szCs w:val="23"/>
        </w:rPr>
        <w:t xml:space="preserve"> International Journal of Pharmaceutics, 2006. </w:t>
      </w:r>
      <w:r w:rsidRPr="00292FD2">
        <w:rPr>
          <w:rFonts w:ascii="Cambria" w:hAnsi="Cambria"/>
          <w:b/>
          <w:noProof/>
          <w:szCs w:val="23"/>
        </w:rPr>
        <w:t>325</w:t>
      </w:r>
      <w:r w:rsidRPr="00292FD2">
        <w:rPr>
          <w:rFonts w:ascii="Cambria" w:hAnsi="Cambria"/>
          <w:noProof/>
          <w:szCs w:val="23"/>
        </w:rPr>
        <w:t>(1–2): p. 132-139.</w:t>
      </w:r>
      <w:bookmarkEnd w:id="73"/>
    </w:p>
    <w:p w:rsidR="00292FD2" w:rsidRPr="00292FD2" w:rsidRDefault="00292FD2" w:rsidP="00406EB3">
      <w:pPr>
        <w:pStyle w:val="NoSpacing"/>
        <w:spacing w:line="360" w:lineRule="auto"/>
        <w:ind w:left="720" w:hanging="720"/>
        <w:jc w:val="both"/>
        <w:rPr>
          <w:rFonts w:ascii="Cambria" w:hAnsi="Cambria"/>
          <w:noProof/>
          <w:szCs w:val="23"/>
        </w:rPr>
      </w:pPr>
      <w:bookmarkStart w:id="74" w:name="_ENREF_72"/>
      <w:r w:rsidRPr="00292FD2">
        <w:rPr>
          <w:rFonts w:ascii="Cambria" w:hAnsi="Cambria"/>
          <w:noProof/>
          <w:szCs w:val="23"/>
        </w:rPr>
        <w:t>72.</w:t>
      </w:r>
      <w:r w:rsidRPr="00292FD2">
        <w:rPr>
          <w:rFonts w:ascii="Cambria" w:hAnsi="Cambria"/>
          <w:noProof/>
          <w:szCs w:val="23"/>
        </w:rPr>
        <w:tab/>
        <w:t xml:space="preserve">Ye, W., et al., </w:t>
      </w:r>
      <w:r w:rsidRPr="00292FD2">
        <w:rPr>
          <w:rFonts w:ascii="Cambria" w:hAnsi="Cambria"/>
          <w:i/>
          <w:noProof/>
          <w:szCs w:val="23"/>
        </w:rPr>
        <w:t>Novel core-shell particles with poly(n-butyl acrylate) cores and chitosan shells as an antibacterial coating for textiles.</w:t>
      </w:r>
      <w:r w:rsidRPr="00292FD2">
        <w:rPr>
          <w:rFonts w:ascii="Cambria" w:hAnsi="Cambria"/>
          <w:noProof/>
          <w:szCs w:val="23"/>
        </w:rPr>
        <w:t xml:space="preserve"> Polymer, 2005. </w:t>
      </w:r>
      <w:r w:rsidRPr="00292FD2">
        <w:rPr>
          <w:rFonts w:ascii="Cambria" w:hAnsi="Cambria"/>
          <w:b/>
          <w:noProof/>
          <w:szCs w:val="23"/>
        </w:rPr>
        <w:t>46</w:t>
      </w:r>
      <w:r w:rsidRPr="00292FD2">
        <w:rPr>
          <w:rFonts w:ascii="Cambria" w:hAnsi="Cambria"/>
          <w:noProof/>
          <w:szCs w:val="23"/>
        </w:rPr>
        <w:t>(23): p. 10538-10543.</w:t>
      </w:r>
      <w:bookmarkEnd w:id="74"/>
    </w:p>
    <w:p w:rsidR="00292FD2" w:rsidRPr="00292FD2" w:rsidRDefault="00292FD2" w:rsidP="00406EB3">
      <w:pPr>
        <w:pStyle w:val="NoSpacing"/>
        <w:spacing w:line="360" w:lineRule="auto"/>
        <w:ind w:left="720" w:hanging="720"/>
        <w:jc w:val="both"/>
        <w:rPr>
          <w:rFonts w:ascii="Cambria" w:hAnsi="Cambria"/>
          <w:noProof/>
          <w:szCs w:val="23"/>
        </w:rPr>
      </w:pPr>
      <w:bookmarkStart w:id="75" w:name="_ENREF_73"/>
      <w:r w:rsidRPr="00292FD2">
        <w:rPr>
          <w:rFonts w:ascii="Cambria" w:hAnsi="Cambria"/>
          <w:noProof/>
          <w:szCs w:val="23"/>
        </w:rPr>
        <w:t>73.</w:t>
      </w:r>
      <w:r w:rsidRPr="00292FD2">
        <w:rPr>
          <w:rFonts w:ascii="Cambria" w:hAnsi="Cambria"/>
          <w:noProof/>
          <w:szCs w:val="23"/>
        </w:rPr>
        <w:tab/>
        <w:t xml:space="preserve">Pérez, N., M.J. Whitcombe, and E.N. Vulfson, </w:t>
      </w:r>
      <w:r w:rsidRPr="00292FD2">
        <w:rPr>
          <w:rFonts w:ascii="Cambria" w:hAnsi="Cambria"/>
          <w:i/>
          <w:noProof/>
          <w:szCs w:val="23"/>
        </w:rPr>
        <w:t>Molecularly imprinted nanoparticles prepared by core-shell emulsion polymerization.</w:t>
      </w:r>
      <w:r w:rsidRPr="00292FD2">
        <w:rPr>
          <w:rFonts w:ascii="Cambria" w:hAnsi="Cambria"/>
          <w:noProof/>
          <w:szCs w:val="23"/>
        </w:rPr>
        <w:t xml:space="preserve"> Journal of Applied Polymer Science, 2000. </w:t>
      </w:r>
      <w:r w:rsidRPr="00292FD2">
        <w:rPr>
          <w:rFonts w:ascii="Cambria" w:hAnsi="Cambria"/>
          <w:b/>
          <w:noProof/>
          <w:szCs w:val="23"/>
        </w:rPr>
        <w:t>77</w:t>
      </w:r>
      <w:r w:rsidRPr="00292FD2">
        <w:rPr>
          <w:rFonts w:ascii="Cambria" w:hAnsi="Cambria"/>
          <w:noProof/>
          <w:szCs w:val="23"/>
        </w:rPr>
        <w:t>(8): p. 1851-1859.</w:t>
      </w:r>
      <w:bookmarkEnd w:id="75"/>
    </w:p>
    <w:p w:rsidR="00292FD2" w:rsidRPr="00292FD2" w:rsidRDefault="00292FD2" w:rsidP="00406EB3">
      <w:pPr>
        <w:pStyle w:val="NoSpacing"/>
        <w:spacing w:line="360" w:lineRule="auto"/>
        <w:ind w:left="720" w:hanging="720"/>
        <w:jc w:val="both"/>
        <w:rPr>
          <w:rFonts w:ascii="Cambria" w:hAnsi="Cambria"/>
          <w:noProof/>
          <w:szCs w:val="23"/>
        </w:rPr>
      </w:pPr>
      <w:bookmarkStart w:id="76" w:name="_ENREF_74"/>
      <w:r w:rsidRPr="00292FD2">
        <w:rPr>
          <w:rFonts w:ascii="Cambria" w:hAnsi="Cambria"/>
          <w:noProof/>
          <w:szCs w:val="23"/>
        </w:rPr>
        <w:t>74.</w:t>
      </w:r>
      <w:r w:rsidRPr="00292FD2">
        <w:rPr>
          <w:rFonts w:ascii="Cambria" w:hAnsi="Cambria"/>
          <w:noProof/>
          <w:szCs w:val="23"/>
        </w:rPr>
        <w:tab/>
        <w:t xml:space="preserve">Sherman, R.L. and W.T. Ford, </w:t>
      </w:r>
      <w:r w:rsidRPr="00292FD2">
        <w:rPr>
          <w:rFonts w:ascii="Cambria" w:hAnsi="Cambria"/>
          <w:i/>
          <w:noProof/>
          <w:szCs w:val="23"/>
        </w:rPr>
        <w:t>Small Core/Thick Shell Polystyrene/Poly(methyl methacrylate) Latexes.</w:t>
      </w:r>
      <w:r w:rsidRPr="00292FD2">
        <w:rPr>
          <w:rFonts w:ascii="Cambria" w:hAnsi="Cambria"/>
          <w:noProof/>
          <w:szCs w:val="23"/>
        </w:rPr>
        <w:t xml:space="preserve"> Industrial &amp; Engineering Chemistry Research, 2005. </w:t>
      </w:r>
      <w:r w:rsidRPr="00292FD2">
        <w:rPr>
          <w:rFonts w:ascii="Cambria" w:hAnsi="Cambria"/>
          <w:b/>
          <w:noProof/>
          <w:szCs w:val="23"/>
        </w:rPr>
        <w:t>44</w:t>
      </w:r>
      <w:r w:rsidRPr="00292FD2">
        <w:rPr>
          <w:rFonts w:ascii="Cambria" w:hAnsi="Cambria"/>
          <w:noProof/>
          <w:szCs w:val="23"/>
        </w:rPr>
        <w:t>(23): p. 8538-8541.</w:t>
      </w:r>
      <w:bookmarkEnd w:id="76"/>
    </w:p>
    <w:p w:rsidR="00292FD2" w:rsidRPr="00292FD2" w:rsidRDefault="00292FD2" w:rsidP="00406EB3">
      <w:pPr>
        <w:pStyle w:val="NoSpacing"/>
        <w:spacing w:line="360" w:lineRule="auto"/>
        <w:ind w:left="720" w:hanging="720"/>
        <w:jc w:val="both"/>
        <w:rPr>
          <w:rFonts w:ascii="Cambria" w:hAnsi="Cambria"/>
          <w:noProof/>
          <w:szCs w:val="23"/>
        </w:rPr>
      </w:pPr>
      <w:bookmarkStart w:id="77" w:name="_ENREF_75"/>
      <w:r w:rsidRPr="00292FD2">
        <w:rPr>
          <w:rFonts w:ascii="Cambria" w:hAnsi="Cambria"/>
          <w:noProof/>
          <w:szCs w:val="23"/>
        </w:rPr>
        <w:t>75.</w:t>
      </w:r>
      <w:r w:rsidRPr="00292FD2">
        <w:rPr>
          <w:rFonts w:ascii="Cambria" w:hAnsi="Cambria"/>
          <w:noProof/>
          <w:szCs w:val="23"/>
        </w:rPr>
        <w:tab/>
        <w:t xml:space="preserve">Szwarc, M., </w:t>
      </w:r>
      <w:r w:rsidRPr="00292FD2">
        <w:rPr>
          <w:rFonts w:ascii="Cambria" w:hAnsi="Cambria"/>
          <w:i/>
          <w:noProof/>
          <w:szCs w:val="23"/>
        </w:rPr>
        <w:t>/`Living/' Polymers.</w:t>
      </w:r>
      <w:r w:rsidRPr="00292FD2">
        <w:rPr>
          <w:rFonts w:ascii="Cambria" w:hAnsi="Cambria"/>
          <w:noProof/>
          <w:szCs w:val="23"/>
        </w:rPr>
        <w:t xml:space="preserve"> Nature, 1956. </w:t>
      </w:r>
      <w:r w:rsidRPr="00292FD2">
        <w:rPr>
          <w:rFonts w:ascii="Cambria" w:hAnsi="Cambria"/>
          <w:b/>
          <w:noProof/>
          <w:szCs w:val="23"/>
        </w:rPr>
        <w:t>178</w:t>
      </w:r>
      <w:r w:rsidRPr="00292FD2">
        <w:rPr>
          <w:rFonts w:ascii="Cambria" w:hAnsi="Cambria"/>
          <w:noProof/>
          <w:szCs w:val="23"/>
        </w:rPr>
        <w:t>(4543): p. 1168-1169.</w:t>
      </w:r>
      <w:bookmarkEnd w:id="77"/>
    </w:p>
    <w:p w:rsidR="00292FD2" w:rsidRPr="00292FD2" w:rsidRDefault="00292FD2" w:rsidP="00406EB3">
      <w:pPr>
        <w:pStyle w:val="NoSpacing"/>
        <w:spacing w:line="360" w:lineRule="auto"/>
        <w:ind w:left="720" w:hanging="720"/>
        <w:jc w:val="both"/>
        <w:rPr>
          <w:rFonts w:ascii="Cambria" w:hAnsi="Cambria"/>
          <w:noProof/>
          <w:szCs w:val="23"/>
        </w:rPr>
      </w:pPr>
      <w:bookmarkStart w:id="78" w:name="_ENREF_76"/>
      <w:r w:rsidRPr="00292FD2">
        <w:rPr>
          <w:rFonts w:ascii="Cambria" w:hAnsi="Cambria"/>
          <w:noProof/>
          <w:szCs w:val="23"/>
        </w:rPr>
        <w:t>76.</w:t>
      </w:r>
      <w:r w:rsidRPr="00292FD2">
        <w:rPr>
          <w:rFonts w:ascii="Cambria" w:hAnsi="Cambria"/>
          <w:noProof/>
          <w:szCs w:val="23"/>
        </w:rPr>
        <w:tab/>
        <w:t xml:space="preserve">Ben Zhong-Tang, N.V.T., Brent S Sumerlin, </w:t>
      </w:r>
      <w:r w:rsidRPr="00292FD2">
        <w:rPr>
          <w:rFonts w:ascii="Cambria" w:hAnsi="Cambria"/>
          <w:i/>
          <w:noProof/>
          <w:szCs w:val="23"/>
        </w:rPr>
        <w:t>Fundamentals of Controlled/Living Radical Polymerisation</w:t>
      </w:r>
      <w:r w:rsidRPr="00292FD2">
        <w:rPr>
          <w:rFonts w:ascii="Cambria" w:hAnsi="Cambria"/>
          <w:noProof/>
          <w:szCs w:val="23"/>
        </w:rPr>
        <w:t>, ed. N.V.T. Ben Zhong-Tang, Brent S Sumerlin. 2013: Royal Society of Chemistry.</w:t>
      </w:r>
      <w:bookmarkEnd w:id="78"/>
    </w:p>
    <w:p w:rsidR="00292FD2" w:rsidRPr="00292FD2" w:rsidRDefault="00292FD2" w:rsidP="00406EB3">
      <w:pPr>
        <w:pStyle w:val="NoSpacing"/>
        <w:spacing w:line="360" w:lineRule="auto"/>
        <w:ind w:left="720" w:hanging="720"/>
        <w:jc w:val="both"/>
        <w:rPr>
          <w:rFonts w:ascii="Cambria" w:hAnsi="Cambria"/>
          <w:noProof/>
          <w:szCs w:val="23"/>
        </w:rPr>
      </w:pPr>
      <w:bookmarkStart w:id="79" w:name="_ENREF_77"/>
      <w:r w:rsidRPr="00292FD2">
        <w:rPr>
          <w:rFonts w:ascii="Cambria" w:hAnsi="Cambria"/>
          <w:noProof/>
          <w:szCs w:val="23"/>
        </w:rPr>
        <w:t>77.</w:t>
      </w:r>
      <w:r w:rsidRPr="00292FD2">
        <w:rPr>
          <w:rFonts w:ascii="Cambria" w:hAnsi="Cambria"/>
          <w:noProof/>
          <w:szCs w:val="23"/>
        </w:rPr>
        <w:tab/>
        <w:t xml:space="preserve">Georges, M.K., et al., </w:t>
      </w:r>
      <w:r w:rsidRPr="00292FD2">
        <w:rPr>
          <w:rFonts w:ascii="Cambria" w:hAnsi="Cambria"/>
          <w:i/>
          <w:noProof/>
          <w:szCs w:val="23"/>
        </w:rPr>
        <w:t>Narrow molecular weight resins by a free-radical polymerization process.</w:t>
      </w:r>
      <w:r w:rsidRPr="00292FD2">
        <w:rPr>
          <w:rFonts w:ascii="Cambria" w:hAnsi="Cambria"/>
          <w:noProof/>
          <w:szCs w:val="23"/>
        </w:rPr>
        <w:t xml:space="preserve"> Macromolecules, 1993. </w:t>
      </w:r>
      <w:r w:rsidRPr="00292FD2">
        <w:rPr>
          <w:rFonts w:ascii="Cambria" w:hAnsi="Cambria"/>
          <w:b/>
          <w:noProof/>
          <w:szCs w:val="23"/>
        </w:rPr>
        <w:t>26</w:t>
      </w:r>
      <w:r w:rsidRPr="00292FD2">
        <w:rPr>
          <w:rFonts w:ascii="Cambria" w:hAnsi="Cambria"/>
          <w:noProof/>
          <w:szCs w:val="23"/>
        </w:rPr>
        <w:t>(11): p. 2987-2988.</w:t>
      </w:r>
      <w:bookmarkEnd w:id="79"/>
    </w:p>
    <w:p w:rsidR="00292FD2" w:rsidRPr="00292FD2" w:rsidRDefault="00292FD2" w:rsidP="00406EB3">
      <w:pPr>
        <w:pStyle w:val="NoSpacing"/>
        <w:spacing w:line="360" w:lineRule="auto"/>
        <w:ind w:left="720" w:hanging="720"/>
        <w:jc w:val="both"/>
        <w:rPr>
          <w:rFonts w:ascii="Cambria" w:hAnsi="Cambria"/>
          <w:noProof/>
          <w:szCs w:val="23"/>
        </w:rPr>
      </w:pPr>
      <w:bookmarkStart w:id="80" w:name="_ENREF_78"/>
      <w:r w:rsidRPr="00292FD2">
        <w:rPr>
          <w:rFonts w:ascii="Cambria" w:hAnsi="Cambria"/>
          <w:noProof/>
          <w:szCs w:val="23"/>
        </w:rPr>
        <w:t>78.</w:t>
      </w:r>
      <w:r w:rsidRPr="00292FD2">
        <w:rPr>
          <w:rFonts w:ascii="Cambria" w:hAnsi="Cambria"/>
          <w:noProof/>
          <w:szCs w:val="23"/>
        </w:rPr>
        <w:tab/>
        <w:t xml:space="preserve">Nicolas, J., et al., </w:t>
      </w:r>
      <w:r w:rsidRPr="00292FD2">
        <w:rPr>
          <w:rFonts w:ascii="Cambria" w:hAnsi="Cambria"/>
          <w:i/>
          <w:noProof/>
          <w:szCs w:val="23"/>
        </w:rPr>
        <w:t>Nitroxide-mediated polymerization.</w:t>
      </w:r>
      <w:r w:rsidRPr="00292FD2">
        <w:rPr>
          <w:rFonts w:ascii="Cambria" w:hAnsi="Cambria"/>
          <w:noProof/>
          <w:szCs w:val="23"/>
        </w:rPr>
        <w:t xml:space="preserve"> Progress in Polymer Science, 2013. </w:t>
      </w:r>
      <w:r w:rsidRPr="00292FD2">
        <w:rPr>
          <w:rFonts w:ascii="Cambria" w:hAnsi="Cambria"/>
          <w:b/>
          <w:noProof/>
          <w:szCs w:val="23"/>
        </w:rPr>
        <w:t>38</w:t>
      </w:r>
      <w:r w:rsidRPr="00292FD2">
        <w:rPr>
          <w:rFonts w:ascii="Cambria" w:hAnsi="Cambria"/>
          <w:noProof/>
          <w:szCs w:val="23"/>
        </w:rPr>
        <w:t>(1): p. 63-235.</w:t>
      </w:r>
      <w:bookmarkEnd w:id="80"/>
    </w:p>
    <w:p w:rsidR="00292FD2" w:rsidRPr="00292FD2" w:rsidRDefault="00292FD2" w:rsidP="00406EB3">
      <w:pPr>
        <w:pStyle w:val="NoSpacing"/>
        <w:spacing w:line="360" w:lineRule="auto"/>
        <w:ind w:left="720" w:hanging="720"/>
        <w:jc w:val="both"/>
        <w:rPr>
          <w:rFonts w:ascii="Cambria" w:hAnsi="Cambria"/>
          <w:noProof/>
          <w:szCs w:val="23"/>
        </w:rPr>
      </w:pPr>
      <w:bookmarkStart w:id="81" w:name="_ENREF_79"/>
      <w:r w:rsidRPr="00292FD2">
        <w:rPr>
          <w:rFonts w:ascii="Cambria" w:hAnsi="Cambria"/>
          <w:noProof/>
          <w:szCs w:val="23"/>
        </w:rPr>
        <w:t>79.</w:t>
      </w:r>
      <w:r w:rsidRPr="00292FD2">
        <w:rPr>
          <w:rFonts w:ascii="Cambria" w:hAnsi="Cambria"/>
          <w:noProof/>
          <w:szCs w:val="23"/>
        </w:rPr>
        <w:tab/>
        <w:t xml:space="preserve">Wang, J.-S. and K. Matyjaszewski, </w:t>
      </w:r>
      <w:r w:rsidRPr="00292FD2">
        <w:rPr>
          <w:rFonts w:ascii="Cambria" w:hAnsi="Cambria"/>
          <w:i/>
          <w:noProof/>
          <w:szCs w:val="23"/>
        </w:rPr>
        <w:t>Controlled/"living" radical polymerization. atom transfer radical polymerization in the presence of transition-metal complexes.</w:t>
      </w:r>
      <w:r w:rsidRPr="00292FD2">
        <w:rPr>
          <w:rFonts w:ascii="Cambria" w:hAnsi="Cambria"/>
          <w:noProof/>
          <w:szCs w:val="23"/>
        </w:rPr>
        <w:t xml:space="preserve"> Journal of the American Chemical Society, 1995. </w:t>
      </w:r>
      <w:r w:rsidRPr="00292FD2">
        <w:rPr>
          <w:rFonts w:ascii="Cambria" w:hAnsi="Cambria"/>
          <w:b/>
          <w:noProof/>
          <w:szCs w:val="23"/>
        </w:rPr>
        <w:t>117</w:t>
      </w:r>
      <w:r w:rsidRPr="00292FD2">
        <w:rPr>
          <w:rFonts w:ascii="Cambria" w:hAnsi="Cambria"/>
          <w:noProof/>
          <w:szCs w:val="23"/>
        </w:rPr>
        <w:t>(20): p. 5614-5615.</w:t>
      </w:r>
      <w:bookmarkEnd w:id="81"/>
    </w:p>
    <w:p w:rsidR="00292FD2" w:rsidRPr="00292FD2" w:rsidRDefault="00292FD2" w:rsidP="00406EB3">
      <w:pPr>
        <w:pStyle w:val="NoSpacing"/>
        <w:spacing w:line="360" w:lineRule="auto"/>
        <w:ind w:left="720" w:hanging="720"/>
        <w:jc w:val="both"/>
        <w:rPr>
          <w:rFonts w:ascii="Cambria" w:hAnsi="Cambria"/>
          <w:noProof/>
          <w:szCs w:val="23"/>
        </w:rPr>
      </w:pPr>
      <w:bookmarkStart w:id="82" w:name="_ENREF_80"/>
      <w:r w:rsidRPr="00292FD2">
        <w:rPr>
          <w:rFonts w:ascii="Cambria" w:hAnsi="Cambria"/>
          <w:noProof/>
          <w:szCs w:val="23"/>
        </w:rPr>
        <w:t>80.</w:t>
      </w:r>
      <w:r w:rsidRPr="00292FD2">
        <w:rPr>
          <w:rFonts w:ascii="Cambria" w:hAnsi="Cambria"/>
          <w:noProof/>
          <w:szCs w:val="23"/>
        </w:rPr>
        <w:tab/>
        <w:t xml:space="preserve">Kato, M., et al., </w:t>
      </w:r>
      <w:r w:rsidRPr="00292FD2">
        <w:rPr>
          <w:rFonts w:ascii="Cambria" w:hAnsi="Cambria"/>
          <w:i/>
          <w:noProof/>
          <w:szCs w:val="23"/>
        </w:rPr>
        <w:t>Polymerization of Methyl Methacrylate with the Carbon Tetrachloride/Dichlorotris- (triphenylphosphine)ruthenium(II)/Methylaluminum Bis(2,6-di-tert-butylphenoxide) Initiating System: Possibility of Living Radical Polymerization.</w:t>
      </w:r>
      <w:r w:rsidRPr="00292FD2">
        <w:rPr>
          <w:rFonts w:ascii="Cambria" w:hAnsi="Cambria"/>
          <w:noProof/>
          <w:szCs w:val="23"/>
        </w:rPr>
        <w:t xml:space="preserve"> Macromolecules, 1995. </w:t>
      </w:r>
      <w:r w:rsidRPr="00292FD2">
        <w:rPr>
          <w:rFonts w:ascii="Cambria" w:hAnsi="Cambria"/>
          <w:b/>
          <w:noProof/>
          <w:szCs w:val="23"/>
        </w:rPr>
        <w:t>28</w:t>
      </w:r>
      <w:r w:rsidRPr="00292FD2">
        <w:rPr>
          <w:rFonts w:ascii="Cambria" w:hAnsi="Cambria"/>
          <w:noProof/>
          <w:szCs w:val="23"/>
        </w:rPr>
        <w:t>(5): p. 1721-1723.</w:t>
      </w:r>
      <w:bookmarkEnd w:id="82"/>
    </w:p>
    <w:p w:rsidR="00292FD2" w:rsidRPr="00292FD2" w:rsidRDefault="00292FD2" w:rsidP="00406EB3">
      <w:pPr>
        <w:pStyle w:val="NoSpacing"/>
        <w:spacing w:line="360" w:lineRule="auto"/>
        <w:ind w:left="720" w:hanging="720"/>
        <w:jc w:val="both"/>
        <w:rPr>
          <w:rFonts w:ascii="Cambria" w:hAnsi="Cambria"/>
          <w:noProof/>
          <w:szCs w:val="23"/>
        </w:rPr>
      </w:pPr>
      <w:bookmarkStart w:id="83" w:name="_ENREF_81"/>
      <w:r w:rsidRPr="00292FD2">
        <w:rPr>
          <w:rFonts w:ascii="Cambria" w:hAnsi="Cambria"/>
          <w:noProof/>
          <w:szCs w:val="23"/>
        </w:rPr>
        <w:t>81.</w:t>
      </w:r>
      <w:r w:rsidRPr="00292FD2">
        <w:rPr>
          <w:rFonts w:ascii="Cambria" w:hAnsi="Cambria"/>
          <w:noProof/>
          <w:szCs w:val="23"/>
        </w:rPr>
        <w:tab/>
        <w:t xml:space="preserve">Chiefari, J., et al., </w:t>
      </w:r>
      <w:r w:rsidRPr="00292FD2">
        <w:rPr>
          <w:rFonts w:ascii="Cambria" w:hAnsi="Cambria"/>
          <w:i/>
          <w:noProof/>
          <w:szCs w:val="23"/>
        </w:rPr>
        <w:t>Living Free-Radical Polymerization by Reversible Addition−Fragmentation Chain Transfer:  The RAFT Process.</w:t>
      </w:r>
      <w:r w:rsidRPr="00292FD2">
        <w:rPr>
          <w:rFonts w:ascii="Cambria" w:hAnsi="Cambria"/>
          <w:noProof/>
          <w:szCs w:val="23"/>
        </w:rPr>
        <w:t xml:space="preserve"> Macromolecules, 1998. </w:t>
      </w:r>
      <w:r w:rsidRPr="00292FD2">
        <w:rPr>
          <w:rFonts w:ascii="Cambria" w:hAnsi="Cambria"/>
          <w:b/>
          <w:noProof/>
          <w:szCs w:val="23"/>
        </w:rPr>
        <w:t>31</w:t>
      </w:r>
      <w:r w:rsidRPr="00292FD2">
        <w:rPr>
          <w:rFonts w:ascii="Cambria" w:hAnsi="Cambria"/>
          <w:noProof/>
          <w:szCs w:val="23"/>
        </w:rPr>
        <w:t>(16): p. 5559-5562.</w:t>
      </w:r>
      <w:bookmarkEnd w:id="83"/>
    </w:p>
    <w:p w:rsidR="00292FD2" w:rsidRPr="00292FD2" w:rsidRDefault="00292FD2" w:rsidP="00406EB3">
      <w:pPr>
        <w:pStyle w:val="NoSpacing"/>
        <w:spacing w:line="360" w:lineRule="auto"/>
        <w:ind w:left="720" w:hanging="720"/>
        <w:jc w:val="both"/>
        <w:rPr>
          <w:rFonts w:ascii="Cambria" w:hAnsi="Cambria"/>
          <w:noProof/>
          <w:szCs w:val="23"/>
        </w:rPr>
      </w:pPr>
      <w:bookmarkStart w:id="84" w:name="_ENREF_82"/>
      <w:r w:rsidRPr="00292FD2">
        <w:rPr>
          <w:rFonts w:ascii="Cambria" w:hAnsi="Cambria"/>
          <w:noProof/>
          <w:szCs w:val="23"/>
        </w:rPr>
        <w:t>82.</w:t>
      </w:r>
      <w:r w:rsidRPr="00292FD2">
        <w:rPr>
          <w:rFonts w:ascii="Cambria" w:hAnsi="Cambria"/>
          <w:noProof/>
          <w:szCs w:val="23"/>
        </w:rPr>
        <w:tab/>
        <w:t xml:space="preserve">Aubrey D. Jenkins, R.G.J.a.G.M., </w:t>
      </w:r>
      <w:r w:rsidRPr="00292FD2">
        <w:rPr>
          <w:rFonts w:ascii="Cambria" w:hAnsi="Cambria"/>
          <w:i/>
          <w:noProof/>
          <w:szCs w:val="23"/>
        </w:rPr>
        <w:t>Terminology for reversible-deactivation radical polymerisation previously called "controlled" radical or "living" radical polymerisation (IUPAC Recommendations 2010).</w:t>
      </w:r>
      <w:r w:rsidRPr="00292FD2">
        <w:rPr>
          <w:rFonts w:ascii="Cambria" w:hAnsi="Cambria"/>
          <w:noProof/>
          <w:szCs w:val="23"/>
        </w:rPr>
        <w:t xml:space="preserve"> Pure and Applied Chemistry, 2010. </w:t>
      </w:r>
      <w:r w:rsidRPr="00292FD2">
        <w:rPr>
          <w:rFonts w:ascii="Cambria" w:hAnsi="Cambria"/>
          <w:b/>
          <w:noProof/>
          <w:szCs w:val="23"/>
        </w:rPr>
        <w:t>82</w:t>
      </w:r>
      <w:r w:rsidRPr="00292FD2">
        <w:rPr>
          <w:rFonts w:ascii="Cambria" w:hAnsi="Cambria"/>
          <w:noProof/>
          <w:szCs w:val="23"/>
        </w:rPr>
        <w:t>(2): p. 483 - 491.</w:t>
      </w:r>
      <w:bookmarkEnd w:id="84"/>
    </w:p>
    <w:p w:rsidR="00292FD2" w:rsidRPr="00292FD2" w:rsidRDefault="00292FD2" w:rsidP="00406EB3">
      <w:pPr>
        <w:pStyle w:val="NoSpacing"/>
        <w:spacing w:line="360" w:lineRule="auto"/>
        <w:ind w:left="720" w:hanging="720"/>
        <w:jc w:val="both"/>
        <w:rPr>
          <w:rFonts w:ascii="Cambria" w:hAnsi="Cambria"/>
          <w:noProof/>
          <w:szCs w:val="23"/>
        </w:rPr>
      </w:pPr>
      <w:bookmarkStart w:id="85" w:name="_ENREF_83"/>
      <w:r w:rsidRPr="00292FD2">
        <w:rPr>
          <w:rFonts w:ascii="Cambria" w:hAnsi="Cambria"/>
          <w:noProof/>
          <w:szCs w:val="23"/>
        </w:rPr>
        <w:t>83.</w:t>
      </w:r>
      <w:r w:rsidRPr="00292FD2">
        <w:rPr>
          <w:rFonts w:ascii="Cambria" w:hAnsi="Cambria"/>
          <w:noProof/>
          <w:szCs w:val="23"/>
        </w:rPr>
        <w:tab/>
        <w:t xml:space="preserve">Solomon, D.H., Rizzardo, E., and Cacioli, P., </w:t>
      </w:r>
      <w:r w:rsidRPr="00292FD2">
        <w:rPr>
          <w:rFonts w:ascii="Cambria" w:hAnsi="Cambria"/>
          <w:i/>
          <w:noProof/>
          <w:szCs w:val="23"/>
        </w:rPr>
        <w:t>Polymerisation Process and Polymers Produced Thereby</w:t>
      </w:r>
      <w:r w:rsidRPr="00292FD2">
        <w:rPr>
          <w:rFonts w:ascii="Cambria" w:hAnsi="Cambria"/>
          <w:noProof/>
          <w:szCs w:val="23"/>
        </w:rPr>
        <w:t>. 1986: US.</w:t>
      </w:r>
      <w:bookmarkEnd w:id="85"/>
    </w:p>
    <w:p w:rsidR="00292FD2" w:rsidRPr="00292FD2" w:rsidRDefault="00292FD2" w:rsidP="00406EB3">
      <w:pPr>
        <w:pStyle w:val="NoSpacing"/>
        <w:spacing w:line="360" w:lineRule="auto"/>
        <w:ind w:left="720" w:hanging="720"/>
        <w:jc w:val="both"/>
        <w:rPr>
          <w:rFonts w:ascii="Cambria" w:hAnsi="Cambria"/>
          <w:noProof/>
          <w:szCs w:val="23"/>
        </w:rPr>
      </w:pPr>
      <w:bookmarkStart w:id="86" w:name="_ENREF_84"/>
      <w:r w:rsidRPr="00292FD2">
        <w:rPr>
          <w:rFonts w:ascii="Cambria" w:hAnsi="Cambria"/>
          <w:noProof/>
          <w:szCs w:val="23"/>
        </w:rPr>
        <w:t>84.</w:t>
      </w:r>
      <w:r w:rsidRPr="00292FD2">
        <w:rPr>
          <w:rFonts w:ascii="Cambria" w:hAnsi="Cambria"/>
          <w:noProof/>
          <w:szCs w:val="23"/>
        </w:rPr>
        <w:tab/>
        <w:t xml:space="preserve">Hawker, C.J., A.W. Bosman, and E. Harth, </w:t>
      </w:r>
      <w:r w:rsidRPr="00292FD2">
        <w:rPr>
          <w:rFonts w:ascii="Cambria" w:hAnsi="Cambria"/>
          <w:i/>
          <w:noProof/>
          <w:szCs w:val="23"/>
        </w:rPr>
        <w:t>New Polymer Synthesis by Nitroxide Mediated Living Radical Polymerizations.</w:t>
      </w:r>
      <w:r w:rsidRPr="00292FD2">
        <w:rPr>
          <w:rFonts w:ascii="Cambria" w:hAnsi="Cambria"/>
          <w:noProof/>
          <w:szCs w:val="23"/>
        </w:rPr>
        <w:t xml:space="preserve"> Chemical Reviews, 2001. </w:t>
      </w:r>
      <w:r w:rsidRPr="00292FD2">
        <w:rPr>
          <w:rFonts w:ascii="Cambria" w:hAnsi="Cambria"/>
          <w:b/>
          <w:noProof/>
          <w:szCs w:val="23"/>
        </w:rPr>
        <w:t>101</w:t>
      </w:r>
      <w:r w:rsidRPr="00292FD2">
        <w:rPr>
          <w:rFonts w:ascii="Cambria" w:hAnsi="Cambria"/>
          <w:noProof/>
          <w:szCs w:val="23"/>
        </w:rPr>
        <w:t>(12): p. 3661-3688.</w:t>
      </w:r>
      <w:bookmarkEnd w:id="86"/>
    </w:p>
    <w:p w:rsidR="00292FD2" w:rsidRPr="00292FD2" w:rsidRDefault="00292FD2" w:rsidP="00406EB3">
      <w:pPr>
        <w:pStyle w:val="NoSpacing"/>
        <w:spacing w:line="360" w:lineRule="auto"/>
        <w:ind w:left="720" w:hanging="720"/>
        <w:jc w:val="both"/>
        <w:rPr>
          <w:rFonts w:ascii="Cambria" w:hAnsi="Cambria"/>
          <w:noProof/>
          <w:szCs w:val="23"/>
        </w:rPr>
      </w:pPr>
      <w:bookmarkStart w:id="87" w:name="_ENREF_85"/>
      <w:r w:rsidRPr="00292FD2">
        <w:rPr>
          <w:rFonts w:ascii="Cambria" w:hAnsi="Cambria"/>
          <w:noProof/>
          <w:szCs w:val="23"/>
        </w:rPr>
        <w:t>85.</w:t>
      </w:r>
      <w:r w:rsidRPr="00292FD2">
        <w:rPr>
          <w:rFonts w:ascii="Cambria" w:hAnsi="Cambria"/>
          <w:noProof/>
          <w:szCs w:val="23"/>
        </w:rPr>
        <w:tab/>
        <w:t xml:space="preserve">Miura, Y., N. Nakamura, and I. Taniguchi, </w:t>
      </w:r>
      <w:r w:rsidRPr="00292FD2">
        <w:rPr>
          <w:rFonts w:ascii="Cambria" w:hAnsi="Cambria"/>
          <w:i/>
          <w:noProof/>
          <w:szCs w:val="23"/>
        </w:rPr>
        <w:t>Low-Temperature “Living” Radical Polymerization of Styrene in the Presence of Nitroxides with Spiro Structures.</w:t>
      </w:r>
      <w:r w:rsidRPr="00292FD2">
        <w:rPr>
          <w:rFonts w:ascii="Cambria" w:hAnsi="Cambria"/>
          <w:noProof/>
          <w:szCs w:val="23"/>
        </w:rPr>
        <w:t xml:space="preserve"> Macromolecules, 2001. </w:t>
      </w:r>
      <w:r w:rsidRPr="00292FD2">
        <w:rPr>
          <w:rFonts w:ascii="Cambria" w:hAnsi="Cambria"/>
          <w:b/>
          <w:noProof/>
          <w:szCs w:val="23"/>
        </w:rPr>
        <w:t>34</w:t>
      </w:r>
      <w:r w:rsidRPr="00292FD2">
        <w:rPr>
          <w:rFonts w:ascii="Cambria" w:hAnsi="Cambria"/>
          <w:noProof/>
          <w:szCs w:val="23"/>
        </w:rPr>
        <w:t>(3): p. 447-455.</w:t>
      </w:r>
      <w:bookmarkEnd w:id="87"/>
    </w:p>
    <w:p w:rsidR="00292FD2" w:rsidRPr="00292FD2" w:rsidRDefault="00292FD2" w:rsidP="00406EB3">
      <w:pPr>
        <w:pStyle w:val="NoSpacing"/>
        <w:spacing w:line="360" w:lineRule="auto"/>
        <w:ind w:left="720" w:hanging="720"/>
        <w:jc w:val="both"/>
        <w:rPr>
          <w:rFonts w:ascii="Cambria" w:hAnsi="Cambria"/>
          <w:noProof/>
          <w:szCs w:val="23"/>
        </w:rPr>
      </w:pPr>
      <w:bookmarkStart w:id="88" w:name="_ENREF_86"/>
      <w:r w:rsidRPr="00292FD2">
        <w:rPr>
          <w:rFonts w:ascii="Cambria" w:hAnsi="Cambria"/>
          <w:noProof/>
          <w:szCs w:val="23"/>
        </w:rPr>
        <w:t>86.</w:t>
      </w:r>
      <w:r w:rsidRPr="00292FD2">
        <w:rPr>
          <w:rFonts w:ascii="Cambria" w:hAnsi="Cambria"/>
          <w:noProof/>
          <w:szCs w:val="23"/>
        </w:rPr>
        <w:tab/>
        <w:t xml:space="preserve">Benoit, D., et al., </w:t>
      </w:r>
      <w:r w:rsidRPr="00292FD2">
        <w:rPr>
          <w:rFonts w:ascii="Cambria" w:hAnsi="Cambria"/>
          <w:i/>
          <w:noProof/>
          <w:szCs w:val="23"/>
        </w:rPr>
        <w:t>Accurate Structural Control and Block Formation in the Living Polymerization of 1,3-Dienes by Nitroxide-Mediated Procedures.</w:t>
      </w:r>
      <w:r w:rsidRPr="00292FD2">
        <w:rPr>
          <w:rFonts w:ascii="Cambria" w:hAnsi="Cambria"/>
          <w:noProof/>
          <w:szCs w:val="23"/>
        </w:rPr>
        <w:t xml:space="preserve"> Macromolecules, 2000. </w:t>
      </w:r>
      <w:r w:rsidRPr="00292FD2">
        <w:rPr>
          <w:rFonts w:ascii="Cambria" w:hAnsi="Cambria"/>
          <w:b/>
          <w:noProof/>
          <w:szCs w:val="23"/>
        </w:rPr>
        <w:t>33</w:t>
      </w:r>
      <w:r w:rsidRPr="00292FD2">
        <w:rPr>
          <w:rFonts w:ascii="Cambria" w:hAnsi="Cambria"/>
          <w:noProof/>
          <w:szCs w:val="23"/>
        </w:rPr>
        <w:t>(2): p. 363-370.</w:t>
      </w:r>
      <w:bookmarkEnd w:id="88"/>
    </w:p>
    <w:p w:rsidR="00292FD2" w:rsidRPr="00292FD2" w:rsidRDefault="00292FD2" w:rsidP="00406EB3">
      <w:pPr>
        <w:pStyle w:val="NoSpacing"/>
        <w:spacing w:line="360" w:lineRule="auto"/>
        <w:ind w:left="720" w:hanging="720"/>
        <w:jc w:val="both"/>
        <w:rPr>
          <w:rFonts w:ascii="Cambria" w:hAnsi="Cambria"/>
          <w:noProof/>
          <w:szCs w:val="23"/>
        </w:rPr>
      </w:pPr>
      <w:bookmarkStart w:id="89" w:name="_ENREF_87"/>
      <w:r w:rsidRPr="00292FD2">
        <w:rPr>
          <w:rFonts w:ascii="Cambria" w:hAnsi="Cambria"/>
          <w:noProof/>
          <w:szCs w:val="23"/>
        </w:rPr>
        <w:t>87.</w:t>
      </w:r>
      <w:r w:rsidRPr="00292FD2">
        <w:rPr>
          <w:rFonts w:ascii="Cambria" w:hAnsi="Cambria"/>
          <w:noProof/>
          <w:szCs w:val="23"/>
        </w:rPr>
        <w:tab/>
        <w:t xml:space="preserve">Hawker, C.J., et al., </w:t>
      </w:r>
      <w:r w:rsidRPr="00292FD2">
        <w:rPr>
          <w:rFonts w:ascii="Cambria" w:hAnsi="Cambria"/>
          <w:i/>
          <w:noProof/>
          <w:szCs w:val="23"/>
        </w:rPr>
        <w:t>Initiating Systems for Nitroxide-Mediated “Living” Free Radical Polymerizations:  Synthesis and Evaluation.</w:t>
      </w:r>
      <w:r w:rsidRPr="00292FD2">
        <w:rPr>
          <w:rFonts w:ascii="Cambria" w:hAnsi="Cambria"/>
          <w:noProof/>
          <w:szCs w:val="23"/>
        </w:rPr>
        <w:t xml:space="preserve"> Macromolecules, 1996. </w:t>
      </w:r>
      <w:r w:rsidRPr="00292FD2">
        <w:rPr>
          <w:rFonts w:ascii="Cambria" w:hAnsi="Cambria"/>
          <w:b/>
          <w:noProof/>
          <w:szCs w:val="23"/>
        </w:rPr>
        <w:t>29</w:t>
      </w:r>
      <w:r w:rsidRPr="00292FD2">
        <w:rPr>
          <w:rFonts w:ascii="Cambria" w:hAnsi="Cambria"/>
          <w:noProof/>
          <w:szCs w:val="23"/>
        </w:rPr>
        <w:t>(16): p. 5245-5254.</w:t>
      </w:r>
      <w:bookmarkEnd w:id="89"/>
    </w:p>
    <w:p w:rsidR="00292FD2" w:rsidRPr="00292FD2" w:rsidRDefault="00292FD2" w:rsidP="00406EB3">
      <w:pPr>
        <w:pStyle w:val="NoSpacing"/>
        <w:spacing w:line="360" w:lineRule="auto"/>
        <w:ind w:left="720" w:hanging="720"/>
        <w:jc w:val="both"/>
        <w:rPr>
          <w:rFonts w:ascii="Cambria" w:hAnsi="Cambria"/>
          <w:noProof/>
          <w:szCs w:val="23"/>
        </w:rPr>
      </w:pPr>
      <w:bookmarkStart w:id="90" w:name="_ENREF_88"/>
      <w:r w:rsidRPr="00292FD2">
        <w:rPr>
          <w:rFonts w:ascii="Cambria" w:hAnsi="Cambria"/>
          <w:noProof/>
          <w:szCs w:val="23"/>
        </w:rPr>
        <w:t>88.</w:t>
      </w:r>
      <w:r w:rsidRPr="00292FD2">
        <w:rPr>
          <w:rFonts w:ascii="Cambria" w:hAnsi="Cambria"/>
          <w:noProof/>
          <w:szCs w:val="23"/>
        </w:rPr>
        <w:tab/>
        <w:t xml:space="preserve">Lessard, B.H., X. Savelyeva, and M. Marić, </w:t>
      </w:r>
      <w:r w:rsidRPr="00292FD2">
        <w:rPr>
          <w:rFonts w:ascii="Cambria" w:hAnsi="Cambria"/>
          <w:i/>
          <w:noProof/>
          <w:szCs w:val="23"/>
        </w:rPr>
        <w:t>Smart morpholine-functional statistical copolymers synthesized by nitroxide mediated polymerization.</w:t>
      </w:r>
      <w:r w:rsidRPr="00292FD2">
        <w:rPr>
          <w:rFonts w:ascii="Cambria" w:hAnsi="Cambria"/>
          <w:noProof/>
          <w:szCs w:val="23"/>
        </w:rPr>
        <w:t xml:space="preserve"> Polymer, 2012. </w:t>
      </w:r>
      <w:r w:rsidRPr="00292FD2">
        <w:rPr>
          <w:rFonts w:ascii="Cambria" w:hAnsi="Cambria"/>
          <w:b/>
          <w:noProof/>
          <w:szCs w:val="23"/>
        </w:rPr>
        <w:t>53</w:t>
      </w:r>
      <w:r w:rsidRPr="00292FD2">
        <w:rPr>
          <w:rFonts w:ascii="Cambria" w:hAnsi="Cambria"/>
          <w:noProof/>
          <w:szCs w:val="23"/>
        </w:rPr>
        <w:t>(25): p. 5649-5656.</w:t>
      </w:r>
      <w:bookmarkEnd w:id="90"/>
    </w:p>
    <w:p w:rsidR="00292FD2" w:rsidRPr="00292FD2" w:rsidRDefault="00292FD2" w:rsidP="00406EB3">
      <w:pPr>
        <w:pStyle w:val="NoSpacing"/>
        <w:spacing w:line="360" w:lineRule="auto"/>
        <w:ind w:left="720" w:hanging="720"/>
        <w:jc w:val="both"/>
        <w:rPr>
          <w:rFonts w:ascii="Cambria" w:hAnsi="Cambria"/>
          <w:noProof/>
          <w:szCs w:val="23"/>
        </w:rPr>
      </w:pPr>
      <w:bookmarkStart w:id="91" w:name="_ENREF_89"/>
      <w:r w:rsidRPr="00292FD2">
        <w:rPr>
          <w:rFonts w:ascii="Cambria" w:hAnsi="Cambria"/>
          <w:noProof/>
          <w:szCs w:val="23"/>
        </w:rPr>
        <w:t>89.</w:t>
      </w:r>
      <w:r w:rsidRPr="00292FD2">
        <w:rPr>
          <w:rFonts w:ascii="Cambria" w:hAnsi="Cambria"/>
          <w:noProof/>
          <w:szCs w:val="23"/>
        </w:rPr>
        <w:tab/>
        <w:t xml:space="preserve">Dias, R.S., et al., </w:t>
      </w:r>
      <w:r w:rsidRPr="00292FD2">
        <w:rPr>
          <w:rFonts w:ascii="Cambria" w:hAnsi="Cambria"/>
          <w:i/>
          <w:noProof/>
          <w:szCs w:val="23"/>
        </w:rPr>
        <w:t>Nitroxide-mediated radical polymerization of styrene using mono- and di-functional initiators.</w:t>
      </w:r>
      <w:r w:rsidRPr="00292FD2">
        <w:rPr>
          <w:rFonts w:ascii="Cambria" w:hAnsi="Cambria"/>
          <w:noProof/>
          <w:szCs w:val="23"/>
        </w:rPr>
        <w:t xml:space="preserve"> Chemical Engineering Science, 2007. </w:t>
      </w:r>
      <w:r w:rsidRPr="00292FD2">
        <w:rPr>
          <w:rFonts w:ascii="Cambria" w:hAnsi="Cambria"/>
          <w:b/>
          <w:noProof/>
          <w:szCs w:val="23"/>
        </w:rPr>
        <w:t>62</w:t>
      </w:r>
      <w:r w:rsidRPr="00292FD2">
        <w:rPr>
          <w:rFonts w:ascii="Cambria" w:hAnsi="Cambria"/>
          <w:noProof/>
          <w:szCs w:val="23"/>
        </w:rPr>
        <w:t>(18–20): p. 5240-5244.</w:t>
      </w:r>
      <w:bookmarkEnd w:id="91"/>
    </w:p>
    <w:p w:rsidR="00292FD2" w:rsidRPr="00292FD2" w:rsidRDefault="00292FD2" w:rsidP="00406EB3">
      <w:pPr>
        <w:pStyle w:val="NoSpacing"/>
        <w:spacing w:line="360" w:lineRule="auto"/>
        <w:ind w:left="720" w:hanging="720"/>
        <w:jc w:val="both"/>
        <w:rPr>
          <w:rFonts w:ascii="Cambria" w:hAnsi="Cambria"/>
          <w:noProof/>
          <w:szCs w:val="23"/>
        </w:rPr>
      </w:pPr>
      <w:bookmarkStart w:id="92" w:name="_ENREF_90"/>
      <w:r w:rsidRPr="00292FD2">
        <w:rPr>
          <w:rFonts w:ascii="Cambria" w:hAnsi="Cambria"/>
          <w:noProof/>
          <w:szCs w:val="23"/>
        </w:rPr>
        <w:t>90.</w:t>
      </w:r>
      <w:r w:rsidRPr="00292FD2">
        <w:rPr>
          <w:rFonts w:ascii="Cambria" w:hAnsi="Cambria"/>
          <w:noProof/>
          <w:szCs w:val="23"/>
        </w:rPr>
        <w:tab/>
        <w:t xml:space="preserve">Wannemacher, T., D. Braun, and R. Pfaendner, </w:t>
      </w:r>
      <w:r w:rsidRPr="00292FD2">
        <w:rPr>
          <w:rFonts w:ascii="Cambria" w:hAnsi="Cambria"/>
          <w:i/>
          <w:noProof/>
          <w:szCs w:val="23"/>
        </w:rPr>
        <w:t>Novel copolymers via nitroxide mediated controlled free radical polymerization of vinyl chloride.</w:t>
      </w:r>
      <w:r w:rsidRPr="00292FD2">
        <w:rPr>
          <w:rFonts w:ascii="Cambria" w:hAnsi="Cambria"/>
          <w:noProof/>
          <w:szCs w:val="23"/>
        </w:rPr>
        <w:t xml:space="preserve"> Macromolecular Symposia, 2003. </w:t>
      </w:r>
      <w:r w:rsidRPr="00292FD2">
        <w:rPr>
          <w:rFonts w:ascii="Cambria" w:hAnsi="Cambria"/>
          <w:b/>
          <w:noProof/>
          <w:szCs w:val="23"/>
        </w:rPr>
        <w:t>202</w:t>
      </w:r>
      <w:r w:rsidRPr="00292FD2">
        <w:rPr>
          <w:rFonts w:ascii="Cambria" w:hAnsi="Cambria"/>
          <w:noProof/>
          <w:szCs w:val="23"/>
        </w:rPr>
        <w:t>(1): p. 11-24.</w:t>
      </w:r>
      <w:bookmarkEnd w:id="92"/>
    </w:p>
    <w:p w:rsidR="00292FD2" w:rsidRPr="00292FD2" w:rsidRDefault="00292FD2" w:rsidP="00406EB3">
      <w:pPr>
        <w:pStyle w:val="NoSpacing"/>
        <w:spacing w:line="360" w:lineRule="auto"/>
        <w:ind w:left="720" w:hanging="720"/>
        <w:jc w:val="both"/>
        <w:rPr>
          <w:rFonts w:ascii="Cambria" w:hAnsi="Cambria"/>
          <w:noProof/>
          <w:szCs w:val="23"/>
        </w:rPr>
      </w:pPr>
      <w:bookmarkStart w:id="93" w:name="_ENREF_91"/>
      <w:r w:rsidRPr="00292FD2">
        <w:rPr>
          <w:rFonts w:ascii="Cambria" w:hAnsi="Cambria"/>
          <w:noProof/>
          <w:szCs w:val="23"/>
        </w:rPr>
        <w:t>91.</w:t>
      </w:r>
      <w:r w:rsidRPr="00292FD2">
        <w:rPr>
          <w:rFonts w:ascii="Cambria" w:hAnsi="Cambria"/>
          <w:noProof/>
          <w:szCs w:val="23"/>
        </w:rPr>
        <w:tab/>
        <w:t xml:space="preserve">Matyjaszewski, K. and J. Xia, </w:t>
      </w:r>
      <w:r w:rsidRPr="00292FD2">
        <w:rPr>
          <w:rFonts w:ascii="Cambria" w:hAnsi="Cambria"/>
          <w:i/>
          <w:noProof/>
          <w:szCs w:val="23"/>
        </w:rPr>
        <w:t>Atom Transfer Radical Polymerization.</w:t>
      </w:r>
      <w:r w:rsidRPr="00292FD2">
        <w:rPr>
          <w:rFonts w:ascii="Cambria" w:hAnsi="Cambria"/>
          <w:noProof/>
          <w:szCs w:val="23"/>
        </w:rPr>
        <w:t xml:space="preserve"> Chemical Reviews, 2001. </w:t>
      </w:r>
      <w:r w:rsidRPr="00292FD2">
        <w:rPr>
          <w:rFonts w:ascii="Cambria" w:hAnsi="Cambria"/>
          <w:b/>
          <w:noProof/>
          <w:szCs w:val="23"/>
        </w:rPr>
        <w:t>101</w:t>
      </w:r>
      <w:r w:rsidRPr="00292FD2">
        <w:rPr>
          <w:rFonts w:ascii="Cambria" w:hAnsi="Cambria"/>
          <w:noProof/>
          <w:szCs w:val="23"/>
        </w:rPr>
        <w:t>(9): p. 2921-2990.</w:t>
      </w:r>
      <w:bookmarkEnd w:id="93"/>
    </w:p>
    <w:p w:rsidR="00292FD2" w:rsidRPr="00292FD2" w:rsidRDefault="00292FD2" w:rsidP="00406EB3">
      <w:pPr>
        <w:pStyle w:val="NoSpacing"/>
        <w:spacing w:line="360" w:lineRule="auto"/>
        <w:ind w:left="720" w:hanging="720"/>
        <w:jc w:val="both"/>
        <w:rPr>
          <w:rFonts w:ascii="Cambria" w:hAnsi="Cambria"/>
          <w:noProof/>
          <w:szCs w:val="23"/>
        </w:rPr>
      </w:pPr>
      <w:bookmarkStart w:id="94" w:name="_ENREF_92"/>
      <w:r w:rsidRPr="00292FD2">
        <w:rPr>
          <w:rFonts w:ascii="Cambria" w:hAnsi="Cambria"/>
          <w:noProof/>
          <w:szCs w:val="23"/>
        </w:rPr>
        <w:t>92.</w:t>
      </w:r>
      <w:r w:rsidRPr="00292FD2">
        <w:rPr>
          <w:rFonts w:ascii="Cambria" w:hAnsi="Cambria"/>
          <w:noProof/>
          <w:szCs w:val="23"/>
        </w:rPr>
        <w:tab/>
        <w:t xml:space="preserve">Jankova, K. and S. Hvilsted, </w:t>
      </w:r>
      <w:r w:rsidRPr="00292FD2">
        <w:rPr>
          <w:rFonts w:ascii="Cambria" w:hAnsi="Cambria"/>
          <w:i/>
          <w:noProof/>
          <w:szCs w:val="23"/>
        </w:rPr>
        <w:t>Preparation of Poly(2,3,4,5,6-pentafluorostyrene) and Block Copolymers with Styrene by ATRP.</w:t>
      </w:r>
      <w:r w:rsidRPr="00292FD2">
        <w:rPr>
          <w:rFonts w:ascii="Cambria" w:hAnsi="Cambria"/>
          <w:noProof/>
          <w:szCs w:val="23"/>
        </w:rPr>
        <w:t xml:space="preserve"> Macromolecules, 2003. </w:t>
      </w:r>
      <w:r w:rsidRPr="00292FD2">
        <w:rPr>
          <w:rFonts w:ascii="Cambria" w:hAnsi="Cambria"/>
          <w:b/>
          <w:noProof/>
          <w:szCs w:val="23"/>
        </w:rPr>
        <w:t>36</w:t>
      </w:r>
      <w:r w:rsidRPr="00292FD2">
        <w:rPr>
          <w:rFonts w:ascii="Cambria" w:hAnsi="Cambria"/>
          <w:noProof/>
          <w:szCs w:val="23"/>
        </w:rPr>
        <w:t>(5): p. 1753-1758.</w:t>
      </w:r>
      <w:bookmarkEnd w:id="94"/>
    </w:p>
    <w:p w:rsidR="00292FD2" w:rsidRPr="00292FD2" w:rsidRDefault="00292FD2" w:rsidP="00406EB3">
      <w:pPr>
        <w:pStyle w:val="NoSpacing"/>
        <w:spacing w:line="360" w:lineRule="auto"/>
        <w:ind w:left="720" w:hanging="720"/>
        <w:jc w:val="both"/>
        <w:rPr>
          <w:rFonts w:ascii="Cambria" w:hAnsi="Cambria"/>
          <w:noProof/>
          <w:szCs w:val="23"/>
        </w:rPr>
      </w:pPr>
      <w:bookmarkStart w:id="95" w:name="_ENREF_93"/>
      <w:r w:rsidRPr="00292FD2">
        <w:rPr>
          <w:rFonts w:ascii="Cambria" w:hAnsi="Cambria"/>
          <w:noProof/>
          <w:szCs w:val="23"/>
        </w:rPr>
        <w:t>93.</w:t>
      </w:r>
      <w:r w:rsidRPr="00292FD2">
        <w:rPr>
          <w:rFonts w:ascii="Cambria" w:hAnsi="Cambria"/>
          <w:noProof/>
          <w:szCs w:val="23"/>
        </w:rPr>
        <w:tab/>
        <w:t xml:space="preserve">Qiu, L., et al., </w:t>
      </w:r>
      <w:r w:rsidRPr="00292FD2">
        <w:rPr>
          <w:rFonts w:ascii="Cambria" w:hAnsi="Cambria"/>
          <w:i/>
          <w:noProof/>
          <w:szCs w:val="23"/>
        </w:rPr>
        <w:t>Synthesis of lauryl methacrylate star-like polymers via ATRP.</w:t>
      </w:r>
      <w:r w:rsidRPr="00292FD2">
        <w:rPr>
          <w:rFonts w:ascii="Cambria" w:hAnsi="Cambria"/>
          <w:noProof/>
          <w:szCs w:val="23"/>
        </w:rPr>
        <w:t xml:space="preserve"> Asia-Pacific Journal of Chemical Engineering, 2009. </w:t>
      </w:r>
      <w:r w:rsidRPr="00292FD2">
        <w:rPr>
          <w:rFonts w:ascii="Cambria" w:hAnsi="Cambria"/>
          <w:b/>
          <w:noProof/>
          <w:szCs w:val="23"/>
        </w:rPr>
        <w:t>4</w:t>
      </w:r>
      <w:r w:rsidRPr="00292FD2">
        <w:rPr>
          <w:rFonts w:ascii="Cambria" w:hAnsi="Cambria"/>
          <w:noProof/>
          <w:szCs w:val="23"/>
        </w:rPr>
        <w:t>(5): p. 678-682.</w:t>
      </w:r>
      <w:bookmarkEnd w:id="95"/>
    </w:p>
    <w:p w:rsidR="00292FD2" w:rsidRPr="00292FD2" w:rsidRDefault="00292FD2" w:rsidP="00406EB3">
      <w:pPr>
        <w:pStyle w:val="NoSpacing"/>
        <w:spacing w:line="360" w:lineRule="auto"/>
        <w:ind w:left="720" w:hanging="720"/>
        <w:jc w:val="both"/>
        <w:rPr>
          <w:rFonts w:ascii="Cambria" w:hAnsi="Cambria"/>
          <w:noProof/>
          <w:szCs w:val="23"/>
        </w:rPr>
      </w:pPr>
      <w:bookmarkStart w:id="96" w:name="_ENREF_94"/>
      <w:r w:rsidRPr="00292FD2">
        <w:rPr>
          <w:rFonts w:ascii="Cambria" w:hAnsi="Cambria"/>
          <w:noProof/>
          <w:szCs w:val="23"/>
        </w:rPr>
        <w:t>94.</w:t>
      </w:r>
      <w:r w:rsidRPr="00292FD2">
        <w:rPr>
          <w:rFonts w:ascii="Cambria" w:hAnsi="Cambria"/>
          <w:noProof/>
          <w:szCs w:val="23"/>
        </w:rPr>
        <w:tab/>
        <w:t xml:space="preserve">Dayananda, K. and R. Dhamodharan, </w:t>
      </w:r>
      <w:r w:rsidRPr="00292FD2">
        <w:rPr>
          <w:rFonts w:ascii="Cambria" w:hAnsi="Cambria"/>
          <w:i/>
          <w:noProof/>
          <w:szCs w:val="23"/>
        </w:rPr>
        <w:t>ATRP of methyl methacrylate using a novel binol ester-based bifunctional initiator.</w:t>
      </w:r>
      <w:r w:rsidRPr="00292FD2">
        <w:rPr>
          <w:rFonts w:ascii="Cambria" w:hAnsi="Cambria"/>
          <w:noProof/>
          <w:szCs w:val="23"/>
        </w:rPr>
        <w:t xml:space="preserve"> Journal of Polymer Science Part A: Polymer Chemistry, 2004. </w:t>
      </w:r>
      <w:r w:rsidRPr="00292FD2">
        <w:rPr>
          <w:rFonts w:ascii="Cambria" w:hAnsi="Cambria"/>
          <w:b/>
          <w:noProof/>
          <w:szCs w:val="23"/>
        </w:rPr>
        <w:t>42</w:t>
      </w:r>
      <w:r w:rsidRPr="00292FD2">
        <w:rPr>
          <w:rFonts w:ascii="Cambria" w:hAnsi="Cambria"/>
          <w:noProof/>
          <w:szCs w:val="23"/>
        </w:rPr>
        <w:t>(4): p. 902-915.</w:t>
      </w:r>
      <w:bookmarkEnd w:id="96"/>
    </w:p>
    <w:p w:rsidR="00292FD2" w:rsidRPr="00292FD2" w:rsidRDefault="00292FD2" w:rsidP="00406EB3">
      <w:pPr>
        <w:pStyle w:val="NoSpacing"/>
        <w:spacing w:line="360" w:lineRule="auto"/>
        <w:ind w:left="720" w:hanging="720"/>
        <w:jc w:val="both"/>
        <w:rPr>
          <w:rFonts w:ascii="Cambria" w:hAnsi="Cambria"/>
          <w:noProof/>
          <w:szCs w:val="23"/>
        </w:rPr>
      </w:pPr>
      <w:bookmarkStart w:id="97" w:name="_ENREF_95"/>
      <w:r w:rsidRPr="00292FD2">
        <w:rPr>
          <w:rFonts w:ascii="Cambria" w:hAnsi="Cambria"/>
          <w:noProof/>
          <w:szCs w:val="23"/>
        </w:rPr>
        <w:t>95.</w:t>
      </w:r>
      <w:r w:rsidRPr="00292FD2">
        <w:rPr>
          <w:rFonts w:ascii="Cambria" w:hAnsi="Cambria"/>
          <w:noProof/>
          <w:szCs w:val="23"/>
        </w:rPr>
        <w:tab/>
        <w:t xml:space="preserve">Pitto, V., et al., </w:t>
      </w:r>
      <w:r w:rsidRPr="00292FD2">
        <w:rPr>
          <w:rFonts w:ascii="Cambria" w:hAnsi="Cambria"/>
          <w:i/>
          <w:noProof/>
          <w:szCs w:val="23"/>
        </w:rPr>
        <w:t>New Star-Branched Poly(acrylonitrile) Architectures: ATRP Synthesis and Solution Properties.</w:t>
      </w:r>
      <w:r w:rsidRPr="00292FD2">
        <w:rPr>
          <w:rFonts w:ascii="Cambria" w:hAnsi="Cambria"/>
          <w:noProof/>
          <w:szCs w:val="23"/>
        </w:rPr>
        <w:t xml:space="preserve"> Macromolecular Chemistry and Physics, 2004. </w:t>
      </w:r>
      <w:r w:rsidRPr="00292FD2">
        <w:rPr>
          <w:rFonts w:ascii="Cambria" w:hAnsi="Cambria"/>
          <w:b/>
          <w:noProof/>
          <w:szCs w:val="23"/>
        </w:rPr>
        <w:t>205</w:t>
      </w:r>
      <w:r w:rsidRPr="00292FD2">
        <w:rPr>
          <w:rFonts w:ascii="Cambria" w:hAnsi="Cambria"/>
          <w:noProof/>
          <w:szCs w:val="23"/>
        </w:rPr>
        <w:t>(17): p. 2346-2355.</w:t>
      </w:r>
      <w:bookmarkEnd w:id="97"/>
    </w:p>
    <w:p w:rsidR="00292FD2" w:rsidRPr="00292FD2" w:rsidRDefault="00292FD2" w:rsidP="00406EB3">
      <w:pPr>
        <w:pStyle w:val="NoSpacing"/>
        <w:spacing w:line="360" w:lineRule="auto"/>
        <w:ind w:left="720" w:hanging="720"/>
        <w:jc w:val="both"/>
        <w:rPr>
          <w:rFonts w:ascii="Cambria" w:hAnsi="Cambria"/>
          <w:noProof/>
          <w:szCs w:val="23"/>
        </w:rPr>
      </w:pPr>
      <w:bookmarkStart w:id="98" w:name="_ENREF_96"/>
      <w:r w:rsidRPr="00292FD2">
        <w:rPr>
          <w:rFonts w:ascii="Cambria" w:hAnsi="Cambria"/>
          <w:noProof/>
          <w:szCs w:val="23"/>
        </w:rPr>
        <w:t>96.</w:t>
      </w:r>
      <w:r w:rsidRPr="00292FD2">
        <w:rPr>
          <w:rFonts w:ascii="Cambria" w:hAnsi="Cambria"/>
          <w:noProof/>
          <w:szCs w:val="23"/>
        </w:rPr>
        <w:tab/>
        <w:t xml:space="preserve">Canturk, F., B. Karagoz, and N. Bicak, </w:t>
      </w:r>
      <w:r w:rsidRPr="00292FD2">
        <w:rPr>
          <w:rFonts w:ascii="Cambria" w:hAnsi="Cambria"/>
          <w:i/>
          <w:noProof/>
          <w:szCs w:val="23"/>
        </w:rPr>
        <w:t>Removal of the copper catalyst from atom transfer radical polymerization mixtures by chemical reduction with zinc powder.</w:t>
      </w:r>
      <w:r w:rsidRPr="00292FD2">
        <w:rPr>
          <w:rFonts w:ascii="Cambria" w:hAnsi="Cambria"/>
          <w:noProof/>
          <w:szCs w:val="23"/>
        </w:rPr>
        <w:t xml:space="preserve"> Journal of Polymer Science Part A: Polymer Chemistry, 2011. </w:t>
      </w:r>
      <w:r w:rsidRPr="00292FD2">
        <w:rPr>
          <w:rFonts w:ascii="Cambria" w:hAnsi="Cambria"/>
          <w:b/>
          <w:noProof/>
          <w:szCs w:val="23"/>
        </w:rPr>
        <w:t>49</w:t>
      </w:r>
      <w:r w:rsidRPr="00292FD2">
        <w:rPr>
          <w:rFonts w:ascii="Cambria" w:hAnsi="Cambria"/>
          <w:noProof/>
          <w:szCs w:val="23"/>
        </w:rPr>
        <w:t>(16): p. 3536-3542.</w:t>
      </w:r>
      <w:bookmarkEnd w:id="98"/>
    </w:p>
    <w:p w:rsidR="00292FD2" w:rsidRPr="00292FD2" w:rsidRDefault="00292FD2" w:rsidP="00406EB3">
      <w:pPr>
        <w:pStyle w:val="NoSpacing"/>
        <w:spacing w:line="360" w:lineRule="auto"/>
        <w:ind w:left="720" w:hanging="720"/>
        <w:jc w:val="both"/>
        <w:rPr>
          <w:rFonts w:ascii="Cambria" w:hAnsi="Cambria"/>
          <w:noProof/>
          <w:szCs w:val="23"/>
        </w:rPr>
      </w:pPr>
      <w:bookmarkStart w:id="99" w:name="_ENREF_97"/>
      <w:r w:rsidRPr="00292FD2">
        <w:rPr>
          <w:rFonts w:ascii="Cambria" w:hAnsi="Cambria"/>
          <w:noProof/>
          <w:szCs w:val="23"/>
        </w:rPr>
        <w:t>97.</w:t>
      </w:r>
      <w:r w:rsidRPr="00292FD2">
        <w:rPr>
          <w:rFonts w:ascii="Cambria" w:hAnsi="Cambria"/>
          <w:noProof/>
          <w:szCs w:val="23"/>
        </w:rPr>
        <w:tab/>
        <w:t xml:space="preserve">Shen, Y., H. Tang, and S. Ding, </w:t>
      </w:r>
      <w:r w:rsidRPr="00292FD2">
        <w:rPr>
          <w:rFonts w:ascii="Cambria" w:hAnsi="Cambria"/>
          <w:i/>
          <w:noProof/>
          <w:szCs w:val="23"/>
        </w:rPr>
        <w:t>Catalyst separation in atom transfer radical polymerization.</w:t>
      </w:r>
      <w:r w:rsidRPr="00292FD2">
        <w:rPr>
          <w:rFonts w:ascii="Cambria" w:hAnsi="Cambria"/>
          <w:noProof/>
          <w:szCs w:val="23"/>
        </w:rPr>
        <w:t xml:space="preserve"> Progress in Polymer Science, 2004. </w:t>
      </w:r>
      <w:r w:rsidRPr="00292FD2">
        <w:rPr>
          <w:rFonts w:ascii="Cambria" w:hAnsi="Cambria"/>
          <w:b/>
          <w:noProof/>
          <w:szCs w:val="23"/>
        </w:rPr>
        <w:t>29</w:t>
      </w:r>
      <w:r w:rsidRPr="00292FD2">
        <w:rPr>
          <w:rFonts w:ascii="Cambria" w:hAnsi="Cambria"/>
          <w:noProof/>
          <w:szCs w:val="23"/>
        </w:rPr>
        <w:t>(10): p. 1053-1078.</w:t>
      </w:r>
      <w:bookmarkEnd w:id="99"/>
    </w:p>
    <w:p w:rsidR="00292FD2" w:rsidRPr="00292FD2" w:rsidRDefault="00292FD2" w:rsidP="00406EB3">
      <w:pPr>
        <w:pStyle w:val="NoSpacing"/>
        <w:spacing w:line="360" w:lineRule="auto"/>
        <w:ind w:left="720" w:hanging="720"/>
        <w:jc w:val="both"/>
        <w:rPr>
          <w:rFonts w:ascii="Cambria" w:hAnsi="Cambria"/>
          <w:noProof/>
          <w:szCs w:val="23"/>
        </w:rPr>
      </w:pPr>
      <w:bookmarkStart w:id="100" w:name="_ENREF_98"/>
      <w:r w:rsidRPr="00292FD2">
        <w:rPr>
          <w:rFonts w:ascii="Cambria" w:hAnsi="Cambria"/>
          <w:noProof/>
          <w:szCs w:val="23"/>
        </w:rPr>
        <w:t>98.</w:t>
      </w:r>
      <w:r w:rsidRPr="00292FD2">
        <w:rPr>
          <w:rFonts w:ascii="Cambria" w:hAnsi="Cambria"/>
          <w:noProof/>
          <w:szCs w:val="23"/>
        </w:rPr>
        <w:tab/>
        <w:t xml:space="preserve">Kickelbick, G., H.-j. Paik, and K. Matyjaszewski, </w:t>
      </w:r>
      <w:r w:rsidRPr="00292FD2">
        <w:rPr>
          <w:rFonts w:ascii="Cambria" w:hAnsi="Cambria"/>
          <w:i/>
          <w:noProof/>
          <w:szCs w:val="23"/>
        </w:rPr>
        <w:t>Immobilization of the Copper Catalyst in Atom Transfer Radical Polymerization.</w:t>
      </w:r>
      <w:r w:rsidRPr="00292FD2">
        <w:rPr>
          <w:rFonts w:ascii="Cambria" w:hAnsi="Cambria"/>
          <w:noProof/>
          <w:szCs w:val="23"/>
        </w:rPr>
        <w:t xml:space="preserve"> Macromolecules, 1999. </w:t>
      </w:r>
      <w:r w:rsidRPr="00292FD2">
        <w:rPr>
          <w:rFonts w:ascii="Cambria" w:hAnsi="Cambria"/>
          <w:b/>
          <w:noProof/>
          <w:szCs w:val="23"/>
        </w:rPr>
        <w:t>32</w:t>
      </w:r>
      <w:r w:rsidRPr="00292FD2">
        <w:rPr>
          <w:rFonts w:ascii="Cambria" w:hAnsi="Cambria"/>
          <w:noProof/>
          <w:szCs w:val="23"/>
        </w:rPr>
        <w:t>(9): p. 2941-2947.</w:t>
      </w:r>
      <w:bookmarkEnd w:id="100"/>
    </w:p>
    <w:p w:rsidR="00292FD2" w:rsidRPr="00292FD2" w:rsidRDefault="00292FD2" w:rsidP="00406EB3">
      <w:pPr>
        <w:pStyle w:val="NoSpacing"/>
        <w:spacing w:line="360" w:lineRule="auto"/>
        <w:ind w:left="720" w:hanging="720"/>
        <w:jc w:val="both"/>
        <w:rPr>
          <w:rFonts w:ascii="Cambria" w:hAnsi="Cambria"/>
          <w:noProof/>
          <w:szCs w:val="23"/>
        </w:rPr>
      </w:pPr>
      <w:bookmarkStart w:id="101" w:name="_ENREF_99"/>
      <w:r w:rsidRPr="00292FD2">
        <w:rPr>
          <w:rFonts w:ascii="Cambria" w:hAnsi="Cambria"/>
          <w:noProof/>
          <w:szCs w:val="23"/>
        </w:rPr>
        <w:t>99.</w:t>
      </w:r>
      <w:r w:rsidRPr="00292FD2">
        <w:rPr>
          <w:rFonts w:ascii="Cambria" w:hAnsi="Cambria"/>
          <w:noProof/>
          <w:szCs w:val="23"/>
        </w:rPr>
        <w:tab/>
        <w:t xml:space="preserve">Matyjaszewski, K., T. Pintauer, and S. Gaynor, </w:t>
      </w:r>
      <w:r w:rsidRPr="00292FD2">
        <w:rPr>
          <w:rFonts w:ascii="Cambria" w:hAnsi="Cambria"/>
          <w:i/>
          <w:noProof/>
          <w:szCs w:val="23"/>
        </w:rPr>
        <w:t>Removal of Copper-Based Catalyst in Atom Transfer Radical Polymerization Using Ion Exchange Resins.</w:t>
      </w:r>
      <w:r w:rsidRPr="00292FD2">
        <w:rPr>
          <w:rFonts w:ascii="Cambria" w:hAnsi="Cambria"/>
          <w:noProof/>
          <w:szCs w:val="23"/>
        </w:rPr>
        <w:t xml:space="preserve"> Macromolecules, 2000. </w:t>
      </w:r>
      <w:r w:rsidRPr="00292FD2">
        <w:rPr>
          <w:rFonts w:ascii="Cambria" w:hAnsi="Cambria"/>
          <w:b/>
          <w:noProof/>
          <w:szCs w:val="23"/>
        </w:rPr>
        <w:t>33</w:t>
      </w:r>
      <w:r w:rsidRPr="00292FD2">
        <w:rPr>
          <w:rFonts w:ascii="Cambria" w:hAnsi="Cambria"/>
          <w:noProof/>
          <w:szCs w:val="23"/>
        </w:rPr>
        <w:t>(4): p. 1476-1478.</w:t>
      </w:r>
      <w:bookmarkEnd w:id="101"/>
    </w:p>
    <w:p w:rsidR="00292FD2" w:rsidRPr="00292FD2" w:rsidRDefault="00292FD2" w:rsidP="00406EB3">
      <w:pPr>
        <w:pStyle w:val="NoSpacing"/>
        <w:spacing w:line="360" w:lineRule="auto"/>
        <w:ind w:left="720" w:hanging="720"/>
        <w:jc w:val="both"/>
        <w:rPr>
          <w:rFonts w:ascii="Cambria" w:hAnsi="Cambria"/>
          <w:noProof/>
          <w:szCs w:val="23"/>
        </w:rPr>
      </w:pPr>
      <w:bookmarkStart w:id="102" w:name="_ENREF_100"/>
      <w:r w:rsidRPr="00292FD2">
        <w:rPr>
          <w:rFonts w:ascii="Cambria" w:hAnsi="Cambria"/>
          <w:noProof/>
          <w:szCs w:val="23"/>
        </w:rPr>
        <w:t>100.</w:t>
      </w:r>
      <w:r w:rsidRPr="00292FD2">
        <w:rPr>
          <w:rFonts w:ascii="Cambria" w:hAnsi="Cambria"/>
          <w:noProof/>
          <w:szCs w:val="23"/>
        </w:rPr>
        <w:tab/>
        <w:t xml:space="preserve">Moad, G., E. Rizzardo, and S.H. Thang, </w:t>
      </w:r>
      <w:r w:rsidRPr="00292FD2">
        <w:rPr>
          <w:rFonts w:ascii="Cambria" w:hAnsi="Cambria"/>
          <w:i/>
          <w:noProof/>
          <w:szCs w:val="23"/>
        </w:rPr>
        <w:t>Radical addition–fragmentation chemistry in polymer synthesis.</w:t>
      </w:r>
      <w:r w:rsidRPr="00292FD2">
        <w:rPr>
          <w:rFonts w:ascii="Cambria" w:hAnsi="Cambria"/>
          <w:noProof/>
          <w:szCs w:val="23"/>
        </w:rPr>
        <w:t xml:space="preserve"> Polymer, 2008. </w:t>
      </w:r>
      <w:r w:rsidRPr="00292FD2">
        <w:rPr>
          <w:rFonts w:ascii="Cambria" w:hAnsi="Cambria"/>
          <w:b/>
          <w:noProof/>
          <w:szCs w:val="23"/>
        </w:rPr>
        <w:t>49</w:t>
      </w:r>
      <w:r w:rsidRPr="00292FD2">
        <w:rPr>
          <w:rFonts w:ascii="Cambria" w:hAnsi="Cambria"/>
          <w:noProof/>
          <w:szCs w:val="23"/>
        </w:rPr>
        <w:t>(5): p. 1079-1131.</w:t>
      </w:r>
      <w:bookmarkEnd w:id="102"/>
    </w:p>
    <w:p w:rsidR="00292FD2" w:rsidRPr="00292FD2" w:rsidRDefault="00292FD2" w:rsidP="00406EB3">
      <w:pPr>
        <w:pStyle w:val="NoSpacing"/>
        <w:spacing w:line="360" w:lineRule="auto"/>
        <w:ind w:left="720" w:hanging="720"/>
        <w:jc w:val="both"/>
        <w:rPr>
          <w:rFonts w:ascii="Cambria" w:hAnsi="Cambria"/>
          <w:noProof/>
          <w:szCs w:val="23"/>
        </w:rPr>
      </w:pPr>
      <w:bookmarkStart w:id="103" w:name="_ENREF_101"/>
      <w:r w:rsidRPr="00292FD2">
        <w:rPr>
          <w:rFonts w:ascii="Cambria" w:hAnsi="Cambria"/>
          <w:noProof/>
          <w:szCs w:val="23"/>
        </w:rPr>
        <w:t>101.</w:t>
      </w:r>
      <w:r w:rsidRPr="00292FD2">
        <w:rPr>
          <w:rFonts w:ascii="Cambria" w:hAnsi="Cambria"/>
          <w:noProof/>
          <w:szCs w:val="23"/>
        </w:rPr>
        <w:tab/>
        <w:t xml:space="preserve">Nakabayashi, K. and H. Mori, </w:t>
      </w:r>
      <w:r w:rsidRPr="00292FD2">
        <w:rPr>
          <w:rFonts w:ascii="Cambria" w:hAnsi="Cambria"/>
          <w:i/>
          <w:noProof/>
          <w:szCs w:val="23"/>
        </w:rPr>
        <w:t>Recent progress in controlled radical polymerization of N-vinyl monomers.</w:t>
      </w:r>
      <w:r w:rsidRPr="00292FD2">
        <w:rPr>
          <w:rFonts w:ascii="Cambria" w:hAnsi="Cambria"/>
          <w:noProof/>
          <w:szCs w:val="23"/>
        </w:rPr>
        <w:t xml:space="preserve"> European Polymer Journal, 2013. </w:t>
      </w:r>
      <w:r w:rsidRPr="00292FD2">
        <w:rPr>
          <w:rFonts w:ascii="Cambria" w:hAnsi="Cambria"/>
          <w:b/>
          <w:noProof/>
          <w:szCs w:val="23"/>
        </w:rPr>
        <w:t>49</w:t>
      </w:r>
      <w:r w:rsidRPr="00292FD2">
        <w:rPr>
          <w:rFonts w:ascii="Cambria" w:hAnsi="Cambria"/>
          <w:noProof/>
          <w:szCs w:val="23"/>
        </w:rPr>
        <w:t>(10): p. 2808-2838.</w:t>
      </w:r>
      <w:bookmarkEnd w:id="103"/>
    </w:p>
    <w:p w:rsidR="00292FD2" w:rsidRPr="00292FD2" w:rsidRDefault="00292FD2" w:rsidP="00406EB3">
      <w:pPr>
        <w:pStyle w:val="NoSpacing"/>
        <w:spacing w:line="360" w:lineRule="auto"/>
        <w:ind w:left="720" w:hanging="720"/>
        <w:jc w:val="both"/>
        <w:rPr>
          <w:rFonts w:ascii="Cambria" w:hAnsi="Cambria"/>
          <w:noProof/>
          <w:szCs w:val="23"/>
        </w:rPr>
      </w:pPr>
      <w:bookmarkStart w:id="104" w:name="_ENREF_102"/>
      <w:r w:rsidRPr="00292FD2">
        <w:rPr>
          <w:rFonts w:ascii="Cambria" w:hAnsi="Cambria"/>
          <w:noProof/>
          <w:szCs w:val="23"/>
        </w:rPr>
        <w:t>102.</w:t>
      </w:r>
      <w:r w:rsidRPr="00292FD2">
        <w:rPr>
          <w:rFonts w:ascii="Cambria" w:hAnsi="Cambria"/>
          <w:noProof/>
          <w:szCs w:val="23"/>
        </w:rPr>
        <w:tab/>
        <w:t xml:space="preserve">Moad, G., E. Rizzardo, and S.H. Thang, </w:t>
      </w:r>
      <w:r w:rsidRPr="00292FD2">
        <w:rPr>
          <w:rFonts w:ascii="Cambria" w:hAnsi="Cambria"/>
          <w:i/>
          <w:noProof/>
          <w:szCs w:val="23"/>
        </w:rPr>
        <w:t>Living Radical Polymerization by the RAFT Process—A First Update.</w:t>
      </w:r>
      <w:r w:rsidRPr="00292FD2">
        <w:rPr>
          <w:rFonts w:ascii="Cambria" w:hAnsi="Cambria"/>
          <w:noProof/>
          <w:szCs w:val="23"/>
        </w:rPr>
        <w:t xml:space="preserve"> Australian Journal of Chemistry, 2006. </w:t>
      </w:r>
      <w:r w:rsidRPr="00292FD2">
        <w:rPr>
          <w:rFonts w:ascii="Cambria" w:hAnsi="Cambria"/>
          <w:b/>
          <w:noProof/>
          <w:szCs w:val="23"/>
        </w:rPr>
        <w:t>59</w:t>
      </w:r>
      <w:r w:rsidRPr="00292FD2">
        <w:rPr>
          <w:rFonts w:ascii="Cambria" w:hAnsi="Cambria"/>
          <w:noProof/>
          <w:szCs w:val="23"/>
        </w:rPr>
        <w:t>(10): p. 669-692.</w:t>
      </w:r>
      <w:bookmarkEnd w:id="104"/>
    </w:p>
    <w:p w:rsidR="00292FD2" w:rsidRPr="00292FD2" w:rsidRDefault="00292FD2" w:rsidP="00406EB3">
      <w:pPr>
        <w:pStyle w:val="NoSpacing"/>
        <w:spacing w:line="360" w:lineRule="auto"/>
        <w:ind w:left="720" w:hanging="720"/>
        <w:jc w:val="both"/>
        <w:rPr>
          <w:rFonts w:ascii="Cambria" w:hAnsi="Cambria"/>
          <w:noProof/>
          <w:szCs w:val="23"/>
        </w:rPr>
      </w:pPr>
      <w:bookmarkStart w:id="105" w:name="_ENREF_103"/>
      <w:r w:rsidRPr="00292FD2">
        <w:rPr>
          <w:rFonts w:ascii="Cambria" w:hAnsi="Cambria"/>
          <w:noProof/>
          <w:szCs w:val="23"/>
        </w:rPr>
        <w:t>103.</w:t>
      </w:r>
      <w:r w:rsidRPr="00292FD2">
        <w:rPr>
          <w:rFonts w:ascii="Cambria" w:hAnsi="Cambria"/>
          <w:noProof/>
          <w:szCs w:val="23"/>
        </w:rPr>
        <w:tab/>
        <w:t xml:space="preserve">Semsarilar, M. and S. Perrier, </w:t>
      </w:r>
      <w:r w:rsidRPr="00292FD2">
        <w:rPr>
          <w:rFonts w:ascii="Cambria" w:hAnsi="Cambria"/>
          <w:i/>
          <w:noProof/>
          <w:szCs w:val="23"/>
        </w:rPr>
        <w:t>'Green' reversible addition-fragmentation chain-transfer (RAFT) polymerization.</w:t>
      </w:r>
      <w:r w:rsidRPr="00292FD2">
        <w:rPr>
          <w:rFonts w:ascii="Cambria" w:hAnsi="Cambria"/>
          <w:noProof/>
          <w:szCs w:val="23"/>
        </w:rPr>
        <w:t xml:space="preserve"> Nat Chem, 2010. </w:t>
      </w:r>
      <w:r w:rsidRPr="00292FD2">
        <w:rPr>
          <w:rFonts w:ascii="Cambria" w:hAnsi="Cambria"/>
          <w:b/>
          <w:noProof/>
          <w:szCs w:val="23"/>
        </w:rPr>
        <w:t>2</w:t>
      </w:r>
      <w:r w:rsidRPr="00292FD2">
        <w:rPr>
          <w:rFonts w:ascii="Cambria" w:hAnsi="Cambria"/>
          <w:noProof/>
          <w:szCs w:val="23"/>
        </w:rPr>
        <w:t>(10): p. 811-820.</w:t>
      </w:r>
      <w:bookmarkEnd w:id="105"/>
    </w:p>
    <w:p w:rsidR="00292FD2" w:rsidRPr="00292FD2" w:rsidRDefault="00292FD2" w:rsidP="00406EB3">
      <w:pPr>
        <w:pStyle w:val="NoSpacing"/>
        <w:spacing w:line="360" w:lineRule="auto"/>
        <w:ind w:left="720" w:hanging="720"/>
        <w:jc w:val="both"/>
        <w:rPr>
          <w:rFonts w:ascii="Cambria" w:hAnsi="Cambria"/>
          <w:noProof/>
          <w:szCs w:val="23"/>
        </w:rPr>
      </w:pPr>
      <w:bookmarkStart w:id="106" w:name="_ENREF_104"/>
      <w:r w:rsidRPr="00292FD2">
        <w:rPr>
          <w:rFonts w:ascii="Cambria" w:hAnsi="Cambria"/>
          <w:noProof/>
          <w:szCs w:val="23"/>
        </w:rPr>
        <w:t>104.</w:t>
      </w:r>
      <w:r w:rsidRPr="00292FD2">
        <w:rPr>
          <w:rFonts w:ascii="Cambria" w:hAnsi="Cambria"/>
          <w:noProof/>
          <w:szCs w:val="23"/>
        </w:rPr>
        <w:tab/>
        <w:t xml:space="preserve">Mori, H., et al., </w:t>
      </w:r>
      <w:r w:rsidRPr="00292FD2">
        <w:rPr>
          <w:rFonts w:ascii="Cambria" w:hAnsi="Cambria"/>
          <w:i/>
          <w:noProof/>
          <w:szCs w:val="23"/>
        </w:rPr>
        <w:t>Water-soluble poly(N-vinyl-1,2,4-triazole) star and amphiphilic star block copolymers by RAFT polymerization.</w:t>
      </w:r>
      <w:r w:rsidRPr="00292FD2">
        <w:rPr>
          <w:rFonts w:ascii="Cambria" w:hAnsi="Cambria"/>
          <w:noProof/>
          <w:szCs w:val="23"/>
        </w:rPr>
        <w:t xml:space="preserve"> Polymer, 2013. </w:t>
      </w:r>
      <w:r w:rsidRPr="00292FD2">
        <w:rPr>
          <w:rFonts w:ascii="Cambria" w:hAnsi="Cambria"/>
          <w:b/>
          <w:noProof/>
          <w:szCs w:val="23"/>
        </w:rPr>
        <w:t>54</w:t>
      </w:r>
      <w:r w:rsidRPr="00292FD2">
        <w:rPr>
          <w:rFonts w:ascii="Cambria" w:hAnsi="Cambria"/>
          <w:noProof/>
          <w:szCs w:val="23"/>
        </w:rPr>
        <w:t>(8): p. 2001-2010.</w:t>
      </w:r>
      <w:bookmarkEnd w:id="106"/>
    </w:p>
    <w:p w:rsidR="00292FD2" w:rsidRPr="00292FD2" w:rsidRDefault="00292FD2" w:rsidP="00406EB3">
      <w:pPr>
        <w:pStyle w:val="NoSpacing"/>
        <w:spacing w:line="360" w:lineRule="auto"/>
        <w:ind w:left="720" w:hanging="720"/>
        <w:jc w:val="both"/>
        <w:rPr>
          <w:rFonts w:ascii="Cambria" w:hAnsi="Cambria"/>
          <w:noProof/>
          <w:szCs w:val="23"/>
        </w:rPr>
      </w:pPr>
      <w:bookmarkStart w:id="107" w:name="_ENREF_105"/>
      <w:r w:rsidRPr="00292FD2">
        <w:rPr>
          <w:rFonts w:ascii="Cambria" w:hAnsi="Cambria"/>
          <w:noProof/>
          <w:szCs w:val="23"/>
        </w:rPr>
        <w:t>105.</w:t>
      </w:r>
      <w:r w:rsidRPr="00292FD2">
        <w:rPr>
          <w:rFonts w:ascii="Cambria" w:hAnsi="Cambria"/>
          <w:noProof/>
          <w:szCs w:val="23"/>
        </w:rPr>
        <w:tab/>
        <w:t xml:space="preserve">Alam, M.Z., et al., </w:t>
      </w:r>
      <w:r w:rsidRPr="00292FD2">
        <w:rPr>
          <w:rFonts w:ascii="Cambria" w:hAnsi="Cambria"/>
          <w:i/>
          <w:noProof/>
          <w:szCs w:val="23"/>
        </w:rPr>
        <w:t>Synthesis of azobenzene-functionalized star polymers via RAFT and their photoresponsive properties.</w:t>
      </w:r>
      <w:r w:rsidRPr="00292FD2">
        <w:rPr>
          <w:rFonts w:ascii="Cambria" w:hAnsi="Cambria"/>
          <w:noProof/>
          <w:szCs w:val="23"/>
        </w:rPr>
        <w:t xml:space="preserve"> Polymer, 2011. </w:t>
      </w:r>
      <w:r w:rsidRPr="00292FD2">
        <w:rPr>
          <w:rFonts w:ascii="Cambria" w:hAnsi="Cambria"/>
          <w:b/>
          <w:noProof/>
          <w:szCs w:val="23"/>
        </w:rPr>
        <w:t>52</w:t>
      </w:r>
      <w:r w:rsidRPr="00292FD2">
        <w:rPr>
          <w:rFonts w:ascii="Cambria" w:hAnsi="Cambria"/>
          <w:noProof/>
          <w:szCs w:val="23"/>
        </w:rPr>
        <w:t>(17): p. 3696-3703.</w:t>
      </w:r>
      <w:bookmarkEnd w:id="107"/>
    </w:p>
    <w:p w:rsidR="00292FD2" w:rsidRPr="00292FD2" w:rsidRDefault="00292FD2" w:rsidP="00406EB3">
      <w:pPr>
        <w:pStyle w:val="NoSpacing"/>
        <w:spacing w:line="360" w:lineRule="auto"/>
        <w:ind w:left="720" w:hanging="720"/>
        <w:jc w:val="both"/>
        <w:rPr>
          <w:rFonts w:ascii="Cambria" w:hAnsi="Cambria"/>
          <w:noProof/>
          <w:szCs w:val="23"/>
        </w:rPr>
      </w:pPr>
      <w:bookmarkStart w:id="108" w:name="_ENREF_106"/>
      <w:r w:rsidRPr="00292FD2">
        <w:rPr>
          <w:rFonts w:ascii="Cambria" w:hAnsi="Cambria"/>
          <w:noProof/>
          <w:szCs w:val="23"/>
        </w:rPr>
        <w:t>106.</w:t>
      </w:r>
      <w:r w:rsidRPr="00292FD2">
        <w:rPr>
          <w:rFonts w:ascii="Cambria" w:hAnsi="Cambria"/>
          <w:noProof/>
          <w:szCs w:val="23"/>
        </w:rPr>
        <w:tab/>
        <w:t xml:space="preserve">Crownover, E., et al., </w:t>
      </w:r>
      <w:r w:rsidRPr="00292FD2">
        <w:rPr>
          <w:rFonts w:ascii="Cambria" w:hAnsi="Cambria"/>
          <w:i/>
          <w:noProof/>
          <w:szCs w:val="23"/>
        </w:rPr>
        <w:t>RAFT-synthesized graft copolymers that enhance pH-dependent membrane destabilization and protein circulation times.</w:t>
      </w:r>
      <w:r w:rsidRPr="00292FD2">
        <w:rPr>
          <w:rFonts w:ascii="Cambria" w:hAnsi="Cambria"/>
          <w:noProof/>
          <w:szCs w:val="23"/>
        </w:rPr>
        <w:t xml:space="preserve"> Journal of Controlled Release, 2011. </w:t>
      </w:r>
      <w:r w:rsidRPr="00292FD2">
        <w:rPr>
          <w:rFonts w:ascii="Cambria" w:hAnsi="Cambria"/>
          <w:b/>
          <w:noProof/>
          <w:szCs w:val="23"/>
        </w:rPr>
        <w:t>155</w:t>
      </w:r>
      <w:r w:rsidRPr="00292FD2">
        <w:rPr>
          <w:rFonts w:ascii="Cambria" w:hAnsi="Cambria"/>
          <w:noProof/>
          <w:szCs w:val="23"/>
        </w:rPr>
        <w:t>(2): p. 167-174.</w:t>
      </w:r>
      <w:bookmarkEnd w:id="108"/>
    </w:p>
    <w:p w:rsidR="00292FD2" w:rsidRPr="00292FD2" w:rsidRDefault="00292FD2" w:rsidP="00406EB3">
      <w:pPr>
        <w:pStyle w:val="NoSpacing"/>
        <w:spacing w:line="360" w:lineRule="auto"/>
        <w:ind w:left="720" w:hanging="720"/>
        <w:jc w:val="both"/>
        <w:rPr>
          <w:rFonts w:ascii="Cambria" w:hAnsi="Cambria"/>
          <w:noProof/>
          <w:szCs w:val="23"/>
        </w:rPr>
      </w:pPr>
      <w:bookmarkStart w:id="109" w:name="_ENREF_107"/>
      <w:r w:rsidRPr="00292FD2">
        <w:rPr>
          <w:rFonts w:ascii="Cambria" w:hAnsi="Cambria"/>
          <w:noProof/>
          <w:szCs w:val="23"/>
        </w:rPr>
        <w:t>107.</w:t>
      </w:r>
      <w:r w:rsidRPr="00292FD2">
        <w:rPr>
          <w:rFonts w:ascii="Cambria" w:hAnsi="Cambria"/>
          <w:noProof/>
          <w:szCs w:val="23"/>
        </w:rPr>
        <w:tab/>
        <w:t xml:space="preserve">Zhang, K., et al., </w:t>
      </w:r>
      <w:r w:rsidRPr="00292FD2">
        <w:rPr>
          <w:rFonts w:ascii="Cambria" w:hAnsi="Cambria"/>
          <w:i/>
          <w:noProof/>
          <w:szCs w:val="23"/>
        </w:rPr>
        <w:t>Dual stimuli-responsive N-phthaloylchitosan-graft-(poly(N-isopropylacrylamide)-block-poly(acrylic acid)) copolymer prepared via RAFT polymerization.</w:t>
      </w:r>
      <w:r w:rsidRPr="00292FD2">
        <w:rPr>
          <w:rFonts w:ascii="Cambria" w:hAnsi="Cambria"/>
          <w:noProof/>
          <w:szCs w:val="23"/>
        </w:rPr>
        <w:t xml:space="preserve"> Carbohydrate Polymers, 2013. </w:t>
      </w:r>
      <w:r w:rsidRPr="00292FD2">
        <w:rPr>
          <w:rFonts w:ascii="Cambria" w:hAnsi="Cambria"/>
          <w:b/>
          <w:noProof/>
          <w:szCs w:val="23"/>
        </w:rPr>
        <w:t>92</w:t>
      </w:r>
      <w:r w:rsidRPr="00292FD2">
        <w:rPr>
          <w:rFonts w:ascii="Cambria" w:hAnsi="Cambria"/>
          <w:noProof/>
          <w:szCs w:val="23"/>
        </w:rPr>
        <w:t>(1): p. 662-667.</w:t>
      </w:r>
      <w:bookmarkEnd w:id="109"/>
    </w:p>
    <w:p w:rsidR="00292FD2" w:rsidRPr="00292FD2" w:rsidRDefault="00292FD2" w:rsidP="00406EB3">
      <w:pPr>
        <w:pStyle w:val="NoSpacing"/>
        <w:spacing w:line="360" w:lineRule="auto"/>
        <w:ind w:left="720" w:hanging="720"/>
        <w:jc w:val="both"/>
        <w:rPr>
          <w:rFonts w:ascii="Cambria" w:hAnsi="Cambria"/>
          <w:noProof/>
          <w:szCs w:val="23"/>
        </w:rPr>
      </w:pPr>
      <w:bookmarkStart w:id="110" w:name="_ENREF_108"/>
      <w:r w:rsidRPr="00292FD2">
        <w:rPr>
          <w:rFonts w:ascii="Cambria" w:hAnsi="Cambria"/>
          <w:noProof/>
          <w:szCs w:val="23"/>
        </w:rPr>
        <w:t>108.</w:t>
      </w:r>
      <w:r w:rsidRPr="00292FD2">
        <w:rPr>
          <w:rFonts w:ascii="Cambria" w:hAnsi="Cambria"/>
          <w:noProof/>
          <w:szCs w:val="23"/>
        </w:rPr>
        <w:tab/>
        <w:t xml:space="preserve">Carter, S., et al., </w:t>
      </w:r>
      <w:r w:rsidRPr="00292FD2">
        <w:rPr>
          <w:rFonts w:ascii="Cambria" w:hAnsi="Cambria"/>
          <w:i/>
          <w:noProof/>
          <w:szCs w:val="23"/>
        </w:rPr>
        <w:t>Highly Branched Stimuli Responsive Poly[(N-isopropyl acrylamide)-co-(1,2-propandiol-3-methacrylate)]s with Protein Binding Functionality.</w:t>
      </w:r>
      <w:r w:rsidRPr="00292FD2">
        <w:rPr>
          <w:rFonts w:ascii="Cambria" w:hAnsi="Cambria"/>
          <w:noProof/>
          <w:szCs w:val="23"/>
        </w:rPr>
        <w:t xml:space="preserve"> Macromolecular Bioscience, 2005. </w:t>
      </w:r>
      <w:r w:rsidRPr="00292FD2">
        <w:rPr>
          <w:rFonts w:ascii="Cambria" w:hAnsi="Cambria"/>
          <w:b/>
          <w:noProof/>
          <w:szCs w:val="23"/>
        </w:rPr>
        <w:t>5</w:t>
      </w:r>
      <w:r w:rsidRPr="00292FD2">
        <w:rPr>
          <w:rFonts w:ascii="Cambria" w:hAnsi="Cambria"/>
          <w:noProof/>
          <w:szCs w:val="23"/>
        </w:rPr>
        <w:t>(5): p. 373-378.</w:t>
      </w:r>
      <w:bookmarkEnd w:id="110"/>
    </w:p>
    <w:p w:rsidR="00292FD2" w:rsidRPr="00292FD2" w:rsidRDefault="00292FD2" w:rsidP="00406EB3">
      <w:pPr>
        <w:pStyle w:val="NoSpacing"/>
        <w:spacing w:line="360" w:lineRule="auto"/>
        <w:ind w:left="720" w:hanging="720"/>
        <w:jc w:val="both"/>
        <w:rPr>
          <w:rFonts w:ascii="Cambria" w:hAnsi="Cambria"/>
          <w:noProof/>
          <w:szCs w:val="23"/>
        </w:rPr>
      </w:pPr>
      <w:bookmarkStart w:id="111" w:name="_ENREF_109"/>
      <w:r w:rsidRPr="00292FD2">
        <w:rPr>
          <w:rFonts w:ascii="Cambria" w:hAnsi="Cambria"/>
          <w:noProof/>
          <w:szCs w:val="23"/>
        </w:rPr>
        <w:t>109.</w:t>
      </w:r>
      <w:r w:rsidRPr="00292FD2">
        <w:rPr>
          <w:rFonts w:ascii="Cambria" w:hAnsi="Cambria"/>
          <w:noProof/>
          <w:szCs w:val="23"/>
        </w:rPr>
        <w:tab/>
        <w:t xml:space="preserve">Mertoglu, M., et al., </w:t>
      </w:r>
      <w:r w:rsidRPr="00292FD2">
        <w:rPr>
          <w:rFonts w:ascii="Cambria" w:hAnsi="Cambria"/>
          <w:i/>
          <w:noProof/>
          <w:szCs w:val="23"/>
        </w:rPr>
        <w:t>Stimuli responsive amphiphilic block copolymers for aqueous media synthesised via reversible addition fragmentation chain transfer polymerisation (RAFT).</w:t>
      </w:r>
      <w:r w:rsidRPr="00292FD2">
        <w:rPr>
          <w:rFonts w:ascii="Cambria" w:hAnsi="Cambria"/>
          <w:noProof/>
          <w:szCs w:val="23"/>
        </w:rPr>
        <w:t xml:space="preserve"> Polymer, 2005. </w:t>
      </w:r>
      <w:r w:rsidRPr="00292FD2">
        <w:rPr>
          <w:rFonts w:ascii="Cambria" w:hAnsi="Cambria"/>
          <w:b/>
          <w:noProof/>
          <w:szCs w:val="23"/>
        </w:rPr>
        <w:t>46</w:t>
      </w:r>
      <w:r w:rsidRPr="00292FD2">
        <w:rPr>
          <w:rFonts w:ascii="Cambria" w:hAnsi="Cambria"/>
          <w:noProof/>
          <w:szCs w:val="23"/>
        </w:rPr>
        <w:t>(18): p. 7726-7740.</w:t>
      </w:r>
      <w:bookmarkEnd w:id="111"/>
    </w:p>
    <w:p w:rsidR="00292FD2" w:rsidRPr="00292FD2" w:rsidRDefault="00292FD2" w:rsidP="00406EB3">
      <w:pPr>
        <w:pStyle w:val="NoSpacing"/>
        <w:spacing w:line="360" w:lineRule="auto"/>
        <w:ind w:left="720" w:hanging="720"/>
        <w:jc w:val="both"/>
        <w:rPr>
          <w:rFonts w:ascii="Cambria" w:hAnsi="Cambria"/>
          <w:noProof/>
          <w:szCs w:val="23"/>
        </w:rPr>
      </w:pPr>
      <w:bookmarkStart w:id="112" w:name="_ENREF_110"/>
      <w:r w:rsidRPr="00292FD2">
        <w:rPr>
          <w:rFonts w:ascii="Cambria" w:hAnsi="Cambria"/>
          <w:noProof/>
          <w:szCs w:val="23"/>
        </w:rPr>
        <w:t>110.</w:t>
      </w:r>
      <w:r w:rsidRPr="00292FD2">
        <w:rPr>
          <w:rFonts w:ascii="Cambria" w:hAnsi="Cambria"/>
          <w:noProof/>
          <w:szCs w:val="23"/>
        </w:rPr>
        <w:tab/>
        <w:t xml:space="preserve">Huang, X., S.I. Sevimli, and V. Bulmus, </w:t>
      </w:r>
      <w:r w:rsidRPr="00292FD2">
        <w:rPr>
          <w:rFonts w:ascii="Cambria" w:hAnsi="Cambria"/>
          <w:i/>
          <w:noProof/>
          <w:szCs w:val="23"/>
        </w:rPr>
        <w:t>pH-labile sheddable block copolymers by RAFT polymerization: Synthesis and potential use as siRNA conjugates.</w:t>
      </w:r>
      <w:r w:rsidRPr="00292FD2">
        <w:rPr>
          <w:rFonts w:ascii="Cambria" w:hAnsi="Cambria"/>
          <w:noProof/>
          <w:szCs w:val="23"/>
        </w:rPr>
        <w:t xml:space="preserve"> European Polymer Journal, (0).</w:t>
      </w:r>
      <w:bookmarkEnd w:id="112"/>
    </w:p>
    <w:p w:rsidR="00292FD2" w:rsidRPr="00292FD2" w:rsidRDefault="00292FD2" w:rsidP="00406EB3">
      <w:pPr>
        <w:pStyle w:val="NoSpacing"/>
        <w:spacing w:line="360" w:lineRule="auto"/>
        <w:ind w:left="720" w:hanging="720"/>
        <w:jc w:val="both"/>
        <w:rPr>
          <w:rFonts w:ascii="Cambria" w:hAnsi="Cambria"/>
          <w:noProof/>
          <w:szCs w:val="23"/>
        </w:rPr>
      </w:pPr>
      <w:bookmarkStart w:id="113" w:name="_ENREF_111"/>
      <w:r w:rsidRPr="00292FD2">
        <w:rPr>
          <w:rFonts w:ascii="Cambria" w:hAnsi="Cambria"/>
          <w:noProof/>
          <w:szCs w:val="23"/>
        </w:rPr>
        <w:t>111.</w:t>
      </w:r>
      <w:r w:rsidRPr="00292FD2">
        <w:rPr>
          <w:rFonts w:ascii="Cambria" w:hAnsi="Cambria"/>
          <w:noProof/>
          <w:szCs w:val="23"/>
        </w:rPr>
        <w:tab/>
        <w:t xml:space="preserve">Qu, Z., et al., </w:t>
      </w:r>
      <w:r w:rsidRPr="00292FD2">
        <w:rPr>
          <w:rFonts w:ascii="Cambria" w:hAnsi="Cambria"/>
          <w:i/>
          <w:noProof/>
          <w:szCs w:val="23"/>
        </w:rPr>
        <w:t>A facile route to the synthesis of spherical poly(acrylic acid) brushes via RAFT polymerization for high-capacity protein immobilization.</w:t>
      </w:r>
      <w:r w:rsidRPr="00292FD2">
        <w:rPr>
          <w:rFonts w:ascii="Cambria" w:hAnsi="Cambria"/>
          <w:noProof/>
          <w:szCs w:val="23"/>
        </w:rPr>
        <w:t xml:space="preserve"> Journal of Colloid and Interface Science, 2013. </w:t>
      </w:r>
      <w:r w:rsidRPr="00292FD2">
        <w:rPr>
          <w:rFonts w:ascii="Cambria" w:hAnsi="Cambria"/>
          <w:b/>
          <w:noProof/>
          <w:szCs w:val="23"/>
        </w:rPr>
        <w:t>398</w:t>
      </w:r>
      <w:r w:rsidRPr="00292FD2">
        <w:rPr>
          <w:rFonts w:ascii="Cambria" w:hAnsi="Cambria"/>
          <w:noProof/>
          <w:szCs w:val="23"/>
        </w:rPr>
        <w:t>(0): p. 82-87.</w:t>
      </w:r>
      <w:bookmarkEnd w:id="113"/>
    </w:p>
    <w:p w:rsidR="00292FD2" w:rsidRPr="00292FD2" w:rsidRDefault="00292FD2" w:rsidP="00406EB3">
      <w:pPr>
        <w:pStyle w:val="NoSpacing"/>
        <w:spacing w:line="360" w:lineRule="auto"/>
        <w:ind w:left="720" w:hanging="720"/>
        <w:jc w:val="both"/>
        <w:rPr>
          <w:rFonts w:ascii="Cambria" w:hAnsi="Cambria"/>
          <w:noProof/>
          <w:szCs w:val="23"/>
        </w:rPr>
      </w:pPr>
      <w:bookmarkStart w:id="114" w:name="_ENREF_112"/>
      <w:r w:rsidRPr="00292FD2">
        <w:rPr>
          <w:rFonts w:ascii="Cambria" w:hAnsi="Cambria"/>
          <w:noProof/>
          <w:szCs w:val="23"/>
        </w:rPr>
        <w:t>112.</w:t>
      </w:r>
      <w:r w:rsidRPr="00292FD2">
        <w:rPr>
          <w:rFonts w:ascii="Cambria" w:hAnsi="Cambria"/>
          <w:noProof/>
          <w:szCs w:val="23"/>
        </w:rPr>
        <w:tab/>
        <w:t xml:space="preserve">Schilli, C.M., et al., </w:t>
      </w:r>
      <w:r w:rsidRPr="00292FD2">
        <w:rPr>
          <w:rFonts w:ascii="Cambria" w:hAnsi="Cambria"/>
          <w:i/>
          <w:noProof/>
          <w:szCs w:val="23"/>
        </w:rPr>
        <w:t>A New Double-Responsive Block Copolymer Synthesized via RAFT Polymerization:  Poly(N-isopropylacrylamide)-block-poly(acrylic acid).</w:t>
      </w:r>
      <w:r w:rsidRPr="00292FD2">
        <w:rPr>
          <w:rFonts w:ascii="Cambria" w:hAnsi="Cambria"/>
          <w:noProof/>
          <w:szCs w:val="23"/>
        </w:rPr>
        <w:t xml:space="preserve"> Macromolecules, 2004. </w:t>
      </w:r>
      <w:r w:rsidRPr="00292FD2">
        <w:rPr>
          <w:rFonts w:ascii="Cambria" w:hAnsi="Cambria"/>
          <w:b/>
          <w:noProof/>
          <w:szCs w:val="23"/>
        </w:rPr>
        <w:t>37</w:t>
      </w:r>
      <w:r w:rsidRPr="00292FD2">
        <w:rPr>
          <w:rFonts w:ascii="Cambria" w:hAnsi="Cambria"/>
          <w:noProof/>
          <w:szCs w:val="23"/>
        </w:rPr>
        <w:t>(21): p. 7861-7866.</w:t>
      </w:r>
      <w:bookmarkEnd w:id="114"/>
    </w:p>
    <w:p w:rsidR="00292FD2" w:rsidRPr="00292FD2" w:rsidRDefault="00292FD2" w:rsidP="00406EB3">
      <w:pPr>
        <w:pStyle w:val="NoSpacing"/>
        <w:spacing w:line="360" w:lineRule="auto"/>
        <w:ind w:left="720" w:hanging="720"/>
        <w:jc w:val="both"/>
        <w:rPr>
          <w:rFonts w:ascii="Cambria" w:hAnsi="Cambria"/>
          <w:noProof/>
          <w:szCs w:val="23"/>
        </w:rPr>
      </w:pPr>
      <w:bookmarkStart w:id="115" w:name="_ENREF_113"/>
      <w:r w:rsidRPr="00292FD2">
        <w:rPr>
          <w:rFonts w:ascii="Cambria" w:hAnsi="Cambria"/>
          <w:noProof/>
          <w:szCs w:val="23"/>
        </w:rPr>
        <w:t>113.</w:t>
      </w:r>
      <w:r w:rsidRPr="00292FD2">
        <w:rPr>
          <w:rFonts w:ascii="Cambria" w:hAnsi="Cambria"/>
          <w:noProof/>
          <w:szCs w:val="23"/>
        </w:rPr>
        <w:tab/>
        <w:t xml:space="preserve">Velasquez, E., et al., </w:t>
      </w:r>
      <w:r w:rsidRPr="00292FD2">
        <w:rPr>
          <w:rFonts w:ascii="Cambria" w:hAnsi="Cambria"/>
          <w:i/>
          <w:noProof/>
          <w:szCs w:val="23"/>
        </w:rPr>
        <w:t>Study of the solution and aqueous emulsion copolymerization of vinylidene chloride with methyl acrylate in the presence a poly(ethylene oxide) macromolecular RAFT agent.</w:t>
      </w:r>
      <w:r w:rsidRPr="00292FD2">
        <w:rPr>
          <w:rFonts w:ascii="Cambria" w:hAnsi="Cambria"/>
          <w:noProof/>
          <w:szCs w:val="23"/>
        </w:rPr>
        <w:t xml:space="preserve"> Polymer, 2013. </w:t>
      </w:r>
      <w:r w:rsidRPr="00292FD2">
        <w:rPr>
          <w:rFonts w:ascii="Cambria" w:hAnsi="Cambria"/>
          <w:b/>
          <w:noProof/>
          <w:szCs w:val="23"/>
        </w:rPr>
        <w:t>54</w:t>
      </w:r>
      <w:r w:rsidRPr="00292FD2">
        <w:rPr>
          <w:rFonts w:ascii="Cambria" w:hAnsi="Cambria"/>
          <w:noProof/>
          <w:szCs w:val="23"/>
        </w:rPr>
        <w:t>(24): p. 6547-6554.</w:t>
      </w:r>
      <w:bookmarkEnd w:id="115"/>
    </w:p>
    <w:p w:rsidR="00292FD2" w:rsidRPr="00292FD2" w:rsidRDefault="00292FD2" w:rsidP="00406EB3">
      <w:pPr>
        <w:pStyle w:val="NoSpacing"/>
        <w:spacing w:line="360" w:lineRule="auto"/>
        <w:ind w:left="720" w:hanging="720"/>
        <w:jc w:val="both"/>
        <w:rPr>
          <w:rFonts w:ascii="Cambria" w:hAnsi="Cambria"/>
          <w:noProof/>
          <w:szCs w:val="23"/>
        </w:rPr>
      </w:pPr>
      <w:bookmarkStart w:id="116" w:name="_ENREF_114"/>
      <w:r w:rsidRPr="00292FD2">
        <w:rPr>
          <w:rFonts w:ascii="Cambria" w:hAnsi="Cambria"/>
          <w:noProof/>
          <w:szCs w:val="23"/>
        </w:rPr>
        <w:t>114.</w:t>
      </w:r>
      <w:r w:rsidRPr="00292FD2">
        <w:rPr>
          <w:rFonts w:ascii="Cambria" w:hAnsi="Cambria"/>
          <w:noProof/>
          <w:szCs w:val="23"/>
        </w:rPr>
        <w:tab/>
        <w:t xml:space="preserve">McCormick, C.L. and A.B. Lowe, </w:t>
      </w:r>
      <w:r w:rsidRPr="00292FD2">
        <w:rPr>
          <w:rFonts w:ascii="Cambria" w:hAnsi="Cambria"/>
          <w:i/>
          <w:noProof/>
          <w:szCs w:val="23"/>
        </w:rPr>
        <w:t>Aqueous RAFT Polymerization:  Recent Developments in Synthesis of Functional Water-Soluble (Co)polymers with Controlled Structures†.</w:t>
      </w:r>
      <w:r w:rsidRPr="00292FD2">
        <w:rPr>
          <w:rFonts w:ascii="Cambria" w:hAnsi="Cambria"/>
          <w:noProof/>
          <w:szCs w:val="23"/>
        </w:rPr>
        <w:t xml:space="preserve"> Accounts of Chemical Research, 2004. </w:t>
      </w:r>
      <w:r w:rsidRPr="00292FD2">
        <w:rPr>
          <w:rFonts w:ascii="Cambria" w:hAnsi="Cambria"/>
          <w:b/>
          <w:noProof/>
          <w:szCs w:val="23"/>
        </w:rPr>
        <w:t>37</w:t>
      </w:r>
      <w:r w:rsidRPr="00292FD2">
        <w:rPr>
          <w:rFonts w:ascii="Cambria" w:hAnsi="Cambria"/>
          <w:noProof/>
          <w:szCs w:val="23"/>
        </w:rPr>
        <w:t>(5): p. 312-325.</w:t>
      </w:r>
      <w:bookmarkEnd w:id="116"/>
    </w:p>
    <w:p w:rsidR="00292FD2" w:rsidRPr="00292FD2" w:rsidRDefault="00292FD2" w:rsidP="00406EB3">
      <w:pPr>
        <w:pStyle w:val="NoSpacing"/>
        <w:spacing w:line="360" w:lineRule="auto"/>
        <w:ind w:left="720" w:hanging="720"/>
        <w:jc w:val="both"/>
        <w:rPr>
          <w:rFonts w:ascii="Cambria" w:hAnsi="Cambria"/>
          <w:noProof/>
          <w:szCs w:val="23"/>
        </w:rPr>
      </w:pPr>
      <w:bookmarkStart w:id="117" w:name="_ENREF_115"/>
      <w:r w:rsidRPr="00292FD2">
        <w:rPr>
          <w:rFonts w:ascii="Cambria" w:hAnsi="Cambria"/>
          <w:noProof/>
          <w:szCs w:val="23"/>
        </w:rPr>
        <w:t>115.</w:t>
      </w:r>
      <w:r w:rsidRPr="00292FD2">
        <w:rPr>
          <w:rFonts w:ascii="Cambria" w:hAnsi="Cambria"/>
          <w:noProof/>
          <w:szCs w:val="23"/>
        </w:rPr>
        <w:tab/>
        <w:t xml:space="preserve">Moad, G., E. Rizzardo, and S.H. Thang, </w:t>
      </w:r>
      <w:r w:rsidRPr="00292FD2">
        <w:rPr>
          <w:rFonts w:ascii="Cambria" w:hAnsi="Cambria"/>
          <w:i/>
          <w:noProof/>
          <w:szCs w:val="23"/>
        </w:rPr>
        <w:t>RAFT Polymerization and Some of its Applications.</w:t>
      </w:r>
      <w:r w:rsidRPr="00292FD2">
        <w:rPr>
          <w:rFonts w:ascii="Cambria" w:hAnsi="Cambria"/>
          <w:noProof/>
          <w:szCs w:val="23"/>
        </w:rPr>
        <w:t xml:space="preserve"> Chemistry – An Asian Journal, 2013: p. n/a-n/a.</w:t>
      </w:r>
      <w:bookmarkEnd w:id="117"/>
    </w:p>
    <w:p w:rsidR="00292FD2" w:rsidRPr="00292FD2" w:rsidRDefault="00292FD2" w:rsidP="00406EB3">
      <w:pPr>
        <w:pStyle w:val="NoSpacing"/>
        <w:spacing w:line="360" w:lineRule="auto"/>
        <w:ind w:left="720" w:hanging="720"/>
        <w:jc w:val="both"/>
        <w:rPr>
          <w:rFonts w:ascii="Cambria" w:hAnsi="Cambria"/>
          <w:noProof/>
          <w:szCs w:val="23"/>
        </w:rPr>
      </w:pPr>
      <w:bookmarkStart w:id="118" w:name="_ENREF_116"/>
      <w:r w:rsidRPr="00292FD2">
        <w:rPr>
          <w:rFonts w:ascii="Cambria" w:hAnsi="Cambria"/>
          <w:noProof/>
          <w:szCs w:val="23"/>
        </w:rPr>
        <w:t>116.</w:t>
      </w:r>
      <w:r w:rsidRPr="00292FD2">
        <w:rPr>
          <w:rFonts w:ascii="Cambria" w:hAnsi="Cambria"/>
          <w:noProof/>
          <w:szCs w:val="23"/>
        </w:rPr>
        <w:tab/>
        <w:t xml:space="preserve">Nicholson, J.W., </w:t>
      </w:r>
      <w:r w:rsidRPr="00292FD2">
        <w:rPr>
          <w:rFonts w:ascii="Cambria" w:hAnsi="Cambria"/>
          <w:i/>
          <w:noProof/>
          <w:szCs w:val="23"/>
        </w:rPr>
        <w:t>The Chemistry of Polymers</w:t>
      </w:r>
      <w:r w:rsidRPr="00292FD2">
        <w:rPr>
          <w:rFonts w:ascii="Cambria" w:hAnsi="Cambria"/>
          <w:noProof/>
          <w:szCs w:val="23"/>
        </w:rPr>
        <w:t>. 2006, Cambridge: The Royal Society of Chemistry.</w:t>
      </w:r>
      <w:bookmarkEnd w:id="118"/>
    </w:p>
    <w:p w:rsidR="00292FD2" w:rsidRPr="00292FD2" w:rsidRDefault="00292FD2" w:rsidP="00406EB3">
      <w:pPr>
        <w:pStyle w:val="NoSpacing"/>
        <w:spacing w:line="360" w:lineRule="auto"/>
        <w:ind w:left="720" w:hanging="720"/>
        <w:jc w:val="both"/>
        <w:rPr>
          <w:rFonts w:ascii="Cambria" w:hAnsi="Cambria"/>
          <w:noProof/>
          <w:szCs w:val="23"/>
        </w:rPr>
      </w:pPr>
      <w:bookmarkStart w:id="119" w:name="_ENREF_117"/>
      <w:r w:rsidRPr="00292FD2">
        <w:rPr>
          <w:rFonts w:ascii="Cambria" w:hAnsi="Cambria"/>
          <w:noProof/>
          <w:szCs w:val="23"/>
        </w:rPr>
        <w:t>117.</w:t>
      </w:r>
      <w:r w:rsidRPr="00292FD2">
        <w:rPr>
          <w:rFonts w:ascii="Cambria" w:hAnsi="Cambria"/>
          <w:noProof/>
          <w:szCs w:val="23"/>
        </w:rPr>
        <w:tab/>
        <w:t xml:space="preserve">Stevens, M.P., </w:t>
      </w:r>
      <w:r w:rsidRPr="00292FD2">
        <w:rPr>
          <w:rFonts w:ascii="Cambria" w:hAnsi="Cambria"/>
          <w:i/>
          <w:noProof/>
          <w:szCs w:val="23"/>
        </w:rPr>
        <w:t>Polymer Chemistry An Introduction</w:t>
      </w:r>
      <w:r w:rsidRPr="00292FD2">
        <w:rPr>
          <w:rFonts w:ascii="Cambria" w:hAnsi="Cambria"/>
          <w:noProof/>
          <w:szCs w:val="23"/>
        </w:rPr>
        <w:t>. 1999, New York: Oxford Unniversity Press.</w:t>
      </w:r>
      <w:bookmarkEnd w:id="119"/>
    </w:p>
    <w:p w:rsidR="00292FD2" w:rsidRPr="00292FD2" w:rsidRDefault="00292FD2" w:rsidP="00406EB3">
      <w:pPr>
        <w:pStyle w:val="NoSpacing"/>
        <w:spacing w:line="360" w:lineRule="auto"/>
        <w:ind w:left="720" w:hanging="720"/>
        <w:jc w:val="both"/>
        <w:rPr>
          <w:rFonts w:ascii="Cambria" w:hAnsi="Cambria"/>
          <w:noProof/>
          <w:szCs w:val="23"/>
        </w:rPr>
      </w:pPr>
      <w:bookmarkStart w:id="120" w:name="_ENREF_118"/>
      <w:r w:rsidRPr="00292FD2">
        <w:rPr>
          <w:rFonts w:ascii="Cambria" w:hAnsi="Cambria"/>
          <w:noProof/>
          <w:szCs w:val="23"/>
        </w:rPr>
        <w:t>118.</w:t>
      </w:r>
      <w:r w:rsidRPr="00292FD2">
        <w:rPr>
          <w:rFonts w:ascii="Cambria" w:hAnsi="Cambria"/>
          <w:noProof/>
          <w:szCs w:val="23"/>
        </w:rPr>
        <w:tab/>
        <w:t xml:space="preserve">Flores, J.D., et al., </w:t>
      </w:r>
      <w:r w:rsidRPr="00292FD2">
        <w:rPr>
          <w:rFonts w:ascii="Cambria" w:hAnsi="Cambria"/>
          <w:i/>
          <w:noProof/>
          <w:szCs w:val="23"/>
        </w:rPr>
        <w:t>Direct RAFT polymerization of an unprotected isocyanate-containing monomer and subsequent structopendant functionalization using "click"-type reactions.</w:t>
      </w:r>
      <w:r w:rsidRPr="00292FD2">
        <w:rPr>
          <w:rFonts w:ascii="Cambria" w:hAnsi="Cambria"/>
          <w:noProof/>
          <w:szCs w:val="23"/>
        </w:rPr>
        <w:t xml:space="preserve"> Polymer Chemistry, 2010. </w:t>
      </w:r>
      <w:r w:rsidRPr="00292FD2">
        <w:rPr>
          <w:rFonts w:ascii="Cambria" w:hAnsi="Cambria"/>
          <w:b/>
          <w:noProof/>
          <w:szCs w:val="23"/>
        </w:rPr>
        <w:t>1</w:t>
      </w:r>
      <w:r w:rsidRPr="00292FD2">
        <w:rPr>
          <w:rFonts w:ascii="Cambria" w:hAnsi="Cambria"/>
          <w:noProof/>
          <w:szCs w:val="23"/>
        </w:rPr>
        <w:t>(2): p. 213-220.</w:t>
      </w:r>
      <w:bookmarkEnd w:id="120"/>
    </w:p>
    <w:p w:rsidR="00292FD2" w:rsidRPr="00292FD2" w:rsidRDefault="00292FD2" w:rsidP="00406EB3">
      <w:pPr>
        <w:pStyle w:val="NoSpacing"/>
        <w:spacing w:line="360" w:lineRule="auto"/>
        <w:ind w:left="720" w:hanging="720"/>
        <w:jc w:val="both"/>
        <w:rPr>
          <w:rFonts w:ascii="Cambria" w:hAnsi="Cambria"/>
          <w:i/>
          <w:noProof/>
          <w:szCs w:val="23"/>
        </w:rPr>
      </w:pPr>
      <w:bookmarkStart w:id="121" w:name="_ENREF_119"/>
      <w:r w:rsidRPr="00292FD2">
        <w:rPr>
          <w:rFonts w:ascii="Cambria" w:hAnsi="Cambria"/>
          <w:noProof/>
          <w:szCs w:val="23"/>
        </w:rPr>
        <w:t>119.</w:t>
      </w:r>
      <w:r w:rsidRPr="00292FD2">
        <w:rPr>
          <w:rFonts w:ascii="Cambria" w:hAnsi="Cambria"/>
          <w:noProof/>
          <w:szCs w:val="23"/>
        </w:rPr>
        <w:tab/>
        <w:t xml:space="preserve">Enrique Saldivar-Guerra, E.V.-L., </w:t>
      </w:r>
      <w:r w:rsidRPr="00292FD2">
        <w:rPr>
          <w:rFonts w:ascii="Cambria" w:hAnsi="Cambria"/>
          <w:i/>
          <w:noProof/>
          <w:szCs w:val="23"/>
        </w:rPr>
        <w:t>Handbook of Polymer Synthesis, Characterisation and Processing</w:t>
      </w:r>
    </w:p>
    <w:p w:rsidR="00292FD2" w:rsidRPr="00292FD2" w:rsidRDefault="00292FD2" w:rsidP="00406EB3">
      <w:pPr>
        <w:pStyle w:val="NoSpacing"/>
        <w:spacing w:line="360" w:lineRule="auto"/>
        <w:ind w:left="720" w:hanging="720"/>
        <w:jc w:val="both"/>
        <w:rPr>
          <w:rFonts w:ascii="Cambria" w:hAnsi="Cambria"/>
          <w:noProof/>
          <w:szCs w:val="23"/>
        </w:rPr>
      </w:pPr>
      <w:r w:rsidRPr="00292FD2">
        <w:rPr>
          <w:rFonts w:ascii="Cambria" w:hAnsi="Cambria"/>
          <w:noProof/>
          <w:szCs w:val="23"/>
        </w:rPr>
        <w:t>ed. E.V.-L. Enrique Saldivar-Guerra. 2013, Hoboken, New Jersey: Wiley.</w:t>
      </w:r>
      <w:bookmarkEnd w:id="121"/>
    </w:p>
    <w:p w:rsidR="00292FD2" w:rsidRPr="00292FD2" w:rsidRDefault="00292FD2" w:rsidP="00406EB3">
      <w:pPr>
        <w:pStyle w:val="NoSpacing"/>
        <w:spacing w:line="360" w:lineRule="auto"/>
        <w:ind w:left="720" w:hanging="720"/>
        <w:jc w:val="both"/>
        <w:rPr>
          <w:rFonts w:ascii="Cambria" w:hAnsi="Cambria"/>
          <w:noProof/>
          <w:szCs w:val="23"/>
        </w:rPr>
      </w:pPr>
      <w:bookmarkStart w:id="122" w:name="_ENREF_120"/>
      <w:r w:rsidRPr="00292FD2">
        <w:rPr>
          <w:rFonts w:ascii="Cambria" w:hAnsi="Cambria"/>
          <w:noProof/>
          <w:szCs w:val="23"/>
        </w:rPr>
        <w:t>120.</w:t>
      </w:r>
      <w:r w:rsidRPr="00292FD2">
        <w:rPr>
          <w:rFonts w:ascii="Cambria" w:hAnsi="Cambria"/>
          <w:noProof/>
          <w:szCs w:val="23"/>
        </w:rPr>
        <w:tab/>
        <w:t xml:space="preserve">Čulin, J., et al., </w:t>
      </w:r>
      <w:r w:rsidRPr="00292FD2">
        <w:rPr>
          <w:rFonts w:ascii="Cambria" w:hAnsi="Cambria"/>
          <w:i/>
          <w:noProof/>
          <w:szCs w:val="23"/>
        </w:rPr>
        <w:t>Motional heterogeneity and phase separation of functionalized polyester polyurethanes.</w:t>
      </w:r>
      <w:r w:rsidRPr="00292FD2">
        <w:rPr>
          <w:rFonts w:ascii="Cambria" w:hAnsi="Cambria"/>
          <w:noProof/>
          <w:szCs w:val="23"/>
        </w:rPr>
        <w:t xml:space="preserve"> European Polymer Journal, 2004. </w:t>
      </w:r>
      <w:r w:rsidRPr="00292FD2">
        <w:rPr>
          <w:rFonts w:ascii="Cambria" w:hAnsi="Cambria"/>
          <w:b/>
          <w:noProof/>
          <w:szCs w:val="23"/>
        </w:rPr>
        <w:t>40</w:t>
      </w:r>
      <w:r w:rsidRPr="00292FD2">
        <w:rPr>
          <w:rFonts w:ascii="Cambria" w:hAnsi="Cambria"/>
          <w:noProof/>
          <w:szCs w:val="23"/>
        </w:rPr>
        <w:t>(8): p. 1857-1866.</w:t>
      </w:r>
      <w:bookmarkEnd w:id="122"/>
    </w:p>
    <w:p w:rsidR="00292FD2" w:rsidRPr="00292FD2" w:rsidRDefault="00292FD2" w:rsidP="00406EB3">
      <w:pPr>
        <w:pStyle w:val="NoSpacing"/>
        <w:spacing w:line="360" w:lineRule="auto"/>
        <w:ind w:left="720" w:hanging="720"/>
        <w:jc w:val="both"/>
        <w:rPr>
          <w:rFonts w:ascii="Cambria" w:hAnsi="Cambria"/>
          <w:noProof/>
          <w:szCs w:val="23"/>
        </w:rPr>
      </w:pPr>
      <w:bookmarkStart w:id="123" w:name="_ENREF_121"/>
      <w:r w:rsidRPr="00292FD2">
        <w:rPr>
          <w:rFonts w:ascii="Cambria" w:hAnsi="Cambria"/>
          <w:noProof/>
          <w:szCs w:val="23"/>
        </w:rPr>
        <w:t>121.</w:t>
      </w:r>
      <w:r w:rsidRPr="00292FD2">
        <w:rPr>
          <w:rFonts w:ascii="Cambria" w:hAnsi="Cambria"/>
          <w:noProof/>
          <w:szCs w:val="23"/>
        </w:rPr>
        <w:tab/>
        <w:t xml:space="preserve">Meier-Westhues, U., </w:t>
      </w:r>
      <w:r w:rsidRPr="00292FD2">
        <w:rPr>
          <w:rFonts w:ascii="Cambria" w:hAnsi="Cambria"/>
          <w:i/>
          <w:noProof/>
          <w:szCs w:val="23"/>
        </w:rPr>
        <w:t>Polyurethanes:  Coatings, Adhesives and Sealants</w:t>
      </w:r>
      <w:r w:rsidRPr="00292FD2">
        <w:rPr>
          <w:rFonts w:ascii="Cambria" w:hAnsi="Cambria"/>
          <w:noProof/>
          <w:szCs w:val="23"/>
        </w:rPr>
        <w:t>. European Coatings Tech Files. 2007, Hannover: Vincentz.</w:t>
      </w:r>
      <w:bookmarkEnd w:id="123"/>
    </w:p>
    <w:p w:rsidR="00292FD2" w:rsidRPr="00292FD2" w:rsidRDefault="00292FD2" w:rsidP="00406EB3">
      <w:pPr>
        <w:pStyle w:val="NoSpacing"/>
        <w:spacing w:line="360" w:lineRule="auto"/>
        <w:ind w:left="720" w:hanging="720"/>
        <w:jc w:val="both"/>
        <w:rPr>
          <w:rFonts w:ascii="Cambria" w:hAnsi="Cambria"/>
          <w:noProof/>
          <w:szCs w:val="23"/>
        </w:rPr>
      </w:pPr>
      <w:bookmarkStart w:id="124" w:name="_ENREF_122"/>
      <w:r w:rsidRPr="00292FD2">
        <w:rPr>
          <w:rFonts w:ascii="Cambria" w:hAnsi="Cambria"/>
          <w:noProof/>
          <w:szCs w:val="23"/>
        </w:rPr>
        <w:t>122.</w:t>
      </w:r>
      <w:r w:rsidRPr="00292FD2">
        <w:rPr>
          <w:rFonts w:ascii="Cambria" w:hAnsi="Cambria"/>
          <w:noProof/>
          <w:szCs w:val="23"/>
        </w:rPr>
        <w:tab/>
        <w:t xml:space="preserve">Krol, P., </w:t>
      </w:r>
      <w:r w:rsidRPr="00292FD2">
        <w:rPr>
          <w:rFonts w:ascii="Cambria" w:hAnsi="Cambria"/>
          <w:i/>
          <w:noProof/>
          <w:szCs w:val="23"/>
        </w:rPr>
        <w:t>Synthesis methods, chemical structures and phase structures of linear polyurethanes.  Properties and applications of linear polyurethanes in polyurethane elastomers, copolymers and ionomers.</w:t>
      </w:r>
      <w:r w:rsidRPr="00292FD2">
        <w:rPr>
          <w:rFonts w:ascii="Cambria" w:hAnsi="Cambria"/>
          <w:noProof/>
          <w:szCs w:val="23"/>
        </w:rPr>
        <w:t xml:space="preserve"> Progress in Materials Science., 2007. </w:t>
      </w:r>
      <w:r w:rsidRPr="00292FD2">
        <w:rPr>
          <w:rFonts w:ascii="Cambria" w:hAnsi="Cambria"/>
          <w:b/>
          <w:noProof/>
          <w:szCs w:val="23"/>
        </w:rPr>
        <w:t>52</w:t>
      </w:r>
      <w:r w:rsidRPr="00292FD2">
        <w:rPr>
          <w:rFonts w:ascii="Cambria" w:hAnsi="Cambria"/>
          <w:noProof/>
          <w:szCs w:val="23"/>
        </w:rPr>
        <w:t>: p. 915-1015.</w:t>
      </w:r>
      <w:bookmarkEnd w:id="124"/>
    </w:p>
    <w:p w:rsidR="00292FD2" w:rsidRPr="00292FD2" w:rsidRDefault="00292FD2" w:rsidP="00406EB3">
      <w:pPr>
        <w:pStyle w:val="NoSpacing"/>
        <w:spacing w:line="360" w:lineRule="auto"/>
        <w:ind w:left="720" w:hanging="720"/>
        <w:jc w:val="both"/>
        <w:rPr>
          <w:rFonts w:ascii="Cambria" w:hAnsi="Cambria"/>
          <w:noProof/>
          <w:szCs w:val="23"/>
        </w:rPr>
      </w:pPr>
      <w:bookmarkStart w:id="125" w:name="_ENREF_123"/>
      <w:r w:rsidRPr="00292FD2">
        <w:rPr>
          <w:rFonts w:ascii="Cambria" w:hAnsi="Cambria"/>
          <w:noProof/>
          <w:szCs w:val="23"/>
        </w:rPr>
        <w:t>123.</w:t>
      </w:r>
      <w:r w:rsidRPr="00292FD2">
        <w:rPr>
          <w:rFonts w:ascii="Cambria" w:hAnsi="Cambria"/>
          <w:noProof/>
          <w:szCs w:val="23"/>
        </w:rPr>
        <w:tab/>
        <w:t xml:space="preserve">Rimmer, S. and S. Collins, </w:t>
      </w:r>
      <w:r w:rsidRPr="00292FD2">
        <w:rPr>
          <w:rFonts w:ascii="Cambria" w:hAnsi="Cambria"/>
          <w:i/>
          <w:noProof/>
          <w:szCs w:val="23"/>
        </w:rPr>
        <w:t>The use of radical polymerization in the synthesis of telechelic oligomers.</w:t>
      </w:r>
      <w:r w:rsidRPr="00292FD2">
        <w:rPr>
          <w:rFonts w:ascii="Cambria" w:hAnsi="Cambria"/>
          <w:noProof/>
          <w:szCs w:val="23"/>
        </w:rPr>
        <w:t xml:space="preserve"> Reactive and Functional Polymers, 2006. </w:t>
      </w:r>
      <w:r w:rsidRPr="00292FD2">
        <w:rPr>
          <w:rFonts w:ascii="Cambria" w:hAnsi="Cambria"/>
          <w:b/>
          <w:noProof/>
          <w:szCs w:val="23"/>
        </w:rPr>
        <w:t>66</w:t>
      </w:r>
      <w:r w:rsidRPr="00292FD2">
        <w:rPr>
          <w:rFonts w:ascii="Cambria" w:hAnsi="Cambria"/>
          <w:noProof/>
          <w:szCs w:val="23"/>
        </w:rPr>
        <w:t>(1): p. 177-186.</w:t>
      </w:r>
      <w:bookmarkEnd w:id="125"/>
    </w:p>
    <w:p w:rsidR="00292FD2" w:rsidRPr="00292FD2" w:rsidRDefault="00292FD2" w:rsidP="00406EB3">
      <w:pPr>
        <w:pStyle w:val="NoSpacing"/>
        <w:spacing w:line="360" w:lineRule="auto"/>
        <w:ind w:left="720" w:hanging="720"/>
        <w:jc w:val="both"/>
        <w:rPr>
          <w:rFonts w:ascii="Cambria" w:hAnsi="Cambria"/>
          <w:noProof/>
          <w:szCs w:val="23"/>
        </w:rPr>
      </w:pPr>
      <w:bookmarkStart w:id="126" w:name="_ENREF_124"/>
      <w:r w:rsidRPr="00292FD2">
        <w:rPr>
          <w:rFonts w:ascii="Cambria" w:hAnsi="Cambria"/>
          <w:noProof/>
          <w:szCs w:val="23"/>
        </w:rPr>
        <w:t>124.</w:t>
      </w:r>
      <w:r w:rsidRPr="00292FD2">
        <w:rPr>
          <w:rFonts w:ascii="Cambria" w:hAnsi="Cambria"/>
          <w:noProof/>
          <w:szCs w:val="23"/>
        </w:rPr>
        <w:tab/>
        <w:t xml:space="preserve">Zhong, S., et al., </w:t>
      </w:r>
      <w:r w:rsidRPr="00292FD2">
        <w:rPr>
          <w:rFonts w:ascii="Cambria" w:hAnsi="Cambria"/>
          <w:i/>
          <w:noProof/>
          <w:szCs w:val="23"/>
        </w:rPr>
        <w:t>Polymer electrolyte membranes with high selectivity based on silicon-containing sulfonated polystyrene/acrylate, poly(vinyl alcohol) and poly(2-acrylamido-2-methyl-1-propanesulfonic acid).</w:t>
      </w:r>
      <w:r w:rsidRPr="00292FD2">
        <w:rPr>
          <w:rFonts w:ascii="Cambria" w:hAnsi="Cambria"/>
          <w:noProof/>
          <w:szCs w:val="23"/>
        </w:rPr>
        <w:t xml:space="preserve"> Journal of Power Sources, 2013. </w:t>
      </w:r>
      <w:r w:rsidRPr="00292FD2">
        <w:rPr>
          <w:rFonts w:ascii="Cambria" w:hAnsi="Cambria"/>
          <w:b/>
          <w:noProof/>
          <w:szCs w:val="23"/>
        </w:rPr>
        <w:t>238</w:t>
      </w:r>
      <w:r w:rsidRPr="00292FD2">
        <w:rPr>
          <w:rFonts w:ascii="Cambria" w:hAnsi="Cambria"/>
          <w:noProof/>
          <w:szCs w:val="23"/>
        </w:rPr>
        <w:t>(0): p. 485-491.</w:t>
      </w:r>
      <w:bookmarkEnd w:id="126"/>
    </w:p>
    <w:p w:rsidR="00292FD2" w:rsidRPr="00292FD2" w:rsidRDefault="00292FD2" w:rsidP="00406EB3">
      <w:pPr>
        <w:pStyle w:val="NoSpacing"/>
        <w:spacing w:line="360" w:lineRule="auto"/>
        <w:ind w:left="720" w:hanging="720"/>
        <w:jc w:val="both"/>
        <w:rPr>
          <w:rFonts w:ascii="Cambria" w:hAnsi="Cambria"/>
          <w:noProof/>
          <w:szCs w:val="23"/>
        </w:rPr>
      </w:pPr>
      <w:bookmarkStart w:id="127" w:name="_ENREF_125"/>
      <w:r w:rsidRPr="00292FD2">
        <w:rPr>
          <w:rFonts w:ascii="Cambria" w:hAnsi="Cambria"/>
          <w:noProof/>
          <w:szCs w:val="23"/>
        </w:rPr>
        <w:t>125.</w:t>
      </w:r>
      <w:r w:rsidRPr="00292FD2">
        <w:rPr>
          <w:rFonts w:ascii="Cambria" w:hAnsi="Cambria"/>
          <w:noProof/>
          <w:szCs w:val="23"/>
        </w:rPr>
        <w:tab/>
        <w:t xml:space="preserve">Sonmez, G., P. Schottland, and J.R. Reynolds, </w:t>
      </w:r>
      <w:r w:rsidRPr="00292FD2">
        <w:rPr>
          <w:rFonts w:ascii="Cambria" w:hAnsi="Cambria"/>
          <w:i/>
          <w:noProof/>
          <w:szCs w:val="23"/>
        </w:rPr>
        <w:t>PEDOT/PAMPS: An electrically conductive polymer composite with electrochromic and cation exchange properties.</w:t>
      </w:r>
      <w:r w:rsidRPr="00292FD2">
        <w:rPr>
          <w:rFonts w:ascii="Cambria" w:hAnsi="Cambria"/>
          <w:noProof/>
          <w:szCs w:val="23"/>
        </w:rPr>
        <w:t xml:space="preserve"> Synthetic Metals, 2005. </w:t>
      </w:r>
      <w:r w:rsidRPr="00292FD2">
        <w:rPr>
          <w:rFonts w:ascii="Cambria" w:hAnsi="Cambria"/>
          <w:b/>
          <w:noProof/>
          <w:szCs w:val="23"/>
        </w:rPr>
        <w:t>155</w:t>
      </w:r>
      <w:r w:rsidRPr="00292FD2">
        <w:rPr>
          <w:rFonts w:ascii="Cambria" w:hAnsi="Cambria"/>
          <w:noProof/>
          <w:szCs w:val="23"/>
        </w:rPr>
        <w:t>(1): p. 130-137.</w:t>
      </w:r>
      <w:bookmarkEnd w:id="127"/>
    </w:p>
    <w:p w:rsidR="00292FD2" w:rsidRPr="00292FD2" w:rsidRDefault="00292FD2" w:rsidP="00406EB3">
      <w:pPr>
        <w:pStyle w:val="NoSpacing"/>
        <w:spacing w:line="360" w:lineRule="auto"/>
        <w:ind w:left="720" w:hanging="720"/>
        <w:jc w:val="both"/>
        <w:rPr>
          <w:rFonts w:ascii="Cambria" w:hAnsi="Cambria"/>
          <w:noProof/>
          <w:szCs w:val="23"/>
        </w:rPr>
      </w:pPr>
      <w:bookmarkStart w:id="128" w:name="_ENREF_126"/>
      <w:r w:rsidRPr="00292FD2">
        <w:rPr>
          <w:rFonts w:ascii="Cambria" w:hAnsi="Cambria"/>
          <w:noProof/>
          <w:szCs w:val="23"/>
        </w:rPr>
        <w:t>126.</w:t>
      </w:r>
      <w:r w:rsidRPr="00292FD2">
        <w:rPr>
          <w:rFonts w:ascii="Cambria" w:hAnsi="Cambria"/>
          <w:noProof/>
          <w:szCs w:val="23"/>
        </w:rPr>
        <w:tab/>
        <w:t xml:space="preserve">Wilkinson, C.b.A.D.M.a.A., </w:t>
      </w:r>
      <w:r w:rsidRPr="00292FD2">
        <w:rPr>
          <w:rFonts w:ascii="Cambria" w:hAnsi="Cambria"/>
          <w:i/>
          <w:noProof/>
          <w:szCs w:val="23"/>
        </w:rPr>
        <w:t>Compendium of Chemical Terminology, 2nd ed. (the "Gold Book").</w:t>
      </w:r>
      <w:r w:rsidRPr="00292FD2">
        <w:rPr>
          <w:rFonts w:ascii="Cambria" w:hAnsi="Cambria"/>
          <w:noProof/>
          <w:szCs w:val="23"/>
        </w:rPr>
        <w:t xml:space="preserve"> 1997.</w:t>
      </w:r>
      <w:bookmarkEnd w:id="128"/>
    </w:p>
    <w:p w:rsidR="00292FD2" w:rsidRPr="00292FD2" w:rsidRDefault="00292FD2" w:rsidP="00406EB3">
      <w:pPr>
        <w:pStyle w:val="NoSpacing"/>
        <w:spacing w:line="360" w:lineRule="auto"/>
        <w:ind w:left="720" w:hanging="720"/>
        <w:jc w:val="both"/>
        <w:rPr>
          <w:rFonts w:ascii="Cambria" w:hAnsi="Cambria"/>
          <w:noProof/>
          <w:szCs w:val="23"/>
        </w:rPr>
      </w:pPr>
      <w:bookmarkStart w:id="129" w:name="_ENREF_127"/>
      <w:r w:rsidRPr="00292FD2">
        <w:rPr>
          <w:rFonts w:ascii="Cambria" w:hAnsi="Cambria"/>
          <w:noProof/>
          <w:szCs w:val="23"/>
        </w:rPr>
        <w:t>127.</w:t>
      </w:r>
      <w:r w:rsidRPr="00292FD2">
        <w:rPr>
          <w:rFonts w:ascii="Cambria" w:hAnsi="Cambria"/>
          <w:noProof/>
          <w:szCs w:val="23"/>
        </w:rPr>
        <w:tab/>
        <w:t xml:space="preserve">Dobrynin, A.V., Rubinstein, M., </w:t>
      </w:r>
      <w:r w:rsidRPr="00292FD2">
        <w:rPr>
          <w:rFonts w:ascii="Cambria" w:hAnsi="Cambria"/>
          <w:i/>
          <w:noProof/>
          <w:szCs w:val="23"/>
        </w:rPr>
        <w:t>Theory of Polyelectrolytes in Solutions and at Surfaces.</w:t>
      </w:r>
      <w:r w:rsidRPr="00292FD2">
        <w:rPr>
          <w:rFonts w:ascii="Cambria" w:hAnsi="Cambria"/>
          <w:noProof/>
          <w:szCs w:val="23"/>
        </w:rPr>
        <w:t xml:space="preserve"> Progress in Polymer Science, 2005. </w:t>
      </w:r>
      <w:r w:rsidRPr="00292FD2">
        <w:rPr>
          <w:rFonts w:ascii="Cambria" w:hAnsi="Cambria"/>
          <w:b/>
          <w:noProof/>
          <w:szCs w:val="23"/>
        </w:rPr>
        <w:t>30</w:t>
      </w:r>
      <w:r w:rsidRPr="00292FD2">
        <w:rPr>
          <w:rFonts w:ascii="Cambria" w:hAnsi="Cambria"/>
          <w:noProof/>
          <w:szCs w:val="23"/>
        </w:rPr>
        <w:t>: p. 1049-1118.</w:t>
      </w:r>
      <w:bookmarkEnd w:id="129"/>
    </w:p>
    <w:p w:rsidR="00292FD2" w:rsidRPr="00292FD2" w:rsidRDefault="00292FD2" w:rsidP="00406EB3">
      <w:pPr>
        <w:pStyle w:val="NoSpacing"/>
        <w:spacing w:line="360" w:lineRule="auto"/>
        <w:ind w:left="720" w:hanging="720"/>
        <w:jc w:val="both"/>
        <w:rPr>
          <w:rFonts w:ascii="Cambria" w:hAnsi="Cambria"/>
          <w:noProof/>
          <w:szCs w:val="23"/>
        </w:rPr>
      </w:pPr>
      <w:bookmarkStart w:id="130" w:name="_ENREF_128"/>
      <w:r w:rsidRPr="00292FD2">
        <w:rPr>
          <w:rFonts w:ascii="Cambria" w:hAnsi="Cambria"/>
          <w:noProof/>
          <w:szCs w:val="23"/>
        </w:rPr>
        <w:t>128.</w:t>
      </w:r>
      <w:r w:rsidRPr="00292FD2">
        <w:rPr>
          <w:rFonts w:ascii="Cambria" w:hAnsi="Cambria"/>
          <w:noProof/>
          <w:szCs w:val="23"/>
        </w:rPr>
        <w:tab/>
        <w:t xml:space="preserve">Laschewsky, A., </w:t>
      </w:r>
      <w:r w:rsidRPr="00292FD2">
        <w:rPr>
          <w:rFonts w:ascii="Cambria" w:hAnsi="Cambria"/>
          <w:i/>
          <w:noProof/>
          <w:szCs w:val="23"/>
        </w:rPr>
        <w:t>Recent trends in the synthesis of polyelectrolytes.</w:t>
      </w:r>
      <w:r w:rsidRPr="00292FD2">
        <w:rPr>
          <w:rFonts w:ascii="Cambria" w:hAnsi="Cambria"/>
          <w:noProof/>
          <w:szCs w:val="23"/>
        </w:rPr>
        <w:t xml:space="preserve"> Current Opinion in Colloid &amp; Interface Science, 2012. </w:t>
      </w:r>
      <w:r w:rsidRPr="00292FD2">
        <w:rPr>
          <w:rFonts w:ascii="Cambria" w:hAnsi="Cambria"/>
          <w:b/>
          <w:noProof/>
          <w:szCs w:val="23"/>
        </w:rPr>
        <w:t>17</w:t>
      </w:r>
      <w:r w:rsidRPr="00292FD2">
        <w:rPr>
          <w:rFonts w:ascii="Cambria" w:hAnsi="Cambria"/>
          <w:noProof/>
          <w:szCs w:val="23"/>
        </w:rPr>
        <w:t>(2): p. 56-63.</w:t>
      </w:r>
      <w:bookmarkEnd w:id="130"/>
    </w:p>
    <w:p w:rsidR="00292FD2" w:rsidRPr="00292FD2" w:rsidRDefault="00292FD2" w:rsidP="00406EB3">
      <w:pPr>
        <w:pStyle w:val="NoSpacing"/>
        <w:spacing w:line="360" w:lineRule="auto"/>
        <w:ind w:left="720" w:hanging="720"/>
        <w:jc w:val="both"/>
        <w:rPr>
          <w:rFonts w:ascii="Cambria" w:hAnsi="Cambria"/>
          <w:noProof/>
          <w:szCs w:val="23"/>
        </w:rPr>
      </w:pPr>
      <w:bookmarkStart w:id="131" w:name="_ENREF_129"/>
      <w:r w:rsidRPr="00292FD2">
        <w:rPr>
          <w:rFonts w:ascii="Cambria" w:hAnsi="Cambria"/>
          <w:noProof/>
          <w:szCs w:val="23"/>
        </w:rPr>
        <w:t>129.</w:t>
      </w:r>
      <w:r w:rsidRPr="00292FD2">
        <w:rPr>
          <w:rFonts w:ascii="Cambria" w:hAnsi="Cambria"/>
          <w:noProof/>
          <w:szCs w:val="23"/>
        </w:rPr>
        <w:tab/>
        <w:t xml:space="preserve">Fuoss, R.M., </w:t>
      </w:r>
      <w:r w:rsidRPr="00292FD2">
        <w:rPr>
          <w:rFonts w:ascii="Cambria" w:hAnsi="Cambria"/>
          <w:i/>
          <w:noProof/>
          <w:szCs w:val="23"/>
        </w:rPr>
        <w:t>Viscosity function for polyelectrolytes.</w:t>
      </w:r>
      <w:r w:rsidRPr="00292FD2">
        <w:rPr>
          <w:rFonts w:ascii="Cambria" w:hAnsi="Cambria"/>
          <w:noProof/>
          <w:szCs w:val="23"/>
        </w:rPr>
        <w:t xml:space="preserve"> Journal of Polymer Science, 1948. </w:t>
      </w:r>
      <w:r w:rsidRPr="00292FD2">
        <w:rPr>
          <w:rFonts w:ascii="Cambria" w:hAnsi="Cambria"/>
          <w:b/>
          <w:noProof/>
          <w:szCs w:val="23"/>
        </w:rPr>
        <w:t>3</w:t>
      </w:r>
      <w:r w:rsidRPr="00292FD2">
        <w:rPr>
          <w:rFonts w:ascii="Cambria" w:hAnsi="Cambria"/>
          <w:noProof/>
          <w:szCs w:val="23"/>
        </w:rPr>
        <w:t>(4): p. 603-604.</w:t>
      </w:r>
      <w:bookmarkEnd w:id="131"/>
    </w:p>
    <w:p w:rsidR="00292FD2" w:rsidRPr="00292FD2" w:rsidRDefault="00292FD2" w:rsidP="00406EB3">
      <w:pPr>
        <w:pStyle w:val="NoSpacing"/>
        <w:spacing w:line="360" w:lineRule="auto"/>
        <w:ind w:left="720" w:hanging="720"/>
        <w:jc w:val="both"/>
        <w:rPr>
          <w:rFonts w:ascii="Cambria" w:hAnsi="Cambria"/>
          <w:noProof/>
          <w:szCs w:val="23"/>
        </w:rPr>
      </w:pPr>
      <w:bookmarkStart w:id="132" w:name="_ENREF_130"/>
      <w:r w:rsidRPr="00292FD2">
        <w:rPr>
          <w:rFonts w:ascii="Cambria" w:hAnsi="Cambria"/>
          <w:noProof/>
          <w:szCs w:val="23"/>
        </w:rPr>
        <w:t>130.</w:t>
      </w:r>
      <w:r w:rsidRPr="00292FD2">
        <w:rPr>
          <w:rFonts w:ascii="Cambria" w:hAnsi="Cambria"/>
          <w:noProof/>
          <w:szCs w:val="23"/>
        </w:rPr>
        <w:tab/>
        <w:t xml:space="preserve">Muthukumar, M., </w:t>
      </w:r>
      <w:r w:rsidRPr="00292FD2">
        <w:rPr>
          <w:rFonts w:ascii="Cambria" w:hAnsi="Cambria"/>
          <w:i/>
          <w:noProof/>
          <w:szCs w:val="23"/>
        </w:rPr>
        <w:t>Polymer Translocation.</w:t>
      </w:r>
      <w:r w:rsidRPr="00292FD2">
        <w:rPr>
          <w:rFonts w:ascii="Cambria" w:hAnsi="Cambria"/>
          <w:noProof/>
          <w:szCs w:val="23"/>
        </w:rPr>
        <w:t xml:space="preserve"> 2011, Florida: CRC Press.  Taylor and Francis.</w:t>
      </w:r>
      <w:bookmarkEnd w:id="132"/>
    </w:p>
    <w:p w:rsidR="00292FD2" w:rsidRPr="00292FD2" w:rsidRDefault="00292FD2" w:rsidP="00406EB3">
      <w:pPr>
        <w:pStyle w:val="NoSpacing"/>
        <w:spacing w:line="360" w:lineRule="auto"/>
        <w:ind w:left="720" w:hanging="720"/>
        <w:jc w:val="both"/>
        <w:rPr>
          <w:rFonts w:ascii="Cambria" w:hAnsi="Cambria"/>
          <w:noProof/>
          <w:szCs w:val="23"/>
        </w:rPr>
      </w:pPr>
      <w:bookmarkStart w:id="133" w:name="_ENREF_131"/>
      <w:r w:rsidRPr="00292FD2">
        <w:rPr>
          <w:rFonts w:ascii="Cambria" w:hAnsi="Cambria"/>
          <w:noProof/>
          <w:szCs w:val="23"/>
        </w:rPr>
        <w:t>131.</w:t>
      </w:r>
      <w:r w:rsidRPr="00292FD2">
        <w:rPr>
          <w:rFonts w:ascii="Cambria" w:hAnsi="Cambria"/>
          <w:noProof/>
          <w:szCs w:val="23"/>
        </w:rPr>
        <w:tab/>
        <w:t xml:space="preserve">Lowe, A.B. and C.L. McCormick, </w:t>
      </w:r>
      <w:r w:rsidRPr="00292FD2">
        <w:rPr>
          <w:rFonts w:ascii="Cambria" w:hAnsi="Cambria"/>
          <w:i/>
          <w:noProof/>
          <w:szCs w:val="23"/>
        </w:rPr>
        <w:t>Reversible addition–fragmentation chain transfer (RAFT) radical polymerization and the synthesis of water-soluble (co)polymers under homogeneous conditions in organic and aqueous media.</w:t>
      </w:r>
      <w:r w:rsidRPr="00292FD2">
        <w:rPr>
          <w:rFonts w:ascii="Cambria" w:hAnsi="Cambria"/>
          <w:noProof/>
          <w:szCs w:val="23"/>
        </w:rPr>
        <w:t xml:space="preserve"> Progress in Polymer Science, 2007. </w:t>
      </w:r>
      <w:r w:rsidRPr="00292FD2">
        <w:rPr>
          <w:rFonts w:ascii="Cambria" w:hAnsi="Cambria"/>
          <w:b/>
          <w:noProof/>
          <w:szCs w:val="23"/>
        </w:rPr>
        <w:t>32</w:t>
      </w:r>
      <w:r w:rsidRPr="00292FD2">
        <w:rPr>
          <w:rFonts w:ascii="Cambria" w:hAnsi="Cambria"/>
          <w:noProof/>
          <w:szCs w:val="23"/>
        </w:rPr>
        <w:t>(3): p. 283-351.</w:t>
      </w:r>
      <w:bookmarkEnd w:id="133"/>
    </w:p>
    <w:p w:rsidR="00292FD2" w:rsidRPr="00292FD2" w:rsidRDefault="00292FD2" w:rsidP="00406EB3">
      <w:pPr>
        <w:pStyle w:val="NoSpacing"/>
        <w:spacing w:line="360" w:lineRule="auto"/>
        <w:ind w:left="720" w:hanging="720"/>
        <w:jc w:val="both"/>
        <w:rPr>
          <w:rFonts w:ascii="Cambria" w:hAnsi="Cambria"/>
          <w:noProof/>
          <w:szCs w:val="23"/>
        </w:rPr>
      </w:pPr>
      <w:bookmarkStart w:id="134" w:name="_ENREF_132"/>
      <w:r w:rsidRPr="00292FD2">
        <w:rPr>
          <w:rFonts w:ascii="Cambria" w:hAnsi="Cambria"/>
          <w:noProof/>
          <w:szCs w:val="23"/>
        </w:rPr>
        <w:t>132.</w:t>
      </w:r>
      <w:r w:rsidRPr="00292FD2">
        <w:rPr>
          <w:rFonts w:ascii="Cambria" w:hAnsi="Cambria"/>
          <w:noProof/>
          <w:szCs w:val="23"/>
        </w:rPr>
        <w:tab/>
        <w:t xml:space="preserve">Zygadlo-Monikowska, E., et al., </w:t>
      </w:r>
      <w:r w:rsidRPr="00292FD2">
        <w:rPr>
          <w:rFonts w:ascii="Cambria" w:hAnsi="Cambria"/>
          <w:i/>
          <w:noProof/>
          <w:szCs w:val="23"/>
        </w:rPr>
        <w:t>Proton conducting gel polyelectrolytes based on 2-acrylamido-2-methyl-1-propanesulfonic acid (AMPSA) copolymers with polyfunctional monomers: Part I. Anhydrous systems.</w:t>
      </w:r>
      <w:r w:rsidRPr="00292FD2">
        <w:rPr>
          <w:rFonts w:ascii="Cambria" w:hAnsi="Cambria"/>
          <w:noProof/>
          <w:szCs w:val="23"/>
        </w:rPr>
        <w:t xml:space="preserve"> Journal of Power Sources, 2006. </w:t>
      </w:r>
      <w:r w:rsidRPr="00292FD2">
        <w:rPr>
          <w:rFonts w:ascii="Cambria" w:hAnsi="Cambria"/>
          <w:b/>
          <w:noProof/>
          <w:szCs w:val="23"/>
        </w:rPr>
        <w:t>159</w:t>
      </w:r>
      <w:r w:rsidRPr="00292FD2">
        <w:rPr>
          <w:rFonts w:ascii="Cambria" w:hAnsi="Cambria"/>
          <w:noProof/>
          <w:szCs w:val="23"/>
        </w:rPr>
        <w:t>(1): p. 385-391.</w:t>
      </w:r>
      <w:bookmarkEnd w:id="134"/>
    </w:p>
    <w:p w:rsidR="00292FD2" w:rsidRPr="00292FD2" w:rsidRDefault="00292FD2" w:rsidP="00406EB3">
      <w:pPr>
        <w:pStyle w:val="NoSpacing"/>
        <w:spacing w:line="360" w:lineRule="auto"/>
        <w:ind w:left="720" w:hanging="720"/>
        <w:jc w:val="both"/>
        <w:rPr>
          <w:rFonts w:ascii="Cambria" w:hAnsi="Cambria"/>
          <w:noProof/>
          <w:szCs w:val="23"/>
        </w:rPr>
      </w:pPr>
      <w:bookmarkStart w:id="135" w:name="_ENREF_133"/>
      <w:r w:rsidRPr="00292FD2">
        <w:rPr>
          <w:rFonts w:ascii="Cambria" w:hAnsi="Cambria"/>
          <w:noProof/>
          <w:szCs w:val="23"/>
        </w:rPr>
        <w:t>133.</w:t>
      </w:r>
      <w:r w:rsidRPr="00292FD2">
        <w:rPr>
          <w:rFonts w:ascii="Cambria" w:hAnsi="Cambria"/>
          <w:noProof/>
          <w:szCs w:val="23"/>
        </w:rPr>
        <w:tab/>
        <w:t xml:space="preserve">Karlsson, L.E., B. Wesslén, and P. Jannasch, </w:t>
      </w:r>
      <w:r w:rsidRPr="00292FD2">
        <w:rPr>
          <w:rFonts w:ascii="Cambria" w:hAnsi="Cambria"/>
          <w:i/>
          <w:noProof/>
          <w:szCs w:val="23"/>
        </w:rPr>
        <w:t>Water absorption and proton conductivity of sulfonated acrylamide copolymers.</w:t>
      </w:r>
      <w:r w:rsidRPr="00292FD2">
        <w:rPr>
          <w:rFonts w:ascii="Cambria" w:hAnsi="Cambria"/>
          <w:noProof/>
          <w:szCs w:val="23"/>
        </w:rPr>
        <w:t xml:space="preserve"> Electrochimica Acta, 2002. </w:t>
      </w:r>
      <w:r w:rsidRPr="00292FD2">
        <w:rPr>
          <w:rFonts w:ascii="Cambria" w:hAnsi="Cambria"/>
          <w:b/>
          <w:noProof/>
          <w:szCs w:val="23"/>
        </w:rPr>
        <w:t>47</w:t>
      </w:r>
      <w:r w:rsidRPr="00292FD2">
        <w:rPr>
          <w:rFonts w:ascii="Cambria" w:hAnsi="Cambria"/>
          <w:noProof/>
          <w:szCs w:val="23"/>
        </w:rPr>
        <w:t>(20): p. 3269-3275.</w:t>
      </w:r>
      <w:bookmarkEnd w:id="135"/>
    </w:p>
    <w:p w:rsidR="00292FD2" w:rsidRPr="00292FD2" w:rsidRDefault="00292FD2" w:rsidP="00406EB3">
      <w:pPr>
        <w:pStyle w:val="NoSpacing"/>
        <w:spacing w:line="360" w:lineRule="auto"/>
        <w:ind w:left="720" w:hanging="720"/>
        <w:jc w:val="both"/>
        <w:rPr>
          <w:rFonts w:ascii="Cambria" w:hAnsi="Cambria"/>
          <w:noProof/>
          <w:szCs w:val="23"/>
        </w:rPr>
      </w:pPr>
      <w:bookmarkStart w:id="136" w:name="_ENREF_134"/>
      <w:r w:rsidRPr="00292FD2">
        <w:rPr>
          <w:rFonts w:ascii="Cambria" w:hAnsi="Cambria"/>
          <w:noProof/>
          <w:szCs w:val="23"/>
        </w:rPr>
        <w:t>134.</w:t>
      </w:r>
      <w:r w:rsidRPr="00292FD2">
        <w:rPr>
          <w:rFonts w:ascii="Cambria" w:hAnsi="Cambria"/>
          <w:noProof/>
          <w:szCs w:val="23"/>
        </w:rPr>
        <w:tab/>
        <w:t xml:space="preserve">Diao, H., et al., </w:t>
      </w:r>
      <w:r w:rsidRPr="00292FD2">
        <w:rPr>
          <w:rFonts w:ascii="Cambria" w:hAnsi="Cambria"/>
          <w:i/>
          <w:noProof/>
          <w:szCs w:val="23"/>
        </w:rPr>
        <w:t>High Performance Cross-Linked Poly(2-acrylamido-2-methylpropanesulfonic acid)-Based Proton Exchange Membranes for Fuel Cells.</w:t>
      </w:r>
      <w:r w:rsidRPr="00292FD2">
        <w:rPr>
          <w:rFonts w:ascii="Cambria" w:hAnsi="Cambria"/>
          <w:noProof/>
          <w:szCs w:val="23"/>
        </w:rPr>
        <w:t xml:space="preserve"> Macromolecules, 2010. </w:t>
      </w:r>
      <w:r w:rsidRPr="00292FD2">
        <w:rPr>
          <w:rFonts w:ascii="Cambria" w:hAnsi="Cambria"/>
          <w:b/>
          <w:noProof/>
          <w:szCs w:val="23"/>
        </w:rPr>
        <w:t>43</w:t>
      </w:r>
      <w:r w:rsidRPr="00292FD2">
        <w:rPr>
          <w:rFonts w:ascii="Cambria" w:hAnsi="Cambria"/>
          <w:noProof/>
          <w:szCs w:val="23"/>
        </w:rPr>
        <w:t>(15): p. 6398-6405.</w:t>
      </w:r>
      <w:bookmarkEnd w:id="136"/>
    </w:p>
    <w:p w:rsidR="00292FD2" w:rsidRPr="00292FD2" w:rsidRDefault="00292FD2" w:rsidP="00406EB3">
      <w:pPr>
        <w:pStyle w:val="NoSpacing"/>
        <w:spacing w:line="360" w:lineRule="auto"/>
        <w:ind w:left="720" w:hanging="720"/>
        <w:jc w:val="both"/>
        <w:rPr>
          <w:rFonts w:ascii="Cambria" w:hAnsi="Cambria"/>
          <w:noProof/>
          <w:szCs w:val="23"/>
        </w:rPr>
      </w:pPr>
      <w:bookmarkStart w:id="137" w:name="_ENREF_135"/>
      <w:r w:rsidRPr="00292FD2">
        <w:rPr>
          <w:rFonts w:ascii="Cambria" w:hAnsi="Cambria"/>
          <w:noProof/>
          <w:szCs w:val="23"/>
        </w:rPr>
        <w:t>135.</w:t>
      </w:r>
      <w:r w:rsidRPr="00292FD2">
        <w:rPr>
          <w:rFonts w:ascii="Cambria" w:hAnsi="Cambria"/>
          <w:noProof/>
          <w:szCs w:val="23"/>
        </w:rPr>
        <w:tab/>
        <w:t xml:space="preserve">Cho, K.-Y., et al., </w:t>
      </w:r>
      <w:r w:rsidRPr="00292FD2">
        <w:rPr>
          <w:rFonts w:ascii="Cambria" w:hAnsi="Cambria"/>
          <w:i/>
          <w:noProof/>
          <w:szCs w:val="23"/>
        </w:rPr>
        <w:t>Proton conducting semi-IPN based on Nafion and crosslinked poly(AMPS) for direct methanol fuel cell.</w:t>
      </w:r>
      <w:r w:rsidRPr="00292FD2">
        <w:rPr>
          <w:rFonts w:ascii="Cambria" w:hAnsi="Cambria"/>
          <w:noProof/>
          <w:szCs w:val="23"/>
        </w:rPr>
        <w:t xml:space="preserve"> Electrochimica Acta, 2004. </w:t>
      </w:r>
      <w:r w:rsidRPr="00292FD2">
        <w:rPr>
          <w:rFonts w:ascii="Cambria" w:hAnsi="Cambria"/>
          <w:b/>
          <w:noProof/>
          <w:szCs w:val="23"/>
        </w:rPr>
        <w:t>50</w:t>
      </w:r>
      <w:r w:rsidRPr="00292FD2">
        <w:rPr>
          <w:rFonts w:ascii="Cambria" w:hAnsi="Cambria"/>
          <w:noProof/>
          <w:szCs w:val="23"/>
        </w:rPr>
        <w:t>(2–3): p. 588-593.</w:t>
      </w:r>
      <w:bookmarkEnd w:id="137"/>
    </w:p>
    <w:p w:rsidR="00292FD2" w:rsidRPr="00292FD2" w:rsidRDefault="00292FD2" w:rsidP="00406EB3">
      <w:pPr>
        <w:pStyle w:val="NoSpacing"/>
        <w:spacing w:line="360" w:lineRule="auto"/>
        <w:ind w:left="720" w:hanging="720"/>
        <w:jc w:val="both"/>
        <w:rPr>
          <w:rFonts w:ascii="Cambria" w:hAnsi="Cambria"/>
          <w:noProof/>
          <w:szCs w:val="23"/>
        </w:rPr>
      </w:pPr>
      <w:bookmarkStart w:id="138" w:name="_ENREF_136"/>
      <w:r w:rsidRPr="00292FD2">
        <w:rPr>
          <w:rFonts w:ascii="Cambria" w:hAnsi="Cambria"/>
          <w:noProof/>
          <w:szCs w:val="23"/>
        </w:rPr>
        <w:t>136.</w:t>
      </w:r>
      <w:r w:rsidRPr="00292FD2">
        <w:rPr>
          <w:rFonts w:ascii="Cambria" w:hAnsi="Cambria"/>
          <w:noProof/>
          <w:szCs w:val="23"/>
        </w:rPr>
        <w:tab/>
        <w:t xml:space="preserve">Sen, U., et al., </w:t>
      </w:r>
      <w:r w:rsidRPr="00292FD2">
        <w:rPr>
          <w:rFonts w:ascii="Cambria" w:hAnsi="Cambria"/>
          <w:i/>
          <w:noProof/>
          <w:szCs w:val="23"/>
        </w:rPr>
        <w:t>Proton conducting polymer blends from poly(2,5-benzimidazole) and poly(2-acrylamido-2-methyl-1-propanesulfonic acid).</w:t>
      </w:r>
      <w:r w:rsidRPr="00292FD2">
        <w:rPr>
          <w:rFonts w:ascii="Cambria" w:hAnsi="Cambria"/>
          <w:noProof/>
          <w:szCs w:val="23"/>
        </w:rPr>
        <w:t xml:space="preserve"> Journal of Applied Polymer Science, 2011. </w:t>
      </w:r>
      <w:r w:rsidRPr="00292FD2">
        <w:rPr>
          <w:rFonts w:ascii="Cambria" w:hAnsi="Cambria"/>
          <w:b/>
          <w:noProof/>
          <w:szCs w:val="23"/>
        </w:rPr>
        <w:t>120</w:t>
      </w:r>
      <w:r w:rsidRPr="00292FD2">
        <w:rPr>
          <w:rFonts w:ascii="Cambria" w:hAnsi="Cambria"/>
          <w:noProof/>
          <w:szCs w:val="23"/>
        </w:rPr>
        <w:t>(2): p. 1193-1198.</w:t>
      </w:r>
      <w:bookmarkEnd w:id="138"/>
    </w:p>
    <w:p w:rsidR="00292FD2" w:rsidRPr="00292FD2" w:rsidRDefault="00292FD2" w:rsidP="00406EB3">
      <w:pPr>
        <w:pStyle w:val="NoSpacing"/>
        <w:spacing w:line="360" w:lineRule="auto"/>
        <w:ind w:left="720" w:hanging="720"/>
        <w:jc w:val="both"/>
        <w:rPr>
          <w:rFonts w:ascii="Cambria" w:hAnsi="Cambria"/>
          <w:noProof/>
          <w:szCs w:val="23"/>
        </w:rPr>
      </w:pPr>
      <w:bookmarkStart w:id="139" w:name="_ENREF_137"/>
      <w:r w:rsidRPr="00292FD2">
        <w:rPr>
          <w:rFonts w:ascii="Cambria" w:hAnsi="Cambria"/>
          <w:noProof/>
          <w:szCs w:val="23"/>
        </w:rPr>
        <w:t>137.</w:t>
      </w:r>
      <w:r w:rsidRPr="00292FD2">
        <w:rPr>
          <w:rFonts w:ascii="Cambria" w:hAnsi="Cambria"/>
          <w:noProof/>
          <w:szCs w:val="23"/>
        </w:rPr>
        <w:tab/>
        <w:t xml:space="preserve">Sumerlin, B.S., et al., </w:t>
      </w:r>
      <w:r w:rsidRPr="00292FD2">
        <w:rPr>
          <w:rFonts w:ascii="Cambria" w:hAnsi="Cambria"/>
          <w:i/>
          <w:noProof/>
          <w:szCs w:val="23"/>
        </w:rPr>
        <w:t>Water-Soluble Polymers. 84. Controlled Polymerization in Aqueous Media of Anionic Acrylamido Monomers via RAFT.</w:t>
      </w:r>
      <w:r w:rsidRPr="00292FD2">
        <w:rPr>
          <w:rFonts w:ascii="Cambria" w:hAnsi="Cambria"/>
          <w:noProof/>
          <w:szCs w:val="23"/>
        </w:rPr>
        <w:t xml:space="preserve"> Macromolecules, 2001. </w:t>
      </w:r>
      <w:r w:rsidRPr="00292FD2">
        <w:rPr>
          <w:rFonts w:ascii="Cambria" w:hAnsi="Cambria"/>
          <w:b/>
          <w:noProof/>
          <w:szCs w:val="23"/>
        </w:rPr>
        <w:t>34</w:t>
      </w:r>
      <w:r w:rsidRPr="00292FD2">
        <w:rPr>
          <w:rFonts w:ascii="Cambria" w:hAnsi="Cambria"/>
          <w:noProof/>
          <w:szCs w:val="23"/>
        </w:rPr>
        <w:t>(19): p. 6561-6564.</w:t>
      </w:r>
      <w:bookmarkEnd w:id="139"/>
    </w:p>
    <w:p w:rsidR="00292FD2" w:rsidRPr="00292FD2" w:rsidRDefault="00292FD2" w:rsidP="00406EB3">
      <w:pPr>
        <w:pStyle w:val="NoSpacing"/>
        <w:spacing w:line="360" w:lineRule="auto"/>
        <w:ind w:left="720" w:hanging="720"/>
        <w:jc w:val="both"/>
        <w:rPr>
          <w:rFonts w:ascii="Cambria" w:hAnsi="Cambria"/>
          <w:noProof/>
          <w:szCs w:val="23"/>
        </w:rPr>
      </w:pPr>
      <w:bookmarkStart w:id="140" w:name="_ENREF_138"/>
      <w:r w:rsidRPr="00292FD2">
        <w:rPr>
          <w:rFonts w:ascii="Cambria" w:hAnsi="Cambria"/>
          <w:noProof/>
          <w:szCs w:val="23"/>
        </w:rPr>
        <w:t>138.</w:t>
      </w:r>
      <w:r w:rsidRPr="00292FD2">
        <w:rPr>
          <w:rFonts w:ascii="Cambria" w:hAnsi="Cambria"/>
          <w:noProof/>
          <w:szCs w:val="23"/>
        </w:rPr>
        <w:tab/>
        <w:t xml:space="preserve">Gromadzki, D., A. Tereshchenko, and R. Makuška, </w:t>
      </w:r>
      <w:r w:rsidRPr="00292FD2">
        <w:rPr>
          <w:rFonts w:ascii="Cambria" w:hAnsi="Cambria"/>
          <w:i/>
          <w:noProof/>
          <w:szCs w:val="23"/>
        </w:rPr>
        <w:t>Synthesis by self-condensing AGET ATRP and solution properties of arborescent poly(sodium 2-acrylamido-2-methyl-N-propane sulfonate).</w:t>
      </w:r>
      <w:r w:rsidRPr="00292FD2">
        <w:rPr>
          <w:rFonts w:ascii="Cambria" w:hAnsi="Cambria"/>
          <w:noProof/>
          <w:szCs w:val="23"/>
        </w:rPr>
        <w:t xml:space="preserve"> Polymer, 2010. </w:t>
      </w:r>
      <w:r w:rsidRPr="00292FD2">
        <w:rPr>
          <w:rFonts w:ascii="Cambria" w:hAnsi="Cambria"/>
          <w:b/>
          <w:noProof/>
          <w:szCs w:val="23"/>
        </w:rPr>
        <w:t>51</w:t>
      </w:r>
      <w:r w:rsidRPr="00292FD2">
        <w:rPr>
          <w:rFonts w:ascii="Cambria" w:hAnsi="Cambria"/>
          <w:noProof/>
          <w:szCs w:val="23"/>
        </w:rPr>
        <w:t>(24): p. 5680-5687.</w:t>
      </w:r>
      <w:bookmarkEnd w:id="140"/>
    </w:p>
    <w:p w:rsidR="00292FD2" w:rsidRPr="00292FD2" w:rsidRDefault="00292FD2" w:rsidP="00406EB3">
      <w:pPr>
        <w:pStyle w:val="NoSpacing"/>
        <w:spacing w:line="360" w:lineRule="auto"/>
        <w:ind w:left="720" w:hanging="720"/>
        <w:jc w:val="both"/>
        <w:rPr>
          <w:rFonts w:ascii="Cambria" w:hAnsi="Cambria"/>
          <w:noProof/>
          <w:szCs w:val="23"/>
        </w:rPr>
      </w:pPr>
      <w:bookmarkStart w:id="141" w:name="_ENREF_139"/>
      <w:r w:rsidRPr="00292FD2">
        <w:rPr>
          <w:rFonts w:ascii="Cambria" w:hAnsi="Cambria"/>
          <w:noProof/>
          <w:szCs w:val="23"/>
        </w:rPr>
        <w:t>139.</w:t>
      </w:r>
      <w:r w:rsidRPr="00292FD2">
        <w:rPr>
          <w:rFonts w:ascii="Cambria" w:hAnsi="Cambria"/>
          <w:noProof/>
          <w:szCs w:val="23"/>
        </w:rPr>
        <w:tab/>
        <w:t xml:space="preserve">Liu, M. and J.M.J. Fréchet, </w:t>
      </w:r>
      <w:r w:rsidRPr="00292FD2">
        <w:rPr>
          <w:rFonts w:ascii="Cambria" w:hAnsi="Cambria"/>
          <w:i/>
          <w:noProof/>
          <w:szCs w:val="23"/>
        </w:rPr>
        <w:t>Designing dendrimers for drug delivery.</w:t>
      </w:r>
      <w:r w:rsidRPr="00292FD2">
        <w:rPr>
          <w:rFonts w:ascii="Cambria" w:hAnsi="Cambria"/>
          <w:noProof/>
          <w:szCs w:val="23"/>
        </w:rPr>
        <w:t xml:space="preserve"> Pharmaceutical Science &amp; Technology Today, 1999. </w:t>
      </w:r>
      <w:r w:rsidRPr="00292FD2">
        <w:rPr>
          <w:rFonts w:ascii="Cambria" w:hAnsi="Cambria"/>
          <w:b/>
          <w:noProof/>
          <w:szCs w:val="23"/>
        </w:rPr>
        <w:t>2</w:t>
      </w:r>
      <w:r w:rsidRPr="00292FD2">
        <w:rPr>
          <w:rFonts w:ascii="Cambria" w:hAnsi="Cambria"/>
          <w:noProof/>
          <w:szCs w:val="23"/>
        </w:rPr>
        <w:t>(10): p. 393-401.</w:t>
      </w:r>
      <w:bookmarkEnd w:id="141"/>
    </w:p>
    <w:p w:rsidR="00292FD2" w:rsidRPr="00292FD2" w:rsidRDefault="00292FD2" w:rsidP="00406EB3">
      <w:pPr>
        <w:pStyle w:val="NoSpacing"/>
        <w:spacing w:line="360" w:lineRule="auto"/>
        <w:ind w:left="720" w:hanging="720"/>
        <w:jc w:val="both"/>
        <w:rPr>
          <w:rFonts w:ascii="Cambria" w:hAnsi="Cambria"/>
          <w:noProof/>
          <w:szCs w:val="23"/>
        </w:rPr>
      </w:pPr>
      <w:bookmarkStart w:id="142" w:name="_ENREF_140"/>
      <w:r w:rsidRPr="00292FD2">
        <w:rPr>
          <w:rFonts w:ascii="Cambria" w:hAnsi="Cambria"/>
          <w:noProof/>
          <w:szCs w:val="23"/>
        </w:rPr>
        <w:t>140.</w:t>
      </w:r>
      <w:r w:rsidRPr="00292FD2">
        <w:rPr>
          <w:rFonts w:ascii="Cambria" w:hAnsi="Cambria"/>
          <w:noProof/>
          <w:szCs w:val="23"/>
        </w:rPr>
        <w:tab/>
        <w:t xml:space="preserve">Flory, P.J., </w:t>
      </w:r>
      <w:r w:rsidRPr="00292FD2">
        <w:rPr>
          <w:rFonts w:ascii="Cambria" w:hAnsi="Cambria"/>
          <w:i/>
          <w:noProof/>
          <w:szCs w:val="23"/>
        </w:rPr>
        <w:t>Molecular Size Distribution in Three Dimensional Polymers. VI. Branched Polymers Containing A—R—Bf-1 Type Units.</w:t>
      </w:r>
      <w:r w:rsidRPr="00292FD2">
        <w:rPr>
          <w:rFonts w:ascii="Cambria" w:hAnsi="Cambria"/>
          <w:noProof/>
          <w:szCs w:val="23"/>
        </w:rPr>
        <w:t xml:space="preserve"> Journal of the American Chemical Society, 1952. </w:t>
      </w:r>
      <w:r w:rsidRPr="00292FD2">
        <w:rPr>
          <w:rFonts w:ascii="Cambria" w:hAnsi="Cambria"/>
          <w:b/>
          <w:noProof/>
          <w:szCs w:val="23"/>
        </w:rPr>
        <w:t>74</w:t>
      </w:r>
      <w:r w:rsidRPr="00292FD2">
        <w:rPr>
          <w:rFonts w:ascii="Cambria" w:hAnsi="Cambria"/>
          <w:noProof/>
          <w:szCs w:val="23"/>
        </w:rPr>
        <w:t>(11): p. 2718-2723.</w:t>
      </w:r>
      <w:bookmarkEnd w:id="142"/>
    </w:p>
    <w:p w:rsidR="00292FD2" w:rsidRPr="00292FD2" w:rsidRDefault="00292FD2" w:rsidP="00406EB3">
      <w:pPr>
        <w:pStyle w:val="NoSpacing"/>
        <w:spacing w:line="360" w:lineRule="auto"/>
        <w:ind w:left="720" w:hanging="720"/>
        <w:jc w:val="both"/>
        <w:rPr>
          <w:rFonts w:ascii="Cambria" w:hAnsi="Cambria"/>
          <w:noProof/>
          <w:szCs w:val="23"/>
        </w:rPr>
      </w:pPr>
      <w:bookmarkStart w:id="143" w:name="_ENREF_141"/>
      <w:r w:rsidRPr="00292FD2">
        <w:rPr>
          <w:rFonts w:ascii="Cambria" w:hAnsi="Cambria"/>
          <w:noProof/>
          <w:szCs w:val="23"/>
        </w:rPr>
        <w:t>141.</w:t>
      </w:r>
      <w:r w:rsidRPr="00292FD2">
        <w:rPr>
          <w:rFonts w:ascii="Cambria" w:hAnsi="Cambria"/>
          <w:noProof/>
          <w:szCs w:val="23"/>
        </w:rPr>
        <w:tab/>
        <w:t xml:space="preserve">Caminade, A.-M., </w:t>
      </w:r>
      <w:r w:rsidRPr="00292FD2">
        <w:rPr>
          <w:rFonts w:ascii="Cambria" w:hAnsi="Cambria"/>
          <w:i/>
          <w:noProof/>
          <w:szCs w:val="23"/>
        </w:rPr>
        <w:t>Dendrimers as Chemical Sensors</w:t>
      </w:r>
      <w:r w:rsidRPr="00292FD2">
        <w:rPr>
          <w:rFonts w:ascii="Cambria" w:hAnsi="Cambria"/>
          <w:noProof/>
          <w:szCs w:val="23"/>
        </w:rPr>
        <w:t xml:space="preserve">, in </w:t>
      </w:r>
      <w:r w:rsidRPr="00292FD2">
        <w:rPr>
          <w:rFonts w:ascii="Cambria" w:hAnsi="Cambria"/>
          <w:i/>
          <w:noProof/>
          <w:szCs w:val="23"/>
        </w:rPr>
        <w:t>Dendrimers</w:t>
      </w:r>
      <w:r w:rsidRPr="00292FD2">
        <w:rPr>
          <w:rFonts w:ascii="Cambria" w:hAnsi="Cambria"/>
          <w:noProof/>
          <w:szCs w:val="23"/>
        </w:rPr>
        <w:t>. 2011, John Wiley &amp; Sons, Ltd. p. 361-374.</w:t>
      </w:r>
      <w:bookmarkEnd w:id="143"/>
    </w:p>
    <w:p w:rsidR="00292FD2" w:rsidRPr="00292FD2" w:rsidRDefault="00292FD2" w:rsidP="00406EB3">
      <w:pPr>
        <w:pStyle w:val="NoSpacing"/>
        <w:spacing w:line="360" w:lineRule="auto"/>
        <w:ind w:left="720" w:hanging="720"/>
        <w:jc w:val="both"/>
        <w:rPr>
          <w:rFonts w:ascii="Cambria" w:hAnsi="Cambria"/>
          <w:noProof/>
          <w:szCs w:val="23"/>
        </w:rPr>
      </w:pPr>
      <w:bookmarkStart w:id="144" w:name="_ENREF_142"/>
      <w:r w:rsidRPr="00292FD2">
        <w:rPr>
          <w:rFonts w:ascii="Cambria" w:hAnsi="Cambria"/>
          <w:noProof/>
          <w:szCs w:val="23"/>
        </w:rPr>
        <w:t>142.</w:t>
      </w:r>
      <w:r w:rsidRPr="00292FD2">
        <w:rPr>
          <w:rFonts w:ascii="Cambria" w:hAnsi="Cambria"/>
          <w:noProof/>
          <w:szCs w:val="23"/>
        </w:rPr>
        <w:tab/>
        <w:t xml:space="preserve">Yates, C.R. and W. Hayes, </w:t>
      </w:r>
      <w:r w:rsidRPr="00292FD2">
        <w:rPr>
          <w:rFonts w:ascii="Cambria" w:hAnsi="Cambria"/>
          <w:i/>
          <w:noProof/>
          <w:szCs w:val="23"/>
        </w:rPr>
        <w:t>Synthesis and applications of hyperbranched polymers.</w:t>
      </w:r>
      <w:r w:rsidRPr="00292FD2">
        <w:rPr>
          <w:rFonts w:ascii="Cambria" w:hAnsi="Cambria"/>
          <w:noProof/>
          <w:szCs w:val="23"/>
        </w:rPr>
        <w:t xml:space="preserve"> European Polymer Journal, 2004. </w:t>
      </w:r>
      <w:r w:rsidRPr="00292FD2">
        <w:rPr>
          <w:rFonts w:ascii="Cambria" w:hAnsi="Cambria"/>
          <w:b/>
          <w:noProof/>
          <w:szCs w:val="23"/>
        </w:rPr>
        <w:t>40</w:t>
      </w:r>
      <w:r w:rsidRPr="00292FD2">
        <w:rPr>
          <w:rFonts w:ascii="Cambria" w:hAnsi="Cambria"/>
          <w:noProof/>
          <w:szCs w:val="23"/>
        </w:rPr>
        <w:t>(7): p. 1257-1281.</w:t>
      </w:r>
      <w:bookmarkEnd w:id="144"/>
    </w:p>
    <w:p w:rsidR="00292FD2" w:rsidRPr="00292FD2" w:rsidRDefault="00292FD2" w:rsidP="00406EB3">
      <w:pPr>
        <w:pStyle w:val="NoSpacing"/>
        <w:spacing w:line="360" w:lineRule="auto"/>
        <w:ind w:left="720" w:hanging="720"/>
        <w:jc w:val="both"/>
        <w:rPr>
          <w:rFonts w:ascii="Cambria" w:hAnsi="Cambria"/>
          <w:noProof/>
          <w:szCs w:val="23"/>
        </w:rPr>
      </w:pPr>
      <w:bookmarkStart w:id="145" w:name="_ENREF_143"/>
      <w:r w:rsidRPr="00292FD2">
        <w:rPr>
          <w:rFonts w:ascii="Cambria" w:hAnsi="Cambria"/>
          <w:noProof/>
          <w:szCs w:val="23"/>
        </w:rPr>
        <w:t>143.</w:t>
      </w:r>
      <w:r w:rsidRPr="00292FD2">
        <w:rPr>
          <w:rFonts w:ascii="Cambria" w:hAnsi="Cambria"/>
          <w:noProof/>
          <w:szCs w:val="23"/>
        </w:rPr>
        <w:tab/>
        <w:t xml:space="preserve">Hölter, D., A. Burgath, and H. Frey, </w:t>
      </w:r>
      <w:r w:rsidRPr="00292FD2">
        <w:rPr>
          <w:rFonts w:ascii="Cambria" w:hAnsi="Cambria"/>
          <w:i/>
          <w:noProof/>
          <w:szCs w:val="23"/>
        </w:rPr>
        <w:t>Degree of branching in hyperbranched polymers.</w:t>
      </w:r>
      <w:r w:rsidRPr="00292FD2">
        <w:rPr>
          <w:rFonts w:ascii="Cambria" w:hAnsi="Cambria"/>
          <w:noProof/>
          <w:szCs w:val="23"/>
        </w:rPr>
        <w:t xml:space="preserve"> Acta Polymerica, 1997. </w:t>
      </w:r>
      <w:r w:rsidRPr="00292FD2">
        <w:rPr>
          <w:rFonts w:ascii="Cambria" w:hAnsi="Cambria"/>
          <w:b/>
          <w:noProof/>
          <w:szCs w:val="23"/>
        </w:rPr>
        <w:t>48</w:t>
      </w:r>
      <w:r w:rsidRPr="00292FD2">
        <w:rPr>
          <w:rFonts w:ascii="Cambria" w:hAnsi="Cambria"/>
          <w:noProof/>
          <w:szCs w:val="23"/>
        </w:rPr>
        <w:t>(1-2): p. 30-35.</w:t>
      </w:r>
      <w:bookmarkEnd w:id="145"/>
    </w:p>
    <w:p w:rsidR="00292FD2" w:rsidRPr="00292FD2" w:rsidRDefault="00292FD2" w:rsidP="00406EB3">
      <w:pPr>
        <w:pStyle w:val="NoSpacing"/>
        <w:spacing w:line="360" w:lineRule="auto"/>
        <w:ind w:left="720" w:hanging="720"/>
        <w:jc w:val="both"/>
        <w:rPr>
          <w:rFonts w:ascii="Cambria" w:hAnsi="Cambria"/>
          <w:noProof/>
          <w:szCs w:val="23"/>
        </w:rPr>
      </w:pPr>
      <w:bookmarkStart w:id="146" w:name="_ENREF_144"/>
      <w:r w:rsidRPr="00292FD2">
        <w:rPr>
          <w:rFonts w:ascii="Cambria" w:hAnsi="Cambria"/>
          <w:noProof/>
          <w:szCs w:val="23"/>
        </w:rPr>
        <w:t>144.</w:t>
      </w:r>
      <w:r w:rsidRPr="00292FD2">
        <w:rPr>
          <w:rFonts w:ascii="Cambria" w:hAnsi="Cambria"/>
          <w:noProof/>
          <w:szCs w:val="23"/>
        </w:rPr>
        <w:tab/>
        <w:t xml:space="preserve">Jean M. J. Frechet, M.H., Ivan Gitsov, Sadahito Aoshima, Marc R. Ledue, R. Bernard Grubbs, </w:t>
      </w:r>
      <w:r w:rsidRPr="00292FD2">
        <w:rPr>
          <w:rFonts w:ascii="Cambria" w:hAnsi="Cambria"/>
          <w:i/>
          <w:noProof/>
          <w:szCs w:val="23"/>
        </w:rPr>
        <w:t>Self-Condensing Vinyl Polymerisation:  An Approach to Dendritic Materials.</w:t>
      </w:r>
      <w:r w:rsidRPr="00292FD2">
        <w:rPr>
          <w:rFonts w:ascii="Cambria" w:hAnsi="Cambria"/>
          <w:noProof/>
          <w:szCs w:val="23"/>
        </w:rPr>
        <w:t xml:space="preserve"> Science, 1995. </w:t>
      </w:r>
      <w:r w:rsidRPr="00292FD2">
        <w:rPr>
          <w:rFonts w:ascii="Cambria" w:hAnsi="Cambria"/>
          <w:b/>
          <w:noProof/>
          <w:szCs w:val="23"/>
        </w:rPr>
        <w:t>269</w:t>
      </w:r>
      <w:r w:rsidRPr="00292FD2">
        <w:rPr>
          <w:rFonts w:ascii="Cambria" w:hAnsi="Cambria"/>
          <w:noProof/>
          <w:szCs w:val="23"/>
        </w:rPr>
        <w:t>(5227): p. 1080-1083.</w:t>
      </w:r>
      <w:bookmarkEnd w:id="146"/>
    </w:p>
    <w:p w:rsidR="00292FD2" w:rsidRPr="00292FD2" w:rsidRDefault="00292FD2" w:rsidP="00406EB3">
      <w:pPr>
        <w:pStyle w:val="NoSpacing"/>
        <w:spacing w:line="360" w:lineRule="auto"/>
        <w:ind w:left="720" w:hanging="720"/>
        <w:jc w:val="both"/>
        <w:rPr>
          <w:rFonts w:ascii="Cambria" w:hAnsi="Cambria"/>
          <w:noProof/>
          <w:szCs w:val="23"/>
        </w:rPr>
      </w:pPr>
      <w:bookmarkStart w:id="147" w:name="_ENREF_145"/>
      <w:r w:rsidRPr="00292FD2">
        <w:rPr>
          <w:rFonts w:ascii="Cambria" w:hAnsi="Cambria"/>
          <w:noProof/>
          <w:szCs w:val="23"/>
        </w:rPr>
        <w:t>145.</w:t>
      </w:r>
      <w:r w:rsidRPr="00292FD2">
        <w:rPr>
          <w:rFonts w:ascii="Cambria" w:hAnsi="Cambria"/>
          <w:noProof/>
          <w:szCs w:val="23"/>
        </w:rPr>
        <w:tab/>
        <w:t xml:space="preserve">Gaborieau, M., et al., </w:t>
      </w:r>
      <w:r w:rsidRPr="00292FD2">
        <w:rPr>
          <w:rFonts w:ascii="Cambria" w:hAnsi="Cambria"/>
          <w:i/>
          <w:noProof/>
          <w:szCs w:val="23"/>
        </w:rPr>
        <w:t>Separation of complex branched polymers by size-exclusion chromatography probed with multiple detection.</w:t>
      </w:r>
      <w:r w:rsidRPr="00292FD2">
        <w:rPr>
          <w:rFonts w:ascii="Cambria" w:hAnsi="Cambria"/>
          <w:noProof/>
          <w:szCs w:val="23"/>
        </w:rPr>
        <w:t xml:space="preserve"> Journal of Chromatography A, 2008. </w:t>
      </w:r>
      <w:r w:rsidRPr="00292FD2">
        <w:rPr>
          <w:rFonts w:ascii="Cambria" w:hAnsi="Cambria"/>
          <w:b/>
          <w:noProof/>
          <w:szCs w:val="23"/>
        </w:rPr>
        <w:t>1190</w:t>
      </w:r>
      <w:r w:rsidRPr="00292FD2">
        <w:rPr>
          <w:rFonts w:ascii="Cambria" w:hAnsi="Cambria"/>
          <w:noProof/>
          <w:szCs w:val="23"/>
        </w:rPr>
        <w:t>(1–2): p. 215-223.</w:t>
      </w:r>
      <w:bookmarkEnd w:id="147"/>
    </w:p>
    <w:p w:rsidR="00292FD2" w:rsidRPr="00292FD2" w:rsidRDefault="00292FD2" w:rsidP="00406EB3">
      <w:pPr>
        <w:pStyle w:val="NoSpacing"/>
        <w:spacing w:line="360" w:lineRule="auto"/>
        <w:ind w:left="720" w:hanging="720"/>
        <w:jc w:val="both"/>
        <w:rPr>
          <w:rFonts w:ascii="Cambria" w:hAnsi="Cambria"/>
          <w:noProof/>
          <w:szCs w:val="23"/>
        </w:rPr>
      </w:pPr>
      <w:bookmarkStart w:id="148" w:name="_ENREF_146"/>
      <w:r w:rsidRPr="00292FD2">
        <w:rPr>
          <w:rFonts w:ascii="Cambria" w:hAnsi="Cambria"/>
          <w:noProof/>
          <w:szCs w:val="23"/>
        </w:rPr>
        <w:t>146.</w:t>
      </w:r>
      <w:r w:rsidRPr="00292FD2">
        <w:rPr>
          <w:rFonts w:ascii="Cambria" w:hAnsi="Cambria"/>
          <w:noProof/>
          <w:szCs w:val="23"/>
        </w:rPr>
        <w:tab/>
        <w:t xml:space="preserve">P.J, F., </w:t>
      </w:r>
      <w:r w:rsidRPr="00292FD2">
        <w:rPr>
          <w:rFonts w:ascii="Cambria" w:hAnsi="Cambria"/>
          <w:i/>
          <w:noProof/>
          <w:szCs w:val="23"/>
        </w:rPr>
        <w:t>Principles of Polymer Chemistry</w:t>
      </w:r>
      <w:r w:rsidRPr="00292FD2">
        <w:rPr>
          <w:rFonts w:ascii="Cambria" w:hAnsi="Cambria"/>
          <w:noProof/>
          <w:szCs w:val="23"/>
        </w:rPr>
        <w:t>. 1953: Cornell University.</w:t>
      </w:r>
      <w:bookmarkEnd w:id="148"/>
    </w:p>
    <w:p w:rsidR="00292FD2" w:rsidRPr="00292FD2" w:rsidRDefault="00292FD2" w:rsidP="00406EB3">
      <w:pPr>
        <w:pStyle w:val="NoSpacing"/>
        <w:spacing w:line="360" w:lineRule="auto"/>
        <w:ind w:left="720" w:hanging="720"/>
        <w:jc w:val="both"/>
        <w:rPr>
          <w:rFonts w:ascii="Cambria" w:hAnsi="Cambria"/>
          <w:noProof/>
          <w:szCs w:val="23"/>
        </w:rPr>
      </w:pPr>
      <w:bookmarkStart w:id="149" w:name="_ENREF_147"/>
      <w:r w:rsidRPr="00292FD2">
        <w:rPr>
          <w:rFonts w:ascii="Cambria" w:hAnsi="Cambria"/>
          <w:noProof/>
          <w:szCs w:val="23"/>
        </w:rPr>
        <w:t>147.</w:t>
      </w:r>
      <w:r w:rsidRPr="00292FD2">
        <w:rPr>
          <w:rFonts w:ascii="Cambria" w:hAnsi="Cambria"/>
          <w:noProof/>
          <w:szCs w:val="23"/>
        </w:rPr>
        <w:tab/>
        <w:t xml:space="preserve">Wever, D.A.Z., F. Picchioni, and A.A. Broekhuis, </w:t>
      </w:r>
      <w:r w:rsidRPr="00292FD2">
        <w:rPr>
          <w:rFonts w:ascii="Cambria" w:hAnsi="Cambria"/>
          <w:i/>
          <w:noProof/>
          <w:szCs w:val="23"/>
        </w:rPr>
        <w:t>Branched polyacrylamides: Synthesis and effect of molecular architecture on solution rheology.</w:t>
      </w:r>
      <w:r w:rsidRPr="00292FD2">
        <w:rPr>
          <w:rFonts w:ascii="Cambria" w:hAnsi="Cambria"/>
          <w:noProof/>
          <w:szCs w:val="23"/>
        </w:rPr>
        <w:t xml:space="preserve"> European Polymer Journal, 2013. </w:t>
      </w:r>
      <w:r w:rsidRPr="00292FD2">
        <w:rPr>
          <w:rFonts w:ascii="Cambria" w:hAnsi="Cambria"/>
          <w:b/>
          <w:noProof/>
          <w:szCs w:val="23"/>
        </w:rPr>
        <w:t>49</w:t>
      </w:r>
      <w:r w:rsidRPr="00292FD2">
        <w:rPr>
          <w:rFonts w:ascii="Cambria" w:hAnsi="Cambria"/>
          <w:noProof/>
          <w:szCs w:val="23"/>
        </w:rPr>
        <w:t>(10): p. 3289-3301.</w:t>
      </w:r>
      <w:bookmarkEnd w:id="149"/>
    </w:p>
    <w:p w:rsidR="00292FD2" w:rsidRPr="00292FD2" w:rsidRDefault="00292FD2" w:rsidP="00406EB3">
      <w:pPr>
        <w:pStyle w:val="NoSpacing"/>
        <w:spacing w:line="360" w:lineRule="auto"/>
        <w:ind w:left="720" w:hanging="720"/>
        <w:jc w:val="both"/>
        <w:rPr>
          <w:rFonts w:ascii="Cambria" w:hAnsi="Cambria"/>
          <w:noProof/>
          <w:szCs w:val="23"/>
        </w:rPr>
      </w:pPr>
      <w:bookmarkStart w:id="150" w:name="_ENREF_148"/>
      <w:r w:rsidRPr="00292FD2">
        <w:rPr>
          <w:rFonts w:ascii="Cambria" w:hAnsi="Cambria"/>
          <w:noProof/>
          <w:szCs w:val="23"/>
        </w:rPr>
        <w:t>148.</w:t>
      </w:r>
      <w:r w:rsidRPr="00292FD2">
        <w:rPr>
          <w:rFonts w:ascii="Cambria" w:hAnsi="Cambria"/>
          <w:noProof/>
          <w:szCs w:val="23"/>
        </w:rPr>
        <w:tab/>
        <w:t xml:space="preserve">Hanneke M. L. Thijs, M.A.R.M.a.U.S.S., </w:t>
      </w:r>
      <w:r w:rsidRPr="00292FD2">
        <w:rPr>
          <w:rFonts w:ascii="Cambria" w:hAnsi="Cambria"/>
          <w:i/>
          <w:noProof/>
          <w:szCs w:val="23"/>
        </w:rPr>
        <w:t>Application possibilities of preparative size exclusion chromatography to analytical problems in polymer science.</w:t>
      </w:r>
      <w:r w:rsidRPr="00292FD2">
        <w:rPr>
          <w:rFonts w:ascii="Cambria" w:hAnsi="Cambria"/>
          <w:noProof/>
          <w:szCs w:val="23"/>
        </w:rPr>
        <w:t xml:space="preserve"> e-Polymers, 2007.</w:t>
      </w:r>
      <w:bookmarkEnd w:id="150"/>
    </w:p>
    <w:p w:rsidR="00292FD2" w:rsidRPr="00292FD2" w:rsidRDefault="00292FD2" w:rsidP="00406EB3">
      <w:pPr>
        <w:pStyle w:val="NoSpacing"/>
        <w:spacing w:line="360" w:lineRule="auto"/>
        <w:ind w:left="720" w:hanging="720"/>
        <w:jc w:val="both"/>
        <w:rPr>
          <w:rFonts w:ascii="Cambria" w:hAnsi="Cambria"/>
          <w:noProof/>
          <w:szCs w:val="23"/>
        </w:rPr>
      </w:pPr>
      <w:bookmarkStart w:id="151" w:name="_ENREF_149"/>
      <w:r w:rsidRPr="00292FD2">
        <w:rPr>
          <w:rFonts w:ascii="Cambria" w:hAnsi="Cambria"/>
          <w:noProof/>
          <w:szCs w:val="23"/>
        </w:rPr>
        <w:t>149.</w:t>
      </w:r>
      <w:r w:rsidRPr="00292FD2">
        <w:rPr>
          <w:rFonts w:ascii="Cambria" w:hAnsi="Cambria"/>
          <w:noProof/>
          <w:szCs w:val="23"/>
        </w:rPr>
        <w:tab/>
        <w:t xml:space="preserve">Jordi. </w:t>
      </w:r>
      <w:r w:rsidRPr="00292FD2">
        <w:rPr>
          <w:rFonts w:ascii="Cambria" w:hAnsi="Cambria"/>
          <w:i/>
          <w:noProof/>
          <w:szCs w:val="23"/>
        </w:rPr>
        <w:t>Jordi Gel DVB Sulfonated Plus</w:t>
      </w:r>
      <w:r w:rsidRPr="00292FD2">
        <w:rPr>
          <w:rFonts w:ascii="Cambria" w:hAnsi="Cambria"/>
          <w:noProof/>
          <w:szCs w:val="23"/>
        </w:rPr>
        <w:t xml:space="preserve">. 2013  [cited 2013 20/11/2013]; Available from: </w:t>
      </w:r>
      <w:hyperlink r:id="rId131" w:history="1">
        <w:r w:rsidRPr="00292FD2">
          <w:rPr>
            <w:rStyle w:val="Hyperlink"/>
            <w:rFonts w:ascii="Cambria" w:hAnsi="Cambria"/>
            <w:noProof/>
            <w:szCs w:val="23"/>
          </w:rPr>
          <w:t>http://jordilabs.com/products/category/jordi-gel-dvb-sulfonatedplus-2/</w:t>
        </w:r>
      </w:hyperlink>
      <w:r w:rsidRPr="00292FD2">
        <w:rPr>
          <w:rFonts w:ascii="Cambria" w:hAnsi="Cambria"/>
          <w:noProof/>
          <w:szCs w:val="23"/>
        </w:rPr>
        <w:t>.</w:t>
      </w:r>
      <w:bookmarkEnd w:id="151"/>
    </w:p>
    <w:p w:rsidR="00292FD2" w:rsidRPr="00292FD2" w:rsidRDefault="00292FD2" w:rsidP="00406EB3">
      <w:pPr>
        <w:pStyle w:val="NoSpacing"/>
        <w:spacing w:line="360" w:lineRule="auto"/>
        <w:ind w:left="720" w:hanging="720"/>
        <w:jc w:val="both"/>
        <w:rPr>
          <w:rFonts w:ascii="Cambria" w:hAnsi="Cambria"/>
          <w:noProof/>
          <w:szCs w:val="23"/>
        </w:rPr>
      </w:pPr>
      <w:bookmarkStart w:id="152" w:name="_ENREF_150"/>
      <w:r w:rsidRPr="00292FD2">
        <w:rPr>
          <w:rFonts w:ascii="Cambria" w:hAnsi="Cambria"/>
          <w:noProof/>
          <w:szCs w:val="23"/>
        </w:rPr>
        <w:t>150.</w:t>
      </w:r>
      <w:r w:rsidRPr="00292FD2">
        <w:rPr>
          <w:rFonts w:ascii="Cambria" w:hAnsi="Cambria"/>
          <w:noProof/>
          <w:szCs w:val="23"/>
        </w:rPr>
        <w:tab/>
        <w:t xml:space="preserve">Dragan, S., M. Mihai, and L. Ghimici, </w:t>
      </w:r>
      <w:r w:rsidRPr="00292FD2">
        <w:rPr>
          <w:rFonts w:ascii="Cambria" w:hAnsi="Cambria"/>
          <w:i/>
          <w:noProof/>
          <w:szCs w:val="23"/>
        </w:rPr>
        <w:t>Viscometric study of poly(sodium 2-acrylamido-2-methylpropanesulfonate) and two random copolymers.</w:t>
      </w:r>
      <w:r w:rsidRPr="00292FD2">
        <w:rPr>
          <w:rFonts w:ascii="Cambria" w:hAnsi="Cambria"/>
          <w:noProof/>
          <w:szCs w:val="23"/>
        </w:rPr>
        <w:t xml:space="preserve"> European Polymer Journal, 2003. </w:t>
      </w:r>
      <w:r w:rsidRPr="00292FD2">
        <w:rPr>
          <w:rFonts w:ascii="Cambria" w:hAnsi="Cambria"/>
          <w:b/>
          <w:noProof/>
          <w:szCs w:val="23"/>
        </w:rPr>
        <w:t>39</w:t>
      </w:r>
      <w:r w:rsidRPr="00292FD2">
        <w:rPr>
          <w:rFonts w:ascii="Cambria" w:hAnsi="Cambria"/>
          <w:noProof/>
          <w:szCs w:val="23"/>
        </w:rPr>
        <w:t>(9): p. 1847-1854.</w:t>
      </w:r>
      <w:bookmarkEnd w:id="152"/>
    </w:p>
    <w:p w:rsidR="00292FD2" w:rsidRPr="00292FD2" w:rsidRDefault="00292FD2" w:rsidP="00406EB3">
      <w:pPr>
        <w:pStyle w:val="NoSpacing"/>
        <w:spacing w:line="360" w:lineRule="auto"/>
        <w:ind w:left="720" w:hanging="720"/>
        <w:jc w:val="both"/>
        <w:rPr>
          <w:rFonts w:ascii="Cambria" w:hAnsi="Cambria"/>
          <w:noProof/>
          <w:szCs w:val="23"/>
        </w:rPr>
      </w:pPr>
      <w:bookmarkStart w:id="153" w:name="_ENREF_151"/>
      <w:r w:rsidRPr="00292FD2">
        <w:rPr>
          <w:rFonts w:ascii="Cambria" w:hAnsi="Cambria"/>
          <w:noProof/>
          <w:szCs w:val="23"/>
        </w:rPr>
        <w:t>151.</w:t>
      </w:r>
      <w:r w:rsidRPr="00292FD2">
        <w:rPr>
          <w:rFonts w:ascii="Cambria" w:hAnsi="Cambria"/>
          <w:noProof/>
          <w:szCs w:val="23"/>
        </w:rPr>
        <w:tab/>
        <w:t xml:space="preserve">Dobrynin, A.V. and M. Rubinstein, </w:t>
      </w:r>
      <w:r w:rsidRPr="00292FD2">
        <w:rPr>
          <w:rFonts w:ascii="Cambria" w:hAnsi="Cambria"/>
          <w:i/>
          <w:noProof/>
          <w:szCs w:val="23"/>
        </w:rPr>
        <w:t>Theory of polyelectrolytes in solutions and at surfaces.</w:t>
      </w:r>
      <w:r w:rsidRPr="00292FD2">
        <w:rPr>
          <w:rFonts w:ascii="Cambria" w:hAnsi="Cambria"/>
          <w:noProof/>
          <w:szCs w:val="23"/>
        </w:rPr>
        <w:t xml:space="preserve"> Progress in Polymer Science, 2005. </w:t>
      </w:r>
      <w:r w:rsidRPr="00292FD2">
        <w:rPr>
          <w:rFonts w:ascii="Cambria" w:hAnsi="Cambria"/>
          <w:b/>
          <w:noProof/>
          <w:szCs w:val="23"/>
        </w:rPr>
        <w:t>30</w:t>
      </w:r>
      <w:r w:rsidRPr="00292FD2">
        <w:rPr>
          <w:rFonts w:ascii="Cambria" w:hAnsi="Cambria"/>
          <w:noProof/>
          <w:szCs w:val="23"/>
        </w:rPr>
        <w:t>(11): p. 1049-1118.</w:t>
      </w:r>
      <w:bookmarkEnd w:id="153"/>
    </w:p>
    <w:p w:rsidR="00292FD2" w:rsidRPr="00292FD2" w:rsidRDefault="00292FD2" w:rsidP="00406EB3">
      <w:pPr>
        <w:pStyle w:val="NoSpacing"/>
        <w:spacing w:line="360" w:lineRule="auto"/>
        <w:ind w:left="720" w:hanging="720"/>
        <w:jc w:val="both"/>
        <w:rPr>
          <w:rFonts w:ascii="Cambria" w:hAnsi="Cambria"/>
          <w:noProof/>
          <w:szCs w:val="23"/>
        </w:rPr>
      </w:pPr>
      <w:bookmarkStart w:id="154" w:name="_ENREF_152"/>
      <w:r w:rsidRPr="00292FD2">
        <w:rPr>
          <w:rFonts w:ascii="Cambria" w:hAnsi="Cambria"/>
          <w:noProof/>
          <w:szCs w:val="23"/>
        </w:rPr>
        <w:t>152.</w:t>
      </w:r>
      <w:r w:rsidRPr="00292FD2">
        <w:rPr>
          <w:rFonts w:ascii="Cambria" w:hAnsi="Cambria"/>
          <w:noProof/>
          <w:szCs w:val="23"/>
        </w:rPr>
        <w:tab/>
        <w:t xml:space="preserve">Theodor Svedberg, K.O.P., Johannes Henrik Bauer, </w:t>
      </w:r>
      <w:r w:rsidRPr="00292FD2">
        <w:rPr>
          <w:rFonts w:ascii="Cambria" w:hAnsi="Cambria"/>
          <w:i/>
          <w:noProof/>
          <w:szCs w:val="23"/>
        </w:rPr>
        <w:t>The Ultracentrifuge</w:t>
      </w:r>
      <w:r w:rsidRPr="00292FD2">
        <w:rPr>
          <w:rFonts w:ascii="Cambria" w:hAnsi="Cambria"/>
          <w:noProof/>
          <w:szCs w:val="23"/>
        </w:rPr>
        <w:t>. International Series of Monographs on Physics. 1940: The Clarendon Press.</w:t>
      </w:r>
      <w:bookmarkEnd w:id="154"/>
    </w:p>
    <w:p w:rsidR="00292FD2" w:rsidRPr="00292FD2" w:rsidRDefault="00292FD2" w:rsidP="00406EB3">
      <w:pPr>
        <w:pStyle w:val="NoSpacing"/>
        <w:spacing w:line="360" w:lineRule="auto"/>
        <w:ind w:left="720" w:hanging="720"/>
        <w:jc w:val="both"/>
        <w:rPr>
          <w:rFonts w:ascii="Cambria" w:hAnsi="Cambria"/>
          <w:noProof/>
          <w:szCs w:val="23"/>
        </w:rPr>
      </w:pPr>
      <w:bookmarkStart w:id="155" w:name="_ENREF_153"/>
      <w:r w:rsidRPr="00292FD2">
        <w:rPr>
          <w:rFonts w:ascii="Cambria" w:hAnsi="Cambria"/>
          <w:noProof/>
          <w:szCs w:val="23"/>
        </w:rPr>
        <w:t>153.</w:t>
      </w:r>
      <w:r w:rsidRPr="00292FD2">
        <w:rPr>
          <w:rFonts w:ascii="Cambria" w:hAnsi="Cambria"/>
          <w:noProof/>
          <w:szCs w:val="23"/>
        </w:rPr>
        <w:tab/>
        <w:t xml:space="preserve">David Scott, S.E.H., Arthur Rowe, </w:t>
      </w:r>
      <w:r w:rsidRPr="00292FD2">
        <w:rPr>
          <w:rFonts w:ascii="Cambria" w:hAnsi="Cambria"/>
          <w:i/>
          <w:noProof/>
          <w:szCs w:val="23"/>
        </w:rPr>
        <w:t>Analytical Ultrcentrifugation Techniques and Methods</w:t>
      </w:r>
      <w:r w:rsidRPr="00292FD2">
        <w:rPr>
          <w:rFonts w:ascii="Cambria" w:hAnsi="Cambria"/>
          <w:noProof/>
          <w:szCs w:val="23"/>
        </w:rPr>
        <w:t>, ed. S.E.H. David Scott, Arther Rowe. 2005, Cambridge: RSC Publishing.</w:t>
      </w:r>
      <w:bookmarkEnd w:id="155"/>
    </w:p>
    <w:p w:rsidR="00292FD2" w:rsidRPr="00292FD2" w:rsidRDefault="00292FD2" w:rsidP="00406EB3">
      <w:pPr>
        <w:pStyle w:val="NoSpacing"/>
        <w:spacing w:line="360" w:lineRule="auto"/>
        <w:ind w:left="720" w:hanging="720"/>
        <w:jc w:val="both"/>
        <w:rPr>
          <w:rFonts w:ascii="Cambria" w:hAnsi="Cambria"/>
          <w:noProof/>
          <w:szCs w:val="23"/>
        </w:rPr>
      </w:pPr>
      <w:bookmarkStart w:id="156" w:name="_ENREF_154"/>
      <w:r w:rsidRPr="00292FD2">
        <w:rPr>
          <w:rFonts w:ascii="Cambria" w:hAnsi="Cambria"/>
          <w:noProof/>
          <w:szCs w:val="23"/>
        </w:rPr>
        <w:t>154.</w:t>
      </w:r>
      <w:r w:rsidRPr="00292FD2">
        <w:rPr>
          <w:rFonts w:ascii="Cambria" w:hAnsi="Cambria"/>
          <w:noProof/>
          <w:szCs w:val="23"/>
        </w:rPr>
        <w:tab/>
        <w:t xml:space="preserve">Rowe, S.E.H.a.A.J., </w:t>
      </w:r>
      <w:r w:rsidRPr="00292FD2">
        <w:rPr>
          <w:rFonts w:ascii="Cambria" w:hAnsi="Cambria"/>
          <w:i/>
          <w:noProof/>
          <w:szCs w:val="23"/>
        </w:rPr>
        <w:t>Insight Into Protein Protein Interactions From Analytical Ultracentrifugation.</w:t>
      </w:r>
      <w:r w:rsidRPr="00292FD2">
        <w:rPr>
          <w:rFonts w:ascii="Cambria" w:hAnsi="Cambria"/>
          <w:noProof/>
          <w:szCs w:val="23"/>
        </w:rPr>
        <w:t xml:space="preserve"> Biochemical Society Transactions, 2010. </w:t>
      </w:r>
      <w:r w:rsidRPr="00292FD2">
        <w:rPr>
          <w:rFonts w:ascii="Cambria" w:hAnsi="Cambria"/>
          <w:b/>
          <w:noProof/>
          <w:szCs w:val="23"/>
        </w:rPr>
        <w:t>38</w:t>
      </w:r>
      <w:r w:rsidRPr="00292FD2">
        <w:rPr>
          <w:rFonts w:ascii="Cambria" w:hAnsi="Cambria"/>
          <w:noProof/>
          <w:szCs w:val="23"/>
        </w:rPr>
        <w:t>: p. 901-907.</w:t>
      </w:r>
      <w:bookmarkEnd w:id="156"/>
    </w:p>
    <w:p w:rsidR="00292FD2" w:rsidRPr="00292FD2" w:rsidRDefault="00292FD2" w:rsidP="00406EB3">
      <w:pPr>
        <w:pStyle w:val="NoSpacing"/>
        <w:spacing w:line="360" w:lineRule="auto"/>
        <w:ind w:left="720" w:hanging="720"/>
        <w:jc w:val="both"/>
        <w:rPr>
          <w:rFonts w:ascii="Cambria" w:hAnsi="Cambria"/>
          <w:noProof/>
          <w:szCs w:val="23"/>
        </w:rPr>
      </w:pPr>
      <w:bookmarkStart w:id="157" w:name="_ENREF_155"/>
      <w:r w:rsidRPr="00292FD2">
        <w:rPr>
          <w:rFonts w:ascii="Cambria" w:hAnsi="Cambria"/>
          <w:noProof/>
          <w:szCs w:val="23"/>
        </w:rPr>
        <w:t>155.</w:t>
      </w:r>
      <w:r w:rsidRPr="00292FD2">
        <w:rPr>
          <w:rFonts w:ascii="Cambria" w:hAnsi="Cambria"/>
          <w:noProof/>
          <w:szCs w:val="23"/>
        </w:rPr>
        <w:tab/>
        <w:t xml:space="preserve">Walter Machtle, L.B., </w:t>
      </w:r>
      <w:r w:rsidRPr="00292FD2">
        <w:rPr>
          <w:rFonts w:ascii="Cambria" w:hAnsi="Cambria"/>
          <w:i/>
          <w:noProof/>
          <w:szCs w:val="23"/>
        </w:rPr>
        <w:t>Analytical Ultracentrgifugation of Polymers and Nanoparticles</w:t>
      </w:r>
      <w:r w:rsidRPr="00292FD2">
        <w:rPr>
          <w:rFonts w:ascii="Cambria" w:hAnsi="Cambria"/>
          <w:noProof/>
          <w:szCs w:val="23"/>
        </w:rPr>
        <w:t>. 2006, Germany: Springer.</w:t>
      </w:r>
      <w:bookmarkEnd w:id="157"/>
    </w:p>
    <w:p w:rsidR="00292FD2" w:rsidRPr="00292FD2" w:rsidRDefault="00292FD2" w:rsidP="00406EB3">
      <w:pPr>
        <w:pStyle w:val="NoSpacing"/>
        <w:spacing w:line="360" w:lineRule="auto"/>
        <w:ind w:left="720" w:hanging="720"/>
        <w:jc w:val="both"/>
        <w:rPr>
          <w:rFonts w:ascii="Cambria" w:hAnsi="Cambria"/>
          <w:noProof/>
          <w:szCs w:val="23"/>
        </w:rPr>
      </w:pPr>
      <w:bookmarkStart w:id="158" w:name="_ENREF_156"/>
      <w:r w:rsidRPr="00292FD2">
        <w:rPr>
          <w:rFonts w:ascii="Cambria" w:hAnsi="Cambria"/>
          <w:noProof/>
          <w:szCs w:val="23"/>
        </w:rPr>
        <w:t>156.</w:t>
      </w:r>
      <w:r w:rsidRPr="00292FD2">
        <w:rPr>
          <w:rFonts w:ascii="Cambria" w:hAnsi="Cambria"/>
          <w:noProof/>
          <w:szCs w:val="23"/>
        </w:rPr>
        <w:tab/>
        <w:t xml:space="preserve">Harding, S., </w:t>
      </w:r>
      <w:r w:rsidRPr="00292FD2">
        <w:rPr>
          <w:rFonts w:ascii="Cambria" w:hAnsi="Cambria"/>
          <w:i/>
          <w:noProof/>
          <w:szCs w:val="23"/>
        </w:rPr>
        <w:t>Determination of Absolute Molecular Weights Using Sedimentation Equilibrium Analytical Ultracentrifugation</w:t>
      </w:r>
      <w:r w:rsidRPr="00292FD2">
        <w:rPr>
          <w:rFonts w:ascii="Cambria" w:hAnsi="Cambria"/>
          <w:noProof/>
          <w:szCs w:val="23"/>
        </w:rPr>
        <w:t xml:space="preserve">, in </w:t>
      </w:r>
      <w:r w:rsidRPr="00292FD2">
        <w:rPr>
          <w:rFonts w:ascii="Cambria" w:hAnsi="Cambria"/>
          <w:i/>
          <w:noProof/>
          <w:szCs w:val="23"/>
        </w:rPr>
        <w:t>Microscopy, Optical Spectroscopy, and Macroscopic Techniques</w:t>
      </w:r>
      <w:r w:rsidRPr="00292FD2">
        <w:rPr>
          <w:rFonts w:ascii="Cambria" w:hAnsi="Cambria"/>
          <w:noProof/>
          <w:szCs w:val="23"/>
        </w:rPr>
        <w:t>, C. Jones, B. Mulloy, and A. Thomas, Editors. 1994, Humana Press. p. 75-84.</w:t>
      </w:r>
      <w:bookmarkEnd w:id="158"/>
    </w:p>
    <w:p w:rsidR="00292FD2" w:rsidRPr="00292FD2" w:rsidRDefault="00292FD2" w:rsidP="00406EB3">
      <w:pPr>
        <w:pStyle w:val="NoSpacing"/>
        <w:spacing w:line="360" w:lineRule="auto"/>
        <w:ind w:left="720" w:hanging="720"/>
        <w:jc w:val="both"/>
        <w:rPr>
          <w:rFonts w:ascii="Cambria" w:hAnsi="Cambria"/>
          <w:noProof/>
          <w:szCs w:val="23"/>
        </w:rPr>
      </w:pPr>
      <w:bookmarkStart w:id="159" w:name="_ENREF_157"/>
      <w:r w:rsidRPr="00292FD2">
        <w:rPr>
          <w:rFonts w:ascii="Cambria" w:hAnsi="Cambria"/>
          <w:noProof/>
          <w:szCs w:val="23"/>
        </w:rPr>
        <w:t>157.</w:t>
      </w:r>
      <w:r w:rsidRPr="00292FD2">
        <w:rPr>
          <w:rFonts w:ascii="Cambria" w:hAnsi="Cambria"/>
          <w:noProof/>
          <w:szCs w:val="23"/>
        </w:rPr>
        <w:tab/>
        <w:t xml:space="preserve">Creeth, J.M. and S.H. Harding, </w:t>
      </w:r>
      <w:r w:rsidRPr="00292FD2">
        <w:rPr>
          <w:rFonts w:ascii="Cambria" w:hAnsi="Cambria"/>
          <w:i/>
          <w:noProof/>
          <w:szCs w:val="23"/>
        </w:rPr>
        <w:t>Some observations on a new type of point average molecular weight.</w:t>
      </w:r>
      <w:r w:rsidRPr="00292FD2">
        <w:rPr>
          <w:rFonts w:ascii="Cambria" w:hAnsi="Cambria"/>
          <w:noProof/>
          <w:szCs w:val="23"/>
        </w:rPr>
        <w:t xml:space="preserve"> Journal of Biochemical and Biophysical Methods, 1982. </w:t>
      </w:r>
      <w:r w:rsidRPr="00292FD2">
        <w:rPr>
          <w:rFonts w:ascii="Cambria" w:hAnsi="Cambria"/>
          <w:b/>
          <w:noProof/>
          <w:szCs w:val="23"/>
        </w:rPr>
        <w:t>7</w:t>
      </w:r>
      <w:r w:rsidRPr="00292FD2">
        <w:rPr>
          <w:rFonts w:ascii="Cambria" w:hAnsi="Cambria"/>
          <w:noProof/>
          <w:szCs w:val="23"/>
        </w:rPr>
        <w:t>(1): p. 25-34.</w:t>
      </w:r>
      <w:bookmarkEnd w:id="159"/>
    </w:p>
    <w:p w:rsidR="00292FD2" w:rsidRPr="00292FD2" w:rsidRDefault="00292FD2" w:rsidP="00406EB3">
      <w:pPr>
        <w:pStyle w:val="NoSpacing"/>
        <w:spacing w:line="360" w:lineRule="auto"/>
        <w:ind w:left="720" w:hanging="720"/>
        <w:jc w:val="both"/>
        <w:rPr>
          <w:rFonts w:ascii="Cambria" w:hAnsi="Cambria"/>
          <w:noProof/>
          <w:szCs w:val="23"/>
        </w:rPr>
      </w:pPr>
      <w:bookmarkStart w:id="160" w:name="_ENREF_158"/>
      <w:r w:rsidRPr="00292FD2">
        <w:rPr>
          <w:rFonts w:ascii="Cambria" w:hAnsi="Cambria"/>
          <w:noProof/>
          <w:szCs w:val="23"/>
        </w:rPr>
        <w:t>158.</w:t>
      </w:r>
      <w:r w:rsidRPr="00292FD2">
        <w:rPr>
          <w:rFonts w:ascii="Cambria" w:hAnsi="Cambria"/>
          <w:noProof/>
          <w:szCs w:val="23"/>
        </w:rPr>
        <w:tab/>
        <w:t xml:space="preserve">Schuck, P., et al., </w:t>
      </w:r>
      <w:r w:rsidRPr="00292FD2">
        <w:rPr>
          <w:rFonts w:ascii="Cambria" w:hAnsi="Cambria"/>
          <w:i/>
          <w:noProof/>
          <w:szCs w:val="23"/>
        </w:rPr>
        <w:t>SEDFIT-MSTAR: molecular weight and molecular weight distribution analysis of polymers by sedimentation equilibrium in the ultracentrifuge.</w:t>
      </w:r>
      <w:r w:rsidRPr="00292FD2">
        <w:rPr>
          <w:rFonts w:ascii="Cambria" w:hAnsi="Cambria"/>
          <w:noProof/>
          <w:szCs w:val="23"/>
        </w:rPr>
        <w:t xml:space="preserve"> Analyst, 2014. </w:t>
      </w:r>
      <w:r w:rsidRPr="00292FD2">
        <w:rPr>
          <w:rFonts w:ascii="Cambria" w:hAnsi="Cambria"/>
          <w:b/>
          <w:noProof/>
          <w:szCs w:val="23"/>
        </w:rPr>
        <w:t>139</w:t>
      </w:r>
      <w:r w:rsidRPr="00292FD2">
        <w:rPr>
          <w:rFonts w:ascii="Cambria" w:hAnsi="Cambria"/>
          <w:noProof/>
          <w:szCs w:val="23"/>
        </w:rPr>
        <w:t>(1): p. 79-92.</w:t>
      </w:r>
      <w:bookmarkEnd w:id="160"/>
    </w:p>
    <w:p w:rsidR="00292FD2" w:rsidRPr="00292FD2" w:rsidRDefault="00292FD2" w:rsidP="00406EB3">
      <w:pPr>
        <w:pStyle w:val="NoSpacing"/>
        <w:spacing w:line="360" w:lineRule="auto"/>
        <w:ind w:left="720" w:hanging="720"/>
        <w:jc w:val="both"/>
        <w:rPr>
          <w:rFonts w:ascii="Cambria" w:hAnsi="Cambria"/>
          <w:noProof/>
          <w:szCs w:val="23"/>
        </w:rPr>
      </w:pPr>
      <w:bookmarkStart w:id="161" w:name="_ENREF_159"/>
      <w:r w:rsidRPr="00292FD2">
        <w:rPr>
          <w:rFonts w:ascii="Cambria" w:hAnsi="Cambria"/>
          <w:noProof/>
          <w:szCs w:val="23"/>
        </w:rPr>
        <w:t>159.</w:t>
      </w:r>
      <w:r w:rsidRPr="00292FD2">
        <w:rPr>
          <w:rFonts w:ascii="Cambria" w:hAnsi="Cambria"/>
          <w:noProof/>
          <w:szCs w:val="23"/>
        </w:rPr>
        <w:tab/>
        <w:t xml:space="preserve">Cölfen, H. and S.E. Harding, </w:t>
      </w:r>
      <w:r w:rsidRPr="00292FD2">
        <w:rPr>
          <w:rFonts w:ascii="Cambria" w:hAnsi="Cambria"/>
          <w:i/>
          <w:noProof/>
          <w:szCs w:val="23"/>
        </w:rPr>
        <w:t>MSTARA and MSTARI: interactive PC algorithms for simple, model independent evaluation of sedimentation equilibrium data.</w:t>
      </w:r>
      <w:r w:rsidRPr="00292FD2">
        <w:rPr>
          <w:rFonts w:ascii="Cambria" w:hAnsi="Cambria"/>
          <w:noProof/>
          <w:szCs w:val="23"/>
        </w:rPr>
        <w:t xml:space="preserve"> European Biophysics Journal, 1997. </w:t>
      </w:r>
      <w:r w:rsidRPr="00292FD2">
        <w:rPr>
          <w:rFonts w:ascii="Cambria" w:hAnsi="Cambria"/>
          <w:b/>
          <w:noProof/>
          <w:szCs w:val="23"/>
        </w:rPr>
        <w:t>25</w:t>
      </w:r>
      <w:r w:rsidRPr="00292FD2">
        <w:rPr>
          <w:rFonts w:ascii="Cambria" w:hAnsi="Cambria"/>
          <w:noProof/>
          <w:szCs w:val="23"/>
        </w:rPr>
        <w:t>(5-6): p. 333-346.</w:t>
      </w:r>
      <w:bookmarkEnd w:id="161"/>
    </w:p>
    <w:p w:rsidR="00292FD2" w:rsidRPr="00292FD2" w:rsidRDefault="00292FD2" w:rsidP="00406EB3">
      <w:pPr>
        <w:pStyle w:val="NoSpacing"/>
        <w:spacing w:line="360" w:lineRule="auto"/>
        <w:ind w:left="720" w:hanging="720"/>
        <w:jc w:val="both"/>
        <w:rPr>
          <w:rFonts w:ascii="Cambria" w:hAnsi="Cambria"/>
          <w:noProof/>
          <w:szCs w:val="23"/>
        </w:rPr>
      </w:pPr>
      <w:bookmarkStart w:id="162" w:name="_ENREF_160"/>
      <w:r w:rsidRPr="00292FD2">
        <w:rPr>
          <w:rFonts w:ascii="Cambria" w:hAnsi="Cambria"/>
          <w:noProof/>
          <w:szCs w:val="23"/>
        </w:rPr>
        <w:t>160.</w:t>
      </w:r>
      <w:r w:rsidRPr="00292FD2">
        <w:rPr>
          <w:rFonts w:ascii="Cambria" w:hAnsi="Cambria"/>
          <w:noProof/>
          <w:szCs w:val="23"/>
        </w:rPr>
        <w:tab/>
        <w:t xml:space="preserve">Chan, Y., et al., </w:t>
      </w:r>
      <w:r w:rsidRPr="00292FD2">
        <w:rPr>
          <w:rFonts w:ascii="Cambria" w:hAnsi="Cambria"/>
          <w:i/>
          <w:noProof/>
          <w:szCs w:val="23"/>
        </w:rPr>
        <w:t>Acid-cleavable polymeric core–shell particles for delivery of hydrophobic drugs.</w:t>
      </w:r>
      <w:r w:rsidRPr="00292FD2">
        <w:rPr>
          <w:rFonts w:ascii="Cambria" w:hAnsi="Cambria"/>
          <w:noProof/>
          <w:szCs w:val="23"/>
        </w:rPr>
        <w:t xml:space="preserve"> Journal of Controlled Release, 2006. </w:t>
      </w:r>
      <w:r w:rsidRPr="00292FD2">
        <w:rPr>
          <w:rFonts w:ascii="Cambria" w:hAnsi="Cambria"/>
          <w:b/>
          <w:noProof/>
          <w:szCs w:val="23"/>
        </w:rPr>
        <w:t>115</w:t>
      </w:r>
      <w:r w:rsidRPr="00292FD2">
        <w:rPr>
          <w:rFonts w:ascii="Cambria" w:hAnsi="Cambria"/>
          <w:noProof/>
          <w:szCs w:val="23"/>
        </w:rPr>
        <w:t>(2): p. 197-207.</w:t>
      </w:r>
      <w:bookmarkEnd w:id="162"/>
    </w:p>
    <w:p w:rsidR="00292FD2" w:rsidRPr="00292FD2" w:rsidRDefault="00292FD2" w:rsidP="00406EB3">
      <w:pPr>
        <w:pStyle w:val="NoSpacing"/>
        <w:spacing w:line="360" w:lineRule="auto"/>
        <w:ind w:left="720" w:hanging="720"/>
        <w:jc w:val="both"/>
        <w:rPr>
          <w:rFonts w:ascii="Cambria" w:hAnsi="Cambria"/>
          <w:noProof/>
          <w:szCs w:val="23"/>
        </w:rPr>
      </w:pPr>
      <w:bookmarkStart w:id="163" w:name="_ENREF_161"/>
      <w:r w:rsidRPr="00292FD2">
        <w:rPr>
          <w:rFonts w:ascii="Cambria" w:hAnsi="Cambria"/>
          <w:noProof/>
          <w:szCs w:val="23"/>
        </w:rPr>
        <w:t>161.</w:t>
      </w:r>
      <w:r w:rsidRPr="00292FD2">
        <w:rPr>
          <w:rFonts w:ascii="Cambria" w:hAnsi="Cambria"/>
          <w:noProof/>
          <w:szCs w:val="23"/>
        </w:rPr>
        <w:tab/>
        <w:t xml:space="preserve">Borthakur, L., T. Jana, and S.K. Dolui, </w:t>
      </w:r>
      <w:r w:rsidRPr="00292FD2">
        <w:rPr>
          <w:rFonts w:ascii="Cambria" w:hAnsi="Cambria"/>
          <w:i/>
          <w:noProof/>
          <w:szCs w:val="23"/>
        </w:rPr>
        <w:t>Preparation of core–shell latex particles by emulsion co-polymerization of styrene and butyl acrylate, and evaluation of their pigment properties in emulsion paints.</w:t>
      </w:r>
      <w:r w:rsidRPr="00292FD2">
        <w:rPr>
          <w:rFonts w:ascii="Cambria" w:hAnsi="Cambria"/>
          <w:noProof/>
          <w:szCs w:val="23"/>
        </w:rPr>
        <w:t xml:space="preserve"> Journal of Coatings Technology and Research, 2010. </w:t>
      </w:r>
      <w:r w:rsidRPr="00292FD2">
        <w:rPr>
          <w:rFonts w:ascii="Cambria" w:hAnsi="Cambria"/>
          <w:b/>
          <w:noProof/>
          <w:szCs w:val="23"/>
        </w:rPr>
        <w:t>7</w:t>
      </w:r>
      <w:r w:rsidRPr="00292FD2">
        <w:rPr>
          <w:rFonts w:ascii="Cambria" w:hAnsi="Cambria"/>
          <w:noProof/>
          <w:szCs w:val="23"/>
        </w:rPr>
        <w:t>(6): p. 765-772.</w:t>
      </w:r>
      <w:bookmarkEnd w:id="163"/>
    </w:p>
    <w:p w:rsidR="00292FD2" w:rsidRPr="00292FD2" w:rsidRDefault="00292FD2" w:rsidP="00406EB3">
      <w:pPr>
        <w:pStyle w:val="NoSpacing"/>
        <w:spacing w:line="360" w:lineRule="auto"/>
        <w:ind w:left="720" w:hanging="720"/>
        <w:jc w:val="both"/>
        <w:rPr>
          <w:rFonts w:ascii="Cambria" w:hAnsi="Cambria"/>
          <w:noProof/>
          <w:szCs w:val="23"/>
        </w:rPr>
      </w:pPr>
      <w:bookmarkStart w:id="164" w:name="_ENREF_162"/>
      <w:r w:rsidRPr="00292FD2">
        <w:rPr>
          <w:rFonts w:ascii="Cambria" w:hAnsi="Cambria"/>
          <w:noProof/>
          <w:szCs w:val="23"/>
        </w:rPr>
        <w:t>162.</w:t>
      </w:r>
      <w:r w:rsidRPr="00292FD2">
        <w:rPr>
          <w:rFonts w:ascii="Cambria" w:hAnsi="Cambria"/>
          <w:noProof/>
          <w:szCs w:val="23"/>
        </w:rPr>
        <w:tab/>
        <w:t xml:space="preserve">Li, Y.S., T.S. Zhao, and Z.X. Liang, </w:t>
      </w:r>
      <w:r w:rsidRPr="00292FD2">
        <w:rPr>
          <w:rFonts w:ascii="Cambria" w:hAnsi="Cambria"/>
          <w:i/>
          <w:noProof/>
          <w:szCs w:val="23"/>
        </w:rPr>
        <w:t>Effect of polymer binders in anode catalyst layer on performance of alkaline direct ethanol fuel cells.</w:t>
      </w:r>
      <w:r w:rsidRPr="00292FD2">
        <w:rPr>
          <w:rFonts w:ascii="Cambria" w:hAnsi="Cambria"/>
          <w:noProof/>
          <w:szCs w:val="23"/>
        </w:rPr>
        <w:t xml:space="preserve"> Journal of Power Sources, 2009. </w:t>
      </w:r>
      <w:r w:rsidRPr="00292FD2">
        <w:rPr>
          <w:rFonts w:ascii="Cambria" w:hAnsi="Cambria"/>
          <w:b/>
          <w:noProof/>
          <w:szCs w:val="23"/>
        </w:rPr>
        <w:t>190</w:t>
      </w:r>
      <w:r w:rsidRPr="00292FD2">
        <w:rPr>
          <w:rFonts w:ascii="Cambria" w:hAnsi="Cambria"/>
          <w:noProof/>
          <w:szCs w:val="23"/>
        </w:rPr>
        <w:t>(2): p. 223-229.</w:t>
      </w:r>
      <w:bookmarkEnd w:id="164"/>
    </w:p>
    <w:p w:rsidR="00292FD2" w:rsidRPr="00292FD2" w:rsidRDefault="00292FD2" w:rsidP="00406EB3">
      <w:pPr>
        <w:pStyle w:val="NoSpacing"/>
        <w:spacing w:line="360" w:lineRule="auto"/>
        <w:ind w:left="720" w:hanging="720"/>
        <w:jc w:val="both"/>
        <w:rPr>
          <w:rFonts w:ascii="Cambria" w:hAnsi="Cambria"/>
          <w:noProof/>
          <w:szCs w:val="23"/>
        </w:rPr>
      </w:pPr>
      <w:bookmarkStart w:id="165" w:name="_ENREF_163"/>
      <w:r w:rsidRPr="00292FD2">
        <w:rPr>
          <w:rFonts w:ascii="Cambria" w:hAnsi="Cambria"/>
          <w:noProof/>
          <w:szCs w:val="23"/>
        </w:rPr>
        <w:t>163.</w:t>
      </w:r>
      <w:r w:rsidRPr="00292FD2">
        <w:rPr>
          <w:rFonts w:ascii="Cambria" w:hAnsi="Cambria"/>
          <w:noProof/>
          <w:szCs w:val="23"/>
        </w:rPr>
        <w:tab/>
        <w:t xml:space="preserve">Su, H., et al., </w:t>
      </w:r>
      <w:r w:rsidRPr="00292FD2">
        <w:rPr>
          <w:rFonts w:ascii="Cambria" w:hAnsi="Cambria"/>
          <w:i/>
          <w:noProof/>
          <w:szCs w:val="23"/>
        </w:rPr>
        <w:t>Optimization of gas diffusion electrode for polybenzimidazole-based high temperature proton exchange membrane fuel cell: Evaluation of polymer binders in catalyst layer.</w:t>
      </w:r>
      <w:r w:rsidRPr="00292FD2">
        <w:rPr>
          <w:rFonts w:ascii="Cambria" w:hAnsi="Cambria"/>
          <w:noProof/>
          <w:szCs w:val="23"/>
        </w:rPr>
        <w:t xml:space="preserve"> International Journal of Hydrogen Energy, 2013. </w:t>
      </w:r>
      <w:r w:rsidRPr="00292FD2">
        <w:rPr>
          <w:rFonts w:ascii="Cambria" w:hAnsi="Cambria"/>
          <w:b/>
          <w:noProof/>
          <w:szCs w:val="23"/>
        </w:rPr>
        <w:t>38</w:t>
      </w:r>
      <w:r w:rsidRPr="00292FD2">
        <w:rPr>
          <w:rFonts w:ascii="Cambria" w:hAnsi="Cambria"/>
          <w:noProof/>
          <w:szCs w:val="23"/>
        </w:rPr>
        <w:t>(26): p. 11370-11378.</w:t>
      </w:r>
      <w:bookmarkEnd w:id="165"/>
    </w:p>
    <w:p w:rsidR="00292FD2" w:rsidRPr="00292FD2" w:rsidRDefault="00292FD2" w:rsidP="00406EB3">
      <w:pPr>
        <w:pStyle w:val="NoSpacing"/>
        <w:spacing w:line="360" w:lineRule="auto"/>
        <w:ind w:left="720" w:hanging="720"/>
        <w:jc w:val="both"/>
        <w:rPr>
          <w:rFonts w:ascii="Cambria" w:hAnsi="Cambria"/>
          <w:noProof/>
          <w:szCs w:val="23"/>
        </w:rPr>
      </w:pPr>
      <w:bookmarkStart w:id="166" w:name="_ENREF_164"/>
      <w:r w:rsidRPr="00292FD2">
        <w:rPr>
          <w:rFonts w:ascii="Cambria" w:hAnsi="Cambria"/>
          <w:noProof/>
          <w:szCs w:val="23"/>
        </w:rPr>
        <w:t>164.</w:t>
      </w:r>
      <w:r w:rsidRPr="00292FD2">
        <w:rPr>
          <w:rFonts w:ascii="Cambria" w:hAnsi="Cambria"/>
          <w:noProof/>
          <w:szCs w:val="23"/>
        </w:rPr>
        <w:tab/>
        <w:t xml:space="preserve">Meyers, D., </w:t>
      </w:r>
      <w:r w:rsidRPr="00292FD2">
        <w:rPr>
          <w:rFonts w:ascii="Cambria" w:hAnsi="Cambria"/>
          <w:i/>
          <w:noProof/>
          <w:szCs w:val="23"/>
        </w:rPr>
        <w:t>Surfactant Science and Technology</w:t>
      </w:r>
      <w:r w:rsidRPr="00292FD2">
        <w:rPr>
          <w:rFonts w:ascii="Cambria" w:hAnsi="Cambria"/>
          <w:noProof/>
          <w:szCs w:val="23"/>
        </w:rPr>
        <w:t>. 2006, Hoboken New Jersey: Wiley.</w:t>
      </w:r>
      <w:bookmarkEnd w:id="166"/>
    </w:p>
    <w:p w:rsidR="00292FD2" w:rsidRPr="00292FD2" w:rsidRDefault="00292FD2" w:rsidP="00406EB3">
      <w:pPr>
        <w:pStyle w:val="NoSpacing"/>
        <w:spacing w:line="360" w:lineRule="auto"/>
        <w:ind w:left="720" w:hanging="720"/>
        <w:jc w:val="both"/>
        <w:rPr>
          <w:rFonts w:ascii="Cambria" w:hAnsi="Cambria"/>
          <w:noProof/>
          <w:szCs w:val="23"/>
        </w:rPr>
      </w:pPr>
      <w:bookmarkStart w:id="167" w:name="_ENREF_165"/>
      <w:r w:rsidRPr="00292FD2">
        <w:rPr>
          <w:rFonts w:ascii="Cambria" w:hAnsi="Cambria"/>
          <w:noProof/>
          <w:szCs w:val="23"/>
        </w:rPr>
        <w:t>165.</w:t>
      </w:r>
      <w:r w:rsidRPr="00292FD2">
        <w:rPr>
          <w:rFonts w:ascii="Cambria" w:hAnsi="Cambria"/>
          <w:noProof/>
          <w:szCs w:val="23"/>
        </w:rPr>
        <w:tab/>
        <w:t xml:space="preserve">Yeole, N., D. Hundiwale, and T. Jana, </w:t>
      </w:r>
      <w:r w:rsidRPr="00292FD2">
        <w:rPr>
          <w:rFonts w:ascii="Cambria" w:hAnsi="Cambria"/>
          <w:i/>
          <w:noProof/>
          <w:szCs w:val="23"/>
        </w:rPr>
        <w:t>Synthesis of core–shell polystyrene nanoparticles by surfactant free emulsion polymerization using macro-RAFT agent.</w:t>
      </w:r>
      <w:r w:rsidRPr="00292FD2">
        <w:rPr>
          <w:rFonts w:ascii="Cambria" w:hAnsi="Cambria"/>
          <w:noProof/>
          <w:szCs w:val="23"/>
        </w:rPr>
        <w:t xml:space="preserve"> Journal of Colloid and Interface Science, 2011. </w:t>
      </w:r>
      <w:r w:rsidRPr="00292FD2">
        <w:rPr>
          <w:rFonts w:ascii="Cambria" w:hAnsi="Cambria"/>
          <w:b/>
          <w:noProof/>
          <w:szCs w:val="23"/>
        </w:rPr>
        <w:t>354</w:t>
      </w:r>
      <w:r w:rsidRPr="00292FD2">
        <w:rPr>
          <w:rFonts w:ascii="Cambria" w:hAnsi="Cambria"/>
          <w:noProof/>
          <w:szCs w:val="23"/>
        </w:rPr>
        <w:t>(2): p. 506-510.</w:t>
      </w:r>
      <w:bookmarkEnd w:id="167"/>
    </w:p>
    <w:p w:rsidR="00292FD2" w:rsidRPr="00292FD2" w:rsidRDefault="00292FD2" w:rsidP="00406EB3">
      <w:pPr>
        <w:pStyle w:val="NoSpacing"/>
        <w:spacing w:line="360" w:lineRule="auto"/>
        <w:ind w:left="720" w:hanging="720"/>
        <w:jc w:val="both"/>
        <w:rPr>
          <w:rFonts w:ascii="Cambria" w:hAnsi="Cambria"/>
          <w:noProof/>
          <w:szCs w:val="23"/>
        </w:rPr>
      </w:pPr>
      <w:bookmarkStart w:id="168" w:name="_ENREF_166"/>
      <w:r w:rsidRPr="00292FD2">
        <w:rPr>
          <w:rFonts w:ascii="Cambria" w:hAnsi="Cambria"/>
          <w:noProof/>
          <w:szCs w:val="23"/>
        </w:rPr>
        <w:t>166.</w:t>
      </w:r>
      <w:r w:rsidRPr="00292FD2">
        <w:rPr>
          <w:rFonts w:ascii="Cambria" w:hAnsi="Cambria"/>
          <w:noProof/>
          <w:szCs w:val="23"/>
        </w:rPr>
        <w:tab/>
        <w:t xml:space="preserve">Tadros, T., </w:t>
      </w:r>
      <w:r w:rsidRPr="00292FD2">
        <w:rPr>
          <w:rFonts w:ascii="Cambria" w:hAnsi="Cambria"/>
          <w:i/>
          <w:noProof/>
          <w:szCs w:val="23"/>
        </w:rPr>
        <w:t>Polymeric surfactants in disperse systems.</w:t>
      </w:r>
      <w:r w:rsidRPr="00292FD2">
        <w:rPr>
          <w:rFonts w:ascii="Cambria" w:hAnsi="Cambria"/>
          <w:noProof/>
          <w:szCs w:val="23"/>
        </w:rPr>
        <w:t xml:space="preserve"> Advances in Colloid and Interface Science, 2009. </w:t>
      </w:r>
      <w:r w:rsidRPr="00292FD2">
        <w:rPr>
          <w:rFonts w:ascii="Cambria" w:hAnsi="Cambria"/>
          <w:b/>
          <w:noProof/>
          <w:szCs w:val="23"/>
        </w:rPr>
        <w:t>147–148</w:t>
      </w:r>
      <w:r w:rsidRPr="00292FD2">
        <w:rPr>
          <w:rFonts w:ascii="Cambria" w:hAnsi="Cambria"/>
          <w:noProof/>
          <w:szCs w:val="23"/>
        </w:rPr>
        <w:t>(0): p. 281-299.</w:t>
      </w:r>
      <w:bookmarkEnd w:id="168"/>
    </w:p>
    <w:p w:rsidR="00292FD2" w:rsidRPr="00292FD2" w:rsidRDefault="00292FD2" w:rsidP="00406EB3">
      <w:pPr>
        <w:pStyle w:val="NoSpacing"/>
        <w:spacing w:line="360" w:lineRule="auto"/>
        <w:ind w:left="720" w:hanging="720"/>
        <w:jc w:val="both"/>
        <w:rPr>
          <w:rFonts w:ascii="Cambria" w:hAnsi="Cambria"/>
          <w:noProof/>
          <w:szCs w:val="23"/>
        </w:rPr>
      </w:pPr>
      <w:bookmarkStart w:id="169" w:name="_ENREF_167"/>
      <w:r w:rsidRPr="00292FD2">
        <w:rPr>
          <w:rFonts w:ascii="Cambria" w:hAnsi="Cambria"/>
          <w:noProof/>
          <w:szCs w:val="23"/>
        </w:rPr>
        <w:t>167.</w:t>
      </w:r>
      <w:r w:rsidRPr="00292FD2">
        <w:rPr>
          <w:rFonts w:ascii="Cambria" w:hAnsi="Cambria"/>
          <w:noProof/>
          <w:szCs w:val="23"/>
        </w:rPr>
        <w:tab/>
        <w:t xml:space="preserve">Burguière, C., et al., </w:t>
      </w:r>
      <w:r w:rsidRPr="00292FD2">
        <w:rPr>
          <w:rFonts w:ascii="Cambria" w:hAnsi="Cambria"/>
          <w:i/>
          <w:noProof/>
          <w:szCs w:val="23"/>
        </w:rPr>
        <w:t>Block Copolymers of Poly(styrene) and Poly(acrylic acid) of Various Molar Masses, Topologies, and Compositions Prepared via Controlled/Living Radical Polymerization. Application as Stabilizers in Emulsion Polymerization.</w:t>
      </w:r>
      <w:r w:rsidRPr="00292FD2">
        <w:rPr>
          <w:rFonts w:ascii="Cambria" w:hAnsi="Cambria"/>
          <w:noProof/>
          <w:szCs w:val="23"/>
        </w:rPr>
        <w:t xml:space="preserve"> Macromolecules, 2001. </w:t>
      </w:r>
      <w:r w:rsidRPr="00292FD2">
        <w:rPr>
          <w:rFonts w:ascii="Cambria" w:hAnsi="Cambria"/>
          <w:b/>
          <w:noProof/>
          <w:szCs w:val="23"/>
        </w:rPr>
        <w:t>34</w:t>
      </w:r>
      <w:r w:rsidRPr="00292FD2">
        <w:rPr>
          <w:rFonts w:ascii="Cambria" w:hAnsi="Cambria"/>
          <w:noProof/>
          <w:szCs w:val="23"/>
        </w:rPr>
        <w:t>(13): p. 4439-4450.</w:t>
      </w:r>
      <w:bookmarkEnd w:id="169"/>
    </w:p>
    <w:p w:rsidR="00292FD2" w:rsidRPr="00292FD2" w:rsidRDefault="00292FD2" w:rsidP="00406EB3">
      <w:pPr>
        <w:pStyle w:val="NoSpacing"/>
        <w:spacing w:line="360" w:lineRule="auto"/>
        <w:ind w:left="720" w:hanging="720"/>
        <w:jc w:val="both"/>
        <w:rPr>
          <w:rFonts w:ascii="Cambria" w:hAnsi="Cambria"/>
          <w:noProof/>
          <w:szCs w:val="23"/>
        </w:rPr>
      </w:pPr>
      <w:bookmarkStart w:id="170" w:name="_ENREF_168"/>
      <w:r w:rsidRPr="00292FD2">
        <w:rPr>
          <w:rFonts w:ascii="Cambria" w:hAnsi="Cambria"/>
          <w:noProof/>
          <w:szCs w:val="23"/>
        </w:rPr>
        <w:t>168.</w:t>
      </w:r>
      <w:r w:rsidRPr="00292FD2">
        <w:rPr>
          <w:rFonts w:ascii="Cambria" w:hAnsi="Cambria"/>
          <w:noProof/>
          <w:szCs w:val="23"/>
        </w:rPr>
        <w:tab/>
        <w:t xml:space="preserve">Adler, H.-J., K. Jahny, and B. Vogt-Birnbrich, </w:t>
      </w:r>
      <w:r w:rsidRPr="00292FD2">
        <w:rPr>
          <w:rFonts w:ascii="Cambria" w:hAnsi="Cambria"/>
          <w:i/>
          <w:noProof/>
          <w:szCs w:val="23"/>
        </w:rPr>
        <w:t>Polyurethane macromers—new building blocks for acrylic hybrid emulsions with outstanding performance.</w:t>
      </w:r>
      <w:r w:rsidRPr="00292FD2">
        <w:rPr>
          <w:rFonts w:ascii="Cambria" w:hAnsi="Cambria"/>
          <w:noProof/>
          <w:szCs w:val="23"/>
        </w:rPr>
        <w:t xml:space="preserve"> Progress in Organic Coatings, 2001. </w:t>
      </w:r>
      <w:r w:rsidRPr="00292FD2">
        <w:rPr>
          <w:rFonts w:ascii="Cambria" w:hAnsi="Cambria"/>
          <w:b/>
          <w:noProof/>
          <w:szCs w:val="23"/>
        </w:rPr>
        <w:t>43</w:t>
      </w:r>
      <w:r w:rsidRPr="00292FD2">
        <w:rPr>
          <w:rFonts w:ascii="Cambria" w:hAnsi="Cambria"/>
          <w:noProof/>
          <w:szCs w:val="23"/>
        </w:rPr>
        <w:t>(4): p. 251-257.</w:t>
      </w:r>
      <w:bookmarkEnd w:id="170"/>
    </w:p>
    <w:p w:rsidR="00292FD2" w:rsidRPr="00292FD2" w:rsidRDefault="00292FD2" w:rsidP="00406EB3">
      <w:pPr>
        <w:pStyle w:val="NoSpacing"/>
        <w:spacing w:line="360" w:lineRule="auto"/>
        <w:ind w:left="720" w:hanging="720"/>
        <w:jc w:val="both"/>
        <w:rPr>
          <w:rFonts w:ascii="Cambria" w:hAnsi="Cambria"/>
          <w:noProof/>
          <w:szCs w:val="23"/>
        </w:rPr>
      </w:pPr>
      <w:bookmarkStart w:id="171" w:name="_ENREF_169"/>
      <w:r w:rsidRPr="00292FD2">
        <w:rPr>
          <w:rFonts w:ascii="Cambria" w:hAnsi="Cambria"/>
          <w:noProof/>
          <w:szCs w:val="23"/>
        </w:rPr>
        <w:t>169.</w:t>
      </w:r>
      <w:r w:rsidRPr="00292FD2">
        <w:rPr>
          <w:rFonts w:ascii="Cambria" w:hAnsi="Cambria"/>
          <w:noProof/>
          <w:szCs w:val="23"/>
        </w:rPr>
        <w:tab/>
        <w:t xml:space="preserve">Xu, L., et al., </w:t>
      </w:r>
      <w:r w:rsidRPr="00292FD2">
        <w:rPr>
          <w:rFonts w:ascii="Cambria" w:hAnsi="Cambria"/>
          <w:i/>
          <w:noProof/>
          <w:szCs w:val="23"/>
        </w:rPr>
        <w:t>Preparation and characterization of a novel fluoro-silicone acrylate copolymer by semi-continuous emulsion polymerization.</w:t>
      </w:r>
      <w:r w:rsidRPr="00292FD2">
        <w:rPr>
          <w:rFonts w:ascii="Cambria" w:hAnsi="Cambria"/>
          <w:noProof/>
          <w:szCs w:val="23"/>
        </w:rPr>
        <w:t xml:space="preserve"> Journal of Fluorine Chemistry, 2013. </w:t>
      </w:r>
      <w:r w:rsidRPr="00292FD2">
        <w:rPr>
          <w:rFonts w:ascii="Cambria" w:hAnsi="Cambria"/>
          <w:b/>
          <w:noProof/>
          <w:szCs w:val="23"/>
        </w:rPr>
        <w:t>153</w:t>
      </w:r>
      <w:r w:rsidRPr="00292FD2">
        <w:rPr>
          <w:rFonts w:ascii="Cambria" w:hAnsi="Cambria"/>
          <w:noProof/>
          <w:szCs w:val="23"/>
        </w:rPr>
        <w:t>(0): p. 68-73.</w:t>
      </w:r>
      <w:bookmarkEnd w:id="171"/>
    </w:p>
    <w:p w:rsidR="00292FD2" w:rsidRPr="00292FD2" w:rsidRDefault="00292FD2" w:rsidP="00406EB3">
      <w:pPr>
        <w:pStyle w:val="NoSpacing"/>
        <w:spacing w:line="360" w:lineRule="auto"/>
        <w:ind w:left="720" w:hanging="720"/>
        <w:jc w:val="both"/>
        <w:rPr>
          <w:rFonts w:ascii="Cambria" w:hAnsi="Cambria"/>
          <w:noProof/>
          <w:szCs w:val="23"/>
        </w:rPr>
      </w:pPr>
      <w:bookmarkStart w:id="172" w:name="_ENREF_170"/>
      <w:r w:rsidRPr="00292FD2">
        <w:rPr>
          <w:rFonts w:ascii="Cambria" w:hAnsi="Cambria"/>
          <w:noProof/>
          <w:szCs w:val="23"/>
        </w:rPr>
        <w:t>170.</w:t>
      </w:r>
      <w:r w:rsidRPr="00292FD2">
        <w:rPr>
          <w:rFonts w:ascii="Cambria" w:hAnsi="Cambria"/>
          <w:noProof/>
          <w:szCs w:val="23"/>
        </w:rPr>
        <w:tab/>
        <w:t xml:space="preserve">McLeary, J.B. and B. Klumperman, </w:t>
      </w:r>
      <w:r w:rsidRPr="00292FD2">
        <w:rPr>
          <w:rFonts w:ascii="Cambria" w:hAnsi="Cambria"/>
          <w:i/>
          <w:noProof/>
          <w:szCs w:val="23"/>
        </w:rPr>
        <w:t>RAFT mediated polymerisation in heterogeneous media.</w:t>
      </w:r>
      <w:r w:rsidRPr="00292FD2">
        <w:rPr>
          <w:rFonts w:ascii="Cambria" w:hAnsi="Cambria"/>
          <w:noProof/>
          <w:szCs w:val="23"/>
        </w:rPr>
        <w:t xml:space="preserve"> Soft Matter, 2006. </w:t>
      </w:r>
      <w:r w:rsidRPr="00292FD2">
        <w:rPr>
          <w:rFonts w:ascii="Cambria" w:hAnsi="Cambria"/>
          <w:b/>
          <w:noProof/>
          <w:szCs w:val="23"/>
        </w:rPr>
        <w:t>2</w:t>
      </w:r>
      <w:r w:rsidRPr="00292FD2">
        <w:rPr>
          <w:rFonts w:ascii="Cambria" w:hAnsi="Cambria"/>
          <w:noProof/>
          <w:szCs w:val="23"/>
        </w:rPr>
        <w:t>(1): p. 45-53.</w:t>
      </w:r>
      <w:bookmarkEnd w:id="172"/>
    </w:p>
    <w:p w:rsidR="00292FD2" w:rsidRPr="00292FD2" w:rsidRDefault="00292FD2" w:rsidP="00406EB3">
      <w:pPr>
        <w:pStyle w:val="NoSpacing"/>
        <w:spacing w:line="360" w:lineRule="auto"/>
        <w:ind w:left="720" w:hanging="720"/>
        <w:jc w:val="both"/>
        <w:rPr>
          <w:rFonts w:ascii="Cambria" w:hAnsi="Cambria"/>
          <w:noProof/>
          <w:szCs w:val="23"/>
        </w:rPr>
      </w:pPr>
      <w:bookmarkStart w:id="173" w:name="_ENREF_171"/>
      <w:r w:rsidRPr="00292FD2">
        <w:rPr>
          <w:rFonts w:ascii="Cambria" w:hAnsi="Cambria"/>
          <w:noProof/>
          <w:szCs w:val="23"/>
        </w:rPr>
        <w:t>171.</w:t>
      </w:r>
      <w:r w:rsidRPr="00292FD2">
        <w:rPr>
          <w:rFonts w:ascii="Cambria" w:hAnsi="Cambria"/>
          <w:noProof/>
          <w:szCs w:val="23"/>
        </w:rPr>
        <w:tab/>
        <w:t xml:space="preserve">Rieger, J., et al., </w:t>
      </w:r>
      <w:r w:rsidRPr="00292FD2">
        <w:rPr>
          <w:rFonts w:ascii="Cambria" w:hAnsi="Cambria"/>
          <w:i/>
          <w:noProof/>
          <w:szCs w:val="23"/>
        </w:rPr>
        <w:t>Amphiphilic Poly(ethylene oxide) Macromolecular RAFT Agent as a Stabilizer and Control Agent in ab Initio Batch Emulsion Polymerization.</w:t>
      </w:r>
      <w:r w:rsidRPr="00292FD2">
        <w:rPr>
          <w:rFonts w:ascii="Cambria" w:hAnsi="Cambria"/>
          <w:noProof/>
          <w:szCs w:val="23"/>
        </w:rPr>
        <w:t xml:space="preserve"> Macromolecules, 2008. </w:t>
      </w:r>
      <w:r w:rsidRPr="00292FD2">
        <w:rPr>
          <w:rFonts w:ascii="Cambria" w:hAnsi="Cambria"/>
          <w:b/>
          <w:noProof/>
          <w:szCs w:val="23"/>
        </w:rPr>
        <w:t>41</w:t>
      </w:r>
      <w:r w:rsidRPr="00292FD2">
        <w:rPr>
          <w:rFonts w:ascii="Cambria" w:hAnsi="Cambria"/>
          <w:noProof/>
          <w:szCs w:val="23"/>
        </w:rPr>
        <w:t>(12): p. 4065-4068.</w:t>
      </w:r>
      <w:bookmarkEnd w:id="173"/>
    </w:p>
    <w:p w:rsidR="00292FD2" w:rsidRPr="00292FD2" w:rsidRDefault="00292FD2" w:rsidP="00406EB3">
      <w:pPr>
        <w:pStyle w:val="NoSpacing"/>
        <w:spacing w:line="360" w:lineRule="auto"/>
        <w:ind w:left="720" w:hanging="720"/>
        <w:jc w:val="both"/>
        <w:rPr>
          <w:rFonts w:ascii="Cambria" w:hAnsi="Cambria"/>
          <w:noProof/>
          <w:szCs w:val="23"/>
        </w:rPr>
      </w:pPr>
      <w:bookmarkStart w:id="174" w:name="_ENREF_172"/>
      <w:r w:rsidRPr="00292FD2">
        <w:rPr>
          <w:rFonts w:ascii="Cambria" w:hAnsi="Cambria"/>
          <w:noProof/>
          <w:szCs w:val="23"/>
        </w:rPr>
        <w:t>172.</w:t>
      </w:r>
      <w:r w:rsidRPr="00292FD2">
        <w:rPr>
          <w:rFonts w:ascii="Cambria" w:hAnsi="Cambria"/>
          <w:noProof/>
          <w:szCs w:val="23"/>
        </w:rPr>
        <w:tab/>
        <w:t xml:space="preserve">Wi, Y., et al., </w:t>
      </w:r>
      <w:r w:rsidRPr="00292FD2">
        <w:rPr>
          <w:rFonts w:ascii="Cambria" w:hAnsi="Cambria"/>
          <w:i/>
          <w:noProof/>
          <w:szCs w:val="23"/>
        </w:rPr>
        <w:t>Soap-free emulsion polymerization of styrene using poly(methacrylic acid) macro-RAFT agent.</w:t>
      </w:r>
      <w:r w:rsidRPr="00292FD2">
        <w:rPr>
          <w:rFonts w:ascii="Cambria" w:hAnsi="Cambria"/>
          <w:noProof/>
          <w:szCs w:val="23"/>
        </w:rPr>
        <w:t xml:space="preserve"> Polymer, 2008. </w:t>
      </w:r>
      <w:r w:rsidRPr="00292FD2">
        <w:rPr>
          <w:rFonts w:ascii="Cambria" w:hAnsi="Cambria"/>
          <w:b/>
          <w:noProof/>
          <w:szCs w:val="23"/>
        </w:rPr>
        <w:t>49</w:t>
      </w:r>
      <w:r w:rsidRPr="00292FD2">
        <w:rPr>
          <w:rFonts w:ascii="Cambria" w:hAnsi="Cambria"/>
          <w:noProof/>
          <w:szCs w:val="23"/>
        </w:rPr>
        <w:t>(26): p. 5626-5635.</w:t>
      </w:r>
      <w:bookmarkEnd w:id="174"/>
    </w:p>
    <w:p w:rsidR="00292FD2" w:rsidRPr="00292FD2" w:rsidRDefault="00292FD2" w:rsidP="00406EB3">
      <w:pPr>
        <w:pStyle w:val="NoSpacing"/>
        <w:spacing w:line="360" w:lineRule="auto"/>
        <w:ind w:left="720" w:hanging="720"/>
        <w:jc w:val="both"/>
        <w:rPr>
          <w:rFonts w:ascii="Cambria" w:hAnsi="Cambria"/>
          <w:noProof/>
          <w:szCs w:val="23"/>
        </w:rPr>
      </w:pPr>
      <w:bookmarkStart w:id="175" w:name="_ENREF_173"/>
      <w:r w:rsidRPr="00292FD2">
        <w:rPr>
          <w:rFonts w:ascii="Cambria" w:hAnsi="Cambria"/>
          <w:noProof/>
          <w:szCs w:val="23"/>
        </w:rPr>
        <w:t>173.</w:t>
      </w:r>
      <w:r w:rsidRPr="00292FD2">
        <w:rPr>
          <w:rFonts w:ascii="Cambria" w:hAnsi="Cambria"/>
          <w:noProof/>
          <w:szCs w:val="23"/>
        </w:rPr>
        <w:tab/>
        <w:t xml:space="preserve">Rieger, J., et al., </w:t>
      </w:r>
      <w:r w:rsidRPr="00292FD2">
        <w:rPr>
          <w:rFonts w:ascii="Cambria" w:hAnsi="Cambria"/>
          <w:i/>
          <w:noProof/>
          <w:szCs w:val="23"/>
        </w:rPr>
        <w:t>Surfactant-Free RAFT Emulsion Polymerization Using Poly(N,N-dimethylacrylamide) Trithiocarbonate Macromolecular Chain Transfer Agents.</w:t>
      </w:r>
      <w:r w:rsidRPr="00292FD2">
        <w:rPr>
          <w:rFonts w:ascii="Cambria" w:hAnsi="Cambria"/>
          <w:noProof/>
          <w:szCs w:val="23"/>
        </w:rPr>
        <w:t xml:space="preserve"> Macromolecules, 2010. </w:t>
      </w:r>
      <w:r w:rsidRPr="00292FD2">
        <w:rPr>
          <w:rFonts w:ascii="Cambria" w:hAnsi="Cambria"/>
          <w:b/>
          <w:noProof/>
          <w:szCs w:val="23"/>
        </w:rPr>
        <w:t>43</w:t>
      </w:r>
      <w:r w:rsidRPr="00292FD2">
        <w:rPr>
          <w:rFonts w:ascii="Cambria" w:hAnsi="Cambria"/>
          <w:noProof/>
          <w:szCs w:val="23"/>
        </w:rPr>
        <w:t>(15): p. 6302-6310.</w:t>
      </w:r>
      <w:bookmarkEnd w:id="175"/>
    </w:p>
    <w:p w:rsidR="00292FD2" w:rsidRPr="00292FD2" w:rsidRDefault="00292FD2" w:rsidP="00406EB3">
      <w:pPr>
        <w:pStyle w:val="NoSpacing"/>
        <w:spacing w:line="360" w:lineRule="auto"/>
        <w:ind w:left="720" w:hanging="720"/>
        <w:jc w:val="both"/>
        <w:rPr>
          <w:rFonts w:ascii="Cambria" w:hAnsi="Cambria"/>
          <w:noProof/>
          <w:szCs w:val="23"/>
        </w:rPr>
      </w:pPr>
      <w:bookmarkStart w:id="176" w:name="_ENREF_174"/>
      <w:r w:rsidRPr="00292FD2">
        <w:rPr>
          <w:rFonts w:ascii="Cambria" w:hAnsi="Cambria"/>
          <w:noProof/>
          <w:szCs w:val="23"/>
        </w:rPr>
        <w:t>174.</w:t>
      </w:r>
      <w:r w:rsidRPr="00292FD2">
        <w:rPr>
          <w:rFonts w:ascii="Cambria" w:hAnsi="Cambria"/>
          <w:noProof/>
          <w:szCs w:val="23"/>
        </w:rPr>
        <w:tab/>
        <w:t xml:space="preserve">Zhang, W., et al., </w:t>
      </w:r>
      <w:r w:rsidRPr="00292FD2">
        <w:rPr>
          <w:rFonts w:ascii="Cambria" w:hAnsi="Cambria"/>
          <w:i/>
          <w:noProof/>
          <w:szCs w:val="23"/>
        </w:rPr>
        <w:t>RAFT-mediated one-pot aqueous emulsion polymerization of methyl methacrylate in presence of poly(methacrylic acid-co-poly(ethylene oxide) methacrylate) trithiocarbonate macromolecular chain transfer agent.</w:t>
      </w:r>
      <w:r w:rsidRPr="00292FD2">
        <w:rPr>
          <w:rFonts w:ascii="Cambria" w:hAnsi="Cambria"/>
          <w:noProof/>
          <w:szCs w:val="23"/>
        </w:rPr>
        <w:t xml:space="preserve"> Polymer, 2013. </w:t>
      </w:r>
      <w:r w:rsidRPr="00292FD2">
        <w:rPr>
          <w:rFonts w:ascii="Cambria" w:hAnsi="Cambria"/>
          <w:b/>
          <w:noProof/>
          <w:szCs w:val="23"/>
        </w:rPr>
        <w:t>54</w:t>
      </w:r>
      <w:r w:rsidRPr="00292FD2">
        <w:rPr>
          <w:rFonts w:ascii="Cambria" w:hAnsi="Cambria"/>
          <w:noProof/>
          <w:szCs w:val="23"/>
        </w:rPr>
        <w:t>(8): p. 2011-2019.</w:t>
      </w:r>
      <w:bookmarkEnd w:id="176"/>
    </w:p>
    <w:p w:rsidR="00292FD2" w:rsidRPr="00292FD2" w:rsidRDefault="00292FD2" w:rsidP="00406EB3">
      <w:pPr>
        <w:pStyle w:val="NoSpacing"/>
        <w:spacing w:line="360" w:lineRule="auto"/>
        <w:ind w:left="720" w:hanging="720"/>
        <w:jc w:val="both"/>
        <w:rPr>
          <w:rFonts w:ascii="Cambria" w:hAnsi="Cambria"/>
          <w:noProof/>
          <w:szCs w:val="23"/>
        </w:rPr>
      </w:pPr>
      <w:bookmarkStart w:id="177" w:name="_ENREF_175"/>
      <w:r w:rsidRPr="00292FD2">
        <w:rPr>
          <w:rFonts w:ascii="Cambria" w:hAnsi="Cambria"/>
          <w:noProof/>
          <w:szCs w:val="23"/>
        </w:rPr>
        <w:t>175.</w:t>
      </w:r>
      <w:r w:rsidRPr="00292FD2">
        <w:rPr>
          <w:rFonts w:ascii="Cambria" w:hAnsi="Cambria"/>
          <w:noProof/>
          <w:szCs w:val="23"/>
        </w:rPr>
        <w:tab/>
        <w:t xml:space="preserve">Zhou, J., L. Zhang, and J. Ma, </w:t>
      </w:r>
      <w:r w:rsidRPr="00292FD2">
        <w:rPr>
          <w:rFonts w:ascii="Cambria" w:hAnsi="Cambria"/>
          <w:i/>
          <w:noProof/>
          <w:szCs w:val="23"/>
        </w:rPr>
        <w:t>Fluorinated polyacrylate emulsifier-free emulsion mediated by poly(acrylic acid)-b-poly(hexafluorobutyl acrylate) trithiocarbonate via ab initio RAFT emulsion polymerization.</w:t>
      </w:r>
      <w:r w:rsidRPr="00292FD2">
        <w:rPr>
          <w:rFonts w:ascii="Cambria" w:hAnsi="Cambria"/>
          <w:noProof/>
          <w:szCs w:val="23"/>
        </w:rPr>
        <w:t xml:space="preserve"> Chemical Engineering Journal, 2013. </w:t>
      </w:r>
      <w:r w:rsidRPr="00292FD2">
        <w:rPr>
          <w:rFonts w:ascii="Cambria" w:hAnsi="Cambria"/>
          <w:b/>
          <w:noProof/>
          <w:szCs w:val="23"/>
        </w:rPr>
        <w:t>223</w:t>
      </w:r>
      <w:r w:rsidRPr="00292FD2">
        <w:rPr>
          <w:rFonts w:ascii="Cambria" w:hAnsi="Cambria"/>
          <w:noProof/>
          <w:szCs w:val="23"/>
        </w:rPr>
        <w:t>(0): p. 8-17.</w:t>
      </w:r>
      <w:bookmarkEnd w:id="177"/>
    </w:p>
    <w:p w:rsidR="00292FD2" w:rsidRPr="00292FD2" w:rsidRDefault="00292FD2" w:rsidP="00406EB3">
      <w:pPr>
        <w:pStyle w:val="NoSpacing"/>
        <w:spacing w:line="360" w:lineRule="auto"/>
        <w:ind w:left="720" w:hanging="720"/>
        <w:jc w:val="both"/>
        <w:rPr>
          <w:rFonts w:ascii="Cambria" w:hAnsi="Cambria"/>
          <w:noProof/>
          <w:szCs w:val="23"/>
        </w:rPr>
      </w:pPr>
      <w:bookmarkStart w:id="178" w:name="_ENREF_176"/>
      <w:r w:rsidRPr="00292FD2">
        <w:rPr>
          <w:rFonts w:ascii="Cambria" w:hAnsi="Cambria"/>
          <w:noProof/>
          <w:szCs w:val="23"/>
        </w:rPr>
        <w:t>176.</w:t>
      </w:r>
      <w:r w:rsidRPr="00292FD2">
        <w:rPr>
          <w:rFonts w:ascii="Cambria" w:hAnsi="Cambria"/>
          <w:noProof/>
          <w:szCs w:val="23"/>
        </w:rPr>
        <w:tab/>
        <w:t xml:space="preserve">Cunningham, M.F., </w:t>
      </w:r>
      <w:r w:rsidRPr="00292FD2">
        <w:rPr>
          <w:rFonts w:ascii="Cambria" w:hAnsi="Cambria"/>
          <w:i/>
          <w:noProof/>
          <w:szCs w:val="23"/>
        </w:rPr>
        <w:t>Controlled/living radical polymerization in aqueous dispersed systems.</w:t>
      </w:r>
      <w:r w:rsidRPr="00292FD2">
        <w:rPr>
          <w:rFonts w:ascii="Cambria" w:hAnsi="Cambria"/>
          <w:noProof/>
          <w:szCs w:val="23"/>
        </w:rPr>
        <w:t xml:space="preserve"> Progress in Polymer Science, 2008. </w:t>
      </w:r>
      <w:r w:rsidRPr="00292FD2">
        <w:rPr>
          <w:rFonts w:ascii="Cambria" w:hAnsi="Cambria"/>
          <w:b/>
          <w:noProof/>
          <w:szCs w:val="23"/>
        </w:rPr>
        <w:t>33</w:t>
      </w:r>
      <w:r w:rsidRPr="00292FD2">
        <w:rPr>
          <w:rFonts w:ascii="Cambria" w:hAnsi="Cambria"/>
          <w:noProof/>
          <w:szCs w:val="23"/>
        </w:rPr>
        <w:t>(4): p. 365-398.</w:t>
      </w:r>
      <w:bookmarkEnd w:id="178"/>
    </w:p>
    <w:p w:rsidR="00292FD2" w:rsidRPr="00292FD2" w:rsidRDefault="00292FD2" w:rsidP="00406EB3">
      <w:pPr>
        <w:pStyle w:val="NoSpacing"/>
        <w:spacing w:line="360" w:lineRule="auto"/>
        <w:ind w:left="720" w:hanging="720"/>
        <w:jc w:val="both"/>
        <w:rPr>
          <w:rFonts w:ascii="Cambria" w:hAnsi="Cambria"/>
          <w:noProof/>
          <w:szCs w:val="23"/>
        </w:rPr>
      </w:pPr>
      <w:bookmarkStart w:id="179" w:name="_ENREF_177"/>
      <w:r w:rsidRPr="00292FD2">
        <w:rPr>
          <w:rFonts w:ascii="Cambria" w:hAnsi="Cambria"/>
          <w:noProof/>
          <w:szCs w:val="23"/>
        </w:rPr>
        <w:t>177.</w:t>
      </w:r>
      <w:r w:rsidRPr="00292FD2">
        <w:rPr>
          <w:rFonts w:ascii="Cambria" w:hAnsi="Cambria"/>
          <w:noProof/>
          <w:szCs w:val="23"/>
        </w:rPr>
        <w:tab/>
        <w:t xml:space="preserve">Platt, L., L. Kelly, and S. Rimmer, </w:t>
      </w:r>
      <w:r w:rsidRPr="00292FD2">
        <w:rPr>
          <w:rFonts w:ascii="Cambria" w:hAnsi="Cambria"/>
          <w:i/>
          <w:noProof/>
          <w:szCs w:val="23"/>
        </w:rPr>
        <w:t>Controlled delivery of cytokine growth factors mediated by core-shell particles with poly(acrylamidomethylpropane sulphonate) shells.</w:t>
      </w:r>
      <w:r w:rsidRPr="00292FD2">
        <w:rPr>
          <w:rFonts w:ascii="Cambria" w:hAnsi="Cambria"/>
          <w:noProof/>
          <w:szCs w:val="23"/>
        </w:rPr>
        <w:t xml:space="preserve"> Journal of Materials Chemistry B, 2014. </w:t>
      </w:r>
      <w:r w:rsidRPr="00292FD2">
        <w:rPr>
          <w:rFonts w:ascii="Cambria" w:hAnsi="Cambria"/>
          <w:b/>
          <w:noProof/>
          <w:szCs w:val="23"/>
        </w:rPr>
        <w:t>2</w:t>
      </w:r>
      <w:r w:rsidRPr="00292FD2">
        <w:rPr>
          <w:rFonts w:ascii="Cambria" w:hAnsi="Cambria"/>
          <w:noProof/>
          <w:szCs w:val="23"/>
        </w:rPr>
        <w:t>(5): p. 494-501.</w:t>
      </w:r>
      <w:bookmarkEnd w:id="179"/>
    </w:p>
    <w:p w:rsidR="00292FD2" w:rsidRPr="00292FD2" w:rsidRDefault="00292FD2" w:rsidP="00406EB3">
      <w:pPr>
        <w:pStyle w:val="NoSpacing"/>
        <w:spacing w:line="360" w:lineRule="auto"/>
        <w:ind w:left="720" w:hanging="720"/>
        <w:jc w:val="both"/>
        <w:rPr>
          <w:rFonts w:ascii="Cambria" w:hAnsi="Cambria"/>
          <w:noProof/>
          <w:szCs w:val="23"/>
        </w:rPr>
      </w:pPr>
      <w:bookmarkStart w:id="180" w:name="_ENREF_178"/>
      <w:r w:rsidRPr="00292FD2">
        <w:rPr>
          <w:rFonts w:ascii="Cambria" w:hAnsi="Cambria"/>
          <w:noProof/>
          <w:szCs w:val="23"/>
        </w:rPr>
        <w:t>178.</w:t>
      </w:r>
      <w:r w:rsidRPr="00292FD2">
        <w:rPr>
          <w:rFonts w:ascii="Cambria" w:hAnsi="Cambria"/>
          <w:noProof/>
          <w:szCs w:val="23"/>
        </w:rPr>
        <w:tab/>
        <w:t xml:space="preserve">Xu, R., </w:t>
      </w:r>
      <w:r w:rsidRPr="00292FD2">
        <w:rPr>
          <w:rFonts w:ascii="Cambria" w:hAnsi="Cambria"/>
          <w:i/>
          <w:noProof/>
          <w:szCs w:val="23"/>
        </w:rPr>
        <w:t>Particle Characterisation:  Light Scattering Methods</w:t>
      </w:r>
      <w:r w:rsidRPr="00292FD2">
        <w:rPr>
          <w:rFonts w:ascii="Cambria" w:hAnsi="Cambria"/>
          <w:noProof/>
          <w:szCs w:val="23"/>
        </w:rPr>
        <w:t>. Particle Technology Series. 2001, Netherlands: Kluwer Academic Publishers.</w:t>
      </w:r>
      <w:bookmarkEnd w:id="180"/>
    </w:p>
    <w:p w:rsidR="00292FD2" w:rsidRPr="00292FD2" w:rsidRDefault="00292FD2" w:rsidP="00406EB3">
      <w:pPr>
        <w:pStyle w:val="NoSpacing"/>
        <w:spacing w:line="360" w:lineRule="auto"/>
        <w:ind w:left="720" w:hanging="720"/>
        <w:jc w:val="both"/>
        <w:rPr>
          <w:rFonts w:ascii="Cambria" w:hAnsi="Cambria"/>
          <w:noProof/>
          <w:szCs w:val="23"/>
        </w:rPr>
      </w:pPr>
      <w:bookmarkStart w:id="181" w:name="_ENREF_179"/>
      <w:r w:rsidRPr="00292FD2">
        <w:rPr>
          <w:rFonts w:ascii="Cambria" w:hAnsi="Cambria"/>
          <w:noProof/>
          <w:szCs w:val="23"/>
        </w:rPr>
        <w:t>179.</w:t>
      </w:r>
      <w:r w:rsidRPr="00292FD2">
        <w:rPr>
          <w:rFonts w:ascii="Cambria" w:hAnsi="Cambria"/>
          <w:noProof/>
          <w:szCs w:val="23"/>
        </w:rPr>
        <w:tab/>
        <w:t xml:space="preserve">Pamela J. Watson, P.A.T., </w:t>
      </w:r>
      <w:r w:rsidRPr="00292FD2">
        <w:rPr>
          <w:rFonts w:ascii="Cambria" w:hAnsi="Cambria"/>
          <w:i/>
          <w:noProof/>
          <w:szCs w:val="23"/>
        </w:rPr>
        <w:t>Study of Zeta Potential for Material Particles in Chemical Additive Solution</w:t>
      </w:r>
      <w:r w:rsidRPr="00292FD2">
        <w:rPr>
          <w:rFonts w:ascii="Cambria" w:hAnsi="Cambria"/>
          <w:noProof/>
          <w:szCs w:val="23"/>
        </w:rPr>
        <w:t>. Bureau of Mines Information Circular. 1989, United States: United States Department of the Interior.</w:t>
      </w:r>
      <w:bookmarkEnd w:id="181"/>
    </w:p>
    <w:p w:rsidR="00292FD2" w:rsidRPr="00292FD2" w:rsidRDefault="00292FD2" w:rsidP="00406EB3">
      <w:pPr>
        <w:pStyle w:val="NoSpacing"/>
        <w:spacing w:line="360" w:lineRule="auto"/>
        <w:ind w:left="720" w:hanging="720"/>
        <w:jc w:val="both"/>
        <w:rPr>
          <w:rFonts w:ascii="Cambria" w:hAnsi="Cambria"/>
          <w:noProof/>
          <w:szCs w:val="23"/>
        </w:rPr>
      </w:pPr>
      <w:bookmarkStart w:id="182" w:name="_ENREF_180"/>
      <w:r w:rsidRPr="00292FD2">
        <w:rPr>
          <w:rFonts w:ascii="Cambria" w:hAnsi="Cambria"/>
          <w:noProof/>
          <w:szCs w:val="23"/>
        </w:rPr>
        <w:t>180.</w:t>
      </w:r>
      <w:r w:rsidRPr="00292FD2">
        <w:rPr>
          <w:rFonts w:ascii="Cambria" w:hAnsi="Cambria"/>
          <w:noProof/>
          <w:szCs w:val="23"/>
        </w:rPr>
        <w:tab/>
        <w:t xml:space="preserve">Hasani Bijarbooneh, F., et al., </w:t>
      </w:r>
      <w:r w:rsidRPr="00292FD2">
        <w:rPr>
          <w:rFonts w:ascii="Cambria" w:hAnsi="Cambria"/>
          <w:i/>
          <w:noProof/>
          <w:szCs w:val="23"/>
        </w:rPr>
        <w:t>Aqueous Colloidal Stability Evaluated by Zeta Potential Measurement and Resultant TiO2 for Superior Photovoltaic Performance.</w:t>
      </w:r>
      <w:r w:rsidRPr="00292FD2">
        <w:rPr>
          <w:rFonts w:ascii="Cambria" w:hAnsi="Cambria"/>
          <w:noProof/>
          <w:szCs w:val="23"/>
        </w:rPr>
        <w:t xml:space="preserve"> Journal of the American Ceramic Society, 2013. </w:t>
      </w:r>
      <w:r w:rsidRPr="00292FD2">
        <w:rPr>
          <w:rFonts w:ascii="Cambria" w:hAnsi="Cambria"/>
          <w:b/>
          <w:noProof/>
          <w:szCs w:val="23"/>
        </w:rPr>
        <w:t>96</w:t>
      </w:r>
      <w:r w:rsidRPr="00292FD2">
        <w:rPr>
          <w:rFonts w:ascii="Cambria" w:hAnsi="Cambria"/>
          <w:noProof/>
          <w:szCs w:val="23"/>
        </w:rPr>
        <w:t>(8): p. 2636-2643.</w:t>
      </w:r>
      <w:bookmarkEnd w:id="182"/>
    </w:p>
    <w:p w:rsidR="00292FD2" w:rsidRPr="00292FD2" w:rsidRDefault="00292FD2" w:rsidP="00406EB3">
      <w:pPr>
        <w:pStyle w:val="NoSpacing"/>
        <w:spacing w:line="360" w:lineRule="auto"/>
        <w:ind w:left="720" w:hanging="720"/>
        <w:jc w:val="both"/>
        <w:rPr>
          <w:rFonts w:ascii="Cambria" w:hAnsi="Cambria"/>
          <w:noProof/>
          <w:szCs w:val="23"/>
        </w:rPr>
      </w:pPr>
      <w:bookmarkStart w:id="183" w:name="_ENREF_181"/>
      <w:r w:rsidRPr="00292FD2">
        <w:rPr>
          <w:rFonts w:ascii="Cambria" w:hAnsi="Cambria"/>
          <w:noProof/>
          <w:szCs w:val="23"/>
        </w:rPr>
        <w:t>181.</w:t>
      </w:r>
      <w:r w:rsidRPr="00292FD2">
        <w:rPr>
          <w:rFonts w:ascii="Cambria" w:hAnsi="Cambria"/>
          <w:noProof/>
          <w:szCs w:val="23"/>
        </w:rPr>
        <w:tab/>
        <w:t xml:space="preserve">Hanaor, D., et al., </w:t>
      </w:r>
      <w:r w:rsidRPr="00292FD2">
        <w:rPr>
          <w:rFonts w:ascii="Cambria" w:hAnsi="Cambria"/>
          <w:i/>
          <w:noProof/>
          <w:szCs w:val="23"/>
        </w:rPr>
        <w:t>The effects of carboxylic acids on the aqueous dispersion and electrophoretic deposition of ZrO2.</w:t>
      </w:r>
      <w:r w:rsidRPr="00292FD2">
        <w:rPr>
          <w:rFonts w:ascii="Cambria" w:hAnsi="Cambria"/>
          <w:noProof/>
          <w:szCs w:val="23"/>
        </w:rPr>
        <w:t xml:space="preserve"> Journal of the European Ceramic Society, 2012. </w:t>
      </w:r>
      <w:r w:rsidRPr="00292FD2">
        <w:rPr>
          <w:rFonts w:ascii="Cambria" w:hAnsi="Cambria"/>
          <w:b/>
          <w:noProof/>
          <w:szCs w:val="23"/>
        </w:rPr>
        <w:t>32</w:t>
      </w:r>
      <w:r w:rsidRPr="00292FD2">
        <w:rPr>
          <w:rFonts w:ascii="Cambria" w:hAnsi="Cambria"/>
          <w:noProof/>
          <w:szCs w:val="23"/>
        </w:rPr>
        <w:t>(1): p. 235-244.</w:t>
      </w:r>
      <w:bookmarkEnd w:id="183"/>
    </w:p>
    <w:p w:rsidR="00292FD2" w:rsidRPr="00292FD2" w:rsidRDefault="00292FD2" w:rsidP="00406EB3">
      <w:pPr>
        <w:pStyle w:val="NoSpacing"/>
        <w:spacing w:line="360" w:lineRule="auto"/>
        <w:ind w:left="720" w:hanging="720"/>
        <w:jc w:val="both"/>
        <w:rPr>
          <w:rFonts w:ascii="Cambria" w:hAnsi="Cambria"/>
          <w:noProof/>
          <w:szCs w:val="23"/>
        </w:rPr>
      </w:pPr>
      <w:bookmarkStart w:id="184" w:name="_ENREF_182"/>
      <w:r w:rsidRPr="00292FD2">
        <w:rPr>
          <w:rFonts w:ascii="Cambria" w:hAnsi="Cambria"/>
          <w:noProof/>
          <w:szCs w:val="23"/>
        </w:rPr>
        <w:t>182.</w:t>
      </w:r>
      <w:r w:rsidRPr="00292FD2">
        <w:rPr>
          <w:rFonts w:ascii="Cambria" w:hAnsi="Cambria"/>
          <w:noProof/>
          <w:szCs w:val="23"/>
        </w:rPr>
        <w:tab/>
        <w:t xml:space="preserve">Klempner, D., </w:t>
      </w:r>
      <w:r w:rsidRPr="00292FD2">
        <w:rPr>
          <w:rFonts w:ascii="Cambria" w:hAnsi="Cambria"/>
          <w:i/>
          <w:noProof/>
          <w:szCs w:val="23"/>
        </w:rPr>
        <w:t>Interpenetrating Polymer Networks.</w:t>
      </w:r>
      <w:r w:rsidRPr="00292FD2">
        <w:rPr>
          <w:rFonts w:ascii="Cambria" w:hAnsi="Cambria"/>
          <w:noProof/>
          <w:szCs w:val="23"/>
        </w:rPr>
        <w:t xml:space="preserve"> Angewandte Chemie International Edition in English, 1978. </w:t>
      </w:r>
      <w:r w:rsidRPr="00292FD2">
        <w:rPr>
          <w:rFonts w:ascii="Cambria" w:hAnsi="Cambria"/>
          <w:b/>
          <w:noProof/>
          <w:szCs w:val="23"/>
        </w:rPr>
        <w:t>17</w:t>
      </w:r>
      <w:r w:rsidRPr="00292FD2">
        <w:rPr>
          <w:rFonts w:ascii="Cambria" w:hAnsi="Cambria"/>
          <w:noProof/>
          <w:szCs w:val="23"/>
        </w:rPr>
        <w:t>(2): p. 97-106.</w:t>
      </w:r>
      <w:bookmarkEnd w:id="184"/>
    </w:p>
    <w:p w:rsidR="00292FD2" w:rsidRPr="00292FD2" w:rsidRDefault="00292FD2" w:rsidP="00406EB3">
      <w:pPr>
        <w:pStyle w:val="NoSpacing"/>
        <w:spacing w:line="360" w:lineRule="auto"/>
        <w:ind w:left="720" w:hanging="720"/>
        <w:jc w:val="both"/>
        <w:rPr>
          <w:rFonts w:ascii="Cambria" w:hAnsi="Cambria"/>
          <w:noProof/>
          <w:szCs w:val="23"/>
        </w:rPr>
      </w:pPr>
      <w:bookmarkStart w:id="185" w:name="_ENREF_183"/>
      <w:r w:rsidRPr="00292FD2">
        <w:rPr>
          <w:rFonts w:ascii="Cambria" w:hAnsi="Cambria"/>
          <w:noProof/>
          <w:szCs w:val="23"/>
        </w:rPr>
        <w:t>183.</w:t>
      </w:r>
      <w:r w:rsidRPr="00292FD2">
        <w:rPr>
          <w:rFonts w:ascii="Cambria" w:hAnsi="Cambria"/>
          <w:noProof/>
          <w:szCs w:val="23"/>
        </w:rPr>
        <w:tab/>
        <w:t xml:space="preserve">Sperling, L.H., </w:t>
      </w:r>
      <w:r w:rsidRPr="00292FD2">
        <w:rPr>
          <w:rFonts w:ascii="Cambria" w:hAnsi="Cambria"/>
          <w:i/>
          <w:noProof/>
          <w:szCs w:val="23"/>
        </w:rPr>
        <w:t>Interpenetrating Polymer Networks</w:t>
      </w:r>
      <w:r w:rsidRPr="00292FD2">
        <w:rPr>
          <w:rFonts w:ascii="Cambria" w:hAnsi="Cambria"/>
          <w:noProof/>
          <w:szCs w:val="23"/>
        </w:rPr>
        <w:t xml:space="preserve">, in </w:t>
      </w:r>
      <w:r w:rsidRPr="00292FD2">
        <w:rPr>
          <w:rFonts w:ascii="Cambria" w:hAnsi="Cambria"/>
          <w:i/>
          <w:noProof/>
          <w:szCs w:val="23"/>
        </w:rPr>
        <w:t>Encyclopedia of Polymer Science and Technology</w:t>
      </w:r>
      <w:r w:rsidRPr="00292FD2">
        <w:rPr>
          <w:rFonts w:ascii="Cambria" w:hAnsi="Cambria"/>
          <w:noProof/>
          <w:szCs w:val="23"/>
        </w:rPr>
        <w:t>. 2002, John Wiley &amp; Sons, Inc.</w:t>
      </w:r>
      <w:bookmarkEnd w:id="185"/>
    </w:p>
    <w:p w:rsidR="00292FD2" w:rsidRPr="00292FD2" w:rsidRDefault="00292FD2" w:rsidP="00406EB3">
      <w:pPr>
        <w:pStyle w:val="NoSpacing"/>
        <w:spacing w:line="360" w:lineRule="auto"/>
        <w:ind w:left="720" w:hanging="720"/>
        <w:jc w:val="both"/>
        <w:rPr>
          <w:rFonts w:ascii="Cambria" w:hAnsi="Cambria"/>
          <w:noProof/>
          <w:szCs w:val="23"/>
        </w:rPr>
      </w:pPr>
      <w:bookmarkStart w:id="186" w:name="_ENREF_184"/>
      <w:r w:rsidRPr="00292FD2">
        <w:rPr>
          <w:rFonts w:ascii="Cambria" w:hAnsi="Cambria"/>
          <w:noProof/>
          <w:szCs w:val="23"/>
        </w:rPr>
        <w:t>184.</w:t>
      </w:r>
      <w:r w:rsidRPr="00292FD2">
        <w:rPr>
          <w:rFonts w:ascii="Cambria" w:hAnsi="Cambria"/>
          <w:noProof/>
          <w:szCs w:val="23"/>
        </w:rPr>
        <w:tab/>
        <w:t xml:space="preserve">Delhorbe, V., et al., </w:t>
      </w:r>
      <w:r w:rsidRPr="00292FD2">
        <w:rPr>
          <w:rFonts w:ascii="Cambria" w:hAnsi="Cambria"/>
          <w:i/>
          <w:noProof/>
          <w:szCs w:val="23"/>
        </w:rPr>
        <w:t>Polyelectrolyte/fluorinated polymer interpenetrating polymer networks as fuel cell membrane.</w:t>
      </w:r>
      <w:r w:rsidRPr="00292FD2">
        <w:rPr>
          <w:rFonts w:ascii="Cambria" w:hAnsi="Cambria"/>
          <w:noProof/>
          <w:szCs w:val="23"/>
        </w:rPr>
        <w:t xml:space="preserve"> Journal of Membrane Science, 2013. </w:t>
      </w:r>
      <w:r w:rsidRPr="00292FD2">
        <w:rPr>
          <w:rFonts w:ascii="Cambria" w:hAnsi="Cambria"/>
          <w:b/>
          <w:noProof/>
          <w:szCs w:val="23"/>
        </w:rPr>
        <w:t>429</w:t>
      </w:r>
      <w:r w:rsidRPr="00292FD2">
        <w:rPr>
          <w:rFonts w:ascii="Cambria" w:hAnsi="Cambria"/>
          <w:noProof/>
          <w:szCs w:val="23"/>
        </w:rPr>
        <w:t>(0): p. 168-180.</w:t>
      </w:r>
      <w:bookmarkEnd w:id="186"/>
    </w:p>
    <w:p w:rsidR="00292FD2" w:rsidRPr="00292FD2" w:rsidRDefault="00292FD2" w:rsidP="00406EB3">
      <w:pPr>
        <w:pStyle w:val="NoSpacing"/>
        <w:spacing w:line="360" w:lineRule="auto"/>
        <w:ind w:left="720" w:hanging="720"/>
        <w:jc w:val="both"/>
        <w:rPr>
          <w:rFonts w:ascii="Cambria" w:hAnsi="Cambria"/>
          <w:noProof/>
          <w:szCs w:val="23"/>
        </w:rPr>
      </w:pPr>
      <w:bookmarkStart w:id="187" w:name="_ENREF_185"/>
      <w:r w:rsidRPr="00292FD2">
        <w:rPr>
          <w:rFonts w:ascii="Cambria" w:hAnsi="Cambria"/>
          <w:noProof/>
          <w:szCs w:val="23"/>
        </w:rPr>
        <w:t>185.</w:t>
      </w:r>
      <w:r w:rsidRPr="00292FD2">
        <w:rPr>
          <w:rFonts w:ascii="Cambria" w:hAnsi="Cambria"/>
          <w:noProof/>
          <w:szCs w:val="23"/>
        </w:rPr>
        <w:tab/>
        <w:t xml:space="preserve">Luu, D.X., Kim, D., </w:t>
      </w:r>
      <w:r w:rsidRPr="00292FD2">
        <w:rPr>
          <w:rFonts w:ascii="Cambria" w:hAnsi="Cambria"/>
          <w:i/>
          <w:noProof/>
          <w:szCs w:val="23"/>
        </w:rPr>
        <w:t>Proton conductingelectrolytemembranesbasedonthependant-sulfonated</w:t>
      </w:r>
      <w:r w:rsidR="00406EB3">
        <w:rPr>
          <w:rFonts w:ascii="Cambria" w:hAnsi="Cambria"/>
          <w:i/>
          <w:noProof/>
          <w:szCs w:val="23"/>
        </w:rPr>
        <w:t xml:space="preserve"> </w:t>
      </w:r>
      <w:r w:rsidRPr="00292FD2">
        <w:rPr>
          <w:rFonts w:ascii="Cambria" w:hAnsi="Cambria"/>
          <w:i/>
          <w:noProof/>
          <w:szCs w:val="23"/>
        </w:rPr>
        <w:t>poly(arylene etherketone)/polyorganosiloxaneinterpenetrating</w:t>
      </w:r>
      <w:r w:rsidR="00406EB3">
        <w:rPr>
          <w:rFonts w:ascii="Cambria" w:hAnsi="Cambria"/>
          <w:i/>
          <w:noProof/>
          <w:szCs w:val="23"/>
        </w:rPr>
        <w:t xml:space="preserve"> </w:t>
      </w:r>
      <w:r w:rsidRPr="00292FD2">
        <w:rPr>
          <w:rFonts w:ascii="Cambria" w:hAnsi="Cambria"/>
          <w:i/>
          <w:noProof/>
          <w:szCs w:val="23"/>
        </w:rPr>
        <w:t>polymer networks.</w:t>
      </w:r>
      <w:r w:rsidRPr="00292FD2">
        <w:rPr>
          <w:rFonts w:ascii="Cambria" w:hAnsi="Cambria"/>
          <w:noProof/>
          <w:szCs w:val="23"/>
        </w:rPr>
        <w:t xml:space="preserve"> Journal of Membrane Science, 2013. </w:t>
      </w:r>
      <w:r w:rsidRPr="00292FD2">
        <w:rPr>
          <w:rFonts w:ascii="Cambria" w:hAnsi="Cambria"/>
          <w:b/>
          <w:noProof/>
          <w:szCs w:val="23"/>
        </w:rPr>
        <w:t>430</w:t>
      </w:r>
      <w:r w:rsidRPr="00292FD2">
        <w:rPr>
          <w:rFonts w:ascii="Cambria" w:hAnsi="Cambria"/>
          <w:noProof/>
          <w:szCs w:val="23"/>
        </w:rPr>
        <w:t>: p. 37-43.</w:t>
      </w:r>
      <w:bookmarkEnd w:id="187"/>
    </w:p>
    <w:p w:rsidR="00292FD2" w:rsidRPr="00292FD2" w:rsidRDefault="00292FD2" w:rsidP="00406EB3">
      <w:pPr>
        <w:pStyle w:val="NoSpacing"/>
        <w:spacing w:line="360" w:lineRule="auto"/>
        <w:ind w:left="720" w:hanging="720"/>
        <w:jc w:val="both"/>
        <w:rPr>
          <w:rFonts w:ascii="Cambria" w:hAnsi="Cambria"/>
          <w:noProof/>
          <w:szCs w:val="23"/>
        </w:rPr>
      </w:pPr>
      <w:bookmarkStart w:id="188" w:name="_ENREF_186"/>
      <w:r w:rsidRPr="00292FD2">
        <w:rPr>
          <w:rFonts w:ascii="Cambria" w:hAnsi="Cambria"/>
          <w:noProof/>
          <w:szCs w:val="23"/>
        </w:rPr>
        <w:t>186.</w:t>
      </w:r>
      <w:r w:rsidRPr="00292FD2">
        <w:rPr>
          <w:rFonts w:ascii="Cambria" w:hAnsi="Cambria"/>
          <w:noProof/>
          <w:szCs w:val="23"/>
        </w:rPr>
        <w:tab/>
        <w:t xml:space="preserve">Pu, H., Lou, L., Guan, Y., Chang,Z., Wan, D., </w:t>
      </w:r>
      <w:r w:rsidRPr="00292FD2">
        <w:rPr>
          <w:rFonts w:ascii="Cambria" w:hAnsi="Cambria"/>
          <w:i/>
          <w:noProof/>
          <w:szCs w:val="23"/>
        </w:rPr>
        <w:t>Proton exchange membranes based on semi-interpenetrating polymer networks of polybenzimidazole and perfluorosulfonic acid polymer with hollow silica spheres as micro-reservoir.</w:t>
      </w:r>
      <w:r w:rsidRPr="00292FD2">
        <w:rPr>
          <w:rFonts w:ascii="Cambria" w:hAnsi="Cambria"/>
          <w:noProof/>
          <w:szCs w:val="23"/>
        </w:rPr>
        <w:t xml:space="preserve"> Journal of Membrane Science, 2012. </w:t>
      </w:r>
      <w:r w:rsidRPr="00292FD2">
        <w:rPr>
          <w:rFonts w:ascii="Cambria" w:hAnsi="Cambria"/>
          <w:b/>
          <w:noProof/>
          <w:szCs w:val="23"/>
        </w:rPr>
        <w:t>415-416</w:t>
      </w:r>
      <w:r w:rsidRPr="00292FD2">
        <w:rPr>
          <w:rFonts w:ascii="Cambria" w:hAnsi="Cambria"/>
          <w:noProof/>
          <w:szCs w:val="23"/>
        </w:rPr>
        <w:t>: p. 496-503.</w:t>
      </w:r>
      <w:bookmarkEnd w:id="188"/>
    </w:p>
    <w:p w:rsidR="00292FD2" w:rsidRPr="00292FD2" w:rsidRDefault="00292FD2" w:rsidP="00406EB3">
      <w:pPr>
        <w:pStyle w:val="NoSpacing"/>
        <w:spacing w:line="360" w:lineRule="auto"/>
        <w:ind w:left="720" w:hanging="720"/>
        <w:jc w:val="both"/>
        <w:rPr>
          <w:rFonts w:ascii="Cambria" w:hAnsi="Cambria"/>
          <w:noProof/>
          <w:szCs w:val="23"/>
        </w:rPr>
      </w:pPr>
      <w:bookmarkStart w:id="189" w:name="_ENREF_187"/>
      <w:r w:rsidRPr="00292FD2">
        <w:rPr>
          <w:rFonts w:ascii="Cambria" w:hAnsi="Cambria"/>
          <w:noProof/>
          <w:szCs w:val="23"/>
        </w:rPr>
        <w:t>187.</w:t>
      </w:r>
      <w:r w:rsidRPr="00292FD2">
        <w:rPr>
          <w:rFonts w:ascii="Cambria" w:hAnsi="Cambria"/>
          <w:noProof/>
          <w:szCs w:val="23"/>
        </w:rPr>
        <w:tab/>
        <w:t xml:space="preserve">Dragan, E.S., </w:t>
      </w:r>
      <w:r w:rsidRPr="00292FD2">
        <w:rPr>
          <w:rFonts w:ascii="Cambria" w:hAnsi="Cambria"/>
          <w:i/>
          <w:noProof/>
          <w:szCs w:val="23"/>
        </w:rPr>
        <w:t>Design and applications of interpenetrating polymer network hydrogels.</w:t>
      </w:r>
      <w:r w:rsidR="00406EB3">
        <w:rPr>
          <w:rFonts w:ascii="Cambria" w:hAnsi="Cambria"/>
          <w:i/>
          <w:noProof/>
          <w:szCs w:val="23"/>
        </w:rPr>
        <w:t xml:space="preserve"> </w:t>
      </w:r>
      <w:r w:rsidRPr="00292FD2">
        <w:rPr>
          <w:rFonts w:ascii="Cambria" w:hAnsi="Cambria"/>
          <w:i/>
          <w:noProof/>
          <w:szCs w:val="23"/>
        </w:rPr>
        <w:t>A review.</w:t>
      </w:r>
      <w:r w:rsidRPr="00292FD2">
        <w:rPr>
          <w:rFonts w:ascii="Cambria" w:hAnsi="Cambria"/>
          <w:noProof/>
          <w:szCs w:val="23"/>
        </w:rPr>
        <w:t xml:space="preserve"> Chemical Engineering Journal, 2014. </w:t>
      </w:r>
      <w:r w:rsidRPr="00292FD2">
        <w:rPr>
          <w:rFonts w:ascii="Cambria" w:hAnsi="Cambria"/>
          <w:b/>
          <w:noProof/>
          <w:szCs w:val="23"/>
        </w:rPr>
        <w:t>243</w:t>
      </w:r>
      <w:r w:rsidRPr="00292FD2">
        <w:rPr>
          <w:rFonts w:ascii="Cambria" w:hAnsi="Cambria"/>
          <w:noProof/>
          <w:szCs w:val="23"/>
        </w:rPr>
        <w:t>: p. 572-590.</w:t>
      </w:r>
      <w:bookmarkEnd w:id="189"/>
    </w:p>
    <w:p w:rsidR="00292FD2" w:rsidRPr="00292FD2" w:rsidRDefault="00292FD2" w:rsidP="00406EB3">
      <w:pPr>
        <w:pStyle w:val="NoSpacing"/>
        <w:spacing w:line="360" w:lineRule="auto"/>
        <w:ind w:left="720" w:hanging="720"/>
        <w:jc w:val="both"/>
        <w:rPr>
          <w:rFonts w:ascii="Cambria" w:hAnsi="Cambria"/>
          <w:noProof/>
          <w:szCs w:val="23"/>
        </w:rPr>
      </w:pPr>
      <w:bookmarkStart w:id="190" w:name="_ENREF_188"/>
      <w:r w:rsidRPr="00292FD2">
        <w:rPr>
          <w:rFonts w:ascii="Cambria" w:hAnsi="Cambria"/>
          <w:noProof/>
          <w:szCs w:val="23"/>
        </w:rPr>
        <w:t>188.</w:t>
      </w:r>
      <w:r w:rsidRPr="00292FD2">
        <w:rPr>
          <w:rFonts w:ascii="Cambria" w:hAnsi="Cambria"/>
          <w:noProof/>
          <w:szCs w:val="23"/>
        </w:rPr>
        <w:tab/>
        <w:t xml:space="preserve">Joo, H.S., Do, H. S., Park, Y. J., Kim, H. J., </w:t>
      </w:r>
      <w:r w:rsidRPr="00292FD2">
        <w:rPr>
          <w:rFonts w:ascii="Cambria" w:hAnsi="Cambria"/>
          <w:i/>
          <w:noProof/>
          <w:szCs w:val="23"/>
        </w:rPr>
        <w:t>Adhesion Performance of UV Cured Semi-IPN Structure Acrylic Pressure Sensitive Adhesives.</w:t>
      </w:r>
      <w:r w:rsidRPr="00292FD2">
        <w:rPr>
          <w:rFonts w:ascii="Cambria" w:hAnsi="Cambria"/>
          <w:noProof/>
          <w:szCs w:val="23"/>
        </w:rPr>
        <w:t xml:space="preserve"> Journal of Adhesion Science and Technology, 2006. </w:t>
      </w:r>
      <w:r w:rsidRPr="00292FD2">
        <w:rPr>
          <w:rFonts w:ascii="Cambria" w:hAnsi="Cambria"/>
          <w:b/>
          <w:noProof/>
          <w:szCs w:val="23"/>
        </w:rPr>
        <w:t>20</w:t>
      </w:r>
      <w:r w:rsidRPr="00292FD2">
        <w:rPr>
          <w:rFonts w:ascii="Cambria" w:hAnsi="Cambria"/>
          <w:noProof/>
          <w:szCs w:val="23"/>
        </w:rPr>
        <w:t>(14): p. 1573-1594.</w:t>
      </w:r>
      <w:bookmarkEnd w:id="190"/>
    </w:p>
    <w:p w:rsidR="00292FD2" w:rsidRPr="00292FD2" w:rsidRDefault="00292FD2" w:rsidP="00406EB3">
      <w:pPr>
        <w:pStyle w:val="NoSpacing"/>
        <w:spacing w:line="360" w:lineRule="auto"/>
        <w:ind w:left="720" w:hanging="720"/>
        <w:jc w:val="both"/>
        <w:rPr>
          <w:rFonts w:ascii="Cambria" w:hAnsi="Cambria"/>
          <w:noProof/>
          <w:szCs w:val="23"/>
        </w:rPr>
      </w:pPr>
      <w:bookmarkStart w:id="191" w:name="_ENREF_189"/>
      <w:r w:rsidRPr="00292FD2">
        <w:rPr>
          <w:rFonts w:ascii="Cambria" w:hAnsi="Cambria"/>
          <w:noProof/>
          <w:szCs w:val="23"/>
        </w:rPr>
        <w:t>189.</w:t>
      </w:r>
      <w:r w:rsidRPr="00292FD2">
        <w:rPr>
          <w:rFonts w:ascii="Cambria" w:hAnsi="Cambria"/>
          <w:noProof/>
          <w:szCs w:val="23"/>
        </w:rPr>
        <w:tab/>
        <w:t xml:space="preserve">Tant, M.R., Maurtiz, K.A., Wilkes, G.L ed. </w:t>
      </w:r>
      <w:r w:rsidRPr="00292FD2">
        <w:rPr>
          <w:rFonts w:ascii="Cambria" w:hAnsi="Cambria"/>
          <w:i/>
          <w:noProof/>
          <w:szCs w:val="23"/>
        </w:rPr>
        <w:t>Ionomer: Synthesis, Structure, Properties and Applications.</w:t>
      </w:r>
      <w:r w:rsidRPr="00292FD2">
        <w:rPr>
          <w:rFonts w:ascii="Cambria" w:hAnsi="Cambria"/>
          <w:noProof/>
          <w:szCs w:val="23"/>
        </w:rPr>
        <w:t xml:space="preserve"> 1 ed. 1997, Blackie Academic and Professional.</w:t>
      </w:r>
      <w:bookmarkEnd w:id="191"/>
    </w:p>
    <w:p w:rsidR="00292FD2" w:rsidRPr="00292FD2" w:rsidRDefault="00292FD2" w:rsidP="00406EB3">
      <w:pPr>
        <w:pStyle w:val="NoSpacing"/>
        <w:spacing w:line="360" w:lineRule="auto"/>
        <w:ind w:left="720" w:hanging="720"/>
        <w:jc w:val="both"/>
        <w:rPr>
          <w:rFonts w:ascii="Cambria" w:hAnsi="Cambria"/>
          <w:noProof/>
          <w:szCs w:val="23"/>
        </w:rPr>
      </w:pPr>
      <w:bookmarkStart w:id="192" w:name="_ENREF_190"/>
      <w:r w:rsidRPr="00292FD2">
        <w:rPr>
          <w:rFonts w:ascii="Cambria" w:hAnsi="Cambria"/>
          <w:noProof/>
          <w:szCs w:val="23"/>
        </w:rPr>
        <w:t>190.</w:t>
      </w:r>
      <w:r w:rsidRPr="00292FD2">
        <w:rPr>
          <w:rFonts w:ascii="Cambria" w:hAnsi="Cambria"/>
          <w:noProof/>
          <w:szCs w:val="23"/>
        </w:rPr>
        <w:tab/>
        <w:t xml:space="preserve">Zhu, W., et al., </w:t>
      </w:r>
      <w:r w:rsidRPr="00292FD2">
        <w:rPr>
          <w:rFonts w:ascii="Cambria" w:hAnsi="Cambria"/>
          <w:i/>
          <w:noProof/>
          <w:szCs w:val="23"/>
        </w:rPr>
        <w:t>Study of polyurethane/sulfonated dimethyl fumarate complex.</w:t>
      </w:r>
      <w:r w:rsidRPr="00292FD2">
        <w:rPr>
          <w:rFonts w:ascii="Cambria" w:hAnsi="Cambria"/>
          <w:noProof/>
          <w:szCs w:val="23"/>
        </w:rPr>
        <w:t xml:space="preserve"> Journal of Applied Polymer Science, 2002. </w:t>
      </w:r>
      <w:r w:rsidRPr="00292FD2">
        <w:rPr>
          <w:rFonts w:ascii="Cambria" w:hAnsi="Cambria"/>
          <w:b/>
          <w:noProof/>
          <w:szCs w:val="23"/>
        </w:rPr>
        <w:t>84</w:t>
      </w:r>
      <w:r w:rsidRPr="00292FD2">
        <w:rPr>
          <w:rFonts w:ascii="Cambria" w:hAnsi="Cambria"/>
          <w:noProof/>
          <w:szCs w:val="23"/>
        </w:rPr>
        <w:t>(1): p. 67-74.</w:t>
      </w:r>
      <w:bookmarkEnd w:id="192"/>
    </w:p>
    <w:p w:rsidR="00292FD2" w:rsidRPr="00292FD2" w:rsidRDefault="00292FD2" w:rsidP="00406EB3">
      <w:pPr>
        <w:pStyle w:val="NoSpacing"/>
        <w:spacing w:line="360" w:lineRule="auto"/>
        <w:ind w:left="720" w:hanging="720"/>
        <w:jc w:val="both"/>
        <w:rPr>
          <w:rFonts w:ascii="Cambria" w:hAnsi="Cambria"/>
          <w:noProof/>
          <w:szCs w:val="23"/>
        </w:rPr>
      </w:pPr>
      <w:bookmarkStart w:id="193" w:name="_ENREF_191"/>
      <w:r w:rsidRPr="00292FD2">
        <w:rPr>
          <w:rFonts w:ascii="Cambria" w:hAnsi="Cambria"/>
          <w:noProof/>
          <w:szCs w:val="23"/>
        </w:rPr>
        <w:t>191.</w:t>
      </w:r>
      <w:r w:rsidRPr="00292FD2">
        <w:rPr>
          <w:rFonts w:ascii="Cambria" w:hAnsi="Cambria"/>
          <w:noProof/>
          <w:szCs w:val="23"/>
        </w:rPr>
        <w:tab/>
        <w:t xml:space="preserve">Wang, S. and K. Min, </w:t>
      </w:r>
      <w:r w:rsidRPr="00292FD2">
        <w:rPr>
          <w:rFonts w:ascii="Cambria" w:hAnsi="Cambria"/>
          <w:i/>
          <w:noProof/>
          <w:szCs w:val="23"/>
        </w:rPr>
        <w:t>Solid polymer electrolytes of blends of polyurethane and polyether modified polysiloxane and their ionic conductivity.</w:t>
      </w:r>
      <w:r w:rsidRPr="00292FD2">
        <w:rPr>
          <w:rFonts w:ascii="Cambria" w:hAnsi="Cambria"/>
          <w:noProof/>
          <w:szCs w:val="23"/>
        </w:rPr>
        <w:t xml:space="preserve"> Polymer, 2010. </w:t>
      </w:r>
      <w:r w:rsidRPr="00292FD2">
        <w:rPr>
          <w:rFonts w:ascii="Cambria" w:hAnsi="Cambria"/>
          <w:b/>
          <w:noProof/>
          <w:szCs w:val="23"/>
        </w:rPr>
        <w:t>51</w:t>
      </w:r>
      <w:r w:rsidRPr="00292FD2">
        <w:rPr>
          <w:rFonts w:ascii="Cambria" w:hAnsi="Cambria"/>
          <w:noProof/>
          <w:szCs w:val="23"/>
        </w:rPr>
        <w:t>(12): p. 2621-2628.</w:t>
      </w:r>
      <w:bookmarkEnd w:id="193"/>
    </w:p>
    <w:p w:rsidR="00292FD2" w:rsidRPr="00292FD2" w:rsidRDefault="00292FD2" w:rsidP="00406EB3">
      <w:pPr>
        <w:pStyle w:val="NoSpacing"/>
        <w:spacing w:line="360" w:lineRule="auto"/>
        <w:ind w:left="720" w:hanging="720"/>
        <w:jc w:val="both"/>
        <w:rPr>
          <w:rFonts w:ascii="Cambria" w:hAnsi="Cambria"/>
          <w:noProof/>
          <w:szCs w:val="23"/>
        </w:rPr>
      </w:pPr>
      <w:bookmarkStart w:id="194" w:name="_ENREF_192"/>
      <w:r w:rsidRPr="00292FD2">
        <w:rPr>
          <w:rFonts w:ascii="Cambria" w:hAnsi="Cambria"/>
          <w:noProof/>
          <w:szCs w:val="23"/>
        </w:rPr>
        <w:t>192.</w:t>
      </w:r>
      <w:r w:rsidRPr="00292FD2">
        <w:rPr>
          <w:rFonts w:ascii="Cambria" w:hAnsi="Cambria"/>
          <w:noProof/>
          <w:szCs w:val="23"/>
        </w:rPr>
        <w:tab/>
        <w:t xml:space="preserve">Tian, L.y., W.h. Zhu, and X. Tang, </w:t>
      </w:r>
      <w:r w:rsidRPr="00292FD2">
        <w:rPr>
          <w:rFonts w:ascii="Cambria" w:hAnsi="Cambria"/>
          <w:i/>
          <w:noProof/>
          <w:szCs w:val="23"/>
        </w:rPr>
        <w:t>Polymer gel electrolytes based on thermoplastic polyurethane.</w:t>
      </w:r>
      <w:r w:rsidRPr="00292FD2">
        <w:rPr>
          <w:rFonts w:ascii="Cambria" w:hAnsi="Cambria"/>
          <w:noProof/>
          <w:szCs w:val="23"/>
        </w:rPr>
        <w:t xml:space="preserve"> Journal of Applied Polymer Science, 2003. </w:t>
      </w:r>
      <w:r w:rsidRPr="00292FD2">
        <w:rPr>
          <w:rFonts w:ascii="Cambria" w:hAnsi="Cambria"/>
          <w:b/>
          <w:noProof/>
          <w:szCs w:val="23"/>
        </w:rPr>
        <w:t>90</w:t>
      </w:r>
      <w:r w:rsidRPr="00292FD2">
        <w:rPr>
          <w:rFonts w:ascii="Cambria" w:hAnsi="Cambria"/>
          <w:noProof/>
          <w:szCs w:val="23"/>
        </w:rPr>
        <w:t>(9): p. 2310-2315.</w:t>
      </w:r>
      <w:bookmarkEnd w:id="194"/>
    </w:p>
    <w:p w:rsidR="00292FD2" w:rsidRPr="00292FD2" w:rsidRDefault="00292FD2" w:rsidP="00406EB3">
      <w:pPr>
        <w:pStyle w:val="NoSpacing"/>
        <w:spacing w:line="360" w:lineRule="auto"/>
        <w:ind w:left="720" w:hanging="720"/>
        <w:jc w:val="both"/>
        <w:rPr>
          <w:rFonts w:ascii="Cambria" w:hAnsi="Cambria"/>
          <w:noProof/>
          <w:szCs w:val="23"/>
        </w:rPr>
      </w:pPr>
      <w:bookmarkStart w:id="195" w:name="_ENREF_193"/>
      <w:r w:rsidRPr="00292FD2">
        <w:rPr>
          <w:rFonts w:ascii="Cambria" w:hAnsi="Cambria"/>
          <w:noProof/>
          <w:szCs w:val="23"/>
        </w:rPr>
        <w:t>193.</w:t>
      </w:r>
      <w:r w:rsidRPr="00292FD2">
        <w:rPr>
          <w:rFonts w:ascii="Cambria" w:hAnsi="Cambria"/>
          <w:noProof/>
          <w:szCs w:val="23"/>
        </w:rPr>
        <w:tab/>
        <w:t xml:space="preserve">Lavall, R.L., et al., </w:t>
      </w:r>
      <w:r w:rsidRPr="00292FD2">
        <w:rPr>
          <w:rFonts w:ascii="Cambria" w:hAnsi="Cambria"/>
          <w:i/>
          <w:noProof/>
          <w:szCs w:val="23"/>
        </w:rPr>
        <w:t>Novel polymer electrolytes based on thermoplastic polyurethane and ionic liquid/lithium bis(trifluoromethanesulfonyl)imide/propylene carbonate salt system.</w:t>
      </w:r>
      <w:r w:rsidRPr="00292FD2">
        <w:rPr>
          <w:rFonts w:ascii="Cambria" w:hAnsi="Cambria"/>
          <w:noProof/>
          <w:szCs w:val="23"/>
        </w:rPr>
        <w:t xml:space="preserve"> Journal of Power Sources, 2010. </w:t>
      </w:r>
      <w:r w:rsidRPr="00292FD2">
        <w:rPr>
          <w:rFonts w:ascii="Cambria" w:hAnsi="Cambria"/>
          <w:b/>
          <w:noProof/>
          <w:szCs w:val="23"/>
        </w:rPr>
        <w:t>195</w:t>
      </w:r>
      <w:r w:rsidRPr="00292FD2">
        <w:rPr>
          <w:rFonts w:ascii="Cambria" w:hAnsi="Cambria"/>
          <w:noProof/>
          <w:szCs w:val="23"/>
        </w:rPr>
        <w:t>(17): p. 5761-5767.</w:t>
      </w:r>
      <w:bookmarkEnd w:id="195"/>
    </w:p>
    <w:p w:rsidR="00292FD2" w:rsidRPr="00292FD2" w:rsidRDefault="00292FD2" w:rsidP="00406EB3">
      <w:pPr>
        <w:pStyle w:val="NoSpacing"/>
        <w:spacing w:line="360" w:lineRule="auto"/>
        <w:ind w:left="720" w:hanging="720"/>
        <w:jc w:val="both"/>
        <w:rPr>
          <w:rFonts w:ascii="Cambria" w:hAnsi="Cambria"/>
          <w:noProof/>
          <w:szCs w:val="23"/>
        </w:rPr>
      </w:pPr>
      <w:bookmarkStart w:id="196" w:name="_ENREF_194"/>
      <w:r w:rsidRPr="00292FD2">
        <w:rPr>
          <w:rFonts w:ascii="Cambria" w:hAnsi="Cambria"/>
          <w:noProof/>
          <w:szCs w:val="23"/>
        </w:rPr>
        <w:t>194.</w:t>
      </w:r>
      <w:r w:rsidRPr="00292FD2">
        <w:rPr>
          <w:rFonts w:ascii="Cambria" w:hAnsi="Cambria"/>
          <w:noProof/>
          <w:szCs w:val="23"/>
        </w:rPr>
        <w:tab/>
        <w:t xml:space="preserve">Wang, X., et al., </w:t>
      </w:r>
      <w:r w:rsidRPr="00292FD2">
        <w:rPr>
          <w:rFonts w:ascii="Cambria" w:hAnsi="Cambria"/>
          <w:i/>
          <w:noProof/>
          <w:szCs w:val="23"/>
        </w:rPr>
        <w:t>Syntheses and characterizations of soft-segment ionic polyurethanes.</w:t>
      </w:r>
      <w:r w:rsidRPr="00292FD2">
        <w:rPr>
          <w:rFonts w:ascii="Cambria" w:hAnsi="Cambria"/>
          <w:noProof/>
          <w:szCs w:val="23"/>
        </w:rPr>
        <w:t xml:space="preserve"> Journal of Polymer Science Part B: Polymer Physics, 1999. </w:t>
      </w:r>
      <w:r w:rsidRPr="00292FD2">
        <w:rPr>
          <w:rFonts w:ascii="Cambria" w:hAnsi="Cambria"/>
          <w:b/>
          <w:noProof/>
          <w:szCs w:val="23"/>
        </w:rPr>
        <w:t>37</w:t>
      </w:r>
      <w:r w:rsidRPr="00292FD2">
        <w:rPr>
          <w:rFonts w:ascii="Cambria" w:hAnsi="Cambria"/>
          <w:noProof/>
          <w:szCs w:val="23"/>
        </w:rPr>
        <w:t>(8): p. 837-845.</w:t>
      </w:r>
      <w:bookmarkEnd w:id="196"/>
    </w:p>
    <w:p w:rsidR="00292FD2" w:rsidRPr="00292FD2" w:rsidRDefault="00292FD2" w:rsidP="00406EB3">
      <w:pPr>
        <w:pStyle w:val="NoSpacing"/>
        <w:spacing w:line="360" w:lineRule="auto"/>
        <w:ind w:left="720" w:hanging="720"/>
        <w:jc w:val="both"/>
        <w:rPr>
          <w:rFonts w:ascii="Cambria" w:hAnsi="Cambria"/>
          <w:noProof/>
          <w:szCs w:val="23"/>
        </w:rPr>
      </w:pPr>
      <w:bookmarkStart w:id="197" w:name="_ENREF_195"/>
      <w:r w:rsidRPr="00292FD2">
        <w:rPr>
          <w:rFonts w:ascii="Cambria" w:hAnsi="Cambria"/>
          <w:noProof/>
          <w:szCs w:val="23"/>
        </w:rPr>
        <w:t>195.</w:t>
      </w:r>
      <w:r w:rsidRPr="00292FD2">
        <w:rPr>
          <w:rFonts w:ascii="Cambria" w:hAnsi="Cambria"/>
          <w:noProof/>
          <w:szCs w:val="23"/>
        </w:rPr>
        <w:tab/>
        <w:t xml:space="preserve">Santerre, J.P. and J.L. Brash, </w:t>
      </w:r>
      <w:r w:rsidRPr="00292FD2">
        <w:rPr>
          <w:rFonts w:ascii="Cambria" w:hAnsi="Cambria"/>
          <w:i/>
          <w:noProof/>
          <w:szCs w:val="23"/>
        </w:rPr>
        <w:t>Physical Properties of Nonionomeric and Ionomeric Segmented Polyurethanes: Effect of Sulfonate, Carboxylate, and Quaternary Ammonium Ions in the Hard Segment.</w:t>
      </w:r>
      <w:r w:rsidRPr="00292FD2">
        <w:rPr>
          <w:rFonts w:ascii="Cambria" w:hAnsi="Cambria"/>
          <w:noProof/>
          <w:szCs w:val="23"/>
        </w:rPr>
        <w:t xml:space="preserve"> Industrial &amp; Engineering Chemistry Research, 1997. </w:t>
      </w:r>
      <w:r w:rsidRPr="00292FD2">
        <w:rPr>
          <w:rFonts w:ascii="Cambria" w:hAnsi="Cambria"/>
          <w:b/>
          <w:noProof/>
          <w:szCs w:val="23"/>
        </w:rPr>
        <w:t>36</w:t>
      </w:r>
      <w:r w:rsidRPr="00292FD2">
        <w:rPr>
          <w:rFonts w:ascii="Cambria" w:hAnsi="Cambria"/>
          <w:noProof/>
          <w:szCs w:val="23"/>
        </w:rPr>
        <w:t>(4): p. 1352-1359.</w:t>
      </w:r>
      <w:bookmarkEnd w:id="197"/>
    </w:p>
    <w:p w:rsidR="00292FD2" w:rsidRPr="00292FD2" w:rsidRDefault="00292FD2" w:rsidP="00406EB3">
      <w:pPr>
        <w:pStyle w:val="NoSpacing"/>
        <w:spacing w:line="360" w:lineRule="auto"/>
        <w:ind w:left="720" w:hanging="720"/>
        <w:jc w:val="both"/>
        <w:rPr>
          <w:rFonts w:ascii="Cambria" w:hAnsi="Cambria"/>
          <w:noProof/>
          <w:szCs w:val="23"/>
        </w:rPr>
      </w:pPr>
      <w:bookmarkStart w:id="198" w:name="_ENREF_196"/>
      <w:r w:rsidRPr="00292FD2">
        <w:rPr>
          <w:rFonts w:ascii="Cambria" w:hAnsi="Cambria"/>
          <w:noProof/>
          <w:szCs w:val="23"/>
        </w:rPr>
        <w:t>196.</w:t>
      </w:r>
      <w:r w:rsidRPr="00292FD2">
        <w:rPr>
          <w:rFonts w:ascii="Cambria" w:hAnsi="Cambria"/>
          <w:noProof/>
          <w:szCs w:val="23"/>
        </w:rPr>
        <w:tab/>
        <w:t xml:space="preserve">Fragiadakis, D., et al., </w:t>
      </w:r>
      <w:r w:rsidRPr="00292FD2">
        <w:rPr>
          <w:rFonts w:ascii="Cambria" w:hAnsi="Cambria"/>
          <w:i/>
          <w:noProof/>
          <w:szCs w:val="23"/>
        </w:rPr>
        <w:t>Molecular Mobility, Ion Mobility, and Mobile Ion Concentration in Poly(ethylene oxide)-Based Polyurethane Ionomers.</w:t>
      </w:r>
      <w:r w:rsidRPr="00292FD2">
        <w:rPr>
          <w:rFonts w:ascii="Cambria" w:hAnsi="Cambria"/>
          <w:noProof/>
          <w:szCs w:val="23"/>
        </w:rPr>
        <w:t xml:space="preserve"> Macromolecules, 2008. </w:t>
      </w:r>
      <w:r w:rsidRPr="00292FD2">
        <w:rPr>
          <w:rFonts w:ascii="Cambria" w:hAnsi="Cambria"/>
          <w:b/>
          <w:noProof/>
          <w:szCs w:val="23"/>
        </w:rPr>
        <w:t>41</w:t>
      </w:r>
      <w:r w:rsidRPr="00292FD2">
        <w:rPr>
          <w:rFonts w:ascii="Cambria" w:hAnsi="Cambria"/>
          <w:noProof/>
          <w:szCs w:val="23"/>
        </w:rPr>
        <w:t>(15): p. 5723-5728.</w:t>
      </w:r>
      <w:bookmarkEnd w:id="198"/>
    </w:p>
    <w:p w:rsidR="00292FD2" w:rsidRPr="00292FD2" w:rsidRDefault="00292FD2" w:rsidP="00406EB3">
      <w:pPr>
        <w:pStyle w:val="NoSpacing"/>
        <w:spacing w:line="360" w:lineRule="auto"/>
        <w:ind w:left="720" w:hanging="720"/>
        <w:jc w:val="both"/>
        <w:rPr>
          <w:rFonts w:ascii="Cambria" w:hAnsi="Cambria"/>
          <w:noProof/>
          <w:szCs w:val="23"/>
        </w:rPr>
      </w:pPr>
      <w:bookmarkStart w:id="199" w:name="_ENREF_197"/>
      <w:r w:rsidRPr="00292FD2">
        <w:rPr>
          <w:rFonts w:ascii="Cambria" w:hAnsi="Cambria"/>
          <w:noProof/>
          <w:szCs w:val="23"/>
        </w:rPr>
        <w:t>197.</w:t>
      </w:r>
      <w:r w:rsidRPr="00292FD2">
        <w:rPr>
          <w:rFonts w:ascii="Cambria" w:hAnsi="Cambria"/>
          <w:noProof/>
          <w:szCs w:val="23"/>
        </w:rPr>
        <w:tab/>
        <w:t xml:space="preserve">Jaisankar, S.N., et al., </w:t>
      </w:r>
      <w:r w:rsidRPr="00292FD2">
        <w:rPr>
          <w:rFonts w:ascii="Cambria" w:hAnsi="Cambria"/>
          <w:i/>
          <w:noProof/>
          <w:szCs w:val="23"/>
        </w:rPr>
        <w:t>Preparation and properties of semi-interpenetrating polymer networks based on polyurethane ionomer/polyvinyl chloride.</w:t>
      </w:r>
      <w:r w:rsidRPr="00292FD2">
        <w:rPr>
          <w:rFonts w:ascii="Cambria" w:hAnsi="Cambria"/>
          <w:noProof/>
          <w:szCs w:val="23"/>
        </w:rPr>
        <w:t xml:space="preserve"> Journal of Materials Science, 2000. </w:t>
      </w:r>
      <w:r w:rsidRPr="00292FD2">
        <w:rPr>
          <w:rFonts w:ascii="Cambria" w:hAnsi="Cambria"/>
          <w:b/>
          <w:noProof/>
          <w:szCs w:val="23"/>
        </w:rPr>
        <w:t>35</w:t>
      </w:r>
      <w:r w:rsidRPr="00292FD2">
        <w:rPr>
          <w:rFonts w:ascii="Cambria" w:hAnsi="Cambria"/>
          <w:noProof/>
          <w:szCs w:val="23"/>
        </w:rPr>
        <w:t>(5): p. 1065-1068.</w:t>
      </w:r>
      <w:bookmarkEnd w:id="199"/>
    </w:p>
    <w:p w:rsidR="00292FD2" w:rsidRPr="00292FD2" w:rsidRDefault="00292FD2" w:rsidP="00406EB3">
      <w:pPr>
        <w:pStyle w:val="NoSpacing"/>
        <w:spacing w:line="360" w:lineRule="auto"/>
        <w:ind w:left="720" w:hanging="720"/>
        <w:jc w:val="both"/>
        <w:rPr>
          <w:rFonts w:ascii="Cambria" w:hAnsi="Cambria"/>
          <w:noProof/>
          <w:szCs w:val="23"/>
        </w:rPr>
      </w:pPr>
      <w:bookmarkStart w:id="200" w:name="_ENREF_198"/>
      <w:r w:rsidRPr="00292FD2">
        <w:rPr>
          <w:rFonts w:ascii="Cambria" w:hAnsi="Cambria"/>
          <w:noProof/>
          <w:szCs w:val="23"/>
        </w:rPr>
        <w:t>198.</w:t>
      </w:r>
      <w:r w:rsidRPr="00292FD2">
        <w:rPr>
          <w:rFonts w:ascii="Cambria" w:hAnsi="Cambria"/>
          <w:noProof/>
          <w:szCs w:val="23"/>
        </w:rPr>
        <w:tab/>
        <w:t xml:space="preserve">Wang, X., et al., </w:t>
      </w:r>
      <w:r w:rsidRPr="00292FD2">
        <w:rPr>
          <w:rFonts w:ascii="Cambria" w:hAnsi="Cambria"/>
          <w:i/>
          <w:noProof/>
          <w:szCs w:val="23"/>
        </w:rPr>
        <w:t>Ionic conduction of polyurethane/sulfonated polyether blends.</w:t>
      </w:r>
      <w:r w:rsidRPr="00292FD2">
        <w:rPr>
          <w:rFonts w:ascii="Cambria" w:hAnsi="Cambria"/>
          <w:noProof/>
          <w:szCs w:val="23"/>
        </w:rPr>
        <w:t xml:space="preserve"> Journal of Applied Polymer Science, 2003. </w:t>
      </w:r>
      <w:r w:rsidRPr="00292FD2">
        <w:rPr>
          <w:rFonts w:ascii="Cambria" w:hAnsi="Cambria"/>
          <w:b/>
          <w:noProof/>
          <w:szCs w:val="23"/>
        </w:rPr>
        <w:t>89</w:t>
      </w:r>
      <w:r w:rsidRPr="00292FD2">
        <w:rPr>
          <w:rFonts w:ascii="Cambria" w:hAnsi="Cambria"/>
          <w:noProof/>
          <w:szCs w:val="23"/>
        </w:rPr>
        <w:t>(9): p. 2369-2373.</w:t>
      </w:r>
      <w:bookmarkEnd w:id="200"/>
    </w:p>
    <w:p w:rsidR="00292FD2" w:rsidRPr="00292FD2" w:rsidRDefault="00292FD2" w:rsidP="00406EB3">
      <w:pPr>
        <w:pStyle w:val="NoSpacing"/>
        <w:spacing w:line="360" w:lineRule="auto"/>
        <w:ind w:left="720" w:hanging="720"/>
        <w:jc w:val="both"/>
        <w:rPr>
          <w:rFonts w:ascii="Cambria" w:hAnsi="Cambria"/>
          <w:noProof/>
          <w:szCs w:val="23"/>
        </w:rPr>
      </w:pPr>
      <w:bookmarkStart w:id="201" w:name="_ENREF_199"/>
      <w:r w:rsidRPr="00292FD2">
        <w:rPr>
          <w:rFonts w:ascii="Cambria" w:hAnsi="Cambria"/>
          <w:noProof/>
          <w:szCs w:val="23"/>
        </w:rPr>
        <w:t>199.</w:t>
      </w:r>
      <w:r w:rsidRPr="00292FD2">
        <w:rPr>
          <w:rFonts w:ascii="Cambria" w:hAnsi="Cambria"/>
          <w:noProof/>
          <w:szCs w:val="23"/>
        </w:rPr>
        <w:tab/>
        <w:t xml:space="preserve">Vasanthakumari, R., </w:t>
      </w:r>
      <w:r w:rsidRPr="00292FD2">
        <w:rPr>
          <w:rFonts w:ascii="Cambria" w:hAnsi="Cambria"/>
          <w:i/>
          <w:noProof/>
          <w:szCs w:val="23"/>
        </w:rPr>
        <w:t>Design and Development of Thermoplastic Polyurethane Based Composite Membranes.</w:t>
      </w:r>
      <w:r w:rsidRPr="00292FD2">
        <w:rPr>
          <w:rFonts w:ascii="Cambria" w:hAnsi="Cambria"/>
          <w:noProof/>
          <w:szCs w:val="23"/>
        </w:rPr>
        <w:t xml:space="preserve"> ASME Conference Proceedings, 2010. </w:t>
      </w:r>
      <w:r w:rsidRPr="00292FD2">
        <w:rPr>
          <w:rFonts w:ascii="Cambria" w:hAnsi="Cambria"/>
          <w:b/>
          <w:noProof/>
          <w:szCs w:val="23"/>
        </w:rPr>
        <w:t>2010</w:t>
      </w:r>
      <w:r w:rsidRPr="00292FD2">
        <w:rPr>
          <w:rFonts w:ascii="Cambria" w:hAnsi="Cambria"/>
          <w:noProof/>
          <w:szCs w:val="23"/>
        </w:rPr>
        <w:t>(44045): p. 21-26.</w:t>
      </w:r>
      <w:bookmarkEnd w:id="201"/>
    </w:p>
    <w:p w:rsidR="00292FD2" w:rsidRPr="00292FD2" w:rsidRDefault="00292FD2" w:rsidP="00406EB3">
      <w:pPr>
        <w:pStyle w:val="NoSpacing"/>
        <w:spacing w:line="360" w:lineRule="auto"/>
        <w:ind w:left="720" w:hanging="720"/>
        <w:jc w:val="both"/>
        <w:rPr>
          <w:rFonts w:ascii="Cambria" w:hAnsi="Cambria"/>
          <w:noProof/>
          <w:szCs w:val="23"/>
        </w:rPr>
      </w:pPr>
      <w:bookmarkStart w:id="202" w:name="_ENREF_200"/>
      <w:r w:rsidRPr="00292FD2">
        <w:rPr>
          <w:rFonts w:ascii="Cambria" w:hAnsi="Cambria"/>
          <w:noProof/>
          <w:szCs w:val="23"/>
        </w:rPr>
        <w:t>200.</w:t>
      </w:r>
      <w:r w:rsidRPr="00292FD2">
        <w:rPr>
          <w:rFonts w:ascii="Cambria" w:hAnsi="Cambria"/>
          <w:noProof/>
          <w:szCs w:val="23"/>
        </w:rPr>
        <w:tab/>
        <w:t xml:space="preserve">Suen, M.-C., et al., </w:t>
      </w:r>
      <w:r w:rsidRPr="00292FD2">
        <w:rPr>
          <w:rFonts w:ascii="Cambria" w:hAnsi="Cambria"/>
          <w:i/>
          <w:noProof/>
          <w:szCs w:val="23"/>
        </w:rPr>
        <w:t>Water remaining properties of nonwoven fabrics treated with the polyurethane polymers containing carboxylic acid group and the thermal and structural characterization of the polymers.</w:t>
      </w:r>
      <w:r w:rsidRPr="00292FD2">
        <w:rPr>
          <w:rFonts w:ascii="Cambria" w:hAnsi="Cambria"/>
          <w:noProof/>
          <w:szCs w:val="23"/>
        </w:rPr>
        <w:t xml:space="preserve"> Journal of Applied Polymer Science, 2008. </w:t>
      </w:r>
      <w:r w:rsidRPr="00292FD2">
        <w:rPr>
          <w:rFonts w:ascii="Cambria" w:hAnsi="Cambria"/>
          <w:b/>
          <w:noProof/>
          <w:szCs w:val="23"/>
        </w:rPr>
        <w:t>107</w:t>
      </w:r>
      <w:r w:rsidRPr="00292FD2">
        <w:rPr>
          <w:rFonts w:ascii="Cambria" w:hAnsi="Cambria"/>
          <w:noProof/>
          <w:szCs w:val="23"/>
        </w:rPr>
        <w:t>(4): p. 2618-2625.</w:t>
      </w:r>
      <w:bookmarkEnd w:id="202"/>
    </w:p>
    <w:p w:rsidR="00292FD2" w:rsidRPr="00292FD2" w:rsidRDefault="00292FD2" w:rsidP="00406EB3">
      <w:pPr>
        <w:pStyle w:val="NoSpacing"/>
        <w:spacing w:line="360" w:lineRule="auto"/>
        <w:ind w:left="720" w:hanging="720"/>
        <w:jc w:val="both"/>
        <w:rPr>
          <w:rFonts w:ascii="Cambria" w:hAnsi="Cambria"/>
          <w:noProof/>
          <w:szCs w:val="23"/>
        </w:rPr>
      </w:pPr>
      <w:bookmarkStart w:id="203" w:name="_ENREF_201"/>
      <w:r w:rsidRPr="00292FD2">
        <w:rPr>
          <w:rFonts w:ascii="Cambria" w:hAnsi="Cambria"/>
          <w:noProof/>
          <w:szCs w:val="23"/>
        </w:rPr>
        <w:t>201.</w:t>
      </w:r>
      <w:r w:rsidRPr="00292FD2">
        <w:rPr>
          <w:rFonts w:ascii="Cambria" w:hAnsi="Cambria"/>
          <w:noProof/>
          <w:szCs w:val="23"/>
        </w:rPr>
        <w:tab/>
        <w:t xml:space="preserve">Poussard, L., et al., </w:t>
      </w:r>
      <w:r w:rsidRPr="00292FD2">
        <w:rPr>
          <w:rFonts w:ascii="Cambria" w:hAnsi="Cambria"/>
          <w:i/>
          <w:noProof/>
          <w:szCs w:val="23"/>
        </w:rPr>
        <w:t>Hemocompatibilty of new ionic polyurethanes: influence of carboxylic group insertion modes.</w:t>
      </w:r>
      <w:r w:rsidRPr="00292FD2">
        <w:rPr>
          <w:rFonts w:ascii="Cambria" w:hAnsi="Cambria"/>
          <w:noProof/>
          <w:szCs w:val="23"/>
        </w:rPr>
        <w:t xml:space="preserve"> Biomaterials, 2004. </w:t>
      </w:r>
      <w:r w:rsidRPr="00292FD2">
        <w:rPr>
          <w:rFonts w:ascii="Cambria" w:hAnsi="Cambria"/>
          <w:b/>
          <w:noProof/>
          <w:szCs w:val="23"/>
        </w:rPr>
        <w:t>25</w:t>
      </w:r>
      <w:r w:rsidRPr="00292FD2">
        <w:rPr>
          <w:rFonts w:ascii="Cambria" w:hAnsi="Cambria"/>
          <w:noProof/>
          <w:szCs w:val="23"/>
        </w:rPr>
        <w:t>(17): p. 3473-3483.</w:t>
      </w:r>
      <w:bookmarkEnd w:id="203"/>
    </w:p>
    <w:p w:rsidR="00292FD2" w:rsidRPr="00292FD2" w:rsidRDefault="00292FD2" w:rsidP="00406EB3">
      <w:pPr>
        <w:pStyle w:val="NoSpacing"/>
        <w:spacing w:line="360" w:lineRule="auto"/>
        <w:ind w:left="720" w:hanging="720"/>
        <w:jc w:val="both"/>
        <w:rPr>
          <w:rFonts w:ascii="Cambria" w:hAnsi="Cambria"/>
          <w:noProof/>
          <w:szCs w:val="23"/>
        </w:rPr>
      </w:pPr>
      <w:bookmarkStart w:id="204" w:name="_ENREF_202"/>
      <w:r w:rsidRPr="00292FD2">
        <w:rPr>
          <w:rFonts w:ascii="Cambria" w:hAnsi="Cambria"/>
          <w:noProof/>
          <w:szCs w:val="23"/>
        </w:rPr>
        <w:t>202.</w:t>
      </w:r>
      <w:r w:rsidRPr="00292FD2">
        <w:rPr>
          <w:rFonts w:ascii="Cambria" w:hAnsi="Cambria"/>
          <w:noProof/>
          <w:szCs w:val="23"/>
        </w:rPr>
        <w:tab/>
        <w:t xml:space="preserve">Phaneuf, M.D., et al., </w:t>
      </w:r>
      <w:r w:rsidRPr="00292FD2">
        <w:rPr>
          <w:rFonts w:ascii="Cambria" w:hAnsi="Cambria"/>
          <w:i/>
          <w:noProof/>
          <w:szCs w:val="23"/>
        </w:rPr>
        <w:t>Chemical and Physical Characterization of a Novel Poly(Carbonate Urea) Urethane Surface with Protein Crosslinker Sites.</w:t>
      </w:r>
      <w:r w:rsidRPr="00292FD2">
        <w:rPr>
          <w:rFonts w:ascii="Cambria" w:hAnsi="Cambria"/>
          <w:noProof/>
          <w:szCs w:val="23"/>
        </w:rPr>
        <w:t xml:space="preserve"> Journal of Biomaterials Applications, 1997. </w:t>
      </w:r>
      <w:r w:rsidRPr="00292FD2">
        <w:rPr>
          <w:rFonts w:ascii="Cambria" w:hAnsi="Cambria"/>
          <w:b/>
          <w:noProof/>
          <w:szCs w:val="23"/>
        </w:rPr>
        <w:t>12</w:t>
      </w:r>
      <w:r w:rsidRPr="00292FD2">
        <w:rPr>
          <w:rFonts w:ascii="Cambria" w:hAnsi="Cambria"/>
          <w:noProof/>
          <w:szCs w:val="23"/>
        </w:rPr>
        <w:t>(2): p. 100-120.</w:t>
      </w:r>
      <w:bookmarkEnd w:id="204"/>
    </w:p>
    <w:p w:rsidR="00292FD2" w:rsidRPr="00292FD2" w:rsidRDefault="00292FD2" w:rsidP="00406EB3">
      <w:pPr>
        <w:pStyle w:val="NoSpacing"/>
        <w:spacing w:line="360" w:lineRule="auto"/>
        <w:ind w:left="720" w:hanging="720"/>
        <w:jc w:val="both"/>
        <w:rPr>
          <w:rFonts w:ascii="Cambria" w:hAnsi="Cambria"/>
          <w:noProof/>
          <w:szCs w:val="23"/>
        </w:rPr>
      </w:pPr>
      <w:bookmarkStart w:id="205" w:name="_ENREF_203"/>
      <w:r w:rsidRPr="00292FD2">
        <w:rPr>
          <w:rFonts w:ascii="Cambria" w:hAnsi="Cambria"/>
          <w:noProof/>
          <w:szCs w:val="23"/>
        </w:rPr>
        <w:t>203.</w:t>
      </w:r>
      <w:r w:rsidRPr="00292FD2">
        <w:rPr>
          <w:rFonts w:ascii="Cambria" w:hAnsi="Cambria"/>
          <w:noProof/>
          <w:szCs w:val="23"/>
        </w:rPr>
        <w:tab/>
        <w:t xml:space="preserve">Xu, H., et al., </w:t>
      </w:r>
      <w:r w:rsidRPr="00292FD2">
        <w:rPr>
          <w:rFonts w:ascii="Cambria" w:hAnsi="Cambria"/>
          <w:i/>
          <w:noProof/>
          <w:szCs w:val="23"/>
        </w:rPr>
        <w:t>Carboxylated polyethylene oxide polyurethane ionomer and its ionic conductivity.</w:t>
      </w:r>
      <w:r w:rsidRPr="00292FD2">
        <w:rPr>
          <w:rFonts w:ascii="Cambria" w:hAnsi="Cambria"/>
          <w:noProof/>
          <w:szCs w:val="23"/>
        </w:rPr>
        <w:t xml:space="preserve"> Acta Polymerica Sinica, 1996(3): p. 328-329.</w:t>
      </w:r>
      <w:bookmarkEnd w:id="205"/>
    </w:p>
    <w:p w:rsidR="00292FD2" w:rsidRPr="00292FD2" w:rsidRDefault="00292FD2" w:rsidP="00406EB3">
      <w:pPr>
        <w:pStyle w:val="NoSpacing"/>
        <w:spacing w:line="360" w:lineRule="auto"/>
        <w:ind w:left="720" w:hanging="720"/>
        <w:jc w:val="both"/>
        <w:rPr>
          <w:rFonts w:ascii="Cambria" w:hAnsi="Cambria"/>
          <w:noProof/>
          <w:szCs w:val="23"/>
        </w:rPr>
      </w:pPr>
      <w:bookmarkStart w:id="206" w:name="_ENREF_204"/>
      <w:r w:rsidRPr="00292FD2">
        <w:rPr>
          <w:rFonts w:ascii="Cambria" w:hAnsi="Cambria"/>
          <w:noProof/>
          <w:szCs w:val="23"/>
        </w:rPr>
        <w:t>204.</w:t>
      </w:r>
      <w:r w:rsidRPr="00292FD2">
        <w:rPr>
          <w:rFonts w:ascii="Cambria" w:hAnsi="Cambria"/>
          <w:noProof/>
          <w:szCs w:val="23"/>
        </w:rPr>
        <w:tab/>
        <w:t xml:space="preserve">Vielstich, W., Gasteiger, H.A., Yokokawa, H. , ed. </w:t>
      </w:r>
      <w:r w:rsidRPr="00292FD2">
        <w:rPr>
          <w:rFonts w:ascii="Cambria" w:hAnsi="Cambria"/>
          <w:i/>
          <w:noProof/>
          <w:szCs w:val="23"/>
        </w:rPr>
        <w:t>Handbook of Fuel Cells:  Advances in Electrocatalysis, Materials, Diagnostics and Durability Volumes 5 and 6</w:t>
      </w:r>
      <w:r w:rsidRPr="00292FD2">
        <w:rPr>
          <w:rFonts w:ascii="Cambria" w:hAnsi="Cambria"/>
          <w:noProof/>
          <w:szCs w:val="23"/>
        </w:rPr>
        <w:t>. 2009, Wiley.</w:t>
      </w:r>
      <w:bookmarkEnd w:id="206"/>
    </w:p>
    <w:p w:rsidR="00292FD2" w:rsidRPr="00292FD2" w:rsidRDefault="00292FD2" w:rsidP="00406EB3">
      <w:pPr>
        <w:pStyle w:val="NoSpacing"/>
        <w:spacing w:line="360" w:lineRule="auto"/>
        <w:ind w:left="720" w:hanging="720"/>
        <w:jc w:val="both"/>
        <w:rPr>
          <w:rFonts w:ascii="Cambria" w:hAnsi="Cambria"/>
          <w:noProof/>
          <w:szCs w:val="23"/>
        </w:rPr>
      </w:pPr>
      <w:bookmarkStart w:id="207" w:name="_ENREF_205"/>
      <w:r w:rsidRPr="00292FD2">
        <w:rPr>
          <w:rFonts w:ascii="Cambria" w:hAnsi="Cambria"/>
          <w:noProof/>
          <w:szCs w:val="23"/>
        </w:rPr>
        <w:t>205.</w:t>
      </w:r>
      <w:r w:rsidRPr="00292FD2">
        <w:rPr>
          <w:rFonts w:ascii="Cambria" w:hAnsi="Cambria"/>
          <w:noProof/>
          <w:szCs w:val="23"/>
        </w:rPr>
        <w:tab/>
        <w:t xml:space="preserve">Takuya Hasegawa, S.T., Tetsuya Samura, </w:t>
      </w:r>
      <w:r w:rsidRPr="00292FD2">
        <w:rPr>
          <w:rFonts w:ascii="Cambria" w:hAnsi="Cambria"/>
          <w:i/>
          <w:noProof/>
          <w:szCs w:val="23"/>
        </w:rPr>
        <w:t>Polyurea Electrolyte and Production Method Thereof</w:t>
      </w:r>
      <w:r w:rsidRPr="00292FD2">
        <w:rPr>
          <w:rFonts w:ascii="Cambria" w:hAnsi="Cambria"/>
          <w:noProof/>
          <w:szCs w:val="23"/>
        </w:rPr>
        <w:t>, W.I.P. Organisation, Editor. 2010, Nissan Motor Co Ltd.</w:t>
      </w:r>
      <w:bookmarkEnd w:id="207"/>
    </w:p>
    <w:p w:rsidR="00292FD2" w:rsidRPr="00292FD2" w:rsidRDefault="00292FD2" w:rsidP="00406EB3">
      <w:pPr>
        <w:pStyle w:val="NoSpacing"/>
        <w:spacing w:line="360" w:lineRule="auto"/>
        <w:ind w:left="720" w:hanging="720"/>
        <w:jc w:val="both"/>
        <w:rPr>
          <w:rFonts w:ascii="Cambria" w:hAnsi="Cambria"/>
          <w:noProof/>
          <w:szCs w:val="23"/>
        </w:rPr>
      </w:pPr>
      <w:bookmarkStart w:id="208" w:name="_ENREF_206"/>
      <w:r w:rsidRPr="00292FD2">
        <w:rPr>
          <w:rFonts w:ascii="Cambria" w:hAnsi="Cambria"/>
          <w:noProof/>
          <w:szCs w:val="23"/>
        </w:rPr>
        <w:t>206.</w:t>
      </w:r>
      <w:r w:rsidRPr="00292FD2">
        <w:rPr>
          <w:rFonts w:ascii="Cambria" w:hAnsi="Cambria"/>
          <w:noProof/>
          <w:szCs w:val="23"/>
        </w:rPr>
        <w:tab/>
        <w:t xml:space="preserve">Highgate, D.J., </w:t>
      </w:r>
      <w:r w:rsidRPr="00292FD2">
        <w:rPr>
          <w:rFonts w:ascii="Cambria" w:hAnsi="Cambria"/>
          <w:i/>
          <w:noProof/>
          <w:szCs w:val="23"/>
        </w:rPr>
        <w:t>Method of Performing Elecrochemical Reaction</w:t>
      </w:r>
      <w:r w:rsidRPr="00292FD2">
        <w:rPr>
          <w:rFonts w:ascii="Cambria" w:hAnsi="Cambria"/>
          <w:noProof/>
          <w:szCs w:val="23"/>
        </w:rPr>
        <w:t>, W.I.P. Organisation, Editor. 2005, ITM Fuel Cells Ltd.</w:t>
      </w:r>
      <w:bookmarkEnd w:id="208"/>
    </w:p>
    <w:p w:rsidR="00292FD2" w:rsidRPr="00292FD2" w:rsidRDefault="00292FD2" w:rsidP="00406EB3">
      <w:pPr>
        <w:pStyle w:val="NoSpacing"/>
        <w:spacing w:line="360" w:lineRule="auto"/>
        <w:ind w:left="720" w:hanging="720"/>
        <w:jc w:val="both"/>
        <w:rPr>
          <w:rFonts w:ascii="Cambria" w:hAnsi="Cambria"/>
          <w:noProof/>
          <w:szCs w:val="23"/>
        </w:rPr>
      </w:pPr>
      <w:bookmarkStart w:id="209" w:name="_ENREF_207"/>
      <w:r w:rsidRPr="00292FD2">
        <w:rPr>
          <w:rFonts w:ascii="Cambria" w:hAnsi="Cambria"/>
          <w:noProof/>
          <w:szCs w:val="23"/>
        </w:rPr>
        <w:t>207.</w:t>
      </w:r>
      <w:r w:rsidRPr="00292FD2">
        <w:rPr>
          <w:rFonts w:ascii="Cambria" w:hAnsi="Cambria"/>
          <w:noProof/>
          <w:szCs w:val="23"/>
        </w:rPr>
        <w:tab/>
        <w:t xml:space="preserve">Wu, L., et al., </w:t>
      </w:r>
      <w:r w:rsidRPr="00292FD2">
        <w:rPr>
          <w:rFonts w:ascii="Cambria" w:hAnsi="Cambria"/>
          <w:i/>
          <w:noProof/>
          <w:szCs w:val="23"/>
        </w:rPr>
        <w:t>Advances in proton-exchange membranes for fuel cells: an overview on proton conductive channels (PCCs).</w:t>
      </w:r>
      <w:r w:rsidRPr="00292FD2">
        <w:rPr>
          <w:rFonts w:ascii="Cambria" w:hAnsi="Cambria"/>
          <w:noProof/>
          <w:szCs w:val="23"/>
        </w:rPr>
        <w:t xml:space="preserve"> Physical Chemistry Chemical Physics, 2013. </w:t>
      </w:r>
      <w:r w:rsidRPr="00292FD2">
        <w:rPr>
          <w:rFonts w:ascii="Cambria" w:hAnsi="Cambria"/>
          <w:b/>
          <w:noProof/>
          <w:szCs w:val="23"/>
        </w:rPr>
        <w:t>15</w:t>
      </w:r>
      <w:r w:rsidRPr="00292FD2">
        <w:rPr>
          <w:rFonts w:ascii="Cambria" w:hAnsi="Cambria"/>
          <w:noProof/>
          <w:szCs w:val="23"/>
        </w:rPr>
        <w:t>(14): p. 4870-4887.</w:t>
      </w:r>
      <w:bookmarkEnd w:id="209"/>
    </w:p>
    <w:p w:rsidR="00292FD2" w:rsidRPr="00292FD2" w:rsidRDefault="00292FD2" w:rsidP="00406EB3">
      <w:pPr>
        <w:pStyle w:val="NoSpacing"/>
        <w:spacing w:line="360" w:lineRule="auto"/>
        <w:ind w:left="720" w:hanging="720"/>
        <w:jc w:val="both"/>
        <w:rPr>
          <w:rFonts w:ascii="Cambria" w:hAnsi="Cambria"/>
          <w:noProof/>
          <w:szCs w:val="23"/>
        </w:rPr>
      </w:pPr>
      <w:bookmarkStart w:id="210" w:name="_ENREF_208"/>
      <w:r w:rsidRPr="00292FD2">
        <w:rPr>
          <w:rFonts w:ascii="Cambria" w:hAnsi="Cambria"/>
          <w:noProof/>
          <w:szCs w:val="23"/>
        </w:rPr>
        <w:t>208.</w:t>
      </w:r>
      <w:r w:rsidRPr="00292FD2">
        <w:rPr>
          <w:rFonts w:ascii="Cambria" w:hAnsi="Cambria"/>
          <w:noProof/>
          <w:szCs w:val="23"/>
        </w:rPr>
        <w:tab/>
        <w:t xml:space="preserve">McDaniel, P.L., Johnson, G.L., Kniss, J.G., Miller, J.W., Sabram, K.A. </w:t>
      </w:r>
      <w:r w:rsidRPr="00292FD2">
        <w:rPr>
          <w:rFonts w:ascii="Cambria" w:hAnsi="Cambria"/>
          <w:i/>
          <w:noProof/>
          <w:szCs w:val="23"/>
        </w:rPr>
        <w:t>Fiber Optic FTIR:  A Novel PUR/PIR Catalyst Development Tool</w:t>
      </w:r>
      <w:r w:rsidRPr="00292FD2">
        <w:rPr>
          <w:rFonts w:ascii="Cambria" w:hAnsi="Cambria"/>
          <w:noProof/>
          <w:szCs w:val="23"/>
        </w:rPr>
        <w:t xml:space="preserve">.  [cited 2014; Available from: </w:t>
      </w:r>
      <w:hyperlink r:id="rId132" w:history="1">
        <w:r w:rsidRPr="00292FD2">
          <w:rPr>
            <w:rStyle w:val="Hyperlink"/>
            <w:rFonts w:ascii="Cambria" w:hAnsi="Cambria"/>
            <w:noProof/>
            <w:szCs w:val="23"/>
          </w:rPr>
          <w:t>http://www.remspec.com/pdfs/Urethane%20development.pdf</w:t>
        </w:r>
      </w:hyperlink>
      <w:r w:rsidRPr="00292FD2">
        <w:rPr>
          <w:rFonts w:ascii="Cambria" w:hAnsi="Cambria"/>
          <w:noProof/>
          <w:szCs w:val="23"/>
        </w:rPr>
        <w:t>.</w:t>
      </w:r>
      <w:bookmarkEnd w:id="210"/>
    </w:p>
    <w:p w:rsidR="00292FD2" w:rsidRPr="00292FD2" w:rsidRDefault="00292FD2" w:rsidP="00406EB3">
      <w:pPr>
        <w:pStyle w:val="NoSpacing"/>
        <w:spacing w:line="360" w:lineRule="auto"/>
        <w:ind w:left="720" w:hanging="720"/>
        <w:jc w:val="both"/>
        <w:rPr>
          <w:rFonts w:ascii="Cambria" w:hAnsi="Cambria"/>
          <w:noProof/>
          <w:szCs w:val="23"/>
        </w:rPr>
      </w:pPr>
      <w:bookmarkStart w:id="211" w:name="_ENREF_209"/>
      <w:r w:rsidRPr="00292FD2">
        <w:rPr>
          <w:rFonts w:ascii="Cambria" w:hAnsi="Cambria"/>
          <w:noProof/>
          <w:szCs w:val="23"/>
        </w:rPr>
        <w:t>209.</w:t>
      </w:r>
      <w:r w:rsidRPr="00292FD2">
        <w:rPr>
          <w:rFonts w:ascii="Cambria" w:hAnsi="Cambria"/>
          <w:noProof/>
          <w:szCs w:val="23"/>
        </w:rPr>
        <w:tab/>
        <w:t xml:space="preserve">Sammes, N., </w:t>
      </w:r>
      <w:r w:rsidRPr="00292FD2">
        <w:rPr>
          <w:rFonts w:ascii="Cambria" w:hAnsi="Cambria"/>
          <w:i/>
          <w:noProof/>
          <w:szCs w:val="23"/>
        </w:rPr>
        <w:t>Fuel Cell Technology: Reaching Towards Commercialisation</w:t>
      </w:r>
      <w:r w:rsidRPr="00292FD2">
        <w:rPr>
          <w:rFonts w:ascii="Cambria" w:hAnsi="Cambria"/>
          <w:noProof/>
          <w:szCs w:val="23"/>
        </w:rPr>
        <w:t>. Engineering Materials and Processes, ed. N. Sammes. 2006, London: Springer Verlag.</w:t>
      </w:r>
      <w:bookmarkEnd w:id="211"/>
    </w:p>
    <w:p w:rsidR="00292FD2" w:rsidRPr="00292FD2" w:rsidRDefault="00292FD2" w:rsidP="00406EB3">
      <w:pPr>
        <w:pStyle w:val="NoSpacing"/>
        <w:spacing w:line="360" w:lineRule="auto"/>
        <w:ind w:left="720" w:hanging="720"/>
        <w:jc w:val="both"/>
        <w:rPr>
          <w:rFonts w:ascii="Cambria" w:hAnsi="Cambria"/>
          <w:noProof/>
          <w:szCs w:val="23"/>
        </w:rPr>
      </w:pPr>
      <w:bookmarkStart w:id="212" w:name="_ENREF_210"/>
      <w:r w:rsidRPr="00292FD2">
        <w:rPr>
          <w:rFonts w:ascii="Cambria" w:hAnsi="Cambria"/>
          <w:noProof/>
          <w:szCs w:val="23"/>
        </w:rPr>
        <w:t>210.</w:t>
      </w:r>
      <w:r w:rsidRPr="00292FD2">
        <w:rPr>
          <w:rFonts w:ascii="Cambria" w:hAnsi="Cambria"/>
          <w:noProof/>
          <w:szCs w:val="23"/>
        </w:rPr>
        <w:tab/>
        <w:t xml:space="preserve">Zhang, S., et al., </w:t>
      </w:r>
      <w:r w:rsidRPr="00292FD2">
        <w:rPr>
          <w:rFonts w:ascii="Cambria" w:hAnsi="Cambria"/>
          <w:i/>
          <w:noProof/>
          <w:szCs w:val="23"/>
        </w:rPr>
        <w:t>A review of accelerated stress tests of MEA durability in PEM fuel cells.</w:t>
      </w:r>
      <w:r w:rsidRPr="00292FD2">
        <w:rPr>
          <w:rFonts w:ascii="Cambria" w:hAnsi="Cambria"/>
          <w:noProof/>
          <w:szCs w:val="23"/>
        </w:rPr>
        <w:t xml:space="preserve"> International Journal of Hydrogen Energy, 2009. </w:t>
      </w:r>
      <w:r w:rsidRPr="00292FD2">
        <w:rPr>
          <w:rFonts w:ascii="Cambria" w:hAnsi="Cambria"/>
          <w:b/>
          <w:noProof/>
          <w:szCs w:val="23"/>
        </w:rPr>
        <w:t>34</w:t>
      </w:r>
      <w:r w:rsidRPr="00292FD2">
        <w:rPr>
          <w:rFonts w:ascii="Cambria" w:hAnsi="Cambria"/>
          <w:noProof/>
          <w:szCs w:val="23"/>
        </w:rPr>
        <w:t>(1): p. 388-404.</w:t>
      </w:r>
      <w:bookmarkEnd w:id="212"/>
    </w:p>
    <w:p w:rsidR="00292FD2" w:rsidRPr="00292FD2" w:rsidRDefault="00292FD2" w:rsidP="00406EB3">
      <w:pPr>
        <w:pStyle w:val="NoSpacing"/>
        <w:spacing w:line="360" w:lineRule="auto"/>
        <w:ind w:left="720" w:hanging="720"/>
        <w:jc w:val="both"/>
        <w:rPr>
          <w:rFonts w:ascii="Cambria" w:hAnsi="Cambria"/>
          <w:noProof/>
          <w:szCs w:val="23"/>
        </w:rPr>
      </w:pPr>
      <w:bookmarkStart w:id="213" w:name="_ENREF_211"/>
      <w:r w:rsidRPr="00292FD2">
        <w:rPr>
          <w:rFonts w:ascii="Cambria" w:hAnsi="Cambria"/>
          <w:noProof/>
          <w:szCs w:val="23"/>
        </w:rPr>
        <w:t>211.</w:t>
      </w:r>
      <w:r w:rsidRPr="00292FD2">
        <w:rPr>
          <w:rFonts w:ascii="Cambria" w:hAnsi="Cambria"/>
          <w:noProof/>
          <w:szCs w:val="23"/>
        </w:rPr>
        <w:tab/>
        <w:t xml:space="preserve">Healy, J., et al., </w:t>
      </w:r>
      <w:r w:rsidRPr="00292FD2">
        <w:rPr>
          <w:rFonts w:ascii="Cambria" w:hAnsi="Cambria"/>
          <w:i/>
          <w:noProof/>
          <w:szCs w:val="23"/>
        </w:rPr>
        <w:t>Aspects of the Chemical Degradation of PFSA Ionomers used in PEM Fuel Cells.</w:t>
      </w:r>
      <w:r w:rsidRPr="00292FD2">
        <w:rPr>
          <w:rFonts w:ascii="Cambria" w:hAnsi="Cambria"/>
          <w:noProof/>
          <w:szCs w:val="23"/>
        </w:rPr>
        <w:t xml:space="preserve"> Fuel Cells, 2005. </w:t>
      </w:r>
      <w:r w:rsidRPr="00292FD2">
        <w:rPr>
          <w:rFonts w:ascii="Cambria" w:hAnsi="Cambria"/>
          <w:b/>
          <w:noProof/>
          <w:szCs w:val="23"/>
        </w:rPr>
        <w:t>5</w:t>
      </w:r>
      <w:r w:rsidRPr="00292FD2">
        <w:rPr>
          <w:rFonts w:ascii="Cambria" w:hAnsi="Cambria"/>
          <w:noProof/>
          <w:szCs w:val="23"/>
        </w:rPr>
        <w:t>(2): p. 302-308.</w:t>
      </w:r>
      <w:bookmarkEnd w:id="213"/>
    </w:p>
    <w:p w:rsidR="00292FD2" w:rsidRPr="00292FD2" w:rsidRDefault="00292FD2" w:rsidP="00406EB3">
      <w:pPr>
        <w:pStyle w:val="NoSpacing"/>
        <w:spacing w:line="360" w:lineRule="auto"/>
        <w:ind w:left="720" w:hanging="720"/>
        <w:jc w:val="both"/>
        <w:rPr>
          <w:rFonts w:ascii="Cambria" w:hAnsi="Cambria"/>
          <w:noProof/>
          <w:szCs w:val="23"/>
        </w:rPr>
      </w:pPr>
      <w:bookmarkStart w:id="214" w:name="_ENREF_212"/>
      <w:r w:rsidRPr="00292FD2">
        <w:rPr>
          <w:rFonts w:ascii="Cambria" w:hAnsi="Cambria"/>
          <w:noProof/>
          <w:szCs w:val="23"/>
        </w:rPr>
        <w:t>212.</w:t>
      </w:r>
      <w:r w:rsidRPr="00292FD2">
        <w:rPr>
          <w:rFonts w:ascii="Cambria" w:hAnsi="Cambria"/>
          <w:noProof/>
          <w:szCs w:val="23"/>
        </w:rPr>
        <w:tab/>
        <w:t xml:space="preserve">Hillman, D.M., et al., </w:t>
      </w:r>
      <w:r w:rsidRPr="00292FD2">
        <w:rPr>
          <w:rFonts w:ascii="Cambria" w:hAnsi="Cambria"/>
          <w:i/>
          <w:noProof/>
          <w:szCs w:val="23"/>
        </w:rPr>
        <w:t>The reaction between Nafion sulfonyl fluoride precursor membrane and 1,4-dimethylpiperazine does not yield reliable anion-exchange membranes.</w:t>
      </w:r>
      <w:r w:rsidRPr="00292FD2">
        <w:rPr>
          <w:rFonts w:ascii="Cambria" w:hAnsi="Cambria"/>
          <w:noProof/>
          <w:szCs w:val="23"/>
        </w:rPr>
        <w:t xml:space="preserve"> Journal of Materials Chemistry A, 2013. </w:t>
      </w:r>
      <w:r w:rsidRPr="00292FD2">
        <w:rPr>
          <w:rFonts w:ascii="Cambria" w:hAnsi="Cambria"/>
          <w:b/>
          <w:noProof/>
          <w:szCs w:val="23"/>
        </w:rPr>
        <w:t>1</w:t>
      </w:r>
      <w:r w:rsidRPr="00292FD2">
        <w:rPr>
          <w:rFonts w:ascii="Cambria" w:hAnsi="Cambria"/>
          <w:noProof/>
          <w:szCs w:val="23"/>
        </w:rPr>
        <w:t>(4): p. 1018-1021.</w:t>
      </w:r>
      <w:bookmarkEnd w:id="214"/>
    </w:p>
    <w:p w:rsidR="00292FD2" w:rsidRPr="00292FD2" w:rsidRDefault="00292FD2" w:rsidP="00406EB3">
      <w:pPr>
        <w:pStyle w:val="NoSpacing"/>
        <w:spacing w:line="360" w:lineRule="auto"/>
        <w:ind w:left="720" w:hanging="720"/>
        <w:jc w:val="both"/>
        <w:rPr>
          <w:rFonts w:ascii="Cambria" w:hAnsi="Cambria"/>
          <w:noProof/>
          <w:szCs w:val="23"/>
        </w:rPr>
      </w:pPr>
      <w:bookmarkStart w:id="215" w:name="_ENREF_213"/>
      <w:r w:rsidRPr="00292FD2">
        <w:rPr>
          <w:rFonts w:ascii="Cambria" w:hAnsi="Cambria"/>
          <w:noProof/>
          <w:szCs w:val="23"/>
        </w:rPr>
        <w:t>213.</w:t>
      </w:r>
      <w:r w:rsidRPr="00292FD2">
        <w:rPr>
          <w:rFonts w:ascii="Cambria" w:hAnsi="Cambria"/>
          <w:noProof/>
          <w:szCs w:val="23"/>
        </w:rPr>
        <w:tab/>
        <w:t xml:space="preserve">Barbir, F., </w:t>
      </w:r>
      <w:r w:rsidRPr="00292FD2">
        <w:rPr>
          <w:rFonts w:ascii="Cambria" w:hAnsi="Cambria"/>
          <w:i/>
          <w:noProof/>
          <w:szCs w:val="23"/>
        </w:rPr>
        <w:t>PEM Electrolysis For Production of Hydrogen From Renewable Sources.</w:t>
      </w:r>
      <w:r w:rsidRPr="00292FD2">
        <w:rPr>
          <w:rFonts w:ascii="Cambria" w:hAnsi="Cambria"/>
          <w:noProof/>
          <w:szCs w:val="23"/>
        </w:rPr>
        <w:t xml:space="preserve"> Solar Energy, 2005. </w:t>
      </w:r>
      <w:r w:rsidRPr="00292FD2">
        <w:rPr>
          <w:rFonts w:ascii="Cambria" w:hAnsi="Cambria"/>
          <w:b/>
          <w:noProof/>
          <w:szCs w:val="23"/>
        </w:rPr>
        <w:t>78</w:t>
      </w:r>
      <w:r w:rsidRPr="00292FD2">
        <w:rPr>
          <w:rFonts w:ascii="Cambria" w:hAnsi="Cambria"/>
          <w:noProof/>
          <w:szCs w:val="23"/>
        </w:rPr>
        <w:t>(5): p. 661-669.</w:t>
      </w:r>
      <w:bookmarkEnd w:id="215"/>
    </w:p>
    <w:p w:rsidR="00292FD2" w:rsidRPr="00292FD2" w:rsidRDefault="00292FD2" w:rsidP="00406EB3">
      <w:pPr>
        <w:pStyle w:val="NoSpacing"/>
        <w:spacing w:line="360" w:lineRule="auto"/>
        <w:ind w:left="720" w:hanging="720"/>
        <w:jc w:val="both"/>
        <w:rPr>
          <w:rFonts w:ascii="Cambria" w:hAnsi="Cambria"/>
          <w:noProof/>
          <w:szCs w:val="23"/>
        </w:rPr>
      </w:pPr>
      <w:bookmarkStart w:id="216" w:name="_ENREF_214"/>
      <w:r w:rsidRPr="00292FD2">
        <w:rPr>
          <w:rFonts w:ascii="Cambria" w:hAnsi="Cambria"/>
          <w:noProof/>
          <w:szCs w:val="23"/>
        </w:rPr>
        <w:t>214.</w:t>
      </w:r>
      <w:r w:rsidRPr="00292FD2">
        <w:rPr>
          <w:rFonts w:ascii="Cambria" w:hAnsi="Cambria"/>
          <w:noProof/>
          <w:szCs w:val="23"/>
        </w:rPr>
        <w:tab/>
        <w:t xml:space="preserve">Liu, Z., J. Ebdon, and S. Rimmer, </w:t>
      </w:r>
      <w:r w:rsidRPr="00292FD2">
        <w:rPr>
          <w:rFonts w:ascii="Cambria" w:hAnsi="Cambria"/>
          <w:i/>
          <w:noProof/>
          <w:szCs w:val="23"/>
        </w:rPr>
        <w:t>Telechelic oligo(2,3-dihydroxypropylmethacrylate acetonide)s with aldehyde end functionality prepared by ozonolytic cleavage of poly(2,3-dihydroxypropan-1-methacrylate acetonide-stat-butadiene), prepared by monomer starve-fed emulsion polymerization.</w:t>
      </w:r>
      <w:r w:rsidRPr="00292FD2">
        <w:rPr>
          <w:rFonts w:ascii="Cambria" w:hAnsi="Cambria"/>
          <w:noProof/>
          <w:szCs w:val="23"/>
        </w:rPr>
        <w:t xml:space="preserve"> Reactive and Functional Polymers, 2004. </w:t>
      </w:r>
      <w:r w:rsidRPr="00292FD2">
        <w:rPr>
          <w:rFonts w:ascii="Cambria" w:hAnsi="Cambria"/>
          <w:b/>
          <w:noProof/>
          <w:szCs w:val="23"/>
        </w:rPr>
        <w:t>58</w:t>
      </w:r>
      <w:r w:rsidRPr="00292FD2">
        <w:rPr>
          <w:rFonts w:ascii="Cambria" w:hAnsi="Cambria"/>
          <w:noProof/>
          <w:szCs w:val="23"/>
        </w:rPr>
        <w:t>(3): p. 213-224.</w:t>
      </w:r>
      <w:bookmarkEnd w:id="216"/>
    </w:p>
    <w:p w:rsidR="00292FD2" w:rsidRPr="00292FD2" w:rsidRDefault="00292FD2" w:rsidP="00406EB3">
      <w:pPr>
        <w:pStyle w:val="NoSpacing"/>
        <w:spacing w:line="360" w:lineRule="auto"/>
        <w:ind w:left="720" w:hanging="720"/>
        <w:jc w:val="both"/>
        <w:rPr>
          <w:rFonts w:ascii="Cambria" w:hAnsi="Cambria"/>
          <w:noProof/>
          <w:szCs w:val="23"/>
        </w:rPr>
      </w:pPr>
      <w:bookmarkStart w:id="217" w:name="_ENREF_215"/>
      <w:r w:rsidRPr="00292FD2">
        <w:rPr>
          <w:rFonts w:ascii="Cambria" w:hAnsi="Cambria"/>
          <w:noProof/>
          <w:szCs w:val="23"/>
        </w:rPr>
        <w:t>215.</w:t>
      </w:r>
      <w:r w:rsidRPr="00292FD2">
        <w:rPr>
          <w:rFonts w:ascii="Cambria" w:hAnsi="Cambria"/>
          <w:noProof/>
          <w:szCs w:val="23"/>
        </w:rPr>
        <w:tab/>
        <w:t xml:space="preserve">Ebdon, J.R., N.J. Flint, and S. Rimmer, </w:t>
      </w:r>
      <w:r w:rsidRPr="00292FD2">
        <w:rPr>
          <w:rFonts w:ascii="Cambria" w:hAnsi="Cambria"/>
          <w:i/>
          <w:noProof/>
          <w:szCs w:val="23"/>
        </w:rPr>
        <w:t>Degradative Routes to Telechelic Oligomers and Macromonomers.</w:t>
      </w:r>
      <w:r w:rsidRPr="00292FD2">
        <w:rPr>
          <w:rFonts w:ascii="Cambria" w:hAnsi="Cambria"/>
          <w:noProof/>
          <w:szCs w:val="23"/>
        </w:rPr>
        <w:t xml:space="preserve"> Journal of Macromolecular Science, Part A, 1995. </w:t>
      </w:r>
      <w:r w:rsidRPr="00292FD2">
        <w:rPr>
          <w:rFonts w:ascii="Cambria" w:hAnsi="Cambria"/>
          <w:b/>
          <w:noProof/>
          <w:szCs w:val="23"/>
        </w:rPr>
        <w:t>32</w:t>
      </w:r>
      <w:r w:rsidRPr="00292FD2">
        <w:rPr>
          <w:rFonts w:ascii="Cambria" w:hAnsi="Cambria"/>
          <w:noProof/>
          <w:szCs w:val="23"/>
        </w:rPr>
        <w:t>(S5-6): p. 603-611.</w:t>
      </w:r>
      <w:bookmarkEnd w:id="217"/>
    </w:p>
    <w:p w:rsidR="00292FD2" w:rsidRPr="00292FD2" w:rsidRDefault="00292FD2" w:rsidP="00406EB3">
      <w:pPr>
        <w:pStyle w:val="NoSpacing"/>
        <w:spacing w:line="360" w:lineRule="auto"/>
        <w:ind w:left="720" w:hanging="720"/>
        <w:jc w:val="both"/>
        <w:rPr>
          <w:rFonts w:ascii="Cambria" w:hAnsi="Cambria"/>
          <w:noProof/>
          <w:szCs w:val="23"/>
        </w:rPr>
      </w:pPr>
      <w:bookmarkStart w:id="218" w:name="_ENREF_216"/>
      <w:r w:rsidRPr="00292FD2">
        <w:rPr>
          <w:rFonts w:ascii="Cambria" w:hAnsi="Cambria"/>
          <w:noProof/>
          <w:szCs w:val="23"/>
        </w:rPr>
        <w:t>216.</w:t>
      </w:r>
      <w:r w:rsidRPr="00292FD2">
        <w:rPr>
          <w:rFonts w:ascii="Cambria" w:hAnsi="Cambria"/>
          <w:noProof/>
          <w:szCs w:val="23"/>
        </w:rPr>
        <w:tab/>
        <w:t xml:space="preserve">Rimmer, S., J.R. Ebdon, and M.J. Shepherd, </w:t>
      </w:r>
      <w:r w:rsidRPr="00292FD2">
        <w:rPr>
          <w:rFonts w:ascii="Cambria" w:hAnsi="Cambria"/>
          <w:i/>
          <w:noProof/>
          <w:szCs w:val="23"/>
        </w:rPr>
        <w:t>Polymer-supported reagents as aids in controlled degradation of polymers containing ozonides in the main chain to give telechelic oligomers.</w:t>
      </w:r>
      <w:r w:rsidRPr="00292FD2">
        <w:rPr>
          <w:rFonts w:ascii="Cambria" w:hAnsi="Cambria"/>
          <w:noProof/>
          <w:szCs w:val="23"/>
        </w:rPr>
        <w:t xml:space="preserve"> Reactive and Functional Polymers, 1995. </w:t>
      </w:r>
      <w:r w:rsidRPr="00292FD2">
        <w:rPr>
          <w:rFonts w:ascii="Cambria" w:hAnsi="Cambria"/>
          <w:b/>
          <w:noProof/>
          <w:szCs w:val="23"/>
        </w:rPr>
        <w:t>26</w:t>
      </w:r>
      <w:r w:rsidRPr="00292FD2">
        <w:rPr>
          <w:rFonts w:ascii="Cambria" w:hAnsi="Cambria"/>
          <w:noProof/>
          <w:szCs w:val="23"/>
        </w:rPr>
        <w:t>(1–3): p. 145-155.</w:t>
      </w:r>
      <w:bookmarkEnd w:id="218"/>
    </w:p>
    <w:p w:rsidR="00292FD2" w:rsidRPr="00292FD2" w:rsidRDefault="00292FD2" w:rsidP="00406EB3">
      <w:pPr>
        <w:pStyle w:val="NoSpacing"/>
        <w:spacing w:line="360" w:lineRule="auto"/>
        <w:ind w:left="720" w:hanging="720"/>
        <w:jc w:val="both"/>
        <w:rPr>
          <w:rFonts w:ascii="Cambria" w:hAnsi="Cambria"/>
          <w:noProof/>
          <w:szCs w:val="23"/>
        </w:rPr>
      </w:pPr>
      <w:bookmarkStart w:id="219" w:name="_ENREF_217"/>
      <w:r w:rsidRPr="00292FD2">
        <w:rPr>
          <w:rFonts w:ascii="Cambria" w:hAnsi="Cambria"/>
          <w:noProof/>
          <w:szCs w:val="23"/>
        </w:rPr>
        <w:t>217.</w:t>
      </w:r>
      <w:r w:rsidRPr="00292FD2">
        <w:rPr>
          <w:rFonts w:ascii="Cambria" w:hAnsi="Cambria"/>
          <w:noProof/>
          <w:szCs w:val="23"/>
        </w:rPr>
        <w:tab/>
        <w:t xml:space="preserve">Herk, A.M.v., </w:t>
      </w:r>
      <w:r w:rsidRPr="00292FD2">
        <w:rPr>
          <w:rFonts w:ascii="Cambria" w:hAnsi="Cambria"/>
          <w:i/>
          <w:noProof/>
          <w:szCs w:val="23"/>
        </w:rPr>
        <w:t>Chemistry and Technology of Emulsion Polymerisation</w:t>
      </w:r>
      <w:r w:rsidRPr="00292FD2">
        <w:rPr>
          <w:rFonts w:ascii="Cambria" w:hAnsi="Cambria"/>
          <w:noProof/>
          <w:szCs w:val="23"/>
        </w:rPr>
        <w:t>. 2nd ed. 2013, United Kingdom: John Wiley and Sons.</w:t>
      </w:r>
      <w:bookmarkEnd w:id="219"/>
    </w:p>
    <w:p w:rsidR="00292FD2" w:rsidRPr="00292FD2" w:rsidRDefault="00292FD2" w:rsidP="00406EB3">
      <w:pPr>
        <w:pStyle w:val="NoSpacing"/>
        <w:spacing w:line="360" w:lineRule="auto"/>
        <w:ind w:left="720" w:hanging="720"/>
        <w:jc w:val="both"/>
        <w:rPr>
          <w:rFonts w:ascii="Cambria" w:hAnsi="Cambria"/>
          <w:noProof/>
          <w:szCs w:val="23"/>
        </w:rPr>
      </w:pPr>
      <w:bookmarkStart w:id="220" w:name="_ENREF_218"/>
      <w:r w:rsidRPr="00292FD2">
        <w:rPr>
          <w:rFonts w:ascii="Cambria" w:hAnsi="Cambria"/>
          <w:noProof/>
          <w:szCs w:val="23"/>
        </w:rPr>
        <w:t>218.</w:t>
      </w:r>
      <w:r w:rsidRPr="00292FD2">
        <w:rPr>
          <w:rFonts w:ascii="Cambria" w:hAnsi="Cambria"/>
          <w:noProof/>
          <w:szCs w:val="23"/>
        </w:rPr>
        <w:tab/>
        <w:t xml:space="preserve">Poole, J., S. MacNeil, and S. Rimmer, </w:t>
      </w:r>
      <w:r w:rsidRPr="00292FD2">
        <w:rPr>
          <w:rFonts w:ascii="Cambria" w:hAnsi="Cambria"/>
          <w:i/>
          <w:noProof/>
          <w:szCs w:val="23"/>
        </w:rPr>
        <w:t>Semicontinuous Emulsion Polymerization of Butyl Methacrylate and 1, 3-Butadiene in the Presence of Cyclodextrins and Cytocompatibility of Dicarboxylic Acid Telechelic Oligo(butyl Methacrylate)s Derived from Ozonolysis of the Latexes.</w:t>
      </w:r>
      <w:r w:rsidRPr="00292FD2">
        <w:rPr>
          <w:rFonts w:ascii="Cambria" w:hAnsi="Cambria"/>
          <w:noProof/>
          <w:szCs w:val="23"/>
        </w:rPr>
        <w:t xml:space="preserve"> Macromolecular Chemistry and Physics, 2011. </w:t>
      </w:r>
      <w:r w:rsidRPr="00292FD2">
        <w:rPr>
          <w:rFonts w:ascii="Cambria" w:hAnsi="Cambria"/>
          <w:b/>
          <w:noProof/>
          <w:szCs w:val="23"/>
        </w:rPr>
        <w:t>212</w:t>
      </w:r>
      <w:r w:rsidRPr="00292FD2">
        <w:rPr>
          <w:rFonts w:ascii="Cambria" w:hAnsi="Cambria"/>
          <w:noProof/>
          <w:szCs w:val="23"/>
        </w:rPr>
        <w:t>(18): p. 2043-2051.</w:t>
      </w:r>
      <w:bookmarkEnd w:id="220"/>
    </w:p>
    <w:p w:rsidR="00292FD2" w:rsidRPr="00292FD2" w:rsidRDefault="00292FD2" w:rsidP="00406EB3">
      <w:pPr>
        <w:pStyle w:val="NoSpacing"/>
        <w:spacing w:line="360" w:lineRule="auto"/>
        <w:ind w:left="720" w:hanging="720"/>
        <w:jc w:val="both"/>
        <w:rPr>
          <w:rFonts w:ascii="Cambria" w:hAnsi="Cambria"/>
          <w:noProof/>
          <w:szCs w:val="23"/>
        </w:rPr>
      </w:pPr>
      <w:bookmarkStart w:id="221" w:name="_ENREF_219"/>
      <w:r w:rsidRPr="00292FD2">
        <w:rPr>
          <w:rFonts w:ascii="Cambria" w:hAnsi="Cambria"/>
          <w:noProof/>
          <w:szCs w:val="23"/>
        </w:rPr>
        <w:t>219.</w:t>
      </w:r>
      <w:r w:rsidRPr="00292FD2">
        <w:rPr>
          <w:rFonts w:ascii="Cambria" w:hAnsi="Cambria"/>
          <w:noProof/>
          <w:szCs w:val="23"/>
        </w:rPr>
        <w:tab/>
        <w:t xml:space="preserve">Ovando-Medina, V., R. Peralta, and E. Mendizábal, </w:t>
      </w:r>
      <w:r w:rsidRPr="00292FD2">
        <w:rPr>
          <w:rFonts w:ascii="Cambria" w:hAnsi="Cambria"/>
          <w:i/>
          <w:noProof/>
          <w:szCs w:val="23"/>
        </w:rPr>
        <w:t>Semicontinuous microemulsion copolymerization of vinyl acetate and butyl acrylate: high solid content and effect of monomer addition rate.</w:t>
      </w:r>
      <w:r w:rsidRPr="00292FD2">
        <w:rPr>
          <w:rFonts w:ascii="Cambria" w:hAnsi="Cambria"/>
          <w:noProof/>
          <w:szCs w:val="23"/>
        </w:rPr>
        <w:t xml:space="preserve"> Colloid and Polymer Science, 2009. </w:t>
      </w:r>
      <w:r w:rsidRPr="00292FD2">
        <w:rPr>
          <w:rFonts w:ascii="Cambria" w:hAnsi="Cambria"/>
          <w:b/>
          <w:noProof/>
          <w:szCs w:val="23"/>
        </w:rPr>
        <w:t>287</w:t>
      </w:r>
      <w:r w:rsidRPr="00292FD2">
        <w:rPr>
          <w:rFonts w:ascii="Cambria" w:hAnsi="Cambria"/>
          <w:noProof/>
          <w:szCs w:val="23"/>
        </w:rPr>
        <w:t>(5): p. 561-568.</w:t>
      </w:r>
      <w:bookmarkEnd w:id="221"/>
    </w:p>
    <w:p w:rsidR="00292FD2" w:rsidRPr="00292FD2" w:rsidRDefault="00292FD2" w:rsidP="00406EB3">
      <w:pPr>
        <w:pStyle w:val="NoSpacing"/>
        <w:spacing w:line="360" w:lineRule="auto"/>
        <w:ind w:left="720" w:hanging="720"/>
        <w:jc w:val="both"/>
        <w:rPr>
          <w:rFonts w:ascii="Cambria" w:hAnsi="Cambria"/>
          <w:noProof/>
          <w:szCs w:val="23"/>
        </w:rPr>
      </w:pPr>
      <w:bookmarkStart w:id="222" w:name="_ENREF_220"/>
      <w:r w:rsidRPr="00292FD2">
        <w:rPr>
          <w:rFonts w:ascii="Cambria" w:hAnsi="Cambria"/>
          <w:noProof/>
          <w:szCs w:val="23"/>
        </w:rPr>
        <w:t>220.</w:t>
      </w:r>
      <w:r w:rsidRPr="00292FD2">
        <w:rPr>
          <w:rFonts w:ascii="Cambria" w:hAnsi="Cambria"/>
          <w:noProof/>
          <w:szCs w:val="23"/>
        </w:rPr>
        <w:tab/>
        <w:t xml:space="preserve">Chen, Y., F. Jahanzad, and S. Sajjadi, </w:t>
      </w:r>
      <w:r w:rsidRPr="00292FD2">
        <w:rPr>
          <w:rFonts w:ascii="Cambria" w:hAnsi="Cambria"/>
          <w:i/>
          <w:noProof/>
          <w:szCs w:val="23"/>
        </w:rPr>
        <w:t>Semicontinuous Monomer-Starved Emulsion Polymerization as a Means to Produce Nanolatexes: Analysis of Nucleation Stage.</w:t>
      </w:r>
      <w:r w:rsidRPr="00292FD2">
        <w:rPr>
          <w:rFonts w:ascii="Cambria" w:hAnsi="Cambria"/>
          <w:noProof/>
          <w:szCs w:val="23"/>
        </w:rPr>
        <w:t xml:space="preserve"> Langmuir, 2013. </w:t>
      </w:r>
      <w:r w:rsidRPr="00292FD2">
        <w:rPr>
          <w:rFonts w:ascii="Cambria" w:hAnsi="Cambria"/>
          <w:b/>
          <w:noProof/>
          <w:szCs w:val="23"/>
        </w:rPr>
        <w:t>29</w:t>
      </w:r>
      <w:r w:rsidRPr="00292FD2">
        <w:rPr>
          <w:rFonts w:ascii="Cambria" w:hAnsi="Cambria"/>
          <w:noProof/>
          <w:szCs w:val="23"/>
        </w:rPr>
        <w:t>(19): p. 5650-5658.</w:t>
      </w:r>
      <w:bookmarkEnd w:id="222"/>
    </w:p>
    <w:p w:rsidR="00292FD2" w:rsidRPr="00292FD2" w:rsidRDefault="00292FD2" w:rsidP="00406EB3">
      <w:pPr>
        <w:pStyle w:val="NoSpacing"/>
        <w:spacing w:line="360" w:lineRule="auto"/>
        <w:ind w:left="720" w:hanging="720"/>
        <w:jc w:val="both"/>
        <w:rPr>
          <w:rFonts w:ascii="Cambria" w:hAnsi="Cambria"/>
          <w:noProof/>
          <w:szCs w:val="23"/>
        </w:rPr>
      </w:pPr>
      <w:bookmarkStart w:id="223" w:name="_ENREF_221"/>
      <w:r w:rsidRPr="00292FD2">
        <w:rPr>
          <w:rFonts w:ascii="Cambria" w:hAnsi="Cambria"/>
          <w:noProof/>
          <w:szCs w:val="23"/>
        </w:rPr>
        <w:t>221.</w:t>
      </w:r>
      <w:r w:rsidRPr="00292FD2">
        <w:rPr>
          <w:rFonts w:ascii="Cambria" w:hAnsi="Cambria"/>
          <w:noProof/>
          <w:szCs w:val="23"/>
        </w:rPr>
        <w:tab/>
        <w:t xml:space="preserve">Gernot Frackman, A.G., Hans Ulrich Moritz, Peter Sluka, </w:t>
      </w:r>
      <w:r w:rsidRPr="00292FD2">
        <w:rPr>
          <w:rFonts w:ascii="Cambria" w:hAnsi="Cambria"/>
          <w:i/>
          <w:noProof/>
          <w:szCs w:val="23"/>
        </w:rPr>
        <w:t>Carboxylated Latex Particles</w:t>
      </w:r>
      <w:r w:rsidRPr="00292FD2">
        <w:rPr>
          <w:rFonts w:ascii="Cambria" w:hAnsi="Cambria"/>
          <w:noProof/>
          <w:szCs w:val="23"/>
        </w:rPr>
        <w:t>, W.P. Office, Editor. 2006, Roche Diagnostics Gmbh: France.</w:t>
      </w:r>
      <w:bookmarkEnd w:id="223"/>
    </w:p>
    <w:p w:rsidR="00292FD2" w:rsidRPr="00292FD2" w:rsidRDefault="00292FD2" w:rsidP="00406EB3">
      <w:pPr>
        <w:pStyle w:val="NoSpacing"/>
        <w:spacing w:line="360" w:lineRule="auto"/>
        <w:ind w:left="720" w:hanging="720"/>
        <w:jc w:val="both"/>
        <w:rPr>
          <w:rFonts w:ascii="Cambria" w:hAnsi="Cambria"/>
          <w:noProof/>
          <w:szCs w:val="23"/>
        </w:rPr>
      </w:pPr>
      <w:bookmarkStart w:id="224" w:name="_ENREF_222"/>
      <w:r w:rsidRPr="00292FD2">
        <w:rPr>
          <w:rFonts w:ascii="Cambria" w:hAnsi="Cambria"/>
          <w:noProof/>
          <w:szCs w:val="23"/>
        </w:rPr>
        <w:t>222.</w:t>
      </w:r>
      <w:r w:rsidRPr="00292FD2">
        <w:rPr>
          <w:rFonts w:ascii="Cambria" w:hAnsi="Cambria"/>
          <w:noProof/>
          <w:szCs w:val="23"/>
        </w:rPr>
        <w:tab/>
        <w:t xml:space="preserve">Sajjadi, S., </w:t>
      </w:r>
      <w:r w:rsidRPr="00292FD2">
        <w:rPr>
          <w:rFonts w:ascii="Cambria" w:hAnsi="Cambria"/>
          <w:i/>
          <w:noProof/>
          <w:szCs w:val="23"/>
        </w:rPr>
        <w:t>Particle formation under monomer-starved conditions in the semibatch emulsion polymerisation of styrene. Part II. Mathematical modelling.</w:t>
      </w:r>
      <w:r w:rsidRPr="00292FD2">
        <w:rPr>
          <w:rFonts w:ascii="Cambria" w:hAnsi="Cambria"/>
          <w:noProof/>
          <w:szCs w:val="23"/>
        </w:rPr>
        <w:t xml:space="preserve"> Polymer, 2003. </w:t>
      </w:r>
      <w:r w:rsidRPr="00292FD2">
        <w:rPr>
          <w:rFonts w:ascii="Cambria" w:hAnsi="Cambria"/>
          <w:b/>
          <w:noProof/>
          <w:szCs w:val="23"/>
        </w:rPr>
        <w:t>44</w:t>
      </w:r>
      <w:r w:rsidRPr="00292FD2">
        <w:rPr>
          <w:rFonts w:ascii="Cambria" w:hAnsi="Cambria"/>
          <w:noProof/>
          <w:szCs w:val="23"/>
        </w:rPr>
        <w:t>(1): p. 223-237.</w:t>
      </w:r>
      <w:bookmarkEnd w:id="224"/>
    </w:p>
    <w:p w:rsidR="00292FD2" w:rsidRPr="00292FD2" w:rsidRDefault="00292FD2" w:rsidP="00406EB3">
      <w:pPr>
        <w:pStyle w:val="NoSpacing"/>
        <w:spacing w:line="360" w:lineRule="auto"/>
        <w:ind w:left="720" w:hanging="720"/>
        <w:jc w:val="both"/>
        <w:rPr>
          <w:rFonts w:ascii="Cambria" w:hAnsi="Cambria"/>
          <w:noProof/>
          <w:szCs w:val="23"/>
        </w:rPr>
      </w:pPr>
      <w:bookmarkStart w:id="225" w:name="_ENREF_223"/>
      <w:r w:rsidRPr="00292FD2">
        <w:rPr>
          <w:rFonts w:ascii="Cambria" w:hAnsi="Cambria"/>
          <w:noProof/>
          <w:szCs w:val="23"/>
        </w:rPr>
        <w:t>223.</w:t>
      </w:r>
      <w:r w:rsidRPr="00292FD2">
        <w:rPr>
          <w:rFonts w:ascii="Cambria" w:hAnsi="Cambria"/>
          <w:noProof/>
          <w:szCs w:val="23"/>
        </w:rPr>
        <w:tab/>
        <w:t xml:space="preserve">Tasdelen, M.A., M.U. Kahveci, and Y. Yagci, </w:t>
      </w:r>
      <w:r w:rsidRPr="00292FD2">
        <w:rPr>
          <w:rFonts w:ascii="Cambria" w:hAnsi="Cambria"/>
          <w:i/>
          <w:noProof/>
          <w:szCs w:val="23"/>
        </w:rPr>
        <w:t>Telechelic polymers by living and controlled/living polymerization methods.</w:t>
      </w:r>
      <w:r w:rsidRPr="00292FD2">
        <w:rPr>
          <w:rFonts w:ascii="Cambria" w:hAnsi="Cambria"/>
          <w:noProof/>
          <w:szCs w:val="23"/>
        </w:rPr>
        <w:t xml:space="preserve"> Progress in Polymer Science, 2011. </w:t>
      </w:r>
      <w:r w:rsidRPr="00292FD2">
        <w:rPr>
          <w:rFonts w:ascii="Cambria" w:hAnsi="Cambria"/>
          <w:b/>
          <w:noProof/>
          <w:szCs w:val="23"/>
        </w:rPr>
        <w:t>36</w:t>
      </w:r>
      <w:r w:rsidRPr="00292FD2">
        <w:rPr>
          <w:rFonts w:ascii="Cambria" w:hAnsi="Cambria"/>
          <w:noProof/>
          <w:szCs w:val="23"/>
        </w:rPr>
        <w:t>(4): p. 455-567.</w:t>
      </w:r>
      <w:bookmarkEnd w:id="225"/>
    </w:p>
    <w:p w:rsidR="00292FD2" w:rsidRPr="00292FD2" w:rsidRDefault="00292FD2" w:rsidP="00406EB3">
      <w:pPr>
        <w:pStyle w:val="NoSpacing"/>
        <w:spacing w:line="360" w:lineRule="auto"/>
        <w:ind w:left="720" w:hanging="720"/>
        <w:jc w:val="both"/>
        <w:rPr>
          <w:rFonts w:ascii="Cambria" w:hAnsi="Cambria"/>
          <w:noProof/>
          <w:szCs w:val="23"/>
        </w:rPr>
      </w:pPr>
      <w:bookmarkStart w:id="226" w:name="_ENREF_224"/>
      <w:r w:rsidRPr="00292FD2">
        <w:rPr>
          <w:rFonts w:ascii="Cambria" w:hAnsi="Cambria"/>
          <w:noProof/>
          <w:szCs w:val="23"/>
        </w:rPr>
        <w:t>224.</w:t>
      </w:r>
      <w:r w:rsidRPr="00292FD2">
        <w:rPr>
          <w:rFonts w:ascii="Cambria" w:hAnsi="Cambria"/>
          <w:noProof/>
          <w:szCs w:val="23"/>
        </w:rPr>
        <w:tab/>
        <w:t xml:space="preserve">Sasaki, D., et al., </w:t>
      </w:r>
      <w:r w:rsidRPr="00292FD2">
        <w:rPr>
          <w:rFonts w:ascii="Cambria" w:hAnsi="Cambria"/>
          <w:i/>
          <w:noProof/>
          <w:szCs w:val="23"/>
        </w:rPr>
        <w:t>Preparation of telechelic oligomers by thermal degradation of propylene copolymers.</w:t>
      </w:r>
      <w:r w:rsidRPr="00292FD2">
        <w:rPr>
          <w:rFonts w:ascii="Cambria" w:hAnsi="Cambria"/>
          <w:noProof/>
          <w:szCs w:val="23"/>
        </w:rPr>
        <w:t xml:space="preserve"> Journal of Analytical and Applied Pyrolysis, 2007. </w:t>
      </w:r>
      <w:r w:rsidRPr="00292FD2">
        <w:rPr>
          <w:rFonts w:ascii="Cambria" w:hAnsi="Cambria"/>
          <w:b/>
          <w:noProof/>
          <w:szCs w:val="23"/>
        </w:rPr>
        <w:t>80</w:t>
      </w:r>
      <w:r w:rsidRPr="00292FD2">
        <w:rPr>
          <w:rFonts w:ascii="Cambria" w:hAnsi="Cambria"/>
          <w:noProof/>
          <w:szCs w:val="23"/>
        </w:rPr>
        <w:t>(2): p. 312-318.</w:t>
      </w:r>
      <w:bookmarkEnd w:id="226"/>
    </w:p>
    <w:p w:rsidR="00292FD2" w:rsidRPr="00292FD2" w:rsidRDefault="00292FD2" w:rsidP="00406EB3">
      <w:pPr>
        <w:pStyle w:val="NoSpacing"/>
        <w:spacing w:line="360" w:lineRule="auto"/>
        <w:ind w:left="720" w:hanging="720"/>
        <w:jc w:val="both"/>
        <w:rPr>
          <w:rFonts w:ascii="Cambria" w:hAnsi="Cambria"/>
          <w:noProof/>
          <w:szCs w:val="23"/>
        </w:rPr>
      </w:pPr>
      <w:bookmarkStart w:id="227" w:name="_ENREF_225"/>
      <w:r w:rsidRPr="00292FD2">
        <w:rPr>
          <w:rFonts w:ascii="Cambria" w:hAnsi="Cambria"/>
          <w:noProof/>
          <w:szCs w:val="23"/>
        </w:rPr>
        <w:t>225.</w:t>
      </w:r>
      <w:r w:rsidRPr="00292FD2">
        <w:rPr>
          <w:rFonts w:ascii="Cambria" w:hAnsi="Cambria"/>
          <w:noProof/>
          <w:szCs w:val="23"/>
        </w:rPr>
        <w:tab/>
        <w:t xml:space="preserve">Rimmer, S. and P.I. Tattersall, </w:t>
      </w:r>
      <w:r w:rsidRPr="00292FD2">
        <w:rPr>
          <w:rFonts w:ascii="Cambria" w:hAnsi="Cambria"/>
          <w:i/>
          <w:noProof/>
          <w:szCs w:val="23"/>
        </w:rPr>
        <w:t>Emulsion polymerizations in the presence of β-cyclodextrin.</w:t>
      </w:r>
      <w:r w:rsidRPr="00292FD2">
        <w:rPr>
          <w:rFonts w:ascii="Cambria" w:hAnsi="Cambria"/>
          <w:noProof/>
          <w:szCs w:val="23"/>
        </w:rPr>
        <w:t xml:space="preserve"> Polymer, 1999. </w:t>
      </w:r>
      <w:r w:rsidRPr="00292FD2">
        <w:rPr>
          <w:rFonts w:ascii="Cambria" w:hAnsi="Cambria"/>
          <w:b/>
          <w:noProof/>
          <w:szCs w:val="23"/>
        </w:rPr>
        <w:t>40</w:t>
      </w:r>
      <w:r w:rsidRPr="00292FD2">
        <w:rPr>
          <w:rFonts w:ascii="Cambria" w:hAnsi="Cambria"/>
          <w:noProof/>
          <w:szCs w:val="23"/>
        </w:rPr>
        <w:t>(24): p. 6673-6677.</w:t>
      </w:r>
      <w:bookmarkEnd w:id="227"/>
    </w:p>
    <w:p w:rsidR="00292FD2" w:rsidRPr="00292FD2" w:rsidRDefault="00292FD2" w:rsidP="00406EB3">
      <w:pPr>
        <w:pStyle w:val="NoSpacing"/>
        <w:spacing w:line="360" w:lineRule="auto"/>
        <w:ind w:left="720" w:hanging="720"/>
        <w:jc w:val="both"/>
        <w:rPr>
          <w:rFonts w:ascii="Cambria" w:hAnsi="Cambria"/>
          <w:noProof/>
          <w:szCs w:val="23"/>
        </w:rPr>
      </w:pPr>
      <w:bookmarkStart w:id="228" w:name="_ENREF_226"/>
      <w:r w:rsidRPr="00292FD2">
        <w:rPr>
          <w:rFonts w:ascii="Cambria" w:hAnsi="Cambria"/>
          <w:noProof/>
          <w:szCs w:val="23"/>
        </w:rPr>
        <w:t>226.</w:t>
      </w:r>
      <w:r w:rsidRPr="00292FD2">
        <w:rPr>
          <w:rFonts w:ascii="Cambria" w:hAnsi="Cambria"/>
          <w:noProof/>
          <w:szCs w:val="23"/>
        </w:rPr>
        <w:tab/>
        <w:t xml:space="preserve">Del Valle, E.M.M., </w:t>
      </w:r>
      <w:r w:rsidRPr="00292FD2">
        <w:rPr>
          <w:rFonts w:ascii="Cambria" w:hAnsi="Cambria"/>
          <w:i/>
          <w:noProof/>
          <w:szCs w:val="23"/>
        </w:rPr>
        <w:t>Cyclodextrins and their uses: a review.</w:t>
      </w:r>
      <w:r w:rsidRPr="00292FD2">
        <w:rPr>
          <w:rFonts w:ascii="Cambria" w:hAnsi="Cambria"/>
          <w:noProof/>
          <w:szCs w:val="23"/>
        </w:rPr>
        <w:t xml:space="preserve"> Process Biochemistry, 2004. </w:t>
      </w:r>
      <w:r w:rsidRPr="00292FD2">
        <w:rPr>
          <w:rFonts w:ascii="Cambria" w:hAnsi="Cambria"/>
          <w:b/>
          <w:noProof/>
          <w:szCs w:val="23"/>
        </w:rPr>
        <w:t>39</w:t>
      </w:r>
      <w:r w:rsidRPr="00292FD2">
        <w:rPr>
          <w:rFonts w:ascii="Cambria" w:hAnsi="Cambria"/>
          <w:noProof/>
          <w:szCs w:val="23"/>
        </w:rPr>
        <w:t>(9): p. 1033-1046.</w:t>
      </w:r>
      <w:bookmarkEnd w:id="228"/>
    </w:p>
    <w:p w:rsidR="00292FD2" w:rsidRPr="00292FD2" w:rsidRDefault="00292FD2" w:rsidP="00406EB3">
      <w:pPr>
        <w:pStyle w:val="NoSpacing"/>
        <w:spacing w:line="360" w:lineRule="auto"/>
        <w:ind w:left="720" w:hanging="720"/>
        <w:jc w:val="both"/>
        <w:rPr>
          <w:rFonts w:ascii="Cambria" w:hAnsi="Cambria"/>
          <w:noProof/>
          <w:szCs w:val="23"/>
        </w:rPr>
      </w:pPr>
      <w:bookmarkStart w:id="229" w:name="_ENREF_227"/>
      <w:r w:rsidRPr="00292FD2">
        <w:rPr>
          <w:rFonts w:ascii="Cambria" w:hAnsi="Cambria"/>
          <w:noProof/>
          <w:szCs w:val="23"/>
        </w:rPr>
        <w:t>227.</w:t>
      </w:r>
      <w:r w:rsidRPr="00292FD2">
        <w:rPr>
          <w:rFonts w:ascii="Cambria" w:hAnsi="Cambria"/>
          <w:noProof/>
          <w:szCs w:val="23"/>
        </w:rPr>
        <w:tab/>
        <w:t xml:space="preserve">Villiers, A., </w:t>
      </w:r>
      <w:r w:rsidRPr="00292FD2">
        <w:rPr>
          <w:rFonts w:ascii="Cambria" w:hAnsi="Cambria"/>
          <w:i/>
          <w:noProof/>
          <w:szCs w:val="23"/>
        </w:rPr>
        <w:t>Sur la fermentation de la fécule par l'action du ferment butyrique.</w:t>
      </w:r>
      <w:r w:rsidRPr="00292FD2">
        <w:rPr>
          <w:rFonts w:ascii="Cambria" w:hAnsi="Cambria"/>
          <w:noProof/>
          <w:szCs w:val="23"/>
        </w:rPr>
        <w:t xml:space="preserve"> C. R. Acad. Sci., 1891. </w:t>
      </w:r>
      <w:r w:rsidRPr="00292FD2">
        <w:rPr>
          <w:rFonts w:ascii="Cambria" w:hAnsi="Cambria"/>
          <w:b/>
          <w:noProof/>
          <w:szCs w:val="23"/>
        </w:rPr>
        <w:t>112</w:t>
      </w:r>
      <w:r w:rsidRPr="00292FD2">
        <w:rPr>
          <w:rFonts w:ascii="Cambria" w:hAnsi="Cambria"/>
          <w:noProof/>
          <w:szCs w:val="23"/>
        </w:rPr>
        <w:t>.</w:t>
      </w:r>
      <w:bookmarkEnd w:id="229"/>
    </w:p>
    <w:p w:rsidR="00292FD2" w:rsidRPr="00292FD2" w:rsidRDefault="00292FD2" w:rsidP="00406EB3">
      <w:pPr>
        <w:pStyle w:val="NoSpacing"/>
        <w:spacing w:line="360" w:lineRule="auto"/>
        <w:ind w:left="720" w:hanging="720"/>
        <w:jc w:val="both"/>
        <w:rPr>
          <w:rFonts w:ascii="Cambria" w:hAnsi="Cambria"/>
          <w:noProof/>
          <w:szCs w:val="23"/>
        </w:rPr>
      </w:pPr>
      <w:bookmarkStart w:id="230" w:name="_ENREF_228"/>
      <w:r w:rsidRPr="00292FD2">
        <w:rPr>
          <w:rFonts w:ascii="Cambria" w:hAnsi="Cambria"/>
          <w:noProof/>
          <w:szCs w:val="23"/>
        </w:rPr>
        <w:t>228.</w:t>
      </w:r>
      <w:r w:rsidRPr="00292FD2">
        <w:rPr>
          <w:rFonts w:ascii="Cambria" w:hAnsi="Cambria"/>
          <w:noProof/>
          <w:szCs w:val="23"/>
        </w:rPr>
        <w:tab/>
        <w:t xml:space="preserve">Szejtli, J., </w:t>
      </w:r>
      <w:r w:rsidRPr="00292FD2">
        <w:rPr>
          <w:rFonts w:ascii="Cambria" w:hAnsi="Cambria"/>
          <w:i/>
          <w:noProof/>
          <w:szCs w:val="23"/>
        </w:rPr>
        <w:t>Past, Present and Future of Cyclodextrin Research.</w:t>
      </w:r>
      <w:r w:rsidRPr="00292FD2">
        <w:rPr>
          <w:rFonts w:ascii="Cambria" w:hAnsi="Cambria"/>
          <w:noProof/>
          <w:szCs w:val="23"/>
        </w:rPr>
        <w:t xml:space="preserve"> Pure and Applied Chemistry, 2004. </w:t>
      </w:r>
      <w:r w:rsidRPr="00292FD2">
        <w:rPr>
          <w:rFonts w:ascii="Cambria" w:hAnsi="Cambria"/>
          <w:b/>
          <w:noProof/>
          <w:szCs w:val="23"/>
        </w:rPr>
        <w:t>76</w:t>
      </w:r>
      <w:r w:rsidRPr="00292FD2">
        <w:rPr>
          <w:rFonts w:ascii="Cambria" w:hAnsi="Cambria"/>
          <w:noProof/>
          <w:szCs w:val="23"/>
        </w:rPr>
        <w:t>(10): p. 1825-1845.</w:t>
      </w:r>
      <w:bookmarkEnd w:id="230"/>
    </w:p>
    <w:p w:rsidR="00292FD2" w:rsidRPr="00292FD2" w:rsidRDefault="00292FD2" w:rsidP="00406EB3">
      <w:pPr>
        <w:pStyle w:val="NoSpacing"/>
        <w:spacing w:line="360" w:lineRule="auto"/>
        <w:ind w:left="720" w:hanging="720"/>
        <w:jc w:val="both"/>
        <w:rPr>
          <w:rFonts w:ascii="Cambria" w:hAnsi="Cambria"/>
          <w:noProof/>
          <w:szCs w:val="23"/>
        </w:rPr>
      </w:pPr>
      <w:bookmarkStart w:id="231" w:name="_ENREF_229"/>
      <w:r w:rsidRPr="00292FD2">
        <w:rPr>
          <w:rFonts w:ascii="Cambria" w:hAnsi="Cambria"/>
          <w:noProof/>
          <w:szCs w:val="23"/>
        </w:rPr>
        <w:t>229.</w:t>
      </w:r>
      <w:r w:rsidRPr="00292FD2">
        <w:rPr>
          <w:rFonts w:ascii="Cambria" w:hAnsi="Cambria"/>
          <w:noProof/>
          <w:szCs w:val="23"/>
        </w:rPr>
        <w:tab/>
        <w:t xml:space="preserve">Zhang, J. and P.X. Ma, </w:t>
      </w:r>
      <w:r w:rsidRPr="00292FD2">
        <w:rPr>
          <w:rFonts w:ascii="Cambria" w:hAnsi="Cambria"/>
          <w:i/>
          <w:noProof/>
          <w:szCs w:val="23"/>
        </w:rPr>
        <w:t>Cyclodextrin-based supramolecular systems for drug delivery: Recent progress and future perspective.</w:t>
      </w:r>
      <w:r w:rsidRPr="00292FD2">
        <w:rPr>
          <w:rFonts w:ascii="Cambria" w:hAnsi="Cambria"/>
          <w:noProof/>
          <w:szCs w:val="23"/>
        </w:rPr>
        <w:t xml:space="preserve"> Advanced Drug Delivery Reviews, 2013. </w:t>
      </w:r>
      <w:r w:rsidRPr="00292FD2">
        <w:rPr>
          <w:rFonts w:ascii="Cambria" w:hAnsi="Cambria"/>
          <w:b/>
          <w:noProof/>
          <w:szCs w:val="23"/>
        </w:rPr>
        <w:t>65</w:t>
      </w:r>
      <w:r w:rsidRPr="00292FD2">
        <w:rPr>
          <w:rFonts w:ascii="Cambria" w:hAnsi="Cambria"/>
          <w:noProof/>
          <w:szCs w:val="23"/>
        </w:rPr>
        <w:t>(9): p. 1215-1233.</w:t>
      </w:r>
      <w:bookmarkEnd w:id="231"/>
    </w:p>
    <w:p w:rsidR="00292FD2" w:rsidRPr="00292FD2" w:rsidRDefault="00292FD2" w:rsidP="00406EB3">
      <w:pPr>
        <w:pStyle w:val="NoSpacing"/>
        <w:spacing w:line="360" w:lineRule="auto"/>
        <w:ind w:left="720" w:hanging="720"/>
        <w:jc w:val="both"/>
        <w:rPr>
          <w:rFonts w:ascii="Cambria" w:hAnsi="Cambria"/>
          <w:noProof/>
          <w:szCs w:val="23"/>
        </w:rPr>
      </w:pPr>
      <w:bookmarkStart w:id="232" w:name="_ENREF_230"/>
      <w:r w:rsidRPr="00292FD2">
        <w:rPr>
          <w:rFonts w:ascii="Cambria" w:hAnsi="Cambria"/>
          <w:noProof/>
          <w:szCs w:val="23"/>
        </w:rPr>
        <w:t>230.</w:t>
      </w:r>
      <w:r w:rsidRPr="00292FD2">
        <w:rPr>
          <w:rFonts w:ascii="Cambria" w:hAnsi="Cambria"/>
          <w:noProof/>
          <w:szCs w:val="23"/>
        </w:rPr>
        <w:tab/>
        <w:t xml:space="preserve">Yuan, Z., et al., </w:t>
      </w:r>
      <w:r w:rsidRPr="00292FD2">
        <w:rPr>
          <w:rFonts w:ascii="Cambria" w:hAnsi="Cambria"/>
          <w:i/>
          <w:noProof/>
          <w:szCs w:val="23"/>
        </w:rPr>
        <w:t>Chitosan-graft-β-cyclodextrin nanoparticles as a carrier for controlled drug release.</w:t>
      </w:r>
      <w:r w:rsidRPr="00292FD2">
        <w:rPr>
          <w:rFonts w:ascii="Cambria" w:hAnsi="Cambria"/>
          <w:noProof/>
          <w:szCs w:val="23"/>
        </w:rPr>
        <w:t xml:space="preserve"> International Journal of Pharmaceutics, 2013. </w:t>
      </w:r>
      <w:r w:rsidRPr="00292FD2">
        <w:rPr>
          <w:rFonts w:ascii="Cambria" w:hAnsi="Cambria"/>
          <w:b/>
          <w:noProof/>
          <w:szCs w:val="23"/>
        </w:rPr>
        <w:t>446</w:t>
      </w:r>
      <w:r w:rsidRPr="00292FD2">
        <w:rPr>
          <w:rFonts w:ascii="Cambria" w:hAnsi="Cambria"/>
          <w:noProof/>
          <w:szCs w:val="23"/>
        </w:rPr>
        <w:t>(1–2): p. 191-198.</w:t>
      </w:r>
      <w:bookmarkEnd w:id="232"/>
    </w:p>
    <w:p w:rsidR="00292FD2" w:rsidRPr="00292FD2" w:rsidRDefault="00292FD2" w:rsidP="00406EB3">
      <w:pPr>
        <w:pStyle w:val="NoSpacing"/>
        <w:spacing w:line="360" w:lineRule="auto"/>
        <w:ind w:left="720" w:hanging="720"/>
        <w:jc w:val="both"/>
        <w:rPr>
          <w:rFonts w:ascii="Cambria" w:hAnsi="Cambria"/>
          <w:noProof/>
          <w:szCs w:val="23"/>
        </w:rPr>
      </w:pPr>
      <w:bookmarkStart w:id="233" w:name="_ENREF_231"/>
      <w:r w:rsidRPr="00292FD2">
        <w:rPr>
          <w:rFonts w:ascii="Cambria" w:hAnsi="Cambria"/>
          <w:noProof/>
          <w:szCs w:val="23"/>
        </w:rPr>
        <w:t>231.</w:t>
      </w:r>
      <w:r w:rsidRPr="00292FD2">
        <w:rPr>
          <w:rFonts w:ascii="Cambria" w:hAnsi="Cambria"/>
          <w:noProof/>
          <w:szCs w:val="23"/>
        </w:rPr>
        <w:tab/>
        <w:t xml:space="preserve">Hedges, A.R., </w:t>
      </w:r>
      <w:r w:rsidRPr="00292FD2">
        <w:rPr>
          <w:rFonts w:ascii="Cambria" w:hAnsi="Cambria"/>
          <w:i/>
          <w:noProof/>
          <w:szCs w:val="23"/>
        </w:rPr>
        <w:t>Industrial Applications of Cyclodextrins.</w:t>
      </w:r>
      <w:r w:rsidRPr="00292FD2">
        <w:rPr>
          <w:rFonts w:ascii="Cambria" w:hAnsi="Cambria"/>
          <w:noProof/>
          <w:szCs w:val="23"/>
        </w:rPr>
        <w:t xml:space="preserve"> Chemical Reviews, 1998. </w:t>
      </w:r>
      <w:r w:rsidRPr="00292FD2">
        <w:rPr>
          <w:rFonts w:ascii="Cambria" w:hAnsi="Cambria"/>
          <w:b/>
          <w:noProof/>
          <w:szCs w:val="23"/>
        </w:rPr>
        <w:t>98</w:t>
      </w:r>
      <w:r w:rsidRPr="00292FD2">
        <w:rPr>
          <w:rFonts w:ascii="Cambria" w:hAnsi="Cambria"/>
          <w:noProof/>
          <w:szCs w:val="23"/>
        </w:rPr>
        <w:t>(5): p. 2035-2044.</w:t>
      </w:r>
      <w:bookmarkEnd w:id="233"/>
    </w:p>
    <w:p w:rsidR="00292FD2" w:rsidRPr="00292FD2" w:rsidRDefault="00292FD2" w:rsidP="00406EB3">
      <w:pPr>
        <w:pStyle w:val="NoSpacing"/>
        <w:spacing w:line="360" w:lineRule="auto"/>
        <w:ind w:left="720" w:hanging="720"/>
        <w:jc w:val="both"/>
        <w:rPr>
          <w:rFonts w:ascii="Cambria" w:hAnsi="Cambria"/>
          <w:noProof/>
          <w:szCs w:val="23"/>
        </w:rPr>
      </w:pPr>
      <w:bookmarkStart w:id="234" w:name="_ENREF_232"/>
      <w:r w:rsidRPr="00292FD2">
        <w:rPr>
          <w:rFonts w:ascii="Cambria" w:hAnsi="Cambria"/>
          <w:noProof/>
          <w:szCs w:val="23"/>
        </w:rPr>
        <w:t>232.</w:t>
      </w:r>
      <w:r w:rsidRPr="00292FD2">
        <w:rPr>
          <w:rFonts w:ascii="Cambria" w:hAnsi="Cambria"/>
          <w:noProof/>
          <w:szCs w:val="23"/>
        </w:rPr>
        <w:tab/>
        <w:t xml:space="preserve">Zhou, Y., C.M. Pedersen, and M. Bols, </w:t>
      </w:r>
      <w:r w:rsidRPr="00292FD2">
        <w:rPr>
          <w:rFonts w:ascii="Cambria" w:hAnsi="Cambria"/>
          <w:i/>
          <w:noProof/>
          <w:szCs w:val="23"/>
        </w:rPr>
        <w:t>Artificial enzyme activity from cyclodextrins with cyanohydrins on the secondary rim.</w:t>
      </w:r>
      <w:r w:rsidRPr="00292FD2">
        <w:rPr>
          <w:rFonts w:ascii="Cambria" w:hAnsi="Cambria"/>
          <w:noProof/>
          <w:szCs w:val="23"/>
        </w:rPr>
        <w:t xml:space="preserve"> Tetrahedron Letters, 2013. </w:t>
      </w:r>
      <w:r w:rsidRPr="00292FD2">
        <w:rPr>
          <w:rFonts w:ascii="Cambria" w:hAnsi="Cambria"/>
          <w:b/>
          <w:noProof/>
          <w:szCs w:val="23"/>
        </w:rPr>
        <w:t>54</w:t>
      </w:r>
      <w:r w:rsidRPr="00292FD2">
        <w:rPr>
          <w:rFonts w:ascii="Cambria" w:hAnsi="Cambria"/>
          <w:noProof/>
          <w:szCs w:val="23"/>
        </w:rPr>
        <w:t>(20): p. 2458-2461.</w:t>
      </w:r>
      <w:bookmarkEnd w:id="234"/>
    </w:p>
    <w:p w:rsidR="00292FD2" w:rsidRPr="00292FD2" w:rsidRDefault="00292FD2" w:rsidP="00406EB3">
      <w:pPr>
        <w:pStyle w:val="NoSpacing"/>
        <w:spacing w:line="360" w:lineRule="auto"/>
        <w:ind w:left="720" w:hanging="720"/>
        <w:jc w:val="both"/>
        <w:rPr>
          <w:rFonts w:ascii="Cambria" w:hAnsi="Cambria"/>
          <w:noProof/>
          <w:szCs w:val="23"/>
        </w:rPr>
      </w:pPr>
      <w:bookmarkStart w:id="235" w:name="_ENREF_233"/>
      <w:r w:rsidRPr="00292FD2">
        <w:rPr>
          <w:rFonts w:ascii="Cambria" w:hAnsi="Cambria"/>
          <w:noProof/>
          <w:szCs w:val="23"/>
        </w:rPr>
        <w:t>233.</w:t>
      </w:r>
      <w:r w:rsidRPr="00292FD2">
        <w:rPr>
          <w:rFonts w:ascii="Cambria" w:hAnsi="Cambria"/>
          <w:noProof/>
          <w:szCs w:val="23"/>
        </w:rPr>
        <w:tab/>
        <w:t xml:space="preserve">Clemens Von Sonntag, U.V.G., </w:t>
      </w:r>
      <w:r w:rsidRPr="00292FD2">
        <w:rPr>
          <w:rFonts w:ascii="Cambria" w:hAnsi="Cambria"/>
          <w:i/>
          <w:noProof/>
          <w:szCs w:val="23"/>
        </w:rPr>
        <w:t>Chemistry of Ozone in Water and Waste Water Treatment.  From Basic Principles to Applications</w:t>
      </w:r>
      <w:r w:rsidRPr="00292FD2">
        <w:rPr>
          <w:rFonts w:ascii="Cambria" w:hAnsi="Cambria"/>
          <w:noProof/>
          <w:szCs w:val="23"/>
        </w:rPr>
        <w:t>. 2012, London: IWA Publishing.</w:t>
      </w:r>
      <w:bookmarkEnd w:id="235"/>
    </w:p>
    <w:p w:rsidR="00292FD2" w:rsidRPr="00292FD2" w:rsidRDefault="00292FD2" w:rsidP="00406EB3">
      <w:pPr>
        <w:pStyle w:val="NoSpacing"/>
        <w:spacing w:line="360" w:lineRule="auto"/>
        <w:ind w:left="720" w:hanging="720"/>
        <w:jc w:val="both"/>
        <w:rPr>
          <w:rFonts w:ascii="Cambria" w:hAnsi="Cambria"/>
          <w:noProof/>
          <w:szCs w:val="23"/>
        </w:rPr>
      </w:pPr>
      <w:bookmarkStart w:id="236" w:name="_ENREF_234"/>
      <w:r w:rsidRPr="00292FD2">
        <w:rPr>
          <w:rFonts w:ascii="Cambria" w:hAnsi="Cambria"/>
          <w:noProof/>
          <w:szCs w:val="23"/>
        </w:rPr>
        <w:t>234.</w:t>
      </w:r>
      <w:r w:rsidRPr="00292FD2">
        <w:rPr>
          <w:rFonts w:ascii="Cambria" w:hAnsi="Cambria"/>
          <w:noProof/>
          <w:szCs w:val="23"/>
        </w:rPr>
        <w:tab/>
        <w:t xml:space="preserve">Drobny, J.G., </w:t>
      </w:r>
      <w:r w:rsidRPr="00292FD2">
        <w:rPr>
          <w:rFonts w:ascii="Cambria" w:hAnsi="Cambria"/>
          <w:i/>
          <w:noProof/>
          <w:szCs w:val="23"/>
        </w:rPr>
        <w:t>Radiation Technologies for Polymers</w:t>
      </w:r>
      <w:r w:rsidRPr="00292FD2">
        <w:rPr>
          <w:rFonts w:ascii="Cambria" w:hAnsi="Cambria"/>
          <w:noProof/>
          <w:szCs w:val="23"/>
        </w:rPr>
        <w:t>. 2nd ed. 2012, Florida: CRC Press Taylor and Francis.</w:t>
      </w:r>
      <w:bookmarkEnd w:id="236"/>
    </w:p>
    <w:p w:rsidR="00292FD2" w:rsidRPr="00292FD2" w:rsidRDefault="00292FD2" w:rsidP="00406EB3">
      <w:pPr>
        <w:pStyle w:val="NoSpacing"/>
        <w:spacing w:line="360" w:lineRule="auto"/>
        <w:ind w:left="720" w:hanging="720"/>
        <w:jc w:val="both"/>
        <w:rPr>
          <w:rFonts w:ascii="Cambria" w:hAnsi="Cambria"/>
          <w:noProof/>
          <w:szCs w:val="23"/>
        </w:rPr>
      </w:pPr>
      <w:bookmarkStart w:id="237" w:name="_ENREF_235"/>
      <w:r w:rsidRPr="00292FD2">
        <w:rPr>
          <w:rFonts w:ascii="Cambria" w:hAnsi="Cambria"/>
          <w:noProof/>
          <w:szCs w:val="23"/>
        </w:rPr>
        <w:t>235.</w:t>
      </w:r>
      <w:r w:rsidRPr="00292FD2">
        <w:rPr>
          <w:rFonts w:ascii="Cambria" w:hAnsi="Cambria"/>
          <w:noProof/>
          <w:szCs w:val="23"/>
        </w:rPr>
        <w:tab/>
        <w:t xml:space="preserve">Rubin, M.B., </w:t>
      </w:r>
      <w:r w:rsidRPr="00292FD2">
        <w:rPr>
          <w:rFonts w:ascii="Cambria" w:hAnsi="Cambria"/>
          <w:i/>
          <w:noProof/>
          <w:szCs w:val="23"/>
        </w:rPr>
        <w:t>The History of Ozone.  The Schonbein Period, 1839 - 1868.</w:t>
      </w:r>
      <w:r w:rsidRPr="00292FD2">
        <w:rPr>
          <w:rFonts w:ascii="Cambria" w:hAnsi="Cambria"/>
          <w:noProof/>
          <w:szCs w:val="23"/>
        </w:rPr>
        <w:t xml:space="preserve"> Bulletin For The History of Chemistry, 2001. </w:t>
      </w:r>
      <w:r w:rsidRPr="00292FD2">
        <w:rPr>
          <w:rFonts w:ascii="Cambria" w:hAnsi="Cambria"/>
          <w:b/>
          <w:noProof/>
          <w:szCs w:val="23"/>
        </w:rPr>
        <w:t>26</w:t>
      </w:r>
      <w:r w:rsidRPr="00292FD2">
        <w:rPr>
          <w:rFonts w:ascii="Cambria" w:hAnsi="Cambria"/>
          <w:noProof/>
          <w:szCs w:val="23"/>
        </w:rPr>
        <w:t>(1): p. 40 - 56.</w:t>
      </w:r>
      <w:bookmarkEnd w:id="237"/>
    </w:p>
    <w:p w:rsidR="00292FD2" w:rsidRPr="00292FD2" w:rsidRDefault="00292FD2" w:rsidP="00406EB3">
      <w:pPr>
        <w:pStyle w:val="NoSpacing"/>
        <w:spacing w:line="360" w:lineRule="auto"/>
        <w:ind w:left="720" w:hanging="720"/>
        <w:jc w:val="both"/>
        <w:rPr>
          <w:rFonts w:ascii="Cambria" w:hAnsi="Cambria"/>
          <w:noProof/>
          <w:szCs w:val="23"/>
        </w:rPr>
      </w:pPr>
      <w:bookmarkStart w:id="238" w:name="_ENREF_236"/>
      <w:r w:rsidRPr="00292FD2">
        <w:rPr>
          <w:rFonts w:ascii="Cambria" w:hAnsi="Cambria"/>
          <w:noProof/>
          <w:szCs w:val="23"/>
        </w:rPr>
        <w:t>236.</w:t>
      </w:r>
      <w:r w:rsidRPr="00292FD2">
        <w:rPr>
          <w:rFonts w:ascii="Cambria" w:hAnsi="Cambria"/>
          <w:noProof/>
          <w:szCs w:val="23"/>
        </w:rPr>
        <w:tab/>
        <w:t xml:space="preserve">Cataldo, F., </w:t>
      </w:r>
      <w:r w:rsidRPr="00292FD2">
        <w:rPr>
          <w:rFonts w:ascii="Cambria" w:hAnsi="Cambria"/>
          <w:i/>
          <w:noProof/>
          <w:szCs w:val="23"/>
        </w:rPr>
        <w:t>The action of ozone on polymers having unconjugated and cross- or linearly conjugated unsaturation: chemistry and technological aspects.</w:t>
      </w:r>
      <w:r w:rsidRPr="00292FD2">
        <w:rPr>
          <w:rFonts w:ascii="Cambria" w:hAnsi="Cambria"/>
          <w:noProof/>
          <w:szCs w:val="23"/>
        </w:rPr>
        <w:t xml:space="preserve"> Polymer Degradation and Stability, 2001. </w:t>
      </w:r>
      <w:r w:rsidRPr="00292FD2">
        <w:rPr>
          <w:rFonts w:ascii="Cambria" w:hAnsi="Cambria"/>
          <w:b/>
          <w:noProof/>
          <w:szCs w:val="23"/>
        </w:rPr>
        <w:t>73</w:t>
      </w:r>
      <w:r w:rsidRPr="00292FD2">
        <w:rPr>
          <w:rFonts w:ascii="Cambria" w:hAnsi="Cambria"/>
          <w:noProof/>
          <w:szCs w:val="23"/>
        </w:rPr>
        <w:t>(3): p. 511-520.</w:t>
      </w:r>
      <w:bookmarkEnd w:id="238"/>
    </w:p>
    <w:p w:rsidR="00292FD2" w:rsidRPr="00292FD2" w:rsidRDefault="00292FD2" w:rsidP="00406EB3">
      <w:pPr>
        <w:pStyle w:val="NoSpacing"/>
        <w:spacing w:line="360" w:lineRule="auto"/>
        <w:ind w:left="720" w:hanging="720"/>
        <w:jc w:val="both"/>
        <w:rPr>
          <w:rFonts w:ascii="Cambria" w:hAnsi="Cambria"/>
          <w:noProof/>
          <w:szCs w:val="23"/>
        </w:rPr>
      </w:pPr>
      <w:bookmarkStart w:id="239" w:name="_ENREF_237"/>
      <w:r w:rsidRPr="00292FD2">
        <w:rPr>
          <w:rFonts w:ascii="Cambria" w:hAnsi="Cambria"/>
          <w:noProof/>
          <w:szCs w:val="23"/>
        </w:rPr>
        <w:t>237.</w:t>
      </w:r>
      <w:r w:rsidRPr="00292FD2">
        <w:rPr>
          <w:rFonts w:ascii="Cambria" w:hAnsi="Cambria"/>
          <w:noProof/>
          <w:szCs w:val="23"/>
        </w:rPr>
        <w:tab/>
        <w:t xml:space="preserve">Cook, G.A., </w:t>
      </w:r>
      <w:r w:rsidRPr="00292FD2">
        <w:rPr>
          <w:rFonts w:ascii="Cambria" w:hAnsi="Cambria"/>
          <w:i/>
          <w:noProof/>
          <w:szCs w:val="23"/>
        </w:rPr>
        <w:t>Industrial uses of ozone.</w:t>
      </w:r>
      <w:r w:rsidRPr="00292FD2">
        <w:rPr>
          <w:rFonts w:ascii="Cambria" w:hAnsi="Cambria"/>
          <w:noProof/>
          <w:szCs w:val="23"/>
        </w:rPr>
        <w:t xml:space="preserve"> Journal of Chemical Education, 1982. </w:t>
      </w:r>
      <w:r w:rsidRPr="00292FD2">
        <w:rPr>
          <w:rFonts w:ascii="Cambria" w:hAnsi="Cambria"/>
          <w:b/>
          <w:noProof/>
          <w:szCs w:val="23"/>
        </w:rPr>
        <w:t>59</w:t>
      </w:r>
      <w:r w:rsidRPr="00292FD2">
        <w:rPr>
          <w:rFonts w:ascii="Cambria" w:hAnsi="Cambria"/>
          <w:noProof/>
          <w:szCs w:val="23"/>
        </w:rPr>
        <w:t>(5): p. 392.</w:t>
      </w:r>
      <w:bookmarkEnd w:id="239"/>
    </w:p>
    <w:p w:rsidR="00292FD2" w:rsidRPr="00292FD2" w:rsidRDefault="00292FD2" w:rsidP="00406EB3">
      <w:pPr>
        <w:pStyle w:val="NoSpacing"/>
        <w:spacing w:line="360" w:lineRule="auto"/>
        <w:ind w:left="720" w:hanging="720"/>
        <w:jc w:val="both"/>
        <w:rPr>
          <w:rFonts w:ascii="Cambria" w:hAnsi="Cambria"/>
          <w:noProof/>
          <w:szCs w:val="23"/>
        </w:rPr>
      </w:pPr>
      <w:bookmarkStart w:id="240" w:name="_ENREF_238"/>
      <w:r w:rsidRPr="00292FD2">
        <w:rPr>
          <w:rFonts w:ascii="Cambria" w:hAnsi="Cambria"/>
          <w:noProof/>
          <w:szCs w:val="23"/>
        </w:rPr>
        <w:t>238.</w:t>
      </w:r>
      <w:r w:rsidRPr="00292FD2">
        <w:rPr>
          <w:rFonts w:ascii="Cambria" w:hAnsi="Cambria"/>
          <w:noProof/>
          <w:szCs w:val="23"/>
        </w:rPr>
        <w:tab/>
        <w:t xml:space="preserve">Criegee, R., </w:t>
      </w:r>
      <w:r w:rsidRPr="00292FD2">
        <w:rPr>
          <w:rFonts w:ascii="Cambria" w:hAnsi="Cambria"/>
          <w:i/>
          <w:noProof/>
          <w:szCs w:val="23"/>
        </w:rPr>
        <w:t>Mechanism of Ozonolysis.</w:t>
      </w:r>
      <w:r w:rsidRPr="00292FD2">
        <w:rPr>
          <w:rFonts w:ascii="Cambria" w:hAnsi="Cambria"/>
          <w:noProof/>
          <w:szCs w:val="23"/>
        </w:rPr>
        <w:t xml:space="preserve"> Angewandte Chemie International Edition in English, 1975. </w:t>
      </w:r>
      <w:r w:rsidRPr="00292FD2">
        <w:rPr>
          <w:rFonts w:ascii="Cambria" w:hAnsi="Cambria"/>
          <w:b/>
          <w:noProof/>
          <w:szCs w:val="23"/>
        </w:rPr>
        <w:t>14</w:t>
      </w:r>
      <w:r w:rsidRPr="00292FD2">
        <w:rPr>
          <w:rFonts w:ascii="Cambria" w:hAnsi="Cambria"/>
          <w:noProof/>
          <w:szCs w:val="23"/>
        </w:rPr>
        <w:t>(11): p. 745-752.</w:t>
      </w:r>
      <w:bookmarkEnd w:id="240"/>
    </w:p>
    <w:p w:rsidR="00292FD2" w:rsidRPr="00292FD2" w:rsidRDefault="00292FD2" w:rsidP="00406EB3">
      <w:pPr>
        <w:pStyle w:val="NoSpacing"/>
        <w:spacing w:line="360" w:lineRule="auto"/>
        <w:ind w:left="720" w:hanging="720"/>
        <w:jc w:val="both"/>
        <w:rPr>
          <w:rFonts w:ascii="Cambria" w:hAnsi="Cambria"/>
          <w:noProof/>
          <w:szCs w:val="23"/>
        </w:rPr>
      </w:pPr>
      <w:bookmarkStart w:id="241" w:name="_ENREF_239"/>
      <w:r w:rsidRPr="00292FD2">
        <w:rPr>
          <w:rFonts w:ascii="Cambria" w:hAnsi="Cambria"/>
          <w:noProof/>
          <w:szCs w:val="23"/>
        </w:rPr>
        <w:t>239.</w:t>
      </w:r>
      <w:r w:rsidRPr="00292FD2">
        <w:rPr>
          <w:rFonts w:ascii="Cambria" w:hAnsi="Cambria"/>
          <w:noProof/>
          <w:szCs w:val="23"/>
        </w:rPr>
        <w:tab/>
        <w:t xml:space="preserve">Harries, C., </w:t>
      </w:r>
      <w:r w:rsidRPr="00292FD2">
        <w:rPr>
          <w:rFonts w:ascii="Cambria" w:hAnsi="Cambria"/>
          <w:i/>
          <w:noProof/>
          <w:szCs w:val="23"/>
        </w:rPr>
        <w:t>Ueber die Einwirkung des Ozons auf organische Verbindungen.</w:t>
      </w:r>
      <w:r w:rsidRPr="00292FD2">
        <w:rPr>
          <w:rFonts w:ascii="Cambria" w:hAnsi="Cambria"/>
          <w:noProof/>
          <w:szCs w:val="23"/>
        </w:rPr>
        <w:t xml:space="preserve"> Justus Liebigs Annalen der Chemie, 1905. </w:t>
      </w:r>
      <w:r w:rsidRPr="00292FD2">
        <w:rPr>
          <w:rFonts w:ascii="Cambria" w:hAnsi="Cambria"/>
          <w:b/>
          <w:noProof/>
          <w:szCs w:val="23"/>
        </w:rPr>
        <w:t>343</w:t>
      </w:r>
      <w:r w:rsidRPr="00292FD2">
        <w:rPr>
          <w:rFonts w:ascii="Cambria" w:hAnsi="Cambria"/>
          <w:noProof/>
          <w:szCs w:val="23"/>
        </w:rPr>
        <w:t>(2-3): p. 311-344.</w:t>
      </w:r>
      <w:bookmarkEnd w:id="241"/>
    </w:p>
    <w:p w:rsidR="00292FD2" w:rsidRPr="00292FD2" w:rsidRDefault="00292FD2" w:rsidP="00406EB3">
      <w:pPr>
        <w:pStyle w:val="NoSpacing"/>
        <w:spacing w:line="360" w:lineRule="auto"/>
        <w:ind w:left="720" w:hanging="720"/>
        <w:jc w:val="both"/>
        <w:rPr>
          <w:rFonts w:ascii="Cambria" w:hAnsi="Cambria"/>
          <w:noProof/>
          <w:szCs w:val="23"/>
        </w:rPr>
      </w:pPr>
      <w:bookmarkStart w:id="242" w:name="_ENREF_240"/>
      <w:r w:rsidRPr="00292FD2">
        <w:rPr>
          <w:rFonts w:ascii="Cambria" w:hAnsi="Cambria"/>
          <w:noProof/>
          <w:szCs w:val="23"/>
        </w:rPr>
        <w:t>240.</w:t>
      </w:r>
      <w:r w:rsidRPr="00292FD2">
        <w:rPr>
          <w:rFonts w:ascii="Cambria" w:hAnsi="Cambria"/>
          <w:noProof/>
          <w:szCs w:val="23"/>
        </w:rPr>
        <w:tab/>
        <w:t xml:space="preserve">Organisation, W.H. </w:t>
      </w:r>
      <w:r w:rsidRPr="00292FD2">
        <w:rPr>
          <w:rFonts w:ascii="Cambria" w:hAnsi="Cambria"/>
          <w:i/>
          <w:noProof/>
          <w:szCs w:val="23"/>
        </w:rPr>
        <w:t>1,3 Butadiene</w:t>
      </w:r>
      <w:r w:rsidRPr="00292FD2">
        <w:rPr>
          <w:rFonts w:ascii="Cambria" w:hAnsi="Cambria"/>
          <w:noProof/>
          <w:szCs w:val="23"/>
        </w:rPr>
        <w:t xml:space="preserve">. 2013  [cited 2013 26/07/2013]; Available from: </w:t>
      </w:r>
      <w:hyperlink r:id="rId133" w:history="1">
        <w:r w:rsidRPr="00292FD2">
          <w:rPr>
            <w:rStyle w:val="Hyperlink"/>
            <w:rFonts w:ascii="Cambria" w:hAnsi="Cambria"/>
            <w:noProof/>
            <w:szCs w:val="23"/>
          </w:rPr>
          <w:t>http://www.euro.who.int/__data/assets/pdf_file/0018/123057/AQG2ndEd_5_3butadiene.pdf</w:t>
        </w:r>
      </w:hyperlink>
      <w:r w:rsidRPr="00292FD2">
        <w:rPr>
          <w:rFonts w:ascii="Cambria" w:hAnsi="Cambria"/>
          <w:noProof/>
          <w:szCs w:val="23"/>
        </w:rPr>
        <w:t>.</w:t>
      </w:r>
      <w:bookmarkEnd w:id="242"/>
    </w:p>
    <w:p w:rsidR="00292FD2" w:rsidRPr="00292FD2" w:rsidRDefault="00292FD2" w:rsidP="00406EB3">
      <w:pPr>
        <w:pStyle w:val="NoSpacing"/>
        <w:spacing w:line="360" w:lineRule="auto"/>
        <w:ind w:left="720" w:hanging="720"/>
        <w:jc w:val="both"/>
        <w:rPr>
          <w:rFonts w:ascii="Cambria" w:hAnsi="Cambria"/>
          <w:noProof/>
          <w:szCs w:val="23"/>
        </w:rPr>
      </w:pPr>
      <w:bookmarkStart w:id="243" w:name="_ENREF_241"/>
      <w:r w:rsidRPr="00292FD2">
        <w:rPr>
          <w:rFonts w:ascii="Cambria" w:hAnsi="Cambria"/>
          <w:noProof/>
          <w:szCs w:val="23"/>
        </w:rPr>
        <w:t>241.</w:t>
      </w:r>
      <w:r w:rsidRPr="00292FD2">
        <w:rPr>
          <w:rFonts w:ascii="Cambria" w:hAnsi="Cambria"/>
          <w:noProof/>
          <w:szCs w:val="23"/>
        </w:rPr>
        <w:tab/>
        <w:t xml:space="preserve">Herbert, I.R., </w:t>
      </w:r>
      <w:r w:rsidRPr="00292FD2">
        <w:rPr>
          <w:rFonts w:ascii="Cambria" w:hAnsi="Cambria"/>
          <w:i/>
          <w:noProof/>
          <w:szCs w:val="23"/>
        </w:rPr>
        <w:t>Statistical analysis of copolymer sequence distribution</w:t>
      </w:r>
      <w:r w:rsidRPr="00292FD2">
        <w:rPr>
          <w:rFonts w:ascii="Cambria" w:hAnsi="Cambria"/>
          <w:noProof/>
          <w:szCs w:val="23"/>
        </w:rPr>
        <w:t xml:space="preserve">, in </w:t>
      </w:r>
      <w:r w:rsidRPr="00292FD2">
        <w:rPr>
          <w:rFonts w:ascii="Cambria" w:hAnsi="Cambria"/>
          <w:i/>
          <w:noProof/>
          <w:szCs w:val="23"/>
        </w:rPr>
        <w:t>NMR Spectroscopy of Polymers</w:t>
      </w:r>
      <w:r w:rsidRPr="00292FD2">
        <w:rPr>
          <w:rFonts w:ascii="Cambria" w:hAnsi="Cambria"/>
          <w:noProof/>
          <w:szCs w:val="23"/>
        </w:rPr>
        <w:t>, R. Ibbett, Editor. 1993, Springer Netherlands. p. 50-79.</w:t>
      </w:r>
      <w:bookmarkEnd w:id="243"/>
    </w:p>
    <w:p w:rsidR="00292FD2" w:rsidRPr="00292FD2" w:rsidRDefault="00292FD2" w:rsidP="00406EB3">
      <w:pPr>
        <w:pStyle w:val="NoSpacing"/>
        <w:spacing w:line="360" w:lineRule="auto"/>
        <w:ind w:left="720" w:hanging="720"/>
        <w:jc w:val="both"/>
        <w:rPr>
          <w:rFonts w:ascii="Cambria" w:hAnsi="Cambria"/>
          <w:noProof/>
          <w:szCs w:val="23"/>
        </w:rPr>
      </w:pPr>
      <w:bookmarkStart w:id="244" w:name="_ENREF_242"/>
      <w:r w:rsidRPr="00292FD2">
        <w:rPr>
          <w:rFonts w:ascii="Cambria" w:hAnsi="Cambria"/>
          <w:noProof/>
          <w:szCs w:val="23"/>
        </w:rPr>
        <w:t>242.</w:t>
      </w:r>
      <w:r w:rsidRPr="00292FD2">
        <w:rPr>
          <w:rFonts w:ascii="Cambria" w:hAnsi="Cambria"/>
          <w:noProof/>
          <w:szCs w:val="23"/>
        </w:rPr>
        <w:tab/>
        <w:t xml:space="preserve">Davis, K.M.a.T.P., </w:t>
      </w:r>
      <w:r w:rsidRPr="00292FD2">
        <w:rPr>
          <w:rFonts w:ascii="Cambria" w:hAnsi="Cambria"/>
          <w:i/>
          <w:noProof/>
          <w:szCs w:val="23"/>
        </w:rPr>
        <w:t>Handbook of Radical Polymerization</w:t>
      </w:r>
      <w:r w:rsidRPr="00292FD2">
        <w:rPr>
          <w:rFonts w:ascii="Cambria" w:hAnsi="Cambria"/>
          <w:noProof/>
          <w:szCs w:val="23"/>
        </w:rPr>
        <w:t xml:space="preserve">. 2003, Canada: John Wiley and Sons </w:t>
      </w:r>
      <w:bookmarkEnd w:id="244"/>
    </w:p>
    <w:p w:rsidR="00292FD2" w:rsidRPr="00292FD2" w:rsidRDefault="00292FD2" w:rsidP="00406EB3">
      <w:pPr>
        <w:pStyle w:val="NoSpacing"/>
        <w:spacing w:line="360" w:lineRule="auto"/>
        <w:ind w:left="720" w:hanging="720"/>
        <w:jc w:val="both"/>
        <w:rPr>
          <w:rFonts w:ascii="Cambria" w:hAnsi="Cambria"/>
          <w:noProof/>
          <w:szCs w:val="23"/>
        </w:rPr>
      </w:pPr>
      <w:bookmarkStart w:id="245" w:name="_ENREF_243"/>
      <w:r w:rsidRPr="00292FD2">
        <w:rPr>
          <w:rFonts w:ascii="Cambria" w:hAnsi="Cambria"/>
          <w:noProof/>
          <w:szCs w:val="23"/>
        </w:rPr>
        <w:t>243.</w:t>
      </w:r>
      <w:r w:rsidRPr="00292FD2">
        <w:rPr>
          <w:rFonts w:ascii="Cambria" w:hAnsi="Cambria"/>
          <w:noProof/>
          <w:szCs w:val="23"/>
        </w:rPr>
        <w:tab/>
        <w:t xml:space="preserve">Company, P.C., </w:t>
      </w:r>
      <w:r w:rsidRPr="00292FD2">
        <w:rPr>
          <w:rFonts w:ascii="Cambria" w:hAnsi="Cambria"/>
          <w:i/>
          <w:noProof/>
          <w:szCs w:val="23"/>
        </w:rPr>
        <w:t>Calfax DB-45 Data Sheet</w:t>
      </w:r>
      <w:r w:rsidRPr="00292FD2">
        <w:rPr>
          <w:rFonts w:ascii="Cambria" w:hAnsi="Cambria"/>
          <w:noProof/>
          <w:szCs w:val="23"/>
        </w:rPr>
        <w:t>. Pilot Chemical Company: Cinncinati Ohio.</w:t>
      </w:r>
      <w:bookmarkEnd w:id="245"/>
    </w:p>
    <w:p w:rsidR="00292FD2" w:rsidRPr="00292FD2" w:rsidRDefault="00292FD2" w:rsidP="00406EB3">
      <w:pPr>
        <w:pStyle w:val="NoSpacing"/>
        <w:spacing w:line="360" w:lineRule="auto"/>
        <w:ind w:left="720" w:hanging="720"/>
        <w:jc w:val="both"/>
        <w:rPr>
          <w:rFonts w:ascii="Cambria" w:hAnsi="Cambria"/>
          <w:noProof/>
          <w:szCs w:val="23"/>
        </w:rPr>
      </w:pPr>
      <w:bookmarkStart w:id="246" w:name="_ENREF_244"/>
      <w:r w:rsidRPr="00292FD2">
        <w:rPr>
          <w:rFonts w:ascii="Cambria" w:hAnsi="Cambria"/>
          <w:noProof/>
          <w:szCs w:val="23"/>
        </w:rPr>
        <w:t>244.</w:t>
      </w:r>
      <w:r w:rsidRPr="00292FD2">
        <w:rPr>
          <w:rFonts w:ascii="Cambria" w:hAnsi="Cambria"/>
          <w:noProof/>
          <w:szCs w:val="23"/>
        </w:rPr>
        <w:tab/>
        <w:t xml:space="preserve">Sheskin, D.J., </w:t>
      </w:r>
      <w:r w:rsidRPr="00292FD2">
        <w:rPr>
          <w:rFonts w:ascii="Cambria" w:hAnsi="Cambria"/>
          <w:i/>
          <w:noProof/>
          <w:szCs w:val="23"/>
        </w:rPr>
        <w:t>Handbook of Parametric and Nonparametric Statistical Procedures: Third Edition</w:t>
      </w:r>
      <w:r w:rsidRPr="00292FD2">
        <w:rPr>
          <w:rFonts w:ascii="Cambria" w:hAnsi="Cambria"/>
          <w:noProof/>
          <w:szCs w:val="23"/>
        </w:rPr>
        <w:t>. Third Edition ed. 2004: Chapman and Hall/CRC.</w:t>
      </w:r>
      <w:bookmarkEnd w:id="246"/>
    </w:p>
    <w:p w:rsidR="00292FD2" w:rsidRPr="00292FD2" w:rsidRDefault="00292FD2" w:rsidP="00406EB3">
      <w:pPr>
        <w:pStyle w:val="NoSpacing"/>
        <w:spacing w:line="360" w:lineRule="auto"/>
        <w:ind w:left="720" w:hanging="720"/>
        <w:jc w:val="both"/>
        <w:rPr>
          <w:rFonts w:ascii="Cambria" w:hAnsi="Cambria"/>
          <w:noProof/>
          <w:szCs w:val="23"/>
        </w:rPr>
      </w:pPr>
      <w:bookmarkStart w:id="247" w:name="_ENREF_245"/>
      <w:r w:rsidRPr="00292FD2">
        <w:rPr>
          <w:rFonts w:ascii="Cambria" w:hAnsi="Cambria"/>
          <w:noProof/>
          <w:szCs w:val="23"/>
        </w:rPr>
        <w:t>245.</w:t>
      </w:r>
      <w:r w:rsidRPr="00292FD2">
        <w:rPr>
          <w:rFonts w:ascii="Cambria" w:hAnsi="Cambria"/>
          <w:noProof/>
          <w:szCs w:val="23"/>
        </w:rPr>
        <w:tab/>
        <w:t xml:space="preserve">Platt, L., L. Kelly, and S. Rimmer, </w:t>
      </w:r>
      <w:r w:rsidRPr="00292FD2">
        <w:rPr>
          <w:rFonts w:ascii="Cambria" w:hAnsi="Cambria"/>
          <w:i/>
          <w:noProof/>
          <w:szCs w:val="23"/>
        </w:rPr>
        <w:t>Controlled delivery of cytokine growth factors mediated by core-shell particles with poly(acrylamidomethylpropane sulphonate) shells.</w:t>
      </w:r>
      <w:r w:rsidRPr="00292FD2">
        <w:rPr>
          <w:rFonts w:ascii="Cambria" w:hAnsi="Cambria"/>
          <w:noProof/>
          <w:szCs w:val="23"/>
        </w:rPr>
        <w:t xml:space="preserve"> Journal of Materials Chemistry B, 2013.</w:t>
      </w:r>
      <w:bookmarkEnd w:id="247"/>
    </w:p>
    <w:p w:rsidR="00292FD2" w:rsidRPr="00292FD2" w:rsidRDefault="00292FD2" w:rsidP="00406EB3">
      <w:pPr>
        <w:pStyle w:val="NoSpacing"/>
        <w:spacing w:line="360" w:lineRule="auto"/>
        <w:ind w:left="720" w:hanging="720"/>
        <w:jc w:val="both"/>
        <w:rPr>
          <w:rFonts w:ascii="Cambria" w:hAnsi="Cambria"/>
          <w:noProof/>
          <w:szCs w:val="23"/>
        </w:rPr>
      </w:pPr>
      <w:bookmarkStart w:id="248" w:name="_ENREF_246"/>
      <w:r w:rsidRPr="00292FD2">
        <w:rPr>
          <w:rFonts w:ascii="Cambria" w:hAnsi="Cambria"/>
          <w:noProof/>
          <w:szCs w:val="23"/>
        </w:rPr>
        <w:t>246.</w:t>
      </w:r>
      <w:r w:rsidRPr="00292FD2">
        <w:rPr>
          <w:rFonts w:ascii="Cambria" w:hAnsi="Cambria"/>
          <w:noProof/>
          <w:szCs w:val="23"/>
        </w:rPr>
        <w:tab/>
        <w:t xml:space="preserve">Kweon, H., et al., </w:t>
      </w:r>
      <w:r w:rsidRPr="00292FD2">
        <w:rPr>
          <w:rFonts w:ascii="Cambria" w:hAnsi="Cambria"/>
          <w:i/>
          <w:noProof/>
          <w:szCs w:val="23"/>
        </w:rPr>
        <w:t>A novel degradable polycaprolactone networks for tissue engineering.</w:t>
      </w:r>
      <w:r w:rsidRPr="00292FD2">
        <w:rPr>
          <w:rFonts w:ascii="Cambria" w:hAnsi="Cambria"/>
          <w:noProof/>
          <w:szCs w:val="23"/>
        </w:rPr>
        <w:t xml:space="preserve"> Biomaterials, 2003. </w:t>
      </w:r>
      <w:r w:rsidRPr="00292FD2">
        <w:rPr>
          <w:rFonts w:ascii="Cambria" w:hAnsi="Cambria"/>
          <w:b/>
          <w:noProof/>
          <w:szCs w:val="23"/>
        </w:rPr>
        <w:t>24</w:t>
      </w:r>
      <w:r w:rsidRPr="00292FD2">
        <w:rPr>
          <w:rFonts w:ascii="Cambria" w:hAnsi="Cambria"/>
          <w:noProof/>
          <w:szCs w:val="23"/>
        </w:rPr>
        <w:t>(5): p. 801-808.</w:t>
      </w:r>
      <w:bookmarkEnd w:id="248"/>
    </w:p>
    <w:p w:rsidR="00292FD2" w:rsidRPr="00292FD2" w:rsidRDefault="00292FD2" w:rsidP="00406EB3">
      <w:pPr>
        <w:pStyle w:val="NoSpacing"/>
        <w:spacing w:line="360" w:lineRule="auto"/>
        <w:ind w:left="720" w:hanging="720"/>
        <w:jc w:val="both"/>
        <w:rPr>
          <w:rFonts w:ascii="Cambria" w:hAnsi="Cambria"/>
          <w:noProof/>
          <w:szCs w:val="23"/>
        </w:rPr>
      </w:pPr>
      <w:bookmarkStart w:id="249" w:name="_ENREF_247"/>
      <w:r w:rsidRPr="00292FD2">
        <w:rPr>
          <w:rFonts w:ascii="Cambria" w:hAnsi="Cambria"/>
          <w:noProof/>
          <w:szCs w:val="23"/>
        </w:rPr>
        <w:t>247.</w:t>
      </w:r>
      <w:r w:rsidRPr="00292FD2">
        <w:rPr>
          <w:rFonts w:ascii="Cambria" w:hAnsi="Cambria"/>
          <w:noProof/>
          <w:szCs w:val="23"/>
        </w:rPr>
        <w:tab/>
        <w:t xml:space="preserve">Cheon Lee, S., et al., </w:t>
      </w:r>
      <w:r w:rsidRPr="00292FD2">
        <w:rPr>
          <w:rFonts w:ascii="Cambria" w:hAnsi="Cambria"/>
          <w:i/>
          <w:noProof/>
          <w:szCs w:val="23"/>
        </w:rPr>
        <w:t>Polymeric micelles of poly(2-ethyl-2-oxazoline)-block-poly(ε-caprolactone) copolymer as a carrier for paclitaxel.</w:t>
      </w:r>
      <w:r w:rsidRPr="00292FD2">
        <w:rPr>
          <w:rFonts w:ascii="Cambria" w:hAnsi="Cambria"/>
          <w:noProof/>
          <w:szCs w:val="23"/>
        </w:rPr>
        <w:t xml:space="preserve"> Journal of Controlled Release, 2003. </w:t>
      </w:r>
      <w:r w:rsidRPr="00292FD2">
        <w:rPr>
          <w:rFonts w:ascii="Cambria" w:hAnsi="Cambria"/>
          <w:b/>
          <w:noProof/>
          <w:szCs w:val="23"/>
        </w:rPr>
        <w:t>89</w:t>
      </w:r>
      <w:r w:rsidRPr="00292FD2">
        <w:rPr>
          <w:rFonts w:ascii="Cambria" w:hAnsi="Cambria"/>
          <w:noProof/>
          <w:szCs w:val="23"/>
        </w:rPr>
        <w:t>(3): p. 437-446.</w:t>
      </w:r>
      <w:bookmarkEnd w:id="249"/>
    </w:p>
    <w:p w:rsidR="00292FD2" w:rsidRPr="00292FD2" w:rsidRDefault="00292FD2" w:rsidP="00406EB3">
      <w:pPr>
        <w:pStyle w:val="NoSpacing"/>
        <w:spacing w:line="360" w:lineRule="auto"/>
        <w:ind w:left="720" w:hanging="720"/>
        <w:jc w:val="both"/>
        <w:rPr>
          <w:rFonts w:ascii="Cambria" w:hAnsi="Cambria"/>
          <w:noProof/>
          <w:szCs w:val="23"/>
        </w:rPr>
      </w:pPr>
      <w:bookmarkStart w:id="250" w:name="_ENREF_248"/>
      <w:r w:rsidRPr="00292FD2">
        <w:rPr>
          <w:rFonts w:ascii="Cambria" w:hAnsi="Cambria"/>
          <w:noProof/>
          <w:szCs w:val="23"/>
        </w:rPr>
        <w:t>248.</w:t>
      </w:r>
      <w:r w:rsidRPr="00292FD2">
        <w:rPr>
          <w:rFonts w:ascii="Cambria" w:hAnsi="Cambria"/>
          <w:noProof/>
          <w:szCs w:val="23"/>
        </w:rPr>
        <w:tab/>
        <w:t xml:space="preserve">Dam, J. and P. Schuck, </w:t>
      </w:r>
      <w:r w:rsidRPr="00292FD2">
        <w:rPr>
          <w:rFonts w:ascii="Cambria" w:hAnsi="Cambria"/>
          <w:i/>
          <w:noProof/>
          <w:szCs w:val="23"/>
        </w:rPr>
        <w:t>Calculating Sedimentation Coefficient Distributions by Direct Modeling of Sedimentation Velocity Concentration Profiles</w:t>
      </w:r>
      <w:r w:rsidRPr="00292FD2">
        <w:rPr>
          <w:rFonts w:ascii="Cambria" w:hAnsi="Cambria"/>
          <w:noProof/>
          <w:szCs w:val="23"/>
        </w:rPr>
        <w:t xml:space="preserve">, in </w:t>
      </w:r>
      <w:r w:rsidRPr="00292FD2">
        <w:rPr>
          <w:rFonts w:ascii="Cambria" w:hAnsi="Cambria"/>
          <w:i/>
          <w:noProof/>
          <w:szCs w:val="23"/>
        </w:rPr>
        <w:t>Methods in Enzymology</w:t>
      </w:r>
      <w:r w:rsidRPr="00292FD2">
        <w:rPr>
          <w:rFonts w:ascii="Cambria" w:hAnsi="Cambria"/>
          <w:noProof/>
          <w:szCs w:val="23"/>
        </w:rPr>
        <w:t>, L.J. Michael and B. Ludwig, Editors. 2004, Academic Press. p. 185-212.</w:t>
      </w:r>
      <w:bookmarkEnd w:id="250"/>
    </w:p>
    <w:p w:rsidR="00292FD2" w:rsidRDefault="00292FD2" w:rsidP="00292FD2">
      <w:pPr>
        <w:pStyle w:val="NoSpacing"/>
        <w:jc w:val="both"/>
        <w:rPr>
          <w:rFonts w:ascii="Cambria" w:hAnsi="Cambria"/>
          <w:noProof/>
          <w:szCs w:val="23"/>
        </w:rPr>
      </w:pPr>
    </w:p>
    <w:p w:rsidR="0096168B" w:rsidRDefault="00D90A29" w:rsidP="00A1026B">
      <w:pPr>
        <w:pStyle w:val="NoSpacing"/>
        <w:spacing w:line="360" w:lineRule="auto"/>
        <w:jc w:val="both"/>
        <w:rPr>
          <w:rFonts w:ascii="Cambria" w:hAnsi="Cambria"/>
          <w:sz w:val="23"/>
          <w:szCs w:val="23"/>
        </w:rPr>
      </w:pPr>
      <w:r w:rsidRPr="0074693F">
        <w:rPr>
          <w:rFonts w:ascii="Cambria" w:hAnsi="Cambria"/>
          <w:sz w:val="23"/>
          <w:szCs w:val="23"/>
        </w:rPr>
        <w:fldChar w:fldCharType="end"/>
      </w: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96168B" w:rsidRDefault="0096168B" w:rsidP="0096168B">
      <w:pPr>
        <w:pStyle w:val="NoSpacing"/>
        <w:spacing w:line="360" w:lineRule="auto"/>
        <w:jc w:val="both"/>
        <w:rPr>
          <w:rFonts w:ascii="Cambria" w:hAnsi="Cambria"/>
          <w:sz w:val="23"/>
          <w:szCs w:val="23"/>
        </w:rPr>
      </w:pPr>
    </w:p>
    <w:p w:rsidR="00406EB3" w:rsidRDefault="00406EB3" w:rsidP="0096168B">
      <w:pPr>
        <w:pStyle w:val="NoSpacing"/>
        <w:spacing w:line="360" w:lineRule="auto"/>
        <w:jc w:val="both"/>
        <w:rPr>
          <w:rFonts w:ascii="Cambria" w:hAnsi="Cambria"/>
          <w:sz w:val="23"/>
          <w:szCs w:val="23"/>
        </w:rPr>
      </w:pPr>
    </w:p>
    <w:p w:rsidR="00D75087" w:rsidRPr="00B55362" w:rsidRDefault="00D75087" w:rsidP="0096168B">
      <w:pPr>
        <w:pStyle w:val="NoSpacing"/>
        <w:spacing w:line="360" w:lineRule="auto"/>
        <w:jc w:val="both"/>
        <w:rPr>
          <w:rFonts w:ascii="Cambria" w:hAnsi="Cambria"/>
          <w:b/>
          <w:sz w:val="28"/>
          <w:szCs w:val="28"/>
        </w:rPr>
      </w:pPr>
      <w:r w:rsidRPr="00B55362">
        <w:rPr>
          <w:rFonts w:ascii="Cambria" w:hAnsi="Cambria"/>
          <w:b/>
          <w:sz w:val="28"/>
          <w:szCs w:val="28"/>
        </w:rPr>
        <w:t>Appendix</w:t>
      </w:r>
    </w:p>
    <w:p w:rsidR="00D75087" w:rsidRPr="00B55362" w:rsidRDefault="00D75087" w:rsidP="00D75087">
      <w:pPr>
        <w:pStyle w:val="NoSpacing"/>
        <w:spacing w:line="360" w:lineRule="auto"/>
        <w:jc w:val="both"/>
        <w:rPr>
          <w:rFonts w:ascii="Cambria" w:hAnsi="Cambria"/>
          <w:b/>
          <w:sz w:val="28"/>
          <w:szCs w:val="28"/>
        </w:rPr>
      </w:pPr>
    </w:p>
    <w:p w:rsidR="00D75087" w:rsidRPr="002E6B0C" w:rsidRDefault="00D75087" w:rsidP="00D75087">
      <w:pPr>
        <w:pStyle w:val="NoSpacing"/>
        <w:spacing w:line="360" w:lineRule="auto"/>
        <w:jc w:val="both"/>
        <w:rPr>
          <w:rFonts w:ascii="Cambria" w:hAnsi="Cambria"/>
          <w:b/>
          <w:sz w:val="23"/>
          <w:szCs w:val="23"/>
        </w:rPr>
      </w:pPr>
      <w:r w:rsidRPr="002E6B0C">
        <w:rPr>
          <w:rFonts w:ascii="Cambria" w:hAnsi="Cambria"/>
          <w:b/>
          <w:sz w:val="23"/>
          <w:szCs w:val="23"/>
        </w:rPr>
        <w:t>Dilute Solution Viscometry Theory and Equations</w:t>
      </w:r>
    </w:p>
    <w:p w:rsidR="00D75087" w:rsidRPr="002E6B0C" w:rsidRDefault="00D75087"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 dilute solution viscosity of a polymer in solution will have a higher viscosity than the solvent alone, with the magnitude of the viscosity related to the hydrodynamic volume of the polymer in the chosen solvent</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&lt;EndNote&gt;&lt;Cite&gt;&lt;Author&gt;Young R.J. and Lovell&lt;/Author&gt;&lt;Year&gt;1991&lt;/Year&gt;&lt;RecNum&gt;91&lt;/RecNum&gt;&lt;DisplayText&gt;[54]&lt;/DisplayText&gt;&lt;record&gt;&lt;rec-number&gt;91&lt;/rec-number&gt;&lt;foreign-keys&gt;&lt;key app="EN" db-id="zfwtwadsxxs9doe55r0xtztdrf0zr2f92pe0"&gt;91&lt;/key&gt;&lt;/foreign-keys&gt;&lt;ref-type name="Book"&gt;6&lt;/ref-type&gt;&lt;contributors&gt;&lt;authors&gt;&lt;author&gt;Young R.J. and Lovell, P.A.&lt;/author&gt;&lt;/authors&gt;&lt;/contributors&gt;&lt;titles&gt;&lt;title&gt;Introduction to Polymers Second Edition&lt;/title&gt;&lt;/titles&gt;&lt;dates&gt;&lt;year&gt;1991&lt;/year&gt;&lt;/dates&gt;&lt;publisher&gt;Chapman and Hall&lt;/publisher&gt;&lt;urls&gt;&lt;/urls&gt;&lt;/record&gt;&lt;/Cite&gt;&lt;/EndNote&gt;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54" w:tooltip="Young R.J. and Lovell, 1991 #91" w:history="1">
        <w:r w:rsidR="00292FD2">
          <w:rPr>
            <w:rFonts w:ascii="Cambria" w:hAnsi="Cambria"/>
            <w:noProof/>
            <w:sz w:val="23"/>
            <w:szCs w:val="23"/>
            <w:vertAlign w:val="superscript"/>
          </w:rPr>
          <w:t>54</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Intrinsic viscosity [η] is the most important parameter allowing the viscometric average molecular weight of the polymer to be calculated using the Mark Houwink Equation:</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vertAlign w:val="superscript"/>
        </w:rPr>
      </w:pPr>
      <w:r w:rsidRPr="002E6B0C">
        <w:rPr>
          <w:rFonts w:ascii="Cambria" w:hAnsi="Cambria"/>
          <w:sz w:val="23"/>
          <w:szCs w:val="23"/>
        </w:rPr>
        <w:t>[η] = KM</w:t>
      </w:r>
      <w:r w:rsidRPr="002E6B0C">
        <w:rPr>
          <w:rFonts w:ascii="Cambria" w:hAnsi="Cambria"/>
          <w:sz w:val="23"/>
          <w:szCs w:val="23"/>
          <w:vertAlign w:val="superscript"/>
        </w:rPr>
        <w:t>α</w:t>
      </w:r>
    </w:p>
    <w:p w:rsidR="00D75087" w:rsidRPr="002E6B0C" w:rsidRDefault="00D75087" w:rsidP="00D75087">
      <w:pPr>
        <w:pStyle w:val="NoSpacing"/>
        <w:spacing w:line="360" w:lineRule="auto"/>
        <w:jc w:val="center"/>
        <w:rPr>
          <w:rFonts w:ascii="Cambria" w:hAnsi="Cambria"/>
          <w:sz w:val="23"/>
          <w:szCs w:val="23"/>
          <w:vertAlign w:val="superscript"/>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There are a number of mathematical equations which are used to compare the elution time of the solvent to that of the dilute polymer solution.  The relative viscosity (η</w:t>
      </w:r>
      <w:r w:rsidRPr="002E6B0C">
        <w:rPr>
          <w:rFonts w:ascii="Cambria" w:hAnsi="Cambria"/>
          <w:sz w:val="23"/>
          <w:szCs w:val="23"/>
          <w:vertAlign w:val="subscript"/>
        </w:rPr>
        <w:t>rel</w:t>
      </w:r>
      <w:r w:rsidRPr="002E6B0C">
        <w:rPr>
          <w:rFonts w:ascii="Cambria" w:hAnsi="Cambria"/>
          <w:sz w:val="23"/>
          <w:szCs w:val="23"/>
        </w:rPr>
        <w:t>) is the ratio of the viscosity of solution to that of the solvent:</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vertAlign w:val="subscript"/>
        </w:rPr>
      </w:pPr>
      <w:r w:rsidRPr="002E6B0C">
        <w:rPr>
          <w:rFonts w:ascii="Cambria" w:hAnsi="Cambria"/>
          <w:sz w:val="23"/>
          <w:szCs w:val="23"/>
        </w:rPr>
        <w:t>η</w:t>
      </w:r>
      <w:r w:rsidRPr="002E6B0C">
        <w:rPr>
          <w:rFonts w:ascii="Cambria" w:hAnsi="Cambria"/>
          <w:sz w:val="23"/>
          <w:szCs w:val="23"/>
          <w:vertAlign w:val="subscript"/>
        </w:rPr>
        <w:t>rel</w:t>
      </w:r>
      <w:r w:rsidRPr="002E6B0C">
        <w:rPr>
          <w:rFonts w:ascii="Cambria" w:hAnsi="Cambria"/>
          <w:sz w:val="23"/>
          <w:szCs w:val="23"/>
        </w:rPr>
        <w:t xml:space="preserve"> = η/η</w:t>
      </w:r>
      <w:r w:rsidRPr="002E6B0C">
        <w:rPr>
          <w:rFonts w:ascii="Cambria" w:hAnsi="Cambria"/>
          <w:sz w:val="23"/>
          <w:szCs w:val="23"/>
          <w:vertAlign w:val="subscript"/>
        </w:rPr>
        <w:t>0</w:t>
      </w:r>
    </w:p>
    <w:p w:rsidR="00D75087" w:rsidRPr="002E6B0C" w:rsidRDefault="00D75087" w:rsidP="00D75087">
      <w:pPr>
        <w:pStyle w:val="NoSpacing"/>
        <w:spacing w:line="360" w:lineRule="auto"/>
        <w:jc w:val="both"/>
        <w:rPr>
          <w:rFonts w:ascii="Cambria" w:hAnsi="Cambria"/>
          <w:sz w:val="23"/>
          <w:szCs w:val="23"/>
          <w:vertAlign w:val="subscript"/>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Where η is the viscosity of the solution (elution time) and η</w:t>
      </w:r>
      <w:r w:rsidRPr="002E6B0C">
        <w:rPr>
          <w:rFonts w:ascii="Cambria" w:hAnsi="Cambria"/>
          <w:sz w:val="23"/>
          <w:szCs w:val="23"/>
          <w:vertAlign w:val="subscript"/>
        </w:rPr>
        <w:t>0</w:t>
      </w:r>
      <w:r w:rsidRPr="002E6B0C">
        <w:rPr>
          <w:rFonts w:ascii="Cambria" w:hAnsi="Cambria"/>
          <w:sz w:val="23"/>
          <w:szCs w:val="23"/>
        </w:rPr>
        <w:t xml:space="preserve"> the viscosity of the solvent (elution time)</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 xml:space="preserve">.  </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 relative viscosity increment (previously specific viscosity)(η</w:t>
      </w:r>
      <w:r w:rsidRPr="002E6B0C">
        <w:rPr>
          <w:rFonts w:ascii="Cambria" w:hAnsi="Cambria"/>
          <w:sz w:val="23"/>
          <w:szCs w:val="23"/>
          <w:vertAlign w:val="subscript"/>
        </w:rPr>
        <w:t>i</w:t>
      </w:r>
      <w:r w:rsidRPr="002E6B0C">
        <w:rPr>
          <w:rFonts w:ascii="Cambria" w:hAnsi="Cambria"/>
          <w:sz w:val="23"/>
          <w:szCs w:val="23"/>
        </w:rPr>
        <w:t>) is the ratio of the difference between the viscosity of the solution and the solvent to that of the solvent</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vertAlign w:val="subscript"/>
        </w:rPr>
      </w:pPr>
      <w:r w:rsidRPr="002E6B0C">
        <w:rPr>
          <w:rFonts w:ascii="Cambria" w:hAnsi="Cambria"/>
          <w:sz w:val="23"/>
          <w:szCs w:val="23"/>
        </w:rPr>
        <w:t>η</w:t>
      </w:r>
      <w:r w:rsidRPr="002E6B0C">
        <w:rPr>
          <w:rFonts w:ascii="Cambria" w:hAnsi="Cambria"/>
          <w:sz w:val="23"/>
          <w:szCs w:val="23"/>
          <w:vertAlign w:val="subscript"/>
        </w:rPr>
        <w:t>i</w:t>
      </w:r>
      <w:r w:rsidRPr="002E6B0C">
        <w:rPr>
          <w:rFonts w:ascii="Cambria" w:hAnsi="Cambria"/>
          <w:sz w:val="23"/>
          <w:szCs w:val="23"/>
        </w:rPr>
        <w:t xml:space="preserve"> = (η – η</w:t>
      </w:r>
      <w:r w:rsidRPr="002E6B0C">
        <w:rPr>
          <w:rFonts w:ascii="Cambria" w:hAnsi="Cambria"/>
          <w:sz w:val="23"/>
          <w:szCs w:val="23"/>
          <w:vertAlign w:val="subscript"/>
        </w:rPr>
        <w:t>0</w:t>
      </w:r>
      <w:r w:rsidRPr="002E6B0C">
        <w:rPr>
          <w:rFonts w:ascii="Cambria" w:hAnsi="Cambria"/>
          <w:sz w:val="23"/>
          <w:szCs w:val="23"/>
        </w:rPr>
        <w:t>)/η</w:t>
      </w:r>
      <w:r w:rsidRPr="002E6B0C">
        <w:rPr>
          <w:rFonts w:ascii="Cambria" w:hAnsi="Cambria"/>
          <w:sz w:val="23"/>
          <w:szCs w:val="23"/>
          <w:vertAlign w:val="subscript"/>
        </w:rPr>
        <w:t>0</w:t>
      </w:r>
    </w:p>
    <w:p w:rsidR="00D75087" w:rsidRPr="002E6B0C" w:rsidRDefault="00D75087" w:rsidP="00D75087">
      <w:pPr>
        <w:pStyle w:val="NoSpacing"/>
        <w:spacing w:line="360" w:lineRule="auto"/>
        <w:jc w:val="center"/>
        <w:rPr>
          <w:rFonts w:ascii="Cambria" w:hAnsi="Cambria"/>
          <w:sz w:val="23"/>
          <w:szCs w:val="23"/>
          <w:vertAlign w:val="subscript"/>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 reduced viscosity (η</w:t>
      </w:r>
      <w:r w:rsidRPr="002E6B0C">
        <w:rPr>
          <w:rFonts w:ascii="Cambria" w:hAnsi="Cambria"/>
          <w:sz w:val="23"/>
          <w:szCs w:val="23"/>
          <w:vertAlign w:val="subscript"/>
        </w:rPr>
        <w:t>red</w:t>
      </w:r>
      <w:r w:rsidRPr="002E6B0C">
        <w:rPr>
          <w:rFonts w:ascii="Cambria" w:hAnsi="Cambria"/>
          <w:sz w:val="23"/>
          <w:szCs w:val="23"/>
        </w:rPr>
        <w:t>) is the ratio of the relative viscosity increment to the mass concentration of polymer in solution</w:t>
      </w:r>
      <w:r w:rsidRPr="002E6B0C">
        <w:rPr>
          <w:rFonts w:ascii="Cambria" w:hAnsi="Cambria"/>
          <w:sz w:val="23"/>
          <w:szCs w:val="23"/>
        </w:rPr>
        <w:fldChar w:fldCharType="begin"/>
      </w:r>
      <w:r w:rsidR="001060F7">
        <w:rPr>
          <w:rFonts w:ascii="Cambria" w:hAnsi="Cambria"/>
          <w:sz w:val="23"/>
          <w:szCs w:val="23"/>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Pr="002E6B0C">
        <w:rPr>
          <w:rFonts w:ascii="Cambria" w:hAnsi="Cambria"/>
          <w:sz w:val="23"/>
          <w:szCs w:val="23"/>
        </w:rPr>
        <w:fldChar w:fldCharType="separate"/>
      </w:r>
      <w:r w:rsidR="001060F7">
        <w:rPr>
          <w:rFonts w:ascii="Cambria" w:hAnsi="Cambria"/>
          <w:noProof/>
          <w:sz w:val="23"/>
          <w:szCs w:val="23"/>
        </w:rPr>
        <w:t>[</w:t>
      </w:r>
      <w:hyperlink w:anchor="_ENREF_24" w:tooltip="Wilkinson, 1997 #235" w:history="1">
        <w:r w:rsidR="00292FD2">
          <w:rPr>
            <w:rFonts w:ascii="Cambria" w:hAnsi="Cambria"/>
            <w:noProof/>
            <w:sz w:val="23"/>
            <w:szCs w:val="23"/>
          </w:rPr>
          <w:t>24</w:t>
        </w:r>
      </w:hyperlink>
      <w:r w:rsidR="001060F7">
        <w:rPr>
          <w:rFonts w:ascii="Cambria" w:hAnsi="Cambria"/>
          <w:noProof/>
          <w:sz w:val="23"/>
          <w:szCs w:val="23"/>
        </w:rPr>
        <w:t>]</w:t>
      </w:r>
      <w:r w:rsidRPr="002E6B0C">
        <w:rPr>
          <w:rFonts w:ascii="Cambria" w:hAnsi="Cambria"/>
          <w:sz w:val="23"/>
          <w:szCs w:val="23"/>
        </w:rPr>
        <w:fldChar w:fldCharType="end"/>
      </w:r>
      <w:r w:rsidRPr="002E6B0C">
        <w:rPr>
          <w:rFonts w:ascii="Cambria" w:hAnsi="Cambria"/>
          <w:sz w:val="23"/>
          <w:szCs w:val="23"/>
        </w:rPr>
        <w:t>:</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rPr>
      </w:pPr>
      <w:r w:rsidRPr="002E6B0C">
        <w:rPr>
          <w:rFonts w:ascii="Cambria" w:hAnsi="Cambria"/>
          <w:sz w:val="23"/>
          <w:szCs w:val="23"/>
        </w:rPr>
        <w:t>η</w:t>
      </w:r>
      <w:r w:rsidRPr="002E6B0C">
        <w:rPr>
          <w:rFonts w:ascii="Cambria" w:hAnsi="Cambria"/>
          <w:sz w:val="23"/>
          <w:szCs w:val="23"/>
          <w:vertAlign w:val="subscript"/>
        </w:rPr>
        <w:t>red</w:t>
      </w:r>
      <w:r w:rsidRPr="002E6B0C">
        <w:rPr>
          <w:rFonts w:ascii="Cambria" w:hAnsi="Cambria"/>
          <w:sz w:val="23"/>
          <w:szCs w:val="23"/>
        </w:rPr>
        <w:t xml:space="preserve"> = η</w:t>
      </w:r>
      <w:r w:rsidRPr="002E6B0C">
        <w:rPr>
          <w:rFonts w:ascii="Cambria" w:hAnsi="Cambria"/>
          <w:sz w:val="23"/>
          <w:szCs w:val="23"/>
          <w:vertAlign w:val="subscript"/>
        </w:rPr>
        <w:t>i</w:t>
      </w:r>
      <w:r w:rsidRPr="002E6B0C">
        <w:rPr>
          <w:rFonts w:ascii="Cambria" w:hAnsi="Cambria"/>
          <w:sz w:val="23"/>
          <w:szCs w:val="23"/>
        </w:rPr>
        <w:t>/c</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Where c is the mass concentration of the polymer in solution.</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 inherent viscosity (η</w:t>
      </w:r>
      <w:r w:rsidRPr="002E6B0C">
        <w:rPr>
          <w:rFonts w:ascii="Cambria" w:hAnsi="Cambria"/>
          <w:sz w:val="23"/>
          <w:szCs w:val="23"/>
          <w:vertAlign w:val="subscript"/>
        </w:rPr>
        <w:t>inh</w:t>
      </w:r>
      <w:r w:rsidRPr="002E6B0C">
        <w:rPr>
          <w:rFonts w:ascii="Cambria" w:hAnsi="Cambria"/>
          <w:sz w:val="23"/>
          <w:szCs w:val="23"/>
        </w:rPr>
        <w:t>) is the ratio of the natural logarithm of the relative viscosity to the mass concentration of the polymer</w:t>
      </w:r>
      <w:r w:rsidRPr="002E6B0C">
        <w:rPr>
          <w:rFonts w:ascii="Cambria" w:hAnsi="Cambria"/>
          <w:sz w:val="23"/>
          <w:szCs w:val="23"/>
          <w:vertAlign w:val="superscript"/>
        </w:rPr>
        <w:fldChar w:fldCharType="begin"/>
      </w:r>
      <w:r w:rsidR="001060F7">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Pr="002E6B0C">
        <w:rPr>
          <w:rFonts w:ascii="Cambria" w:hAnsi="Cambria"/>
          <w:sz w:val="23"/>
          <w:szCs w:val="23"/>
          <w:vertAlign w:val="superscript"/>
        </w:rPr>
        <w:fldChar w:fldCharType="separate"/>
      </w:r>
      <w:r w:rsidR="001060F7">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1060F7">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rPr>
      </w:pPr>
      <w:r w:rsidRPr="002E6B0C">
        <w:rPr>
          <w:rFonts w:ascii="Cambria" w:hAnsi="Cambria"/>
          <w:sz w:val="23"/>
          <w:szCs w:val="23"/>
        </w:rPr>
        <w:t>η</w:t>
      </w:r>
      <w:r w:rsidRPr="002E6B0C">
        <w:rPr>
          <w:rFonts w:ascii="Cambria" w:hAnsi="Cambria"/>
          <w:sz w:val="23"/>
          <w:szCs w:val="23"/>
          <w:vertAlign w:val="subscript"/>
        </w:rPr>
        <w:t>inh</w:t>
      </w:r>
      <w:r w:rsidRPr="002E6B0C">
        <w:rPr>
          <w:rFonts w:ascii="Cambria" w:hAnsi="Cambria"/>
          <w:sz w:val="23"/>
          <w:szCs w:val="23"/>
        </w:rPr>
        <w:t xml:space="preserve"> = lnη</w:t>
      </w:r>
      <w:r w:rsidRPr="002E6B0C">
        <w:rPr>
          <w:rFonts w:ascii="Cambria" w:hAnsi="Cambria"/>
          <w:sz w:val="23"/>
          <w:szCs w:val="23"/>
          <w:vertAlign w:val="subscript"/>
        </w:rPr>
        <w:t>rel</w:t>
      </w:r>
      <w:r w:rsidRPr="002E6B0C">
        <w:rPr>
          <w:rFonts w:ascii="Cambria" w:hAnsi="Cambria"/>
          <w:sz w:val="23"/>
          <w:szCs w:val="23"/>
        </w:rPr>
        <w:t>/c</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r w:rsidRPr="002E6B0C">
        <w:rPr>
          <w:rFonts w:ascii="Cambria" w:hAnsi="Cambria"/>
          <w:sz w:val="23"/>
          <w:szCs w:val="23"/>
        </w:rPr>
        <w:t>The intrinsic viscosity is the limiting value of the reduced viscosity or inherent viscosity at infinite dilution of the polymer</w:t>
      </w:r>
      <w:r w:rsidRPr="002E6B0C">
        <w:rPr>
          <w:rFonts w:ascii="Cambria" w:hAnsi="Cambria"/>
          <w:sz w:val="23"/>
          <w:szCs w:val="23"/>
          <w:vertAlign w:val="superscript"/>
        </w:rPr>
        <w:fldChar w:fldCharType="begin"/>
      </w:r>
      <w:r w:rsidR="00945713">
        <w:rPr>
          <w:rFonts w:ascii="Cambria" w:hAnsi="Cambria"/>
          <w:sz w:val="23"/>
          <w:szCs w:val="23"/>
          <w:vertAlign w:val="superscript"/>
        </w:rPr>
        <w:instrText xml:space="preserve"> ADDIN EN.CITE &lt;EndNote&gt;&lt;Cite&gt;&lt;Author&gt;Wilkinson&lt;/Author&gt;&lt;Year&gt;1997&lt;/Year&gt;&lt;RecNum&gt;235&lt;/RecNum&gt;&lt;DisplayText&gt;[24]&lt;/DisplayText&gt;&lt;record&gt;&lt;rec-number&gt;235&lt;/rec-number&gt;&lt;foreign-keys&gt;&lt;key app="EN" db-id="zfwtwadsxxs9doe55r0xtztdrf0zr2f92pe0"&gt;235&lt;/key&gt;&lt;/foreign-keys&gt;&lt;ref-type name="Electronic Book"&gt;44&lt;/ref-type&gt;&lt;contributors&gt;&lt;authors&gt;&lt;author&gt;A.D. Mcnaught and A. Wilkinson &lt;/author&gt;&lt;/authors&gt;&lt;/contributors&gt;&lt;titles&gt;&lt;title&gt;IUPAC. Compendium of Chemical Terminology, 2nd ed. (the &amp;quot;Gold Book&amp;quot;). &lt;/title&gt;&lt;/titles&gt;&lt;dates&gt;&lt;year&gt;1997&lt;/year&gt;&lt;pub-dates&gt;&lt;date&gt;04/12/2013&lt;/date&gt;&lt;/pub-dates&gt;&lt;/dates&gt;&lt;pub-location&gt;Oxford&lt;/pub-location&gt;&lt;publisher&gt;Blackwell Scientific Publications&lt;/publisher&gt;&lt;isbn&gt;ISBN 0-9678550-9-8. doi:10.1351/goldbook.&lt;/isbn&gt;&lt;urls&gt;&lt;/urls&gt;&lt;/record&gt;&lt;/Cite&gt;&lt;/EndNote&gt;</w:instrText>
      </w:r>
      <w:r w:rsidRPr="002E6B0C">
        <w:rPr>
          <w:rFonts w:ascii="Cambria" w:hAnsi="Cambria"/>
          <w:sz w:val="23"/>
          <w:szCs w:val="23"/>
          <w:vertAlign w:val="superscript"/>
        </w:rPr>
        <w:fldChar w:fldCharType="separate"/>
      </w:r>
      <w:r w:rsidR="00945713">
        <w:rPr>
          <w:rFonts w:ascii="Cambria" w:hAnsi="Cambria"/>
          <w:noProof/>
          <w:sz w:val="23"/>
          <w:szCs w:val="23"/>
          <w:vertAlign w:val="superscript"/>
        </w:rPr>
        <w:t>[</w:t>
      </w:r>
      <w:hyperlink w:anchor="_ENREF_24" w:tooltip="Wilkinson, 1997 #235" w:history="1">
        <w:r w:rsidR="00292FD2">
          <w:rPr>
            <w:rFonts w:ascii="Cambria" w:hAnsi="Cambria"/>
            <w:noProof/>
            <w:sz w:val="23"/>
            <w:szCs w:val="23"/>
            <w:vertAlign w:val="superscript"/>
          </w:rPr>
          <w:t>24</w:t>
        </w:r>
      </w:hyperlink>
      <w:r w:rsidR="00945713">
        <w:rPr>
          <w:rFonts w:ascii="Cambria" w:hAnsi="Cambria"/>
          <w:noProof/>
          <w:sz w:val="23"/>
          <w:szCs w:val="23"/>
          <w:vertAlign w:val="superscript"/>
        </w:rPr>
        <w:t>]</w:t>
      </w:r>
      <w:r w:rsidRPr="002E6B0C">
        <w:rPr>
          <w:rFonts w:ascii="Cambria" w:hAnsi="Cambria"/>
          <w:sz w:val="23"/>
          <w:szCs w:val="23"/>
          <w:vertAlign w:val="superscript"/>
        </w:rPr>
        <w:fldChar w:fldCharType="end"/>
      </w:r>
      <w:r w:rsidRPr="002E6B0C">
        <w:rPr>
          <w:rFonts w:ascii="Cambria" w:hAnsi="Cambria"/>
          <w:sz w:val="23"/>
          <w:szCs w:val="23"/>
        </w:rPr>
        <w:t>:</w:t>
      </w: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center"/>
        <w:rPr>
          <w:rFonts w:ascii="Cambria" w:hAnsi="Cambria"/>
          <w:sz w:val="23"/>
          <w:szCs w:val="23"/>
          <w:vertAlign w:val="subscript"/>
        </w:rPr>
      </w:pPr>
      <w:r w:rsidRPr="002E6B0C">
        <w:rPr>
          <w:rFonts w:ascii="Cambria" w:hAnsi="Cambria"/>
          <w:sz w:val="23"/>
          <w:szCs w:val="23"/>
        </w:rPr>
        <w:t>[η] = lim(η</w:t>
      </w:r>
      <w:r w:rsidRPr="002E6B0C">
        <w:rPr>
          <w:rFonts w:ascii="Cambria" w:hAnsi="Cambria"/>
          <w:sz w:val="23"/>
          <w:szCs w:val="23"/>
          <w:vertAlign w:val="subscript"/>
        </w:rPr>
        <w:t>i</w:t>
      </w:r>
      <w:r w:rsidRPr="002E6B0C">
        <w:rPr>
          <w:rFonts w:ascii="Cambria" w:hAnsi="Cambria"/>
          <w:sz w:val="23"/>
          <w:szCs w:val="23"/>
        </w:rPr>
        <w:t>/c) = limη</w:t>
      </w:r>
      <w:r w:rsidRPr="002E6B0C">
        <w:rPr>
          <w:rFonts w:ascii="Cambria" w:hAnsi="Cambria"/>
          <w:sz w:val="23"/>
          <w:szCs w:val="23"/>
          <w:vertAlign w:val="subscript"/>
        </w:rPr>
        <w:t>inh</w:t>
      </w:r>
    </w:p>
    <w:p w:rsidR="00D75087" w:rsidRPr="002E6B0C" w:rsidRDefault="00D75087" w:rsidP="00D75087">
      <w:pPr>
        <w:pStyle w:val="NoSpacing"/>
        <w:spacing w:line="360" w:lineRule="auto"/>
        <w:jc w:val="center"/>
        <w:rPr>
          <w:rFonts w:ascii="Cambria" w:hAnsi="Cambria"/>
          <w:sz w:val="23"/>
          <w:szCs w:val="23"/>
        </w:rPr>
      </w:pPr>
      <w:r>
        <w:rPr>
          <w:rFonts w:ascii="Cambria" w:hAnsi="Cambria"/>
          <w:sz w:val="23"/>
          <w:szCs w:val="23"/>
        </w:rPr>
        <w:t xml:space="preserve">         </w:t>
      </w:r>
      <w:r w:rsidRPr="002E6B0C">
        <w:rPr>
          <w:rFonts w:ascii="Cambria" w:hAnsi="Cambria"/>
          <w:sz w:val="23"/>
          <w:szCs w:val="23"/>
        </w:rPr>
        <w:t>c→0              c→0</w:t>
      </w:r>
    </w:p>
    <w:p w:rsidR="00D75087" w:rsidRPr="002E6B0C" w:rsidRDefault="00D75087" w:rsidP="00D75087">
      <w:pPr>
        <w:pStyle w:val="NoSpacing"/>
        <w:spacing w:line="360" w:lineRule="auto"/>
        <w:jc w:val="center"/>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both"/>
        <w:rPr>
          <w:rFonts w:ascii="Cambria" w:hAnsi="Cambria"/>
          <w:b/>
          <w:sz w:val="23"/>
          <w:szCs w:val="23"/>
        </w:rPr>
      </w:pPr>
      <w:r w:rsidRPr="002E6B0C">
        <w:rPr>
          <w:rFonts w:ascii="Cambria" w:hAnsi="Cambria"/>
          <w:b/>
          <w:sz w:val="23"/>
          <w:szCs w:val="23"/>
        </w:rPr>
        <w:t>Analytical Ultracentrifugation Further Graphical Results</w:t>
      </w:r>
    </w:p>
    <w:p w:rsidR="00D75087" w:rsidRPr="002E6B0C" w:rsidRDefault="00D75087"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both"/>
        <w:rPr>
          <w:rFonts w:ascii="Cambria" w:hAnsi="Cambria"/>
          <w:b/>
          <w:sz w:val="23"/>
          <w:szCs w:val="23"/>
        </w:rPr>
      </w:pPr>
      <w:r w:rsidRPr="002E6B0C">
        <w:rPr>
          <w:rFonts w:ascii="Cambria" w:hAnsi="Cambria"/>
          <w:b/>
          <w:sz w:val="23"/>
          <w:szCs w:val="23"/>
        </w:rPr>
        <w:t xml:space="preserve">HB-PAMPS 15:1 </w:t>
      </w:r>
    </w:p>
    <w:p w:rsidR="00D75087" w:rsidRPr="002E6B0C" w:rsidRDefault="00D75087"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center"/>
        <w:rPr>
          <w:rFonts w:ascii="Cambria" w:hAnsi="Cambria"/>
          <w:b/>
          <w:sz w:val="23"/>
          <w:szCs w:val="23"/>
        </w:rPr>
      </w:pPr>
      <w:r w:rsidRPr="002E6B0C">
        <w:rPr>
          <w:rFonts w:ascii="Cambria" w:hAnsi="Cambria"/>
          <w:noProof/>
          <w:sz w:val="23"/>
          <w:szCs w:val="23"/>
          <w:lang w:eastAsia="en-GB"/>
        </w:rPr>
        <w:drawing>
          <wp:inline distT="0" distB="0" distL="0" distR="0" wp14:anchorId="07F5AEC5" wp14:editId="773E77F5">
            <wp:extent cx="4640400" cy="3676038"/>
            <wp:effectExtent l="0" t="0" r="8255" b="635"/>
            <wp:docPr id="16" name="Picture 2" descr="Graph SV PAMP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SV PAMPS 15.jpg"/>
                    <pic:cNvPicPr/>
                  </pic:nvPicPr>
                  <pic:blipFill>
                    <a:blip r:embed="rId134" cstate="print"/>
                    <a:srcRect l="8475" t="5000" r="10710" b="3333"/>
                    <a:stretch>
                      <a:fillRect/>
                    </a:stretch>
                  </pic:blipFill>
                  <pic:spPr>
                    <a:xfrm>
                      <a:off x="0" y="0"/>
                      <a:ext cx="4640400" cy="3676038"/>
                    </a:xfrm>
                    <a:prstGeom prst="rect">
                      <a:avLst/>
                    </a:prstGeom>
                  </pic:spPr>
                </pic:pic>
              </a:graphicData>
            </a:graphic>
          </wp:inline>
        </w:drawing>
      </w:r>
    </w:p>
    <w:p w:rsidR="00D75087" w:rsidRPr="0081667B" w:rsidRDefault="00D75087" w:rsidP="00D75087">
      <w:pPr>
        <w:spacing w:line="360" w:lineRule="auto"/>
        <w:jc w:val="both"/>
        <w:rPr>
          <w:rFonts w:ascii="Cambria" w:hAnsi="Cambria"/>
          <w:sz w:val="18"/>
          <w:szCs w:val="18"/>
        </w:rPr>
      </w:pPr>
      <w:r w:rsidRPr="0081667B">
        <w:rPr>
          <w:rFonts w:ascii="Cambria" w:hAnsi="Cambria"/>
          <w:b/>
          <w:sz w:val="18"/>
          <w:szCs w:val="18"/>
        </w:rPr>
        <w:t xml:space="preserve">Figure </w:t>
      </w:r>
      <w:r w:rsidRPr="0081667B">
        <w:rPr>
          <w:rFonts w:ascii="Cambria" w:hAnsi="Cambria"/>
          <w:b/>
          <w:sz w:val="18"/>
          <w:szCs w:val="18"/>
        </w:rPr>
        <w:fldChar w:fldCharType="begin"/>
      </w:r>
      <w:r w:rsidRPr="0081667B">
        <w:rPr>
          <w:rFonts w:ascii="Cambria" w:hAnsi="Cambria"/>
          <w:b/>
          <w:sz w:val="18"/>
          <w:szCs w:val="18"/>
        </w:rPr>
        <w:instrText xml:space="preserve"> SEQ Figure \* ARABIC </w:instrText>
      </w:r>
      <w:r w:rsidRPr="0081667B">
        <w:rPr>
          <w:rFonts w:ascii="Cambria" w:hAnsi="Cambria"/>
          <w:b/>
          <w:sz w:val="18"/>
          <w:szCs w:val="18"/>
        </w:rPr>
        <w:fldChar w:fldCharType="separate"/>
      </w:r>
      <w:r w:rsidR="006C1B2E">
        <w:rPr>
          <w:rFonts w:ascii="Cambria" w:hAnsi="Cambria"/>
          <w:b/>
          <w:noProof/>
          <w:sz w:val="18"/>
          <w:szCs w:val="18"/>
        </w:rPr>
        <w:t>66</w:t>
      </w:r>
      <w:r w:rsidRPr="0081667B">
        <w:rPr>
          <w:rFonts w:ascii="Cambria" w:hAnsi="Cambria"/>
          <w:b/>
          <w:sz w:val="18"/>
          <w:szCs w:val="18"/>
        </w:rPr>
        <w:fldChar w:fldCharType="end"/>
      </w:r>
      <w:r w:rsidRPr="0081667B">
        <w:rPr>
          <w:rFonts w:ascii="Cambria" w:hAnsi="Cambria"/>
          <w:b/>
          <w:sz w:val="18"/>
          <w:szCs w:val="18"/>
        </w:rPr>
        <w:t xml:space="preserve">.  Sedimentation Coefficient Results for HB-PAMPS 15:1.  </w:t>
      </w:r>
      <w:r w:rsidRPr="0081667B">
        <w:rPr>
          <w:rFonts w:ascii="Cambria" w:hAnsi="Cambria"/>
          <w:sz w:val="18"/>
          <w:szCs w:val="18"/>
        </w:rPr>
        <w:t>ls-g* versus Sedimentation Coefficient (a) shows</w:t>
      </w:r>
      <w:r w:rsidRPr="0081667B">
        <w:rPr>
          <w:rFonts w:ascii="Cambria" w:hAnsi="Cambria"/>
          <w:b/>
          <w:sz w:val="18"/>
          <w:szCs w:val="18"/>
        </w:rPr>
        <w:t xml:space="preserve"> </w:t>
      </w:r>
      <w:r w:rsidRPr="0081667B">
        <w:rPr>
          <w:rFonts w:ascii="Cambria" w:hAnsi="Cambria"/>
          <w:sz w:val="18"/>
          <w:szCs w:val="18"/>
        </w:rPr>
        <w:t>the p</w:t>
      </w:r>
      <w:r w:rsidRPr="0081667B">
        <w:rPr>
          <w:rFonts w:ascii="Cambria" w:hAnsi="Cambria" w:cs="Calibri"/>
          <w:sz w:val="18"/>
          <w:szCs w:val="18"/>
        </w:rPr>
        <w:t>rofile of sedimentation coefficient distribution at the different loading concentrations, showing unimodiality 1/</w:t>
      </w:r>
      <w:r w:rsidRPr="0081667B">
        <w:rPr>
          <w:rFonts w:ascii="Cambria" w:hAnsi="Cambria" w:cs="Calibri"/>
          <w:i/>
          <w:sz w:val="18"/>
          <w:szCs w:val="18"/>
        </w:rPr>
        <w:t>s</w:t>
      </w:r>
      <w:r w:rsidRPr="0081667B">
        <w:rPr>
          <w:rFonts w:ascii="Cambria" w:hAnsi="Cambria" w:cs="Calibri"/>
          <w:sz w:val="18"/>
          <w:szCs w:val="18"/>
          <w:vertAlign w:val="subscript"/>
        </w:rPr>
        <w:t xml:space="preserve">20,W </w:t>
      </w:r>
      <w:r w:rsidRPr="0081667B">
        <w:rPr>
          <w:rFonts w:ascii="Cambria" w:hAnsi="Cambria" w:cs="Calibri"/>
          <w:sz w:val="18"/>
          <w:szCs w:val="18"/>
        </w:rPr>
        <w:t xml:space="preserve">versus concentration (b) shows the concentration dependence of the (weight average) sedimentation coefficient. </w:t>
      </w:r>
      <w:r w:rsidRPr="0081667B">
        <w:rPr>
          <w:rFonts w:ascii="Cambria" w:hAnsi="Cambria" w:cs="Calibri"/>
          <w:i/>
          <w:sz w:val="18"/>
          <w:szCs w:val="18"/>
        </w:rPr>
        <w:t>s</w:t>
      </w:r>
      <w:r w:rsidRPr="0081667B">
        <w:rPr>
          <w:rFonts w:ascii="Cambria" w:hAnsi="Cambria" w:cs="Calibri"/>
          <w:i/>
          <w:sz w:val="18"/>
          <w:szCs w:val="18"/>
          <w:vertAlign w:val="superscript"/>
        </w:rPr>
        <w:t>0</w:t>
      </w:r>
      <w:r w:rsidRPr="0081667B">
        <w:rPr>
          <w:rFonts w:ascii="Cambria" w:hAnsi="Cambria" w:cs="Calibri"/>
          <w:i/>
          <w:sz w:val="18"/>
          <w:szCs w:val="18"/>
          <w:vertAlign w:val="subscript"/>
        </w:rPr>
        <w:t xml:space="preserve">20,W </w:t>
      </w:r>
      <w:r w:rsidRPr="0081667B">
        <w:rPr>
          <w:rFonts w:ascii="Cambria" w:hAnsi="Cambria" w:cs="Calibri"/>
          <w:i/>
          <w:sz w:val="18"/>
          <w:szCs w:val="18"/>
        </w:rPr>
        <w:t xml:space="preserve"> </w:t>
      </w:r>
      <w:r w:rsidRPr="0081667B">
        <w:rPr>
          <w:rFonts w:ascii="Cambria" w:hAnsi="Cambria" w:cs="Calibri"/>
          <w:sz w:val="18"/>
          <w:szCs w:val="18"/>
        </w:rPr>
        <w:t>= 3.2 ± 0.1 S.</w:t>
      </w:r>
      <w:r w:rsidRPr="0081667B">
        <w:rPr>
          <w:rFonts w:ascii="Cambria" w:hAnsi="Cambria" w:cs="Calibri"/>
          <w:color w:val="FF0000"/>
          <w:sz w:val="18"/>
          <w:szCs w:val="18"/>
        </w:rPr>
        <w:t xml:space="preserve"> </w:t>
      </w:r>
    </w:p>
    <w:p w:rsidR="00D75087" w:rsidRDefault="00D75087" w:rsidP="00D75087">
      <w:pPr>
        <w:pStyle w:val="Caption"/>
        <w:spacing w:line="360" w:lineRule="auto"/>
        <w:jc w:val="both"/>
        <w:rPr>
          <w:rFonts w:ascii="Cambria" w:hAnsi="Cambria"/>
          <w:color w:val="auto"/>
          <w:sz w:val="23"/>
          <w:szCs w:val="23"/>
        </w:rPr>
      </w:pPr>
    </w:p>
    <w:p w:rsidR="00D75087" w:rsidRPr="002E6B0C" w:rsidRDefault="00D75087" w:rsidP="00D75087">
      <w:pPr>
        <w:pStyle w:val="Caption"/>
        <w:spacing w:line="360" w:lineRule="auto"/>
        <w:jc w:val="both"/>
        <w:rPr>
          <w:rFonts w:ascii="Cambria" w:hAnsi="Cambria"/>
          <w:color w:val="auto"/>
          <w:sz w:val="23"/>
          <w:szCs w:val="23"/>
        </w:rPr>
      </w:pPr>
      <w:r w:rsidRPr="002E6B0C">
        <w:rPr>
          <w:rFonts w:ascii="Cambria" w:hAnsi="Cambria"/>
          <w:color w:val="auto"/>
          <w:sz w:val="23"/>
          <w:szCs w:val="23"/>
        </w:rPr>
        <w:t>HB PAMPS 20:1</w:t>
      </w:r>
    </w:p>
    <w:p w:rsidR="00D75087" w:rsidRPr="002E6B0C" w:rsidRDefault="00D75087" w:rsidP="00D75087">
      <w:pPr>
        <w:pStyle w:val="NoSpacing"/>
        <w:spacing w:line="360" w:lineRule="auto"/>
        <w:jc w:val="center"/>
        <w:rPr>
          <w:rFonts w:ascii="Cambria" w:hAnsi="Cambria"/>
          <w:b/>
          <w:sz w:val="23"/>
          <w:szCs w:val="23"/>
        </w:rPr>
      </w:pPr>
      <w:r w:rsidRPr="002E6B0C">
        <w:rPr>
          <w:rFonts w:ascii="Cambria" w:hAnsi="Cambria"/>
          <w:noProof/>
          <w:sz w:val="23"/>
          <w:szCs w:val="23"/>
          <w:lang w:eastAsia="en-GB"/>
        </w:rPr>
        <w:drawing>
          <wp:inline distT="0" distB="0" distL="0" distR="0" wp14:anchorId="328CDB48" wp14:editId="60C51493">
            <wp:extent cx="5210175" cy="3619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MPS 15.jpg"/>
                    <pic:cNvPicPr/>
                  </pic:nvPicPr>
                  <pic:blipFill rotWithShape="1">
                    <a:blip r:embed="rId135" cstate="print">
                      <a:extLst>
                        <a:ext uri="{28A0092B-C50C-407E-A947-70E740481C1C}">
                          <a14:useLocalDpi xmlns:a14="http://schemas.microsoft.com/office/drawing/2010/main" val="0"/>
                        </a:ext>
                      </a:extLst>
                    </a:blip>
                    <a:srcRect l="4324" t="6666" r="4729" b="2857"/>
                    <a:stretch/>
                  </pic:blipFill>
                  <pic:spPr bwMode="auto">
                    <a:xfrm>
                      <a:off x="0" y="0"/>
                      <a:ext cx="5212656" cy="3621224"/>
                    </a:xfrm>
                    <a:prstGeom prst="rect">
                      <a:avLst/>
                    </a:prstGeom>
                    <a:ln>
                      <a:noFill/>
                    </a:ln>
                    <a:extLst>
                      <a:ext uri="{53640926-AAD7-44D8-BBD7-CCE9431645EC}">
                        <a14:shadowObscured xmlns:a14="http://schemas.microsoft.com/office/drawing/2010/main"/>
                      </a:ext>
                    </a:extLst>
                  </pic:spPr>
                </pic:pic>
              </a:graphicData>
            </a:graphic>
          </wp:inline>
        </w:drawing>
      </w:r>
    </w:p>
    <w:p w:rsidR="00D75087" w:rsidRPr="0081667B" w:rsidRDefault="00D75087" w:rsidP="00D75087">
      <w:pPr>
        <w:pStyle w:val="Caption"/>
        <w:spacing w:line="360" w:lineRule="auto"/>
        <w:jc w:val="both"/>
        <w:rPr>
          <w:rFonts w:ascii="Cambria" w:hAnsi="Cambria"/>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67</w:t>
      </w:r>
      <w:r w:rsidRPr="0081667B">
        <w:rPr>
          <w:rFonts w:ascii="Cambria" w:hAnsi="Cambria"/>
          <w:color w:val="auto"/>
        </w:rPr>
        <w:fldChar w:fldCharType="end"/>
      </w:r>
      <w:r w:rsidRPr="0081667B">
        <w:rPr>
          <w:rFonts w:ascii="Cambria" w:hAnsi="Cambria"/>
          <w:color w:val="auto"/>
        </w:rPr>
        <w:t>. SEDFIT-MSTAR Data for the Sedimentation Equilibrium of HB-PAMPS 15:1.</w:t>
      </w:r>
    </w:p>
    <w:p w:rsidR="00D75087" w:rsidRPr="002E6B0C" w:rsidRDefault="00D75087" w:rsidP="00D75087">
      <w:pPr>
        <w:spacing w:line="360" w:lineRule="auto"/>
        <w:jc w:val="center"/>
        <w:rPr>
          <w:rFonts w:ascii="Cambria" w:hAnsi="Cambria"/>
          <w:sz w:val="23"/>
          <w:szCs w:val="23"/>
        </w:rPr>
      </w:pPr>
      <w:r w:rsidRPr="002E6B0C">
        <w:rPr>
          <w:rFonts w:ascii="Cambria" w:hAnsi="Cambria"/>
          <w:noProof/>
          <w:sz w:val="23"/>
          <w:szCs w:val="23"/>
          <w:lang w:eastAsia="en-GB"/>
        </w:rPr>
        <w:drawing>
          <wp:inline distT="0" distB="0" distL="0" distR="0" wp14:anchorId="03B326D2" wp14:editId="0AE4EA7C">
            <wp:extent cx="4641850" cy="3619500"/>
            <wp:effectExtent l="19050" t="0" r="6350" b="0"/>
            <wp:docPr id="33" name="Picture 4" descr="Graph SV PAMP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SV PAMPS 20.jpg"/>
                    <pic:cNvPicPr/>
                  </pic:nvPicPr>
                  <pic:blipFill>
                    <a:blip r:embed="rId136" cstate="print"/>
                    <a:srcRect l="9306" t="5238" r="9713" b="4286"/>
                    <a:stretch>
                      <a:fillRect/>
                    </a:stretch>
                  </pic:blipFill>
                  <pic:spPr>
                    <a:xfrm>
                      <a:off x="0" y="0"/>
                      <a:ext cx="4641850" cy="3619500"/>
                    </a:xfrm>
                    <a:prstGeom prst="rect">
                      <a:avLst/>
                    </a:prstGeom>
                  </pic:spPr>
                </pic:pic>
              </a:graphicData>
            </a:graphic>
          </wp:inline>
        </w:drawing>
      </w:r>
    </w:p>
    <w:p w:rsidR="00D75087" w:rsidRPr="0081667B" w:rsidRDefault="00D75087" w:rsidP="00D75087">
      <w:pPr>
        <w:spacing w:line="360" w:lineRule="auto"/>
        <w:jc w:val="both"/>
        <w:rPr>
          <w:rFonts w:ascii="Cambria" w:hAnsi="Cambria"/>
          <w:sz w:val="18"/>
          <w:szCs w:val="18"/>
        </w:rPr>
      </w:pPr>
      <w:r w:rsidRPr="0081667B">
        <w:rPr>
          <w:rFonts w:ascii="Cambria" w:hAnsi="Cambria"/>
          <w:b/>
          <w:sz w:val="18"/>
          <w:szCs w:val="18"/>
        </w:rPr>
        <w:t xml:space="preserve">Figure </w:t>
      </w:r>
      <w:r w:rsidRPr="0081667B">
        <w:rPr>
          <w:rFonts w:ascii="Cambria" w:hAnsi="Cambria"/>
          <w:b/>
          <w:sz w:val="18"/>
          <w:szCs w:val="18"/>
        </w:rPr>
        <w:fldChar w:fldCharType="begin"/>
      </w:r>
      <w:r w:rsidRPr="0081667B">
        <w:rPr>
          <w:rFonts w:ascii="Cambria" w:hAnsi="Cambria"/>
          <w:b/>
          <w:sz w:val="18"/>
          <w:szCs w:val="18"/>
        </w:rPr>
        <w:instrText xml:space="preserve"> SEQ Figure \* ARABIC </w:instrText>
      </w:r>
      <w:r w:rsidRPr="0081667B">
        <w:rPr>
          <w:rFonts w:ascii="Cambria" w:hAnsi="Cambria"/>
          <w:b/>
          <w:sz w:val="18"/>
          <w:szCs w:val="18"/>
        </w:rPr>
        <w:fldChar w:fldCharType="separate"/>
      </w:r>
      <w:r w:rsidR="006C1B2E">
        <w:rPr>
          <w:rFonts w:ascii="Cambria" w:hAnsi="Cambria"/>
          <w:b/>
          <w:noProof/>
          <w:sz w:val="18"/>
          <w:szCs w:val="18"/>
        </w:rPr>
        <w:t>68</w:t>
      </w:r>
      <w:r w:rsidRPr="0081667B">
        <w:rPr>
          <w:rFonts w:ascii="Cambria" w:hAnsi="Cambria"/>
          <w:b/>
          <w:sz w:val="18"/>
          <w:szCs w:val="18"/>
        </w:rPr>
        <w:fldChar w:fldCharType="end"/>
      </w:r>
      <w:r w:rsidRPr="0081667B">
        <w:rPr>
          <w:rFonts w:ascii="Cambria" w:hAnsi="Cambria"/>
          <w:b/>
          <w:sz w:val="18"/>
          <w:szCs w:val="18"/>
        </w:rPr>
        <w:t xml:space="preserve">.  Sedimentation Coefficient Results for HB-PAMPS 20:1.  </w:t>
      </w:r>
      <w:r w:rsidRPr="0081667B">
        <w:rPr>
          <w:rFonts w:ascii="Cambria" w:hAnsi="Cambria"/>
          <w:sz w:val="18"/>
          <w:szCs w:val="18"/>
        </w:rPr>
        <w:t xml:space="preserve">  ls-g* versus Sedimentation Coefficient (a) shows</w:t>
      </w:r>
      <w:r w:rsidRPr="0081667B">
        <w:rPr>
          <w:rFonts w:ascii="Cambria" w:hAnsi="Cambria"/>
          <w:b/>
          <w:sz w:val="18"/>
          <w:szCs w:val="18"/>
        </w:rPr>
        <w:t xml:space="preserve"> </w:t>
      </w:r>
      <w:r w:rsidRPr="0081667B">
        <w:rPr>
          <w:rFonts w:ascii="Cambria" w:hAnsi="Cambria"/>
          <w:sz w:val="18"/>
          <w:szCs w:val="18"/>
        </w:rPr>
        <w:t>the p</w:t>
      </w:r>
      <w:r w:rsidRPr="0081667B">
        <w:rPr>
          <w:rFonts w:ascii="Cambria" w:hAnsi="Cambria" w:cs="Calibri"/>
          <w:sz w:val="18"/>
          <w:szCs w:val="18"/>
        </w:rPr>
        <w:t>rofile of sedimentation coefficient distribution at the different loading concentrations, showing unimodiality 1/</w:t>
      </w:r>
      <w:r w:rsidRPr="0081667B">
        <w:rPr>
          <w:rFonts w:ascii="Cambria" w:hAnsi="Cambria" w:cs="Calibri"/>
          <w:i/>
          <w:sz w:val="18"/>
          <w:szCs w:val="18"/>
        </w:rPr>
        <w:t>s</w:t>
      </w:r>
      <w:r w:rsidRPr="0081667B">
        <w:rPr>
          <w:rFonts w:ascii="Cambria" w:hAnsi="Cambria" w:cs="Calibri"/>
          <w:sz w:val="18"/>
          <w:szCs w:val="18"/>
          <w:vertAlign w:val="subscript"/>
        </w:rPr>
        <w:t xml:space="preserve">20,W </w:t>
      </w:r>
      <w:r w:rsidRPr="0081667B">
        <w:rPr>
          <w:rFonts w:ascii="Cambria" w:hAnsi="Cambria" w:cs="Calibri"/>
          <w:sz w:val="18"/>
          <w:szCs w:val="18"/>
        </w:rPr>
        <w:t xml:space="preserve">versus concentration (b) shows the concentration dependence of the (weight average) sedimentation coefficient. </w:t>
      </w:r>
      <w:r w:rsidRPr="0081667B">
        <w:rPr>
          <w:rFonts w:ascii="Cambria" w:hAnsi="Cambria" w:cs="Calibri"/>
          <w:i/>
          <w:sz w:val="18"/>
          <w:szCs w:val="18"/>
        </w:rPr>
        <w:t>s</w:t>
      </w:r>
      <w:r w:rsidRPr="0081667B">
        <w:rPr>
          <w:rFonts w:ascii="Cambria" w:hAnsi="Cambria" w:cs="Calibri"/>
          <w:i/>
          <w:sz w:val="18"/>
          <w:szCs w:val="18"/>
          <w:vertAlign w:val="superscript"/>
        </w:rPr>
        <w:t>0</w:t>
      </w:r>
      <w:r w:rsidRPr="0081667B">
        <w:rPr>
          <w:rFonts w:ascii="Cambria" w:hAnsi="Cambria" w:cs="Calibri"/>
          <w:i/>
          <w:sz w:val="18"/>
          <w:szCs w:val="18"/>
          <w:vertAlign w:val="subscript"/>
        </w:rPr>
        <w:t xml:space="preserve">20,W </w:t>
      </w:r>
      <w:r w:rsidRPr="0081667B">
        <w:rPr>
          <w:rFonts w:ascii="Cambria" w:hAnsi="Cambria" w:cs="Calibri"/>
          <w:i/>
          <w:sz w:val="18"/>
          <w:szCs w:val="18"/>
        </w:rPr>
        <w:t xml:space="preserve"> </w:t>
      </w:r>
      <w:r w:rsidRPr="0081667B">
        <w:rPr>
          <w:rFonts w:ascii="Cambria" w:hAnsi="Cambria" w:cs="Calibri"/>
          <w:sz w:val="18"/>
          <w:szCs w:val="18"/>
        </w:rPr>
        <w:t>= 2.8 ± 0.1 S.</w:t>
      </w:r>
      <w:r w:rsidRPr="0081667B">
        <w:rPr>
          <w:rFonts w:ascii="Cambria" w:hAnsi="Cambria" w:cs="Calibri"/>
          <w:color w:val="FF0000"/>
          <w:sz w:val="18"/>
          <w:szCs w:val="18"/>
        </w:rPr>
        <w:t xml:space="preserve"> </w:t>
      </w:r>
    </w:p>
    <w:p w:rsidR="00D75087" w:rsidRPr="002E6B0C" w:rsidRDefault="00D75087" w:rsidP="00D75087">
      <w:pPr>
        <w:pStyle w:val="Caption"/>
        <w:spacing w:line="360" w:lineRule="auto"/>
        <w:jc w:val="center"/>
        <w:rPr>
          <w:rFonts w:ascii="Cambria" w:hAnsi="Cambria"/>
          <w:b w:val="0"/>
          <w:sz w:val="23"/>
          <w:szCs w:val="23"/>
        </w:rPr>
      </w:pPr>
      <w:r w:rsidRPr="002E6B0C">
        <w:rPr>
          <w:rFonts w:ascii="Cambria" w:hAnsi="Cambria"/>
          <w:noProof/>
          <w:sz w:val="23"/>
          <w:szCs w:val="23"/>
          <w:lang w:eastAsia="en-GB"/>
        </w:rPr>
        <w:drawing>
          <wp:inline distT="0" distB="0" distL="0" distR="0" wp14:anchorId="0B044043" wp14:editId="3D21FA12">
            <wp:extent cx="5210174" cy="3629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PAMPS 20.jpg"/>
                    <pic:cNvPicPr/>
                  </pic:nvPicPr>
                  <pic:blipFill rotWithShape="1">
                    <a:blip r:embed="rId137" cstate="print">
                      <a:extLst>
                        <a:ext uri="{28A0092B-C50C-407E-A947-70E740481C1C}">
                          <a14:useLocalDpi xmlns:a14="http://schemas.microsoft.com/office/drawing/2010/main" val="0"/>
                        </a:ext>
                      </a:extLst>
                    </a:blip>
                    <a:srcRect l="3824" t="5476" r="5230" b="3809"/>
                    <a:stretch/>
                  </pic:blipFill>
                  <pic:spPr bwMode="auto">
                    <a:xfrm>
                      <a:off x="0" y="0"/>
                      <a:ext cx="5212655" cy="3630753"/>
                    </a:xfrm>
                    <a:prstGeom prst="rect">
                      <a:avLst/>
                    </a:prstGeom>
                    <a:ln>
                      <a:noFill/>
                    </a:ln>
                    <a:extLst>
                      <a:ext uri="{53640926-AAD7-44D8-BBD7-CCE9431645EC}">
                        <a14:shadowObscured xmlns:a14="http://schemas.microsoft.com/office/drawing/2010/main"/>
                      </a:ext>
                    </a:extLst>
                  </pic:spPr>
                </pic:pic>
              </a:graphicData>
            </a:graphic>
          </wp:inline>
        </w:drawing>
      </w:r>
    </w:p>
    <w:p w:rsidR="00D75087" w:rsidRPr="0081667B" w:rsidRDefault="00D75087" w:rsidP="00D75087">
      <w:pPr>
        <w:pStyle w:val="Caption"/>
        <w:spacing w:line="360" w:lineRule="auto"/>
        <w:jc w:val="both"/>
        <w:rPr>
          <w:rFonts w:ascii="Cambria" w:hAnsi="Cambria"/>
          <w:b w:val="0"/>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69</w:t>
      </w:r>
      <w:r w:rsidRPr="0081667B">
        <w:rPr>
          <w:rFonts w:ascii="Cambria" w:hAnsi="Cambria"/>
          <w:color w:val="auto"/>
        </w:rPr>
        <w:fldChar w:fldCharType="end"/>
      </w:r>
      <w:r w:rsidRPr="0081667B">
        <w:rPr>
          <w:rFonts w:ascii="Cambria" w:hAnsi="Cambria"/>
          <w:color w:val="auto"/>
        </w:rPr>
        <w:t>. SEDFIT-MSTAR Data for the Sedimentation Equilibrium of HB-PAMPS 20:1.</w:t>
      </w: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C648EE" w:rsidRDefault="00C648EE"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both"/>
        <w:rPr>
          <w:rFonts w:ascii="Cambria" w:hAnsi="Cambria"/>
          <w:b/>
          <w:sz w:val="23"/>
          <w:szCs w:val="23"/>
        </w:rPr>
      </w:pPr>
      <w:r w:rsidRPr="002E6B0C">
        <w:rPr>
          <w:rFonts w:ascii="Cambria" w:hAnsi="Cambria"/>
          <w:b/>
          <w:sz w:val="23"/>
          <w:szCs w:val="23"/>
        </w:rPr>
        <w:t>Number of Particles per litre of Latex Calculation</w:t>
      </w:r>
    </w:p>
    <w:p w:rsidR="00D75087" w:rsidRPr="002E6B0C" w:rsidRDefault="00D75087" w:rsidP="00D75087">
      <w:pPr>
        <w:spacing w:line="360" w:lineRule="auto"/>
        <w:jc w:val="both"/>
        <w:rPr>
          <w:rFonts w:ascii="Cambria" w:hAnsi="Cambria"/>
          <w:b/>
          <w:sz w:val="23"/>
          <w:szCs w:val="23"/>
        </w:rPr>
      </w:pPr>
      <w:r w:rsidRPr="002E6B0C">
        <w:rPr>
          <w:rFonts w:ascii="Cambria" w:hAnsi="Cambria"/>
          <w:b/>
          <w:sz w:val="23"/>
          <w:szCs w:val="23"/>
        </w:rPr>
        <w:t>Example:  HB PAMPS PBMA A</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Latex Solid Content = 16.87% therefore in 1 litre of latex approximately 168.7g is polymer.</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Density of PBMA = 1.07 g cm</w:t>
      </w:r>
      <w:r w:rsidRPr="002E6B0C">
        <w:rPr>
          <w:rFonts w:ascii="Cambria" w:hAnsi="Cambria"/>
          <w:sz w:val="23"/>
          <w:szCs w:val="23"/>
          <w:vertAlign w:val="superscript"/>
        </w:rPr>
        <w:t>-3</w:t>
      </w:r>
      <w:r w:rsidRPr="002E6B0C">
        <w:rPr>
          <w:rFonts w:ascii="Cambria" w:hAnsi="Cambria"/>
          <w:sz w:val="23"/>
          <w:szCs w:val="23"/>
        </w:rPr>
        <w:t xml:space="preserve"> </w:t>
      </w:r>
    </w:p>
    <w:p w:rsidR="00D75087" w:rsidRPr="002E6B0C" w:rsidRDefault="00D75087" w:rsidP="00D75087">
      <w:pPr>
        <w:spacing w:line="360" w:lineRule="auto"/>
        <w:jc w:val="both"/>
        <w:rPr>
          <w:rFonts w:ascii="Cambria" w:hAnsi="Cambria"/>
          <w:sz w:val="23"/>
          <w:szCs w:val="23"/>
          <w:vertAlign w:val="superscript"/>
        </w:rPr>
      </w:pPr>
      <w:r w:rsidRPr="002E6B0C">
        <w:rPr>
          <w:rFonts w:ascii="Cambria" w:hAnsi="Cambria"/>
          <w:sz w:val="23"/>
          <w:szCs w:val="23"/>
        </w:rPr>
        <w:t xml:space="preserve">Volume of a Sphere =4/3 </w:t>
      </w:r>
      <w:r w:rsidRPr="002E6B0C">
        <w:rPr>
          <w:rFonts w:ascii="Cambria" w:hAnsi="Cambria" w:cstheme="minorHAnsi"/>
          <w:sz w:val="23"/>
          <w:szCs w:val="23"/>
        </w:rPr>
        <w:t>π</w:t>
      </w:r>
      <w:r w:rsidRPr="002E6B0C">
        <w:rPr>
          <w:rFonts w:ascii="Cambria" w:hAnsi="Cambria"/>
          <w:sz w:val="23"/>
          <w:szCs w:val="23"/>
        </w:rPr>
        <w:t>r</w:t>
      </w:r>
      <w:r w:rsidRPr="002E6B0C">
        <w:rPr>
          <w:rFonts w:ascii="Cambria" w:hAnsi="Cambria"/>
          <w:sz w:val="23"/>
          <w:szCs w:val="23"/>
          <w:vertAlign w:val="superscript"/>
        </w:rPr>
        <w:t>3</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 xml:space="preserve">Volume of Latex Sphere with Particle Diameter - 151.6 nm </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ab/>
        <w:t>Conversion to m =151.6/1000000000 = 1.516 x 10</w:t>
      </w:r>
      <w:r w:rsidRPr="002E6B0C">
        <w:rPr>
          <w:rFonts w:ascii="Cambria" w:hAnsi="Cambria"/>
          <w:sz w:val="23"/>
          <w:szCs w:val="23"/>
          <w:vertAlign w:val="superscript"/>
        </w:rPr>
        <w:t>-7</w:t>
      </w:r>
      <w:r w:rsidRPr="002E6B0C">
        <w:rPr>
          <w:rFonts w:ascii="Cambria" w:hAnsi="Cambria"/>
          <w:sz w:val="23"/>
          <w:szCs w:val="23"/>
        </w:rPr>
        <w:t xml:space="preserve"> m</w:t>
      </w:r>
    </w:p>
    <w:p w:rsidR="00D75087" w:rsidRPr="002E6B0C" w:rsidRDefault="00D75087" w:rsidP="00D75087">
      <w:pPr>
        <w:spacing w:line="360" w:lineRule="auto"/>
        <w:jc w:val="both"/>
        <w:rPr>
          <w:rFonts w:ascii="Cambria" w:hAnsi="Cambria"/>
          <w:sz w:val="23"/>
          <w:szCs w:val="23"/>
          <w:vertAlign w:val="superscript"/>
        </w:rPr>
      </w:pPr>
      <w:r w:rsidRPr="002E6B0C">
        <w:rPr>
          <w:rFonts w:ascii="Cambria" w:hAnsi="Cambria"/>
          <w:sz w:val="23"/>
          <w:szCs w:val="23"/>
        </w:rPr>
        <w:t xml:space="preserve">Particle Volume = 4/3 </w:t>
      </w:r>
      <w:r w:rsidRPr="002E6B0C">
        <w:rPr>
          <w:rFonts w:ascii="Cambria" w:hAnsi="Cambria" w:cstheme="minorHAnsi"/>
          <w:sz w:val="23"/>
          <w:szCs w:val="23"/>
        </w:rPr>
        <w:t>π</w:t>
      </w:r>
      <w:r w:rsidRPr="002E6B0C">
        <w:rPr>
          <w:rFonts w:ascii="Cambria" w:hAnsi="Cambria"/>
          <w:sz w:val="23"/>
          <w:szCs w:val="23"/>
        </w:rPr>
        <w:t xml:space="preserve"> (1.516 x 10</w:t>
      </w:r>
      <w:r w:rsidRPr="002E6B0C">
        <w:rPr>
          <w:rFonts w:ascii="Cambria" w:hAnsi="Cambria"/>
          <w:sz w:val="23"/>
          <w:szCs w:val="23"/>
          <w:vertAlign w:val="superscript"/>
        </w:rPr>
        <w:t>-7</w:t>
      </w:r>
      <w:r w:rsidRPr="002E6B0C">
        <w:rPr>
          <w:rFonts w:ascii="Cambria" w:hAnsi="Cambria"/>
          <w:sz w:val="23"/>
          <w:szCs w:val="23"/>
        </w:rPr>
        <w:t>/2)</w:t>
      </w:r>
      <w:r w:rsidRPr="002E6B0C">
        <w:rPr>
          <w:rFonts w:ascii="Cambria" w:hAnsi="Cambria"/>
          <w:sz w:val="23"/>
          <w:szCs w:val="23"/>
          <w:vertAlign w:val="superscript"/>
        </w:rPr>
        <w:t>3</w:t>
      </w:r>
    </w:p>
    <w:p w:rsidR="00D75087" w:rsidRPr="002E6B0C" w:rsidRDefault="00D75087" w:rsidP="00D75087">
      <w:pPr>
        <w:spacing w:line="360" w:lineRule="auto"/>
        <w:jc w:val="both"/>
        <w:rPr>
          <w:rFonts w:ascii="Cambria" w:hAnsi="Cambria"/>
          <w:sz w:val="23"/>
          <w:szCs w:val="23"/>
          <w:vertAlign w:val="superscript"/>
        </w:rPr>
      </w:pPr>
      <w:r w:rsidRPr="002E6B0C">
        <w:rPr>
          <w:rFonts w:ascii="Cambria" w:hAnsi="Cambria"/>
          <w:sz w:val="23"/>
          <w:szCs w:val="23"/>
          <w:vertAlign w:val="superscript"/>
        </w:rPr>
        <w:tab/>
      </w:r>
      <w:r w:rsidRPr="002E6B0C">
        <w:rPr>
          <w:rFonts w:ascii="Cambria" w:hAnsi="Cambria"/>
          <w:sz w:val="23"/>
          <w:szCs w:val="23"/>
          <w:vertAlign w:val="superscript"/>
        </w:rPr>
        <w:tab/>
      </w:r>
      <w:r w:rsidRPr="002E6B0C">
        <w:rPr>
          <w:rFonts w:ascii="Cambria" w:hAnsi="Cambria"/>
          <w:sz w:val="23"/>
          <w:szCs w:val="23"/>
        </w:rPr>
        <w:t xml:space="preserve"> = 1.8239 x 10</w:t>
      </w:r>
      <w:r w:rsidRPr="002E6B0C">
        <w:rPr>
          <w:rFonts w:ascii="Cambria" w:hAnsi="Cambria"/>
          <w:sz w:val="23"/>
          <w:szCs w:val="23"/>
          <w:vertAlign w:val="superscript"/>
        </w:rPr>
        <w:t>-21</w:t>
      </w:r>
      <w:r w:rsidRPr="002E6B0C">
        <w:rPr>
          <w:rFonts w:ascii="Cambria" w:hAnsi="Cambria"/>
          <w:sz w:val="23"/>
          <w:szCs w:val="23"/>
        </w:rPr>
        <w:t xml:space="preserve"> m</w:t>
      </w:r>
      <w:r w:rsidRPr="002E6B0C">
        <w:rPr>
          <w:rFonts w:ascii="Cambria" w:hAnsi="Cambria"/>
          <w:sz w:val="23"/>
          <w:szCs w:val="23"/>
          <w:vertAlign w:val="superscript"/>
        </w:rPr>
        <w:t>3</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Particle Mass     = 1.07*(1.8239 x 10</w:t>
      </w:r>
      <w:r w:rsidRPr="002E6B0C">
        <w:rPr>
          <w:rFonts w:ascii="Cambria" w:hAnsi="Cambria"/>
          <w:sz w:val="23"/>
          <w:szCs w:val="23"/>
          <w:vertAlign w:val="superscript"/>
        </w:rPr>
        <w:t>-21</w:t>
      </w:r>
      <w:r w:rsidRPr="002E6B0C">
        <w:rPr>
          <w:rFonts w:ascii="Cambria" w:hAnsi="Cambria"/>
          <w:sz w:val="23"/>
          <w:szCs w:val="23"/>
        </w:rPr>
        <w:t>)</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ab/>
        <w:t xml:space="preserve">               = 1.9516 x 10</w:t>
      </w:r>
      <w:r w:rsidRPr="002E6B0C">
        <w:rPr>
          <w:rFonts w:ascii="Cambria" w:hAnsi="Cambria"/>
          <w:sz w:val="23"/>
          <w:szCs w:val="23"/>
          <w:vertAlign w:val="superscript"/>
        </w:rPr>
        <w:t>-24</w:t>
      </w:r>
      <w:r w:rsidRPr="002E6B0C">
        <w:rPr>
          <w:rFonts w:ascii="Cambria" w:hAnsi="Cambria"/>
          <w:sz w:val="23"/>
          <w:szCs w:val="23"/>
        </w:rPr>
        <w:t xml:space="preserve"> g</w:t>
      </w:r>
    </w:p>
    <w:p w:rsidR="00D75087" w:rsidRPr="002E6B0C" w:rsidRDefault="00D75087" w:rsidP="00D75087">
      <w:pPr>
        <w:spacing w:line="360" w:lineRule="auto"/>
        <w:jc w:val="both"/>
        <w:rPr>
          <w:rFonts w:ascii="Cambria" w:hAnsi="Cambria"/>
          <w:sz w:val="23"/>
          <w:szCs w:val="23"/>
        </w:rPr>
      </w:pPr>
      <w:r w:rsidRPr="002E6B0C">
        <w:rPr>
          <w:rFonts w:ascii="Cambria" w:hAnsi="Cambria"/>
          <w:sz w:val="23"/>
          <w:szCs w:val="23"/>
        </w:rPr>
        <w:t>Number of Particles per litre of latex (N</w:t>
      </w:r>
      <w:r w:rsidRPr="002E6B0C">
        <w:rPr>
          <w:rFonts w:ascii="Cambria" w:hAnsi="Cambria"/>
          <w:sz w:val="23"/>
          <w:szCs w:val="23"/>
          <w:vertAlign w:val="subscript"/>
        </w:rPr>
        <w:t>p</w:t>
      </w:r>
      <w:r w:rsidRPr="002E6B0C">
        <w:rPr>
          <w:rFonts w:ascii="Cambria" w:hAnsi="Cambria"/>
          <w:sz w:val="23"/>
          <w:szCs w:val="23"/>
        </w:rPr>
        <w:t>) = 168.7/1.9516 x 10</w:t>
      </w:r>
      <w:r w:rsidRPr="002E6B0C">
        <w:rPr>
          <w:rFonts w:ascii="Cambria" w:hAnsi="Cambria"/>
          <w:sz w:val="23"/>
          <w:szCs w:val="23"/>
          <w:vertAlign w:val="superscript"/>
        </w:rPr>
        <w:t>-21</w:t>
      </w:r>
    </w:p>
    <w:p w:rsidR="00D75087" w:rsidRPr="002E6B0C" w:rsidRDefault="00D75087" w:rsidP="00D75087">
      <w:pPr>
        <w:pStyle w:val="NoSpacing"/>
        <w:spacing w:line="360" w:lineRule="auto"/>
        <w:jc w:val="both"/>
        <w:rPr>
          <w:rFonts w:ascii="Cambria" w:hAnsi="Cambria"/>
          <w:b/>
          <w:sz w:val="23"/>
          <w:szCs w:val="23"/>
        </w:rPr>
      </w:pP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r>
      <w:r w:rsidRPr="002E6B0C">
        <w:rPr>
          <w:rFonts w:ascii="Cambria" w:hAnsi="Cambria"/>
          <w:sz w:val="23"/>
          <w:szCs w:val="23"/>
        </w:rPr>
        <w:tab/>
        <w:t xml:space="preserve">                  </w:t>
      </w:r>
      <w:r w:rsidRPr="002E6B0C">
        <w:rPr>
          <w:rFonts w:ascii="Cambria" w:hAnsi="Cambria"/>
          <w:b/>
          <w:sz w:val="23"/>
          <w:szCs w:val="23"/>
        </w:rPr>
        <w:t>= 8.64 x 10</w:t>
      </w:r>
      <w:r w:rsidRPr="002E6B0C">
        <w:rPr>
          <w:rFonts w:ascii="Cambria" w:hAnsi="Cambria"/>
          <w:b/>
          <w:sz w:val="23"/>
          <w:szCs w:val="23"/>
          <w:vertAlign w:val="superscript"/>
        </w:rPr>
        <w:t>22</w:t>
      </w:r>
    </w:p>
    <w:p w:rsidR="00D75087" w:rsidRPr="002E6B0C" w:rsidRDefault="00D75087" w:rsidP="00D75087">
      <w:pPr>
        <w:pStyle w:val="NoSpacing"/>
        <w:spacing w:line="360" w:lineRule="auto"/>
        <w:jc w:val="both"/>
        <w:rPr>
          <w:rFonts w:ascii="Cambria" w:hAnsi="Cambria"/>
          <w:b/>
          <w:sz w:val="23"/>
          <w:szCs w:val="23"/>
        </w:rPr>
      </w:pPr>
    </w:p>
    <w:p w:rsidR="00D75087" w:rsidRDefault="00D75087" w:rsidP="00D75087">
      <w:pPr>
        <w:pStyle w:val="NoSpacing"/>
        <w:spacing w:line="360" w:lineRule="auto"/>
        <w:jc w:val="both"/>
        <w:rPr>
          <w:rFonts w:ascii="Cambria" w:hAnsi="Cambria"/>
          <w:b/>
          <w:sz w:val="23"/>
          <w:szCs w:val="23"/>
        </w:rPr>
      </w:pPr>
      <w:r w:rsidRPr="002E6B0C">
        <w:rPr>
          <w:rFonts w:ascii="Cambria" w:hAnsi="Cambria"/>
          <w:b/>
          <w:sz w:val="23"/>
          <w:szCs w:val="23"/>
        </w:rPr>
        <w:t>Injection Moulding Equipment for the Fabrication of Membranes</w:t>
      </w:r>
    </w:p>
    <w:p w:rsidR="00D75087" w:rsidRPr="002E6B0C" w:rsidRDefault="00D75087" w:rsidP="00D75087">
      <w:pPr>
        <w:pStyle w:val="NoSpacing"/>
        <w:spacing w:line="360" w:lineRule="auto"/>
        <w:jc w:val="both"/>
        <w:rPr>
          <w:rFonts w:ascii="Cambria" w:hAnsi="Cambria"/>
          <w:b/>
          <w:sz w:val="23"/>
          <w:szCs w:val="23"/>
        </w:rPr>
      </w:pPr>
    </w:p>
    <w:p w:rsidR="00D75087" w:rsidRPr="002E6B0C" w:rsidRDefault="00D75087" w:rsidP="00D75087">
      <w:pPr>
        <w:pStyle w:val="NoSpacing"/>
        <w:spacing w:line="360" w:lineRule="auto"/>
        <w:jc w:val="center"/>
        <w:rPr>
          <w:rFonts w:ascii="Cambria" w:hAnsi="Cambria"/>
          <w:b/>
          <w:sz w:val="23"/>
          <w:szCs w:val="23"/>
        </w:rPr>
      </w:pPr>
      <w:r w:rsidRPr="002E6B0C">
        <w:rPr>
          <w:rFonts w:ascii="Cambria" w:hAnsi="Cambria"/>
          <w:noProof/>
          <w:sz w:val="23"/>
          <w:szCs w:val="23"/>
          <w:lang w:eastAsia="en-GB"/>
        </w:rPr>
        <w:drawing>
          <wp:inline distT="0" distB="0" distL="0" distR="0" wp14:anchorId="5B835310" wp14:editId="58167470">
            <wp:extent cx="2876550" cy="2761739"/>
            <wp:effectExtent l="317" t="0" r="318" b="317"/>
            <wp:docPr id="14" name="Picture 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15.JPG"/>
                    <pic:cNvPicPr>
                      <a:picLocks noChangeAspect="1"/>
                    </pic:cNvPicPr>
                  </pic:nvPicPr>
                  <pic:blipFill>
                    <a:blip r:embed="rId138" cstate="print"/>
                    <a:stretch>
                      <a:fillRect/>
                    </a:stretch>
                  </pic:blipFill>
                  <pic:spPr>
                    <a:xfrm rot="5400000">
                      <a:off x="0" y="0"/>
                      <a:ext cx="2863764" cy="2749463"/>
                    </a:xfrm>
                    <a:prstGeom prst="rect">
                      <a:avLst/>
                    </a:prstGeom>
                  </pic:spPr>
                </pic:pic>
              </a:graphicData>
            </a:graphic>
          </wp:inline>
        </w:drawing>
      </w:r>
    </w:p>
    <w:p w:rsidR="00D75087" w:rsidRPr="0081667B" w:rsidRDefault="00D75087" w:rsidP="00D75087">
      <w:pPr>
        <w:pStyle w:val="Caption"/>
        <w:spacing w:line="360" w:lineRule="auto"/>
        <w:jc w:val="both"/>
        <w:rPr>
          <w:rFonts w:ascii="Cambria" w:hAnsi="Cambria"/>
          <w:b w:val="0"/>
          <w:color w:val="auto"/>
        </w:rPr>
      </w:pPr>
      <w:r w:rsidRPr="0081667B">
        <w:rPr>
          <w:rFonts w:ascii="Cambria" w:hAnsi="Cambria"/>
          <w:color w:val="auto"/>
        </w:rPr>
        <w:t xml:space="preserve">Figure </w:t>
      </w:r>
      <w:r w:rsidRPr="0081667B">
        <w:rPr>
          <w:rFonts w:ascii="Cambria" w:hAnsi="Cambria"/>
          <w:color w:val="auto"/>
        </w:rPr>
        <w:fldChar w:fldCharType="begin"/>
      </w:r>
      <w:r w:rsidRPr="0081667B">
        <w:rPr>
          <w:rFonts w:ascii="Cambria" w:hAnsi="Cambria"/>
          <w:color w:val="auto"/>
        </w:rPr>
        <w:instrText xml:space="preserve"> SEQ Figure \* ARABIC </w:instrText>
      </w:r>
      <w:r w:rsidRPr="0081667B">
        <w:rPr>
          <w:rFonts w:ascii="Cambria" w:hAnsi="Cambria"/>
          <w:color w:val="auto"/>
        </w:rPr>
        <w:fldChar w:fldCharType="separate"/>
      </w:r>
      <w:r w:rsidR="006C1B2E">
        <w:rPr>
          <w:rFonts w:ascii="Cambria" w:hAnsi="Cambria"/>
          <w:noProof/>
          <w:color w:val="auto"/>
        </w:rPr>
        <w:t>70</w:t>
      </w:r>
      <w:r w:rsidRPr="0081667B">
        <w:rPr>
          <w:rFonts w:ascii="Cambria" w:hAnsi="Cambria"/>
          <w:color w:val="auto"/>
        </w:rPr>
        <w:fldChar w:fldCharType="end"/>
      </w:r>
      <w:r w:rsidRPr="0081667B">
        <w:rPr>
          <w:rFonts w:ascii="Cambria" w:hAnsi="Cambria"/>
          <w:color w:val="auto"/>
        </w:rPr>
        <w:t>.  Injection Moulding Equipment.</w:t>
      </w:r>
    </w:p>
    <w:p w:rsidR="00D75087" w:rsidRPr="002E6B0C" w:rsidRDefault="00D75087" w:rsidP="00D75087">
      <w:pPr>
        <w:pStyle w:val="NoSpacing"/>
        <w:spacing w:line="360" w:lineRule="auto"/>
        <w:jc w:val="both"/>
        <w:rPr>
          <w:rFonts w:ascii="Cambria" w:hAnsi="Cambria"/>
          <w:color w:val="FF0000"/>
          <w:sz w:val="23"/>
          <w:szCs w:val="23"/>
        </w:rPr>
      </w:pPr>
    </w:p>
    <w:p w:rsidR="00D75087" w:rsidRPr="002E6B0C" w:rsidRDefault="00D75087" w:rsidP="00D75087">
      <w:pPr>
        <w:pStyle w:val="NoSpacing"/>
        <w:spacing w:line="360" w:lineRule="auto"/>
        <w:jc w:val="both"/>
        <w:rPr>
          <w:rFonts w:ascii="Cambria" w:hAnsi="Cambria"/>
          <w:color w:val="FF0000"/>
          <w:sz w:val="23"/>
          <w:szCs w:val="23"/>
        </w:rPr>
      </w:pPr>
    </w:p>
    <w:p w:rsidR="00D75087" w:rsidRPr="002E6B0C" w:rsidRDefault="00D75087" w:rsidP="00D75087">
      <w:pPr>
        <w:pStyle w:val="NoSpacing"/>
        <w:spacing w:line="360" w:lineRule="auto"/>
        <w:jc w:val="both"/>
        <w:rPr>
          <w:rFonts w:ascii="Cambria" w:hAnsi="Cambria"/>
          <w:color w:val="FF0000"/>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D75087" w:rsidRPr="002E6B0C" w:rsidRDefault="00D75087" w:rsidP="00D75087">
      <w:pPr>
        <w:pStyle w:val="NoSpacing"/>
        <w:spacing w:line="360" w:lineRule="auto"/>
        <w:jc w:val="both"/>
        <w:rPr>
          <w:rFonts w:ascii="Cambria" w:hAnsi="Cambria"/>
          <w:sz w:val="23"/>
          <w:szCs w:val="23"/>
        </w:rPr>
      </w:pPr>
    </w:p>
    <w:p w:rsidR="00676099" w:rsidRPr="0074693F" w:rsidRDefault="00613111" w:rsidP="005661A0">
      <w:pPr>
        <w:pStyle w:val="NoSpacing"/>
        <w:spacing w:line="360" w:lineRule="auto"/>
        <w:jc w:val="both"/>
        <w:rPr>
          <w:rFonts w:ascii="Cambria" w:hAnsi="Cambria"/>
          <w:sz w:val="23"/>
          <w:szCs w:val="23"/>
        </w:rPr>
      </w:pPr>
      <w:r w:rsidRPr="0074693F">
        <w:rPr>
          <w:rFonts w:ascii="Cambria" w:hAnsi="Cambria"/>
          <w:sz w:val="23"/>
          <w:szCs w:val="23"/>
        </w:rPr>
        <w:fldChar w:fldCharType="begin"/>
      </w:r>
      <w:r w:rsidRPr="0074693F">
        <w:rPr>
          <w:rFonts w:ascii="Cambria" w:hAnsi="Cambria"/>
          <w:sz w:val="23"/>
          <w:szCs w:val="23"/>
        </w:rPr>
        <w:instrText xml:space="preserve"> ADDIN </w:instrText>
      </w:r>
      <w:r w:rsidRPr="0074693F">
        <w:rPr>
          <w:rFonts w:ascii="Cambria" w:hAnsi="Cambria"/>
          <w:sz w:val="23"/>
          <w:szCs w:val="23"/>
        </w:rPr>
        <w:fldChar w:fldCharType="end"/>
      </w:r>
    </w:p>
    <w:sectPr w:rsidR="00676099" w:rsidRPr="0074693F" w:rsidSect="00C45C63">
      <w:headerReference w:type="default" r:id="rId139"/>
      <w:headerReference w:type="first" r:id="rId140"/>
      <w:pgSz w:w="11906" w:h="16838"/>
      <w:pgMar w:top="1440" w:right="1134" w:bottom="1440"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8A3" w:rsidRDefault="007A38A3" w:rsidP="002554F2">
      <w:pPr>
        <w:spacing w:after="0" w:line="240" w:lineRule="auto"/>
      </w:pPr>
      <w:r>
        <w:separator/>
      </w:r>
    </w:p>
  </w:endnote>
  <w:endnote w:type="continuationSeparator" w:id="0">
    <w:p w:rsidR="007A38A3" w:rsidRDefault="007A38A3" w:rsidP="00255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hemBats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8A3" w:rsidRDefault="007A38A3" w:rsidP="002554F2">
      <w:pPr>
        <w:spacing w:after="0" w:line="240" w:lineRule="auto"/>
      </w:pPr>
      <w:r>
        <w:separator/>
      </w:r>
    </w:p>
  </w:footnote>
  <w:footnote w:type="continuationSeparator" w:id="0">
    <w:p w:rsidR="007A38A3" w:rsidRDefault="007A38A3" w:rsidP="002554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FA7" w:rsidRDefault="004A3FA7">
    <w:pPr>
      <w:pStyle w:val="Header"/>
      <w:jc w:val="right"/>
    </w:pPr>
  </w:p>
  <w:p w:rsidR="004A3FA7" w:rsidRDefault="004A3F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710425"/>
      <w:docPartObj>
        <w:docPartGallery w:val="Page Numbers (Top of Page)"/>
        <w:docPartUnique/>
      </w:docPartObj>
    </w:sdtPr>
    <w:sdtEndPr>
      <w:rPr>
        <w:noProof/>
      </w:rPr>
    </w:sdtEndPr>
    <w:sdtContent>
      <w:p w:rsidR="004A3FA7" w:rsidRDefault="004A3FA7">
        <w:pPr>
          <w:pStyle w:val="Header"/>
          <w:jc w:val="right"/>
        </w:pPr>
        <w:r>
          <w:fldChar w:fldCharType="begin"/>
        </w:r>
        <w:r>
          <w:instrText xml:space="preserve"> PAGE   \* MERGEFORMAT </w:instrText>
        </w:r>
        <w:r>
          <w:fldChar w:fldCharType="separate"/>
        </w:r>
        <w:r w:rsidR="00CD48D1">
          <w:rPr>
            <w:noProof/>
          </w:rPr>
          <w:t>56</w:t>
        </w:r>
        <w:r>
          <w:rPr>
            <w:noProof/>
          </w:rPr>
          <w:fldChar w:fldCharType="end"/>
        </w:r>
      </w:p>
    </w:sdtContent>
  </w:sdt>
  <w:p w:rsidR="004A3FA7" w:rsidRDefault="004A3F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053222"/>
      <w:docPartObj>
        <w:docPartGallery w:val="Page Numbers (Top of Page)"/>
        <w:docPartUnique/>
      </w:docPartObj>
    </w:sdtPr>
    <w:sdtEndPr>
      <w:rPr>
        <w:noProof/>
      </w:rPr>
    </w:sdtEndPr>
    <w:sdtContent>
      <w:p w:rsidR="004A3FA7" w:rsidRDefault="004A3FA7">
        <w:pPr>
          <w:pStyle w:val="Header"/>
          <w:jc w:val="right"/>
        </w:pPr>
        <w:r>
          <w:fldChar w:fldCharType="begin"/>
        </w:r>
        <w:r>
          <w:instrText xml:space="preserve"> PAGE   \* MERGEFORMAT </w:instrText>
        </w:r>
        <w:r>
          <w:fldChar w:fldCharType="separate"/>
        </w:r>
        <w:r w:rsidR="00CD48D1">
          <w:rPr>
            <w:noProof/>
          </w:rPr>
          <w:t>1</w:t>
        </w:r>
        <w:r>
          <w:rPr>
            <w:noProof/>
          </w:rPr>
          <w:fldChar w:fldCharType="end"/>
        </w:r>
      </w:p>
    </w:sdtContent>
  </w:sdt>
  <w:p w:rsidR="004A3FA7" w:rsidRDefault="004A3F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50DC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8061B"/>
    <w:multiLevelType w:val="hybridMultilevel"/>
    <w:tmpl w:val="A5C62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E66AF3"/>
    <w:multiLevelType w:val="hybridMultilevel"/>
    <w:tmpl w:val="7FA2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70240B"/>
    <w:multiLevelType w:val="hybridMultilevel"/>
    <w:tmpl w:val="EFE2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71CAC"/>
    <w:multiLevelType w:val="hybridMultilevel"/>
    <w:tmpl w:val="684E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796866"/>
    <w:multiLevelType w:val="hybridMultilevel"/>
    <w:tmpl w:val="BE789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57F60"/>
    <w:multiLevelType w:val="hybridMultilevel"/>
    <w:tmpl w:val="D94C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1A38DF"/>
    <w:multiLevelType w:val="hybridMultilevel"/>
    <w:tmpl w:val="FB6AC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BB0F03"/>
    <w:multiLevelType w:val="hybridMultilevel"/>
    <w:tmpl w:val="13725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B557D0"/>
    <w:multiLevelType w:val="hybridMultilevel"/>
    <w:tmpl w:val="401E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FE2044C"/>
    <w:multiLevelType w:val="hybridMultilevel"/>
    <w:tmpl w:val="259E8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60E491A"/>
    <w:multiLevelType w:val="hybridMultilevel"/>
    <w:tmpl w:val="46A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A332E8"/>
    <w:multiLevelType w:val="hybridMultilevel"/>
    <w:tmpl w:val="798C4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0C2881"/>
    <w:multiLevelType w:val="hybridMultilevel"/>
    <w:tmpl w:val="11EC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B290A87"/>
    <w:multiLevelType w:val="hybridMultilevel"/>
    <w:tmpl w:val="7504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673461"/>
    <w:multiLevelType w:val="hybridMultilevel"/>
    <w:tmpl w:val="BC2A5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D510912"/>
    <w:multiLevelType w:val="hybridMultilevel"/>
    <w:tmpl w:val="94EE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B562A9"/>
    <w:multiLevelType w:val="hybridMultilevel"/>
    <w:tmpl w:val="6208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336F9D"/>
    <w:multiLevelType w:val="hybridMultilevel"/>
    <w:tmpl w:val="33887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
  </w:num>
  <w:num w:numId="4">
    <w:abstractNumId w:val="16"/>
  </w:num>
  <w:num w:numId="5">
    <w:abstractNumId w:val="12"/>
  </w:num>
  <w:num w:numId="6">
    <w:abstractNumId w:val="0"/>
  </w:num>
  <w:num w:numId="7">
    <w:abstractNumId w:val="5"/>
  </w:num>
  <w:num w:numId="8">
    <w:abstractNumId w:val="14"/>
  </w:num>
  <w:num w:numId="9">
    <w:abstractNumId w:val="11"/>
  </w:num>
  <w:num w:numId="10">
    <w:abstractNumId w:val="7"/>
  </w:num>
  <w:num w:numId="11">
    <w:abstractNumId w:val="13"/>
  </w:num>
  <w:num w:numId="12">
    <w:abstractNumId w:val="3"/>
  </w:num>
  <w:num w:numId="13">
    <w:abstractNumId w:val="4"/>
  </w:num>
  <w:num w:numId="14">
    <w:abstractNumId w:val="10"/>
  </w:num>
  <w:num w:numId="15">
    <w:abstractNumId w:val="9"/>
  </w:num>
  <w:num w:numId="16">
    <w:abstractNumId w:val="18"/>
  </w:num>
  <w:num w:numId="17">
    <w:abstractNumId w:val="6"/>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fwtwadsxxs9doe55r0xtztdrf0zr2f92pe0&quot;&gt;My EndNote Library&lt;record-ids&gt;&lt;item&gt;3&lt;/item&gt;&lt;item&gt;5&lt;/item&gt;&lt;item&gt;7&lt;/item&gt;&lt;item&gt;12&lt;/item&gt;&lt;item&gt;13&lt;/item&gt;&lt;item&gt;14&lt;/item&gt;&lt;item&gt;15&lt;/item&gt;&lt;item&gt;17&lt;/item&gt;&lt;item&gt;18&lt;/item&gt;&lt;item&gt;20&lt;/item&gt;&lt;item&gt;21&lt;/item&gt;&lt;item&gt;22&lt;/item&gt;&lt;item&gt;23&lt;/item&gt;&lt;item&gt;25&lt;/item&gt;&lt;item&gt;26&lt;/item&gt;&lt;item&gt;27&lt;/item&gt;&lt;item&gt;31&lt;/item&gt;&lt;item&gt;33&lt;/item&gt;&lt;item&gt;34&lt;/item&gt;&lt;item&gt;35&lt;/item&gt;&lt;item&gt;36&lt;/item&gt;&lt;item&gt;41&lt;/item&gt;&lt;item&gt;42&lt;/item&gt;&lt;item&gt;43&lt;/item&gt;&lt;item&gt;44&lt;/item&gt;&lt;item&gt;46&lt;/item&gt;&lt;item&gt;47&lt;/item&gt;&lt;item&gt;48&lt;/item&gt;&lt;item&gt;52&lt;/item&gt;&lt;item&gt;57&lt;/item&gt;&lt;item&gt;60&lt;/item&gt;&lt;item&gt;69&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7&lt;/item&gt;&lt;item&gt;98&lt;/item&gt;&lt;item&gt;102&lt;/item&gt;&lt;item&gt;103&lt;/item&gt;&lt;item&gt;109&lt;/item&gt;&lt;item&gt;111&lt;/item&gt;&lt;item&gt;112&lt;/item&gt;&lt;item&gt;116&lt;/item&gt;&lt;item&gt;117&lt;/item&gt;&lt;item&gt;118&lt;/item&gt;&lt;item&gt;119&lt;/item&gt;&lt;item&gt;120&lt;/item&gt;&lt;item&gt;121&lt;/item&gt;&lt;item&gt;122&lt;/item&gt;&lt;item&gt;123&lt;/item&gt;&lt;item&gt;124&lt;/item&gt;&lt;item&gt;125&lt;/item&gt;&lt;item&gt;126&lt;/item&gt;&lt;item&gt;128&lt;/item&gt;&lt;item&gt;130&lt;/item&gt;&lt;item&gt;131&lt;/item&gt;&lt;item&gt;132&lt;/item&gt;&lt;item&gt;133&lt;/item&gt;&lt;item&gt;135&lt;/item&gt;&lt;item&gt;137&lt;/item&gt;&lt;item&gt;140&lt;/item&gt;&lt;item&gt;141&lt;/item&gt;&lt;item&gt;142&lt;/item&gt;&lt;item&gt;143&lt;/item&gt;&lt;item&gt;144&lt;/item&gt;&lt;item&gt;145&lt;/item&gt;&lt;item&gt;146&lt;/item&gt;&lt;item&gt;147&lt;/item&gt;&lt;item&gt;149&lt;/item&gt;&lt;item&gt;150&lt;/item&gt;&lt;item&gt;152&lt;/item&gt;&lt;item&gt;153&lt;/item&gt;&lt;item&gt;154&lt;/item&gt;&lt;item&gt;156&lt;/item&gt;&lt;item&gt;157&lt;/item&gt;&lt;item&gt;158&lt;/item&gt;&lt;item&gt;159&lt;/item&gt;&lt;item&gt;160&lt;/item&gt;&lt;item&gt;162&lt;/item&gt;&lt;item&gt;163&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3&lt;/item&gt;&lt;item&gt;184&lt;/item&gt;&lt;item&gt;185&lt;/item&gt;&lt;item&gt;186&lt;/item&gt;&lt;item&gt;188&lt;/item&gt;&lt;item&gt;189&lt;/item&gt;&lt;item&gt;190&lt;/item&gt;&lt;item&gt;193&lt;/item&gt;&lt;item&gt;194&lt;/item&gt;&lt;item&gt;195&lt;/item&gt;&lt;item&gt;197&lt;/item&gt;&lt;item&gt;199&lt;/item&gt;&lt;item&gt;200&lt;/item&gt;&lt;item&gt;201&lt;/item&gt;&lt;item&gt;202&lt;/item&gt;&lt;item&gt;203&lt;/item&gt;&lt;item&gt;204&lt;/item&gt;&lt;item&gt;205&lt;/item&gt;&lt;item&gt;206&lt;/item&gt;&lt;item&gt;208&lt;/item&gt;&lt;item&gt;209&lt;/item&gt;&lt;item&gt;212&lt;/item&gt;&lt;item&gt;214&lt;/item&gt;&lt;item&gt;218&lt;/item&gt;&lt;item&gt;219&lt;/item&gt;&lt;item&gt;220&lt;/item&gt;&lt;item&gt;222&lt;/item&gt;&lt;item&gt;223&lt;/item&gt;&lt;item&gt;224&lt;/item&gt;&lt;item&gt;225&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2&lt;/item&gt;&lt;item&gt;243&lt;/item&gt;&lt;item&gt;245&lt;/item&gt;&lt;item&gt;246&lt;/item&gt;&lt;item&gt;247&lt;/item&gt;&lt;item&gt;248&lt;/item&gt;&lt;item&gt;251&lt;/item&gt;&lt;item&gt;252&lt;/item&gt;&lt;item&gt;253&lt;/item&gt;&lt;item&gt;254&lt;/item&gt;&lt;item&gt;255&lt;/item&gt;&lt;item&gt;256&lt;/item&gt;&lt;item&gt;257&lt;/item&gt;&lt;item&gt;258&lt;/item&gt;&lt;item&gt;259&lt;/item&gt;&lt;item&gt;260&lt;/item&gt;&lt;item&gt;261&lt;/item&gt;&lt;item&gt;262&lt;/item&gt;&lt;item&gt;264&lt;/item&gt;&lt;item&gt;265&lt;/item&gt;&lt;item&gt;266&lt;/item&gt;&lt;item&gt;267&lt;/item&gt;&lt;item&gt;268&lt;/item&gt;&lt;item&gt;269&lt;/item&gt;&lt;item&gt;271&lt;/item&gt;&lt;item&gt;272&lt;/item&gt;&lt;item&gt;273&lt;/item&gt;&lt;item&gt;275&lt;/item&gt;&lt;item&gt;276&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5&lt;/item&gt;&lt;item&gt;296&lt;/item&gt;&lt;item&gt;297&lt;/item&gt;&lt;item&gt;299&lt;/item&gt;&lt;item&gt;300&lt;/item&gt;&lt;item&gt;301&lt;/item&gt;&lt;item&gt;302&lt;/item&gt;&lt;item&gt;303&lt;/item&gt;&lt;item&gt;304&lt;/item&gt;&lt;item&gt;305&lt;/item&gt;&lt;item&gt;306&lt;/item&gt;&lt;item&gt;307&lt;/item&gt;&lt;item&gt;308&lt;/item&gt;&lt;item&gt;309&lt;/item&gt;&lt;item&gt;311&lt;/item&gt;&lt;item&gt;314&lt;/item&gt;&lt;item&gt;315&lt;/item&gt;&lt;/record-ids&gt;&lt;/item&gt;&lt;/Libraries&gt;"/>
  </w:docVars>
  <w:rsids>
    <w:rsidRoot w:val="00676099"/>
    <w:rsid w:val="00000BEA"/>
    <w:rsid w:val="00001123"/>
    <w:rsid w:val="00001160"/>
    <w:rsid w:val="00001C9C"/>
    <w:rsid w:val="00001F01"/>
    <w:rsid w:val="00002641"/>
    <w:rsid w:val="000026E6"/>
    <w:rsid w:val="00003638"/>
    <w:rsid w:val="00005A82"/>
    <w:rsid w:val="00005DB7"/>
    <w:rsid w:val="00006BB5"/>
    <w:rsid w:val="00006E43"/>
    <w:rsid w:val="00006F85"/>
    <w:rsid w:val="00007DCF"/>
    <w:rsid w:val="00010C1C"/>
    <w:rsid w:val="0001233C"/>
    <w:rsid w:val="00012819"/>
    <w:rsid w:val="00012B05"/>
    <w:rsid w:val="000134D6"/>
    <w:rsid w:val="000140E8"/>
    <w:rsid w:val="00014A31"/>
    <w:rsid w:val="00014ABD"/>
    <w:rsid w:val="00015A81"/>
    <w:rsid w:val="00015F83"/>
    <w:rsid w:val="000161FE"/>
    <w:rsid w:val="00016276"/>
    <w:rsid w:val="00016DF0"/>
    <w:rsid w:val="0001733A"/>
    <w:rsid w:val="000174A6"/>
    <w:rsid w:val="00020253"/>
    <w:rsid w:val="000207FD"/>
    <w:rsid w:val="00021637"/>
    <w:rsid w:val="0002170B"/>
    <w:rsid w:val="00022CDF"/>
    <w:rsid w:val="0002330B"/>
    <w:rsid w:val="00023B55"/>
    <w:rsid w:val="00023C9C"/>
    <w:rsid w:val="00024721"/>
    <w:rsid w:val="00024745"/>
    <w:rsid w:val="00024B9F"/>
    <w:rsid w:val="000275DE"/>
    <w:rsid w:val="0003000F"/>
    <w:rsid w:val="0003018A"/>
    <w:rsid w:val="000309FA"/>
    <w:rsid w:val="00034149"/>
    <w:rsid w:val="00034C7C"/>
    <w:rsid w:val="000361F2"/>
    <w:rsid w:val="00036D32"/>
    <w:rsid w:val="00040226"/>
    <w:rsid w:val="00040604"/>
    <w:rsid w:val="00040688"/>
    <w:rsid w:val="00040A3D"/>
    <w:rsid w:val="00040B3B"/>
    <w:rsid w:val="00040D48"/>
    <w:rsid w:val="00041732"/>
    <w:rsid w:val="00041A64"/>
    <w:rsid w:val="00041BA5"/>
    <w:rsid w:val="000420A4"/>
    <w:rsid w:val="00042555"/>
    <w:rsid w:val="0004320C"/>
    <w:rsid w:val="00044166"/>
    <w:rsid w:val="000451E3"/>
    <w:rsid w:val="00045C94"/>
    <w:rsid w:val="0004605F"/>
    <w:rsid w:val="00046839"/>
    <w:rsid w:val="00047914"/>
    <w:rsid w:val="00047991"/>
    <w:rsid w:val="00047C35"/>
    <w:rsid w:val="000503D4"/>
    <w:rsid w:val="0005061F"/>
    <w:rsid w:val="00051B8F"/>
    <w:rsid w:val="00051D62"/>
    <w:rsid w:val="00051FC9"/>
    <w:rsid w:val="0005204B"/>
    <w:rsid w:val="000528B4"/>
    <w:rsid w:val="00053208"/>
    <w:rsid w:val="000545F4"/>
    <w:rsid w:val="0005471A"/>
    <w:rsid w:val="00056C1D"/>
    <w:rsid w:val="00060157"/>
    <w:rsid w:val="00060E20"/>
    <w:rsid w:val="0006140B"/>
    <w:rsid w:val="00062148"/>
    <w:rsid w:val="00062346"/>
    <w:rsid w:val="0006276A"/>
    <w:rsid w:val="00062D43"/>
    <w:rsid w:val="00063122"/>
    <w:rsid w:val="00064427"/>
    <w:rsid w:val="00064D34"/>
    <w:rsid w:val="00065D3E"/>
    <w:rsid w:val="00066B31"/>
    <w:rsid w:val="00066C65"/>
    <w:rsid w:val="00066D7F"/>
    <w:rsid w:val="00066E30"/>
    <w:rsid w:val="000675EF"/>
    <w:rsid w:val="00070493"/>
    <w:rsid w:val="00073261"/>
    <w:rsid w:val="00073467"/>
    <w:rsid w:val="00073CA2"/>
    <w:rsid w:val="000754C7"/>
    <w:rsid w:val="00075FF1"/>
    <w:rsid w:val="0007673C"/>
    <w:rsid w:val="00077679"/>
    <w:rsid w:val="00077941"/>
    <w:rsid w:val="00080214"/>
    <w:rsid w:val="00080417"/>
    <w:rsid w:val="000807E0"/>
    <w:rsid w:val="000817BA"/>
    <w:rsid w:val="00082B2C"/>
    <w:rsid w:val="00084FD1"/>
    <w:rsid w:val="0008506F"/>
    <w:rsid w:val="000857DB"/>
    <w:rsid w:val="00085BF4"/>
    <w:rsid w:val="00085D62"/>
    <w:rsid w:val="00086339"/>
    <w:rsid w:val="000871CE"/>
    <w:rsid w:val="000872F7"/>
    <w:rsid w:val="00087FCA"/>
    <w:rsid w:val="00093136"/>
    <w:rsid w:val="00093378"/>
    <w:rsid w:val="00094F4E"/>
    <w:rsid w:val="00095E25"/>
    <w:rsid w:val="00096171"/>
    <w:rsid w:val="0009633A"/>
    <w:rsid w:val="00096D44"/>
    <w:rsid w:val="00097112"/>
    <w:rsid w:val="000A19B8"/>
    <w:rsid w:val="000A1E66"/>
    <w:rsid w:val="000A215B"/>
    <w:rsid w:val="000A22F1"/>
    <w:rsid w:val="000A317C"/>
    <w:rsid w:val="000A3686"/>
    <w:rsid w:val="000A3A88"/>
    <w:rsid w:val="000A47DB"/>
    <w:rsid w:val="000A4FD9"/>
    <w:rsid w:val="000A510C"/>
    <w:rsid w:val="000A5324"/>
    <w:rsid w:val="000A6BE7"/>
    <w:rsid w:val="000A6E60"/>
    <w:rsid w:val="000A78EF"/>
    <w:rsid w:val="000A7901"/>
    <w:rsid w:val="000B01E1"/>
    <w:rsid w:val="000B29CB"/>
    <w:rsid w:val="000B3352"/>
    <w:rsid w:val="000B33FC"/>
    <w:rsid w:val="000B44AC"/>
    <w:rsid w:val="000B46EA"/>
    <w:rsid w:val="000B4BD6"/>
    <w:rsid w:val="000B561B"/>
    <w:rsid w:val="000B56E9"/>
    <w:rsid w:val="000B641E"/>
    <w:rsid w:val="000B67D6"/>
    <w:rsid w:val="000B6A8E"/>
    <w:rsid w:val="000B753B"/>
    <w:rsid w:val="000C0321"/>
    <w:rsid w:val="000C32C0"/>
    <w:rsid w:val="000C4751"/>
    <w:rsid w:val="000D0A5B"/>
    <w:rsid w:val="000D1136"/>
    <w:rsid w:val="000D1388"/>
    <w:rsid w:val="000D23B2"/>
    <w:rsid w:val="000D2D72"/>
    <w:rsid w:val="000D301F"/>
    <w:rsid w:val="000D3047"/>
    <w:rsid w:val="000D356A"/>
    <w:rsid w:val="000D3857"/>
    <w:rsid w:val="000D3FD8"/>
    <w:rsid w:val="000D44B7"/>
    <w:rsid w:val="000D4C74"/>
    <w:rsid w:val="000D52D0"/>
    <w:rsid w:val="000D5AA8"/>
    <w:rsid w:val="000D6001"/>
    <w:rsid w:val="000D601E"/>
    <w:rsid w:val="000D64E0"/>
    <w:rsid w:val="000D6EA3"/>
    <w:rsid w:val="000D71AB"/>
    <w:rsid w:val="000D71E6"/>
    <w:rsid w:val="000D7D92"/>
    <w:rsid w:val="000E07B4"/>
    <w:rsid w:val="000E0EEE"/>
    <w:rsid w:val="000E120E"/>
    <w:rsid w:val="000E1219"/>
    <w:rsid w:val="000E1331"/>
    <w:rsid w:val="000E13DC"/>
    <w:rsid w:val="000E1C6D"/>
    <w:rsid w:val="000E2602"/>
    <w:rsid w:val="000E4876"/>
    <w:rsid w:val="000E51FB"/>
    <w:rsid w:val="000E59BA"/>
    <w:rsid w:val="000E622F"/>
    <w:rsid w:val="000E64A4"/>
    <w:rsid w:val="000E6C25"/>
    <w:rsid w:val="000E7100"/>
    <w:rsid w:val="000E7554"/>
    <w:rsid w:val="000E7BB9"/>
    <w:rsid w:val="000F0122"/>
    <w:rsid w:val="000F0C8E"/>
    <w:rsid w:val="000F1F89"/>
    <w:rsid w:val="000F37D4"/>
    <w:rsid w:val="000F4E06"/>
    <w:rsid w:val="000F6595"/>
    <w:rsid w:val="000F6E88"/>
    <w:rsid w:val="000F7E6C"/>
    <w:rsid w:val="001014B9"/>
    <w:rsid w:val="0010176A"/>
    <w:rsid w:val="001021AA"/>
    <w:rsid w:val="001041D0"/>
    <w:rsid w:val="00104E39"/>
    <w:rsid w:val="00104F84"/>
    <w:rsid w:val="00105282"/>
    <w:rsid w:val="001060F7"/>
    <w:rsid w:val="00106621"/>
    <w:rsid w:val="00106763"/>
    <w:rsid w:val="001068C2"/>
    <w:rsid w:val="00106DF5"/>
    <w:rsid w:val="00106FDA"/>
    <w:rsid w:val="00110298"/>
    <w:rsid w:val="001111E0"/>
    <w:rsid w:val="0011221E"/>
    <w:rsid w:val="001135B3"/>
    <w:rsid w:val="001138BC"/>
    <w:rsid w:val="00113B5E"/>
    <w:rsid w:val="00113FD2"/>
    <w:rsid w:val="00114457"/>
    <w:rsid w:val="00114EBD"/>
    <w:rsid w:val="001156BA"/>
    <w:rsid w:val="00116597"/>
    <w:rsid w:val="00116613"/>
    <w:rsid w:val="00117A9C"/>
    <w:rsid w:val="00121341"/>
    <w:rsid w:val="00121790"/>
    <w:rsid w:val="00121BE3"/>
    <w:rsid w:val="00122E1D"/>
    <w:rsid w:val="001240C1"/>
    <w:rsid w:val="00124800"/>
    <w:rsid w:val="00125083"/>
    <w:rsid w:val="00126121"/>
    <w:rsid w:val="00127195"/>
    <w:rsid w:val="00127874"/>
    <w:rsid w:val="00130C2B"/>
    <w:rsid w:val="001312E3"/>
    <w:rsid w:val="0013138B"/>
    <w:rsid w:val="00135102"/>
    <w:rsid w:val="0013558C"/>
    <w:rsid w:val="001404B8"/>
    <w:rsid w:val="00140652"/>
    <w:rsid w:val="00142B14"/>
    <w:rsid w:val="001437C7"/>
    <w:rsid w:val="00143FF8"/>
    <w:rsid w:val="00144664"/>
    <w:rsid w:val="00145215"/>
    <w:rsid w:val="00146206"/>
    <w:rsid w:val="00146E7D"/>
    <w:rsid w:val="001476A1"/>
    <w:rsid w:val="001504FC"/>
    <w:rsid w:val="0015095D"/>
    <w:rsid w:val="00151F86"/>
    <w:rsid w:val="00152A47"/>
    <w:rsid w:val="00153B50"/>
    <w:rsid w:val="00153DDB"/>
    <w:rsid w:val="0015543C"/>
    <w:rsid w:val="00156794"/>
    <w:rsid w:val="001570EF"/>
    <w:rsid w:val="00157B23"/>
    <w:rsid w:val="00160700"/>
    <w:rsid w:val="00160BE1"/>
    <w:rsid w:val="001615BC"/>
    <w:rsid w:val="001622D2"/>
    <w:rsid w:val="001658F6"/>
    <w:rsid w:val="00165A8D"/>
    <w:rsid w:val="00165AE4"/>
    <w:rsid w:val="00165FA4"/>
    <w:rsid w:val="001662DB"/>
    <w:rsid w:val="0016662F"/>
    <w:rsid w:val="001669E5"/>
    <w:rsid w:val="00167B83"/>
    <w:rsid w:val="001706B8"/>
    <w:rsid w:val="001707CC"/>
    <w:rsid w:val="00170920"/>
    <w:rsid w:val="00170CDA"/>
    <w:rsid w:val="001719D0"/>
    <w:rsid w:val="00171E8D"/>
    <w:rsid w:val="001727C9"/>
    <w:rsid w:val="00173137"/>
    <w:rsid w:val="001733DD"/>
    <w:rsid w:val="0017392B"/>
    <w:rsid w:val="00173BC4"/>
    <w:rsid w:val="00174DCD"/>
    <w:rsid w:val="00175A61"/>
    <w:rsid w:val="001760DE"/>
    <w:rsid w:val="00176AA0"/>
    <w:rsid w:val="00177BD2"/>
    <w:rsid w:val="00180830"/>
    <w:rsid w:val="001836FC"/>
    <w:rsid w:val="0018423E"/>
    <w:rsid w:val="001848C2"/>
    <w:rsid w:val="00184EFE"/>
    <w:rsid w:val="0018574B"/>
    <w:rsid w:val="0018731F"/>
    <w:rsid w:val="001918AA"/>
    <w:rsid w:val="0019211B"/>
    <w:rsid w:val="0019250B"/>
    <w:rsid w:val="001932C0"/>
    <w:rsid w:val="00193DFA"/>
    <w:rsid w:val="001964E0"/>
    <w:rsid w:val="00197E18"/>
    <w:rsid w:val="001A0F0B"/>
    <w:rsid w:val="001A16F4"/>
    <w:rsid w:val="001A2E48"/>
    <w:rsid w:val="001A2F28"/>
    <w:rsid w:val="001A2FCD"/>
    <w:rsid w:val="001A308F"/>
    <w:rsid w:val="001A332E"/>
    <w:rsid w:val="001A3849"/>
    <w:rsid w:val="001A3D05"/>
    <w:rsid w:val="001A52A9"/>
    <w:rsid w:val="001A53F6"/>
    <w:rsid w:val="001A56B8"/>
    <w:rsid w:val="001A58F0"/>
    <w:rsid w:val="001A5A26"/>
    <w:rsid w:val="001A6912"/>
    <w:rsid w:val="001A78B3"/>
    <w:rsid w:val="001A7E04"/>
    <w:rsid w:val="001B057E"/>
    <w:rsid w:val="001B0D48"/>
    <w:rsid w:val="001B223F"/>
    <w:rsid w:val="001B228C"/>
    <w:rsid w:val="001B22CF"/>
    <w:rsid w:val="001B2569"/>
    <w:rsid w:val="001B3956"/>
    <w:rsid w:val="001B3AA3"/>
    <w:rsid w:val="001B4269"/>
    <w:rsid w:val="001B5148"/>
    <w:rsid w:val="001B51BF"/>
    <w:rsid w:val="001B595F"/>
    <w:rsid w:val="001B6973"/>
    <w:rsid w:val="001B739A"/>
    <w:rsid w:val="001B78EF"/>
    <w:rsid w:val="001B7948"/>
    <w:rsid w:val="001C0AED"/>
    <w:rsid w:val="001C0C23"/>
    <w:rsid w:val="001C2477"/>
    <w:rsid w:val="001C2ED2"/>
    <w:rsid w:val="001C2F12"/>
    <w:rsid w:val="001C32E8"/>
    <w:rsid w:val="001C3ABB"/>
    <w:rsid w:val="001C4C3E"/>
    <w:rsid w:val="001C5384"/>
    <w:rsid w:val="001C5A88"/>
    <w:rsid w:val="001C6B7E"/>
    <w:rsid w:val="001C6DBC"/>
    <w:rsid w:val="001D09B5"/>
    <w:rsid w:val="001D1AE5"/>
    <w:rsid w:val="001D1D25"/>
    <w:rsid w:val="001D3C45"/>
    <w:rsid w:val="001D5B10"/>
    <w:rsid w:val="001D638B"/>
    <w:rsid w:val="001D6695"/>
    <w:rsid w:val="001D73F0"/>
    <w:rsid w:val="001E051E"/>
    <w:rsid w:val="001E06FA"/>
    <w:rsid w:val="001E0ACD"/>
    <w:rsid w:val="001E1140"/>
    <w:rsid w:val="001E169E"/>
    <w:rsid w:val="001E1B88"/>
    <w:rsid w:val="001E2A37"/>
    <w:rsid w:val="001E2E1D"/>
    <w:rsid w:val="001E3945"/>
    <w:rsid w:val="001E3F61"/>
    <w:rsid w:val="001E4092"/>
    <w:rsid w:val="001E48C6"/>
    <w:rsid w:val="001E4D59"/>
    <w:rsid w:val="001E5437"/>
    <w:rsid w:val="001E5BC9"/>
    <w:rsid w:val="001E7584"/>
    <w:rsid w:val="001F0DF0"/>
    <w:rsid w:val="001F1A71"/>
    <w:rsid w:val="001F1E50"/>
    <w:rsid w:val="001F3121"/>
    <w:rsid w:val="001F35FC"/>
    <w:rsid w:val="001F37EB"/>
    <w:rsid w:val="001F3CAA"/>
    <w:rsid w:val="001F46F3"/>
    <w:rsid w:val="001F4E5A"/>
    <w:rsid w:val="001F502C"/>
    <w:rsid w:val="001F53D6"/>
    <w:rsid w:val="001F574E"/>
    <w:rsid w:val="001F5F70"/>
    <w:rsid w:val="001F7373"/>
    <w:rsid w:val="00200D10"/>
    <w:rsid w:val="00201EF4"/>
    <w:rsid w:val="00202771"/>
    <w:rsid w:val="00202AB9"/>
    <w:rsid w:val="00202DD4"/>
    <w:rsid w:val="0020419A"/>
    <w:rsid w:val="002069DE"/>
    <w:rsid w:val="00207EEE"/>
    <w:rsid w:val="002110ED"/>
    <w:rsid w:val="0021130B"/>
    <w:rsid w:val="0021191C"/>
    <w:rsid w:val="00211CA4"/>
    <w:rsid w:val="00212D7E"/>
    <w:rsid w:val="00213450"/>
    <w:rsid w:val="0021389E"/>
    <w:rsid w:val="002142DA"/>
    <w:rsid w:val="0021456E"/>
    <w:rsid w:val="00215AEC"/>
    <w:rsid w:val="00215D46"/>
    <w:rsid w:val="00216697"/>
    <w:rsid w:val="002171B8"/>
    <w:rsid w:val="00221F83"/>
    <w:rsid w:val="00222106"/>
    <w:rsid w:val="00222212"/>
    <w:rsid w:val="00222237"/>
    <w:rsid w:val="00222352"/>
    <w:rsid w:val="0022238E"/>
    <w:rsid w:val="002250C3"/>
    <w:rsid w:val="00225232"/>
    <w:rsid w:val="00225289"/>
    <w:rsid w:val="0022654C"/>
    <w:rsid w:val="00226B5B"/>
    <w:rsid w:val="00226D7E"/>
    <w:rsid w:val="00227EA4"/>
    <w:rsid w:val="002303F0"/>
    <w:rsid w:val="0023091A"/>
    <w:rsid w:val="0023294E"/>
    <w:rsid w:val="00233525"/>
    <w:rsid w:val="002340C7"/>
    <w:rsid w:val="002340DD"/>
    <w:rsid w:val="0023442C"/>
    <w:rsid w:val="0023530F"/>
    <w:rsid w:val="00235E59"/>
    <w:rsid w:val="00237586"/>
    <w:rsid w:val="00237CA9"/>
    <w:rsid w:val="00240CEB"/>
    <w:rsid w:val="0024227C"/>
    <w:rsid w:val="0024278A"/>
    <w:rsid w:val="0024314F"/>
    <w:rsid w:val="0024333C"/>
    <w:rsid w:val="00243E76"/>
    <w:rsid w:val="00246D60"/>
    <w:rsid w:val="002500B5"/>
    <w:rsid w:val="0025057D"/>
    <w:rsid w:val="0025065D"/>
    <w:rsid w:val="0025095C"/>
    <w:rsid w:val="00251A11"/>
    <w:rsid w:val="00251E09"/>
    <w:rsid w:val="00251F9A"/>
    <w:rsid w:val="00254E7F"/>
    <w:rsid w:val="002554F2"/>
    <w:rsid w:val="00255E85"/>
    <w:rsid w:val="00256690"/>
    <w:rsid w:val="00261531"/>
    <w:rsid w:val="00261EF9"/>
    <w:rsid w:val="00262C9D"/>
    <w:rsid w:val="00263774"/>
    <w:rsid w:val="00263A01"/>
    <w:rsid w:val="00263B6A"/>
    <w:rsid w:val="00263D11"/>
    <w:rsid w:val="00263D45"/>
    <w:rsid w:val="00263FB5"/>
    <w:rsid w:val="00265338"/>
    <w:rsid w:val="002656CD"/>
    <w:rsid w:val="00265B71"/>
    <w:rsid w:val="00265BD6"/>
    <w:rsid w:val="00265D30"/>
    <w:rsid w:val="00266036"/>
    <w:rsid w:val="00267EF7"/>
    <w:rsid w:val="00270373"/>
    <w:rsid w:val="00271840"/>
    <w:rsid w:val="0027229C"/>
    <w:rsid w:val="002725F5"/>
    <w:rsid w:val="00273372"/>
    <w:rsid w:val="00273618"/>
    <w:rsid w:val="00273A2B"/>
    <w:rsid w:val="00275859"/>
    <w:rsid w:val="00275F6A"/>
    <w:rsid w:val="002776CC"/>
    <w:rsid w:val="00280D86"/>
    <w:rsid w:val="00281AE6"/>
    <w:rsid w:val="00282C82"/>
    <w:rsid w:val="002838E9"/>
    <w:rsid w:val="00283D4A"/>
    <w:rsid w:val="00283F9E"/>
    <w:rsid w:val="00284AD3"/>
    <w:rsid w:val="00284E0C"/>
    <w:rsid w:val="00285D26"/>
    <w:rsid w:val="00286055"/>
    <w:rsid w:val="00286A85"/>
    <w:rsid w:val="00286BA5"/>
    <w:rsid w:val="00286DED"/>
    <w:rsid w:val="00286FBC"/>
    <w:rsid w:val="002879A7"/>
    <w:rsid w:val="00287DB8"/>
    <w:rsid w:val="0029094E"/>
    <w:rsid w:val="00290A99"/>
    <w:rsid w:val="00291613"/>
    <w:rsid w:val="00291C49"/>
    <w:rsid w:val="00291DAC"/>
    <w:rsid w:val="00292FD2"/>
    <w:rsid w:val="00293592"/>
    <w:rsid w:val="00293B6E"/>
    <w:rsid w:val="002944AD"/>
    <w:rsid w:val="0029466C"/>
    <w:rsid w:val="00294B32"/>
    <w:rsid w:val="0029584F"/>
    <w:rsid w:val="00295EF9"/>
    <w:rsid w:val="002960D1"/>
    <w:rsid w:val="00296579"/>
    <w:rsid w:val="0029761F"/>
    <w:rsid w:val="00297B6D"/>
    <w:rsid w:val="002A0322"/>
    <w:rsid w:val="002A04DF"/>
    <w:rsid w:val="002A0B3F"/>
    <w:rsid w:val="002A141B"/>
    <w:rsid w:val="002A1644"/>
    <w:rsid w:val="002A1E78"/>
    <w:rsid w:val="002A2451"/>
    <w:rsid w:val="002A4384"/>
    <w:rsid w:val="002A538D"/>
    <w:rsid w:val="002A5670"/>
    <w:rsid w:val="002A6092"/>
    <w:rsid w:val="002A61E5"/>
    <w:rsid w:val="002A64CB"/>
    <w:rsid w:val="002A67A8"/>
    <w:rsid w:val="002A67B9"/>
    <w:rsid w:val="002A745B"/>
    <w:rsid w:val="002A77C4"/>
    <w:rsid w:val="002A7B36"/>
    <w:rsid w:val="002B19B0"/>
    <w:rsid w:val="002B34DD"/>
    <w:rsid w:val="002B3BE0"/>
    <w:rsid w:val="002B46D3"/>
    <w:rsid w:val="002B4BB5"/>
    <w:rsid w:val="002B4F40"/>
    <w:rsid w:val="002B4FF9"/>
    <w:rsid w:val="002B541B"/>
    <w:rsid w:val="002B5F73"/>
    <w:rsid w:val="002B64C9"/>
    <w:rsid w:val="002B7A15"/>
    <w:rsid w:val="002C04FD"/>
    <w:rsid w:val="002C1EBD"/>
    <w:rsid w:val="002C3095"/>
    <w:rsid w:val="002C3110"/>
    <w:rsid w:val="002C3339"/>
    <w:rsid w:val="002C574A"/>
    <w:rsid w:val="002C59C6"/>
    <w:rsid w:val="002C5FCA"/>
    <w:rsid w:val="002D116A"/>
    <w:rsid w:val="002D15BF"/>
    <w:rsid w:val="002D1B28"/>
    <w:rsid w:val="002D1BB5"/>
    <w:rsid w:val="002D1F40"/>
    <w:rsid w:val="002D2C07"/>
    <w:rsid w:val="002D320E"/>
    <w:rsid w:val="002D3A37"/>
    <w:rsid w:val="002D4460"/>
    <w:rsid w:val="002D54E5"/>
    <w:rsid w:val="002D6C1E"/>
    <w:rsid w:val="002D6E5A"/>
    <w:rsid w:val="002E0217"/>
    <w:rsid w:val="002E02F6"/>
    <w:rsid w:val="002E1009"/>
    <w:rsid w:val="002E1EF2"/>
    <w:rsid w:val="002E2968"/>
    <w:rsid w:val="002E3083"/>
    <w:rsid w:val="002E37CF"/>
    <w:rsid w:val="002E463A"/>
    <w:rsid w:val="002E4D07"/>
    <w:rsid w:val="002E68BC"/>
    <w:rsid w:val="002E6B0C"/>
    <w:rsid w:val="002E71F0"/>
    <w:rsid w:val="002F0F27"/>
    <w:rsid w:val="002F1805"/>
    <w:rsid w:val="002F383A"/>
    <w:rsid w:val="002F3AB3"/>
    <w:rsid w:val="002F4C2F"/>
    <w:rsid w:val="002F5222"/>
    <w:rsid w:val="002F52E1"/>
    <w:rsid w:val="002F5853"/>
    <w:rsid w:val="002F5CC4"/>
    <w:rsid w:val="002F6336"/>
    <w:rsid w:val="002F6658"/>
    <w:rsid w:val="003009CF"/>
    <w:rsid w:val="00300C01"/>
    <w:rsid w:val="00300F86"/>
    <w:rsid w:val="003011DD"/>
    <w:rsid w:val="00301F26"/>
    <w:rsid w:val="003025F0"/>
    <w:rsid w:val="003026CD"/>
    <w:rsid w:val="00302C9D"/>
    <w:rsid w:val="00302F0B"/>
    <w:rsid w:val="00303707"/>
    <w:rsid w:val="003054D7"/>
    <w:rsid w:val="00305AE9"/>
    <w:rsid w:val="00306504"/>
    <w:rsid w:val="003106EB"/>
    <w:rsid w:val="00310740"/>
    <w:rsid w:val="003112AF"/>
    <w:rsid w:val="003112EC"/>
    <w:rsid w:val="0031323B"/>
    <w:rsid w:val="00313570"/>
    <w:rsid w:val="00314800"/>
    <w:rsid w:val="003152B5"/>
    <w:rsid w:val="00315EF0"/>
    <w:rsid w:val="00316371"/>
    <w:rsid w:val="00316B9A"/>
    <w:rsid w:val="00317DAF"/>
    <w:rsid w:val="00321DC2"/>
    <w:rsid w:val="00322FEB"/>
    <w:rsid w:val="003230C8"/>
    <w:rsid w:val="003240A9"/>
    <w:rsid w:val="003253F5"/>
    <w:rsid w:val="00325460"/>
    <w:rsid w:val="00327859"/>
    <w:rsid w:val="00327B90"/>
    <w:rsid w:val="00330902"/>
    <w:rsid w:val="00330DAB"/>
    <w:rsid w:val="00332412"/>
    <w:rsid w:val="00332919"/>
    <w:rsid w:val="00332C21"/>
    <w:rsid w:val="00333195"/>
    <w:rsid w:val="00333263"/>
    <w:rsid w:val="00334F5E"/>
    <w:rsid w:val="00335186"/>
    <w:rsid w:val="003358F5"/>
    <w:rsid w:val="00337572"/>
    <w:rsid w:val="00337DA6"/>
    <w:rsid w:val="00340074"/>
    <w:rsid w:val="00341380"/>
    <w:rsid w:val="00341456"/>
    <w:rsid w:val="003415C9"/>
    <w:rsid w:val="00341B2F"/>
    <w:rsid w:val="00341E61"/>
    <w:rsid w:val="003425A5"/>
    <w:rsid w:val="00342AE5"/>
    <w:rsid w:val="00342D1F"/>
    <w:rsid w:val="00342F42"/>
    <w:rsid w:val="00343C45"/>
    <w:rsid w:val="0034413A"/>
    <w:rsid w:val="00344F16"/>
    <w:rsid w:val="003454A9"/>
    <w:rsid w:val="00345D3B"/>
    <w:rsid w:val="00345DCB"/>
    <w:rsid w:val="00346DD4"/>
    <w:rsid w:val="0035010E"/>
    <w:rsid w:val="00350123"/>
    <w:rsid w:val="003515AA"/>
    <w:rsid w:val="00351CAD"/>
    <w:rsid w:val="003521F5"/>
    <w:rsid w:val="0035235E"/>
    <w:rsid w:val="00352AD8"/>
    <w:rsid w:val="00356147"/>
    <w:rsid w:val="0035708A"/>
    <w:rsid w:val="0035718B"/>
    <w:rsid w:val="00357CF3"/>
    <w:rsid w:val="003608D7"/>
    <w:rsid w:val="00361011"/>
    <w:rsid w:val="0036106E"/>
    <w:rsid w:val="00361554"/>
    <w:rsid w:val="00361814"/>
    <w:rsid w:val="00361990"/>
    <w:rsid w:val="0036296D"/>
    <w:rsid w:val="00362D93"/>
    <w:rsid w:val="00364E89"/>
    <w:rsid w:val="0036636D"/>
    <w:rsid w:val="00367653"/>
    <w:rsid w:val="00367F4F"/>
    <w:rsid w:val="00370E84"/>
    <w:rsid w:val="0037193D"/>
    <w:rsid w:val="00371E28"/>
    <w:rsid w:val="003725EF"/>
    <w:rsid w:val="00372BF3"/>
    <w:rsid w:val="00373A6E"/>
    <w:rsid w:val="00373B40"/>
    <w:rsid w:val="00374C2F"/>
    <w:rsid w:val="00375396"/>
    <w:rsid w:val="003759A8"/>
    <w:rsid w:val="00375EB7"/>
    <w:rsid w:val="00375EDE"/>
    <w:rsid w:val="00376107"/>
    <w:rsid w:val="00377577"/>
    <w:rsid w:val="0038057F"/>
    <w:rsid w:val="00380E1E"/>
    <w:rsid w:val="003818A0"/>
    <w:rsid w:val="00383369"/>
    <w:rsid w:val="00383555"/>
    <w:rsid w:val="0038364D"/>
    <w:rsid w:val="00383B99"/>
    <w:rsid w:val="00385321"/>
    <w:rsid w:val="003872EF"/>
    <w:rsid w:val="00387C15"/>
    <w:rsid w:val="0039013F"/>
    <w:rsid w:val="00390EF7"/>
    <w:rsid w:val="00390F6A"/>
    <w:rsid w:val="0039179A"/>
    <w:rsid w:val="00391A01"/>
    <w:rsid w:val="00391CFB"/>
    <w:rsid w:val="00391F29"/>
    <w:rsid w:val="0039234F"/>
    <w:rsid w:val="00392846"/>
    <w:rsid w:val="00393C7B"/>
    <w:rsid w:val="00394037"/>
    <w:rsid w:val="003942EC"/>
    <w:rsid w:val="003963F5"/>
    <w:rsid w:val="00396424"/>
    <w:rsid w:val="003977FF"/>
    <w:rsid w:val="003A2628"/>
    <w:rsid w:val="003A2E57"/>
    <w:rsid w:val="003A37F0"/>
    <w:rsid w:val="003A3F6B"/>
    <w:rsid w:val="003A417A"/>
    <w:rsid w:val="003A5132"/>
    <w:rsid w:val="003B019F"/>
    <w:rsid w:val="003B01AA"/>
    <w:rsid w:val="003B2AE1"/>
    <w:rsid w:val="003B3F2E"/>
    <w:rsid w:val="003B4570"/>
    <w:rsid w:val="003B527B"/>
    <w:rsid w:val="003B6A18"/>
    <w:rsid w:val="003B720C"/>
    <w:rsid w:val="003B75F2"/>
    <w:rsid w:val="003C1768"/>
    <w:rsid w:val="003C1BAA"/>
    <w:rsid w:val="003C2021"/>
    <w:rsid w:val="003C2B4B"/>
    <w:rsid w:val="003C382D"/>
    <w:rsid w:val="003C3C4B"/>
    <w:rsid w:val="003C4C2C"/>
    <w:rsid w:val="003C4F30"/>
    <w:rsid w:val="003C511F"/>
    <w:rsid w:val="003C5AC3"/>
    <w:rsid w:val="003C6E5F"/>
    <w:rsid w:val="003C7892"/>
    <w:rsid w:val="003D04CF"/>
    <w:rsid w:val="003D083E"/>
    <w:rsid w:val="003D0892"/>
    <w:rsid w:val="003D156B"/>
    <w:rsid w:val="003D2290"/>
    <w:rsid w:val="003D2563"/>
    <w:rsid w:val="003D2CE4"/>
    <w:rsid w:val="003D2F75"/>
    <w:rsid w:val="003D4AB9"/>
    <w:rsid w:val="003D58DA"/>
    <w:rsid w:val="003D616D"/>
    <w:rsid w:val="003D6B40"/>
    <w:rsid w:val="003D7B58"/>
    <w:rsid w:val="003D7CCD"/>
    <w:rsid w:val="003D7EA7"/>
    <w:rsid w:val="003E0A8D"/>
    <w:rsid w:val="003E0C27"/>
    <w:rsid w:val="003E13EF"/>
    <w:rsid w:val="003E1DF7"/>
    <w:rsid w:val="003E284E"/>
    <w:rsid w:val="003E2E34"/>
    <w:rsid w:val="003E4649"/>
    <w:rsid w:val="003E4E6E"/>
    <w:rsid w:val="003E56DE"/>
    <w:rsid w:val="003E5E30"/>
    <w:rsid w:val="003E6792"/>
    <w:rsid w:val="003E6B67"/>
    <w:rsid w:val="003E7130"/>
    <w:rsid w:val="003E720F"/>
    <w:rsid w:val="003E7DA1"/>
    <w:rsid w:val="003F00E6"/>
    <w:rsid w:val="003F061E"/>
    <w:rsid w:val="003F0BA1"/>
    <w:rsid w:val="003F1648"/>
    <w:rsid w:val="003F2DDF"/>
    <w:rsid w:val="003F4198"/>
    <w:rsid w:val="003F4902"/>
    <w:rsid w:val="003F5EA1"/>
    <w:rsid w:val="00400F00"/>
    <w:rsid w:val="00401CAF"/>
    <w:rsid w:val="00401D2C"/>
    <w:rsid w:val="00402811"/>
    <w:rsid w:val="00403BAF"/>
    <w:rsid w:val="00406EB3"/>
    <w:rsid w:val="00410A36"/>
    <w:rsid w:val="00411136"/>
    <w:rsid w:val="004114DE"/>
    <w:rsid w:val="004118E2"/>
    <w:rsid w:val="00412CC0"/>
    <w:rsid w:val="00413167"/>
    <w:rsid w:val="00413D25"/>
    <w:rsid w:val="00414490"/>
    <w:rsid w:val="00414595"/>
    <w:rsid w:val="0041467E"/>
    <w:rsid w:val="00414F52"/>
    <w:rsid w:val="00415255"/>
    <w:rsid w:val="004159CE"/>
    <w:rsid w:val="00416219"/>
    <w:rsid w:val="00416909"/>
    <w:rsid w:val="00416967"/>
    <w:rsid w:val="00416D7C"/>
    <w:rsid w:val="00416FF1"/>
    <w:rsid w:val="00417447"/>
    <w:rsid w:val="0041747D"/>
    <w:rsid w:val="00422FC0"/>
    <w:rsid w:val="004243FF"/>
    <w:rsid w:val="0042465A"/>
    <w:rsid w:val="0042549E"/>
    <w:rsid w:val="00425878"/>
    <w:rsid w:val="004259C8"/>
    <w:rsid w:val="00425C61"/>
    <w:rsid w:val="00425FA5"/>
    <w:rsid w:val="0042662D"/>
    <w:rsid w:val="00427F8E"/>
    <w:rsid w:val="0043099A"/>
    <w:rsid w:val="00430FC6"/>
    <w:rsid w:val="00431AB5"/>
    <w:rsid w:val="00431CF9"/>
    <w:rsid w:val="004329A6"/>
    <w:rsid w:val="004331DB"/>
    <w:rsid w:val="00433BCC"/>
    <w:rsid w:val="00434ACB"/>
    <w:rsid w:val="00436233"/>
    <w:rsid w:val="004364E3"/>
    <w:rsid w:val="0043721B"/>
    <w:rsid w:val="00437684"/>
    <w:rsid w:val="00440A84"/>
    <w:rsid w:val="00441413"/>
    <w:rsid w:val="00442F30"/>
    <w:rsid w:val="00442F71"/>
    <w:rsid w:val="00445C95"/>
    <w:rsid w:val="004464AB"/>
    <w:rsid w:val="00446B8D"/>
    <w:rsid w:val="00446DA8"/>
    <w:rsid w:val="00446FA7"/>
    <w:rsid w:val="00450E35"/>
    <w:rsid w:val="0045126C"/>
    <w:rsid w:val="00451D55"/>
    <w:rsid w:val="0045209B"/>
    <w:rsid w:val="004521BA"/>
    <w:rsid w:val="00453AB1"/>
    <w:rsid w:val="00453E99"/>
    <w:rsid w:val="00454F48"/>
    <w:rsid w:val="00455C9F"/>
    <w:rsid w:val="0045761A"/>
    <w:rsid w:val="00457DB6"/>
    <w:rsid w:val="00460008"/>
    <w:rsid w:val="00460BD8"/>
    <w:rsid w:val="00460C3B"/>
    <w:rsid w:val="00461E37"/>
    <w:rsid w:val="0046205F"/>
    <w:rsid w:val="004621EF"/>
    <w:rsid w:val="0046242A"/>
    <w:rsid w:val="004627BD"/>
    <w:rsid w:val="00463BCD"/>
    <w:rsid w:val="00464219"/>
    <w:rsid w:val="0046474B"/>
    <w:rsid w:val="004650B0"/>
    <w:rsid w:val="00465555"/>
    <w:rsid w:val="00466323"/>
    <w:rsid w:val="004665B2"/>
    <w:rsid w:val="004669DC"/>
    <w:rsid w:val="00466A17"/>
    <w:rsid w:val="00466CC9"/>
    <w:rsid w:val="0046780E"/>
    <w:rsid w:val="0046787B"/>
    <w:rsid w:val="00467AD0"/>
    <w:rsid w:val="00470551"/>
    <w:rsid w:val="00470701"/>
    <w:rsid w:val="0047078E"/>
    <w:rsid w:val="00470969"/>
    <w:rsid w:val="004713CB"/>
    <w:rsid w:val="00473758"/>
    <w:rsid w:val="004738B6"/>
    <w:rsid w:val="00473A8D"/>
    <w:rsid w:val="00474E0A"/>
    <w:rsid w:val="00474E1D"/>
    <w:rsid w:val="004753B5"/>
    <w:rsid w:val="004756C5"/>
    <w:rsid w:val="0047581D"/>
    <w:rsid w:val="004758F3"/>
    <w:rsid w:val="00475F27"/>
    <w:rsid w:val="00475F2B"/>
    <w:rsid w:val="004765A3"/>
    <w:rsid w:val="00477015"/>
    <w:rsid w:val="00477356"/>
    <w:rsid w:val="0047785E"/>
    <w:rsid w:val="00482BD6"/>
    <w:rsid w:val="0048302F"/>
    <w:rsid w:val="004833B7"/>
    <w:rsid w:val="00484A85"/>
    <w:rsid w:val="00485D5A"/>
    <w:rsid w:val="00485E19"/>
    <w:rsid w:val="00485EBB"/>
    <w:rsid w:val="00486479"/>
    <w:rsid w:val="0048683B"/>
    <w:rsid w:val="0048770B"/>
    <w:rsid w:val="00487799"/>
    <w:rsid w:val="00487A9D"/>
    <w:rsid w:val="00490AE5"/>
    <w:rsid w:val="00490FFA"/>
    <w:rsid w:val="00492AB4"/>
    <w:rsid w:val="004933C1"/>
    <w:rsid w:val="004933DC"/>
    <w:rsid w:val="00493A0F"/>
    <w:rsid w:val="00494FD3"/>
    <w:rsid w:val="0049559D"/>
    <w:rsid w:val="004958C9"/>
    <w:rsid w:val="00495973"/>
    <w:rsid w:val="00496010"/>
    <w:rsid w:val="0049679C"/>
    <w:rsid w:val="004967BC"/>
    <w:rsid w:val="00497B75"/>
    <w:rsid w:val="004A0612"/>
    <w:rsid w:val="004A0654"/>
    <w:rsid w:val="004A07F7"/>
    <w:rsid w:val="004A1073"/>
    <w:rsid w:val="004A14F3"/>
    <w:rsid w:val="004A17A0"/>
    <w:rsid w:val="004A1907"/>
    <w:rsid w:val="004A2128"/>
    <w:rsid w:val="004A3543"/>
    <w:rsid w:val="004A36B7"/>
    <w:rsid w:val="004A3FA7"/>
    <w:rsid w:val="004A4AF0"/>
    <w:rsid w:val="004A4C88"/>
    <w:rsid w:val="004A5098"/>
    <w:rsid w:val="004A5855"/>
    <w:rsid w:val="004A65E1"/>
    <w:rsid w:val="004A66AF"/>
    <w:rsid w:val="004A6CF6"/>
    <w:rsid w:val="004A6FD1"/>
    <w:rsid w:val="004A7421"/>
    <w:rsid w:val="004A7E8D"/>
    <w:rsid w:val="004B062C"/>
    <w:rsid w:val="004B0C0B"/>
    <w:rsid w:val="004B1FE6"/>
    <w:rsid w:val="004B222C"/>
    <w:rsid w:val="004B2711"/>
    <w:rsid w:val="004B2AB5"/>
    <w:rsid w:val="004B434F"/>
    <w:rsid w:val="004B51A3"/>
    <w:rsid w:val="004B5B5F"/>
    <w:rsid w:val="004B5DC3"/>
    <w:rsid w:val="004B5ED4"/>
    <w:rsid w:val="004B655C"/>
    <w:rsid w:val="004B6D27"/>
    <w:rsid w:val="004B734F"/>
    <w:rsid w:val="004B7B46"/>
    <w:rsid w:val="004C075C"/>
    <w:rsid w:val="004C0B9E"/>
    <w:rsid w:val="004C0E20"/>
    <w:rsid w:val="004C3D35"/>
    <w:rsid w:val="004C4303"/>
    <w:rsid w:val="004C4CE3"/>
    <w:rsid w:val="004C5441"/>
    <w:rsid w:val="004C5CE8"/>
    <w:rsid w:val="004C611C"/>
    <w:rsid w:val="004C6160"/>
    <w:rsid w:val="004C7130"/>
    <w:rsid w:val="004C73BA"/>
    <w:rsid w:val="004D1758"/>
    <w:rsid w:val="004D1B4E"/>
    <w:rsid w:val="004D1CE5"/>
    <w:rsid w:val="004D1E39"/>
    <w:rsid w:val="004D25F7"/>
    <w:rsid w:val="004D2E44"/>
    <w:rsid w:val="004D3212"/>
    <w:rsid w:val="004D4233"/>
    <w:rsid w:val="004D45DE"/>
    <w:rsid w:val="004D5CC3"/>
    <w:rsid w:val="004D61E2"/>
    <w:rsid w:val="004D6D4F"/>
    <w:rsid w:val="004E0017"/>
    <w:rsid w:val="004E2BB5"/>
    <w:rsid w:val="004E3580"/>
    <w:rsid w:val="004E37CE"/>
    <w:rsid w:val="004E3BDA"/>
    <w:rsid w:val="004E415B"/>
    <w:rsid w:val="004E4DC9"/>
    <w:rsid w:val="004E5D0C"/>
    <w:rsid w:val="004E76D8"/>
    <w:rsid w:val="004E7D99"/>
    <w:rsid w:val="004F0087"/>
    <w:rsid w:val="004F0366"/>
    <w:rsid w:val="004F28B7"/>
    <w:rsid w:val="004F3A5C"/>
    <w:rsid w:val="004F4DF0"/>
    <w:rsid w:val="004F53EE"/>
    <w:rsid w:val="004F5DAB"/>
    <w:rsid w:val="004F6DCD"/>
    <w:rsid w:val="005000FB"/>
    <w:rsid w:val="005006A6"/>
    <w:rsid w:val="0050166E"/>
    <w:rsid w:val="00501BE3"/>
    <w:rsid w:val="00501EFD"/>
    <w:rsid w:val="00503166"/>
    <w:rsid w:val="00503D20"/>
    <w:rsid w:val="00503D95"/>
    <w:rsid w:val="00505C0D"/>
    <w:rsid w:val="00505D30"/>
    <w:rsid w:val="005111BE"/>
    <w:rsid w:val="005128A2"/>
    <w:rsid w:val="00512967"/>
    <w:rsid w:val="00512B86"/>
    <w:rsid w:val="005137E7"/>
    <w:rsid w:val="0051404D"/>
    <w:rsid w:val="00515B2C"/>
    <w:rsid w:val="00516AE5"/>
    <w:rsid w:val="00516BB9"/>
    <w:rsid w:val="005175DE"/>
    <w:rsid w:val="005205F3"/>
    <w:rsid w:val="005216FB"/>
    <w:rsid w:val="00521C40"/>
    <w:rsid w:val="00522029"/>
    <w:rsid w:val="0052218B"/>
    <w:rsid w:val="005225C4"/>
    <w:rsid w:val="00522B81"/>
    <w:rsid w:val="00524126"/>
    <w:rsid w:val="00524C31"/>
    <w:rsid w:val="00524D99"/>
    <w:rsid w:val="00525C30"/>
    <w:rsid w:val="0052614F"/>
    <w:rsid w:val="00526220"/>
    <w:rsid w:val="0052735A"/>
    <w:rsid w:val="00527DA6"/>
    <w:rsid w:val="00527FE2"/>
    <w:rsid w:val="00530142"/>
    <w:rsid w:val="00530D99"/>
    <w:rsid w:val="00532505"/>
    <w:rsid w:val="00532E27"/>
    <w:rsid w:val="005330E9"/>
    <w:rsid w:val="005335D5"/>
    <w:rsid w:val="00535DEE"/>
    <w:rsid w:val="0053603B"/>
    <w:rsid w:val="00536B10"/>
    <w:rsid w:val="0054014E"/>
    <w:rsid w:val="005407E1"/>
    <w:rsid w:val="00544163"/>
    <w:rsid w:val="00544757"/>
    <w:rsid w:val="005448D9"/>
    <w:rsid w:val="0054663A"/>
    <w:rsid w:val="00547837"/>
    <w:rsid w:val="00550017"/>
    <w:rsid w:val="00550665"/>
    <w:rsid w:val="00550CA5"/>
    <w:rsid w:val="00553E32"/>
    <w:rsid w:val="005547DE"/>
    <w:rsid w:val="005549CF"/>
    <w:rsid w:val="005552D0"/>
    <w:rsid w:val="0055556A"/>
    <w:rsid w:val="0055595C"/>
    <w:rsid w:val="005565DE"/>
    <w:rsid w:val="00557DE8"/>
    <w:rsid w:val="00560051"/>
    <w:rsid w:val="00560D7F"/>
    <w:rsid w:val="00561383"/>
    <w:rsid w:val="005616C3"/>
    <w:rsid w:val="00562653"/>
    <w:rsid w:val="0056326D"/>
    <w:rsid w:val="00563280"/>
    <w:rsid w:val="00563F29"/>
    <w:rsid w:val="005644BF"/>
    <w:rsid w:val="005661A0"/>
    <w:rsid w:val="00570380"/>
    <w:rsid w:val="00570662"/>
    <w:rsid w:val="005726EB"/>
    <w:rsid w:val="00572C0F"/>
    <w:rsid w:val="005747C4"/>
    <w:rsid w:val="005748E7"/>
    <w:rsid w:val="00574E22"/>
    <w:rsid w:val="00575046"/>
    <w:rsid w:val="00575E9B"/>
    <w:rsid w:val="00576A4A"/>
    <w:rsid w:val="00576A70"/>
    <w:rsid w:val="005778CA"/>
    <w:rsid w:val="005815D2"/>
    <w:rsid w:val="005815E5"/>
    <w:rsid w:val="00581D5E"/>
    <w:rsid w:val="00582799"/>
    <w:rsid w:val="0058405A"/>
    <w:rsid w:val="00584CCC"/>
    <w:rsid w:val="00585734"/>
    <w:rsid w:val="005863AD"/>
    <w:rsid w:val="00587146"/>
    <w:rsid w:val="00587BE8"/>
    <w:rsid w:val="00590633"/>
    <w:rsid w:val="005914DA"/>
    <w:rsid w:val="0059158E"/>
    <w:rsid w:val="005923CD"/>
    <w:rsid w:val="00592E37"/>
    <w:rsid w:val="00593068"/>
    <w:rsid w:val="005934E8"/>
    <w:rsid w:val="00594495"/>
    <w:rsid w:val="0059454E"/>
    <w:rsid w:val="00595889"/>
    <w:rsid w:val="00596A5D"/>
    <w:rsid w:val="005A04B9"/>
    <w:rsid w:val="005A09A2"/>
    <w:rsid w:val="005A1760"/>
    <w:rsid w:val="005A224D"/>
    <w:rsid w:val="005A25CA"/>
    <w:rsid w:val="005A274B"/>
    <w:rsid w:val="005A350C"/>
    <w:rsid w:val="005A3BCD"/>
    <w:rsid w:val="005A43C3"/>
    <w:rsid w:val="005A43F4"/>
    <w:rsid w:val="005A65A6"/>
    <w:rsid w:val="005A696D"/>
    <w:rsid w:val="005A75EE"/>
    <w:rsid w:val="005B0FF2"/>
    <w:rsid w:val="005B2A54"/>
    <w:rsid w:val="005B376C"/>
    <w:rsid w:val="005B48BE"/>
    <w:rsid w:val="005B6DEB"/>
    <w:rsid w:val="005B7358"/>
    <w:rsid w:val="005B7E47"/>
    <w:rsid w:val="005C4617"/>
    <w:rsid w:val="005C4B70"/>
    <w:rsid w:val="005C5289"/>
    <w:rsid w:val="005C58B6"/>
    <w:rsid w:val="005C5C8F"/>
    <w:rsid w:val="005C5F0F"/>
    <w:rsid w:val="005C5F70"/>
    <w:rsid w:val="005C7A32"/>
    <w:rsid w:val="005D0A4D"/>
    <w:rsid w:val="005D0AD1"/>
    <w:rsid w:val="005D0C1D"/>
    <w:rsid w:val="005D2E34"/>
    <w:rsid w:val="005D44B2"/>
    <w:rsid w:val="005D4870"/>
    <w:rsid w:val="005D60A2"/>
    <w:rsid w:val="005D7E5A"/>
    <w:rsid w:val="005E0C0F"/>
    <w:rsid w:val="005E17D3"/>
    <w:rsid w:val="005E37F3"/>
    <w:rsid w:val="005E52F3"/>
    <w:rsid w:val="005E67A0"/>
    <w:rsid w:val="005E6AED"/>
    <w:rsid w:val="005E6FAE"/>
    <w:rsid w:val="005E7C80"/>
    <w:rsid w:val="005E7EBB"/>
    <w:rsid w:val="005F07E7"/>
    <w:rsid w:val="005F1BE3"/>
    <w:rsid w:val="005F28FF"/>
    <w:rsid w:val="005F2908"/>
    <w:rsid w:val="005F2C3B"/>
    <w:rsid w:val="005F37CD"/>
    <w:rsid w:val="005F4BC9"/>
    <w:rsid w:val="005F4C0D"/>
    <w:rsid w:val="005F595F"/>
    <w:rsid w:val="005F668D"/>
    <w:rsid w:val="00601B96"/>
    <w:rsid w:val="00602050"/>
    <w:rsid w:val="0060246B"/>
    <w:rsid w:val="00602BCF"/>
    <w:rsid w:val="00603C98"/>
    <w:rsid w:val="0060476D"/>
    <w:rsid w:val="00604801"/>
    <w:rsid w:val="0060530B"/>
    <w:rsid w:val="0060598F"/>
    <w:rsid w:val="00606E16"/>
    <w:rsid w:val="00606E21"/>
    <w:rsid w:val="00607110"/>
    <w:rsid w:val="00607299"/>
    <w:rsid w:val="006077A7"/>
    <w:rsid w:val="006100B5"/>
    <w:rsid w:val="00611630"/>
    <w:rsid w:val="00612B03"/>
    <w:rsid w:val="00613111"/>
    <w:rsid w:val="006132C9"/>
    <w:rsid w:val="0061367E"/>
    <w:rsid w:val="00613FA1"/>
    <w:rsid w:val="0061429E"/>
    <w:rsid w:val="0061588A"/>
    <w:rsid w:val="0061618A"/>
    <w:rsid w:val="006163D4"/>
    <w:rsid w:val="00616739"/>
    <w:rsid w:val="00617985"/>
    <w:rsid w:val="006218D8"/>
    <w:rsid w:val="006225E8"/>
    <w:rsid w:val="00622BA0"/>
    <w:rsid w:val="00624EFB"/>
    <w:rsid w:val="00627257"/>
    <w:rsid w:val="00627D57"/>
    <w:rsid w:val="006301B6"/>
    <w:rsid w:val="006306BC"/>
    <w:rsid w:val="00631619"/>
    <w:rsid w:val="00631F3B"/>
    <w:rsid w:val="00632693"/>
    <w:rsid w:val="0063269E"/>
    <w:rsid w:val="00632EC9"/>
    <w:rsid w:val="00633D78"/>
    <w:rsid w:val="00634DF3"/>
    <w:rsid w:val="006354AE"/>
    <w:rsid w:val="0063600A"/>
    <w:rsid w:val="0063606B"/>
    <w:rsid w:val="00636D63"/>
    <w:rsid w:val="00637980"/>
    <w:rsid w:val="00637A2D"/>
    <w:rsid w:val="00637D8B"/>
    <w:rsid w:val="00640B6E"/>
    <w:rsid w:val="00641166"/>
    <w:rsid w:val="00642128"/>
    <w:rsid w:val="006422DA"/>
    <w:rsid w:val="0064238F"/>
    <w:rsid w:val="00642E7F"/>
    <w:rsid w:val="006430E3"/>
    <w:rsid w:val="0064453B"/>
    <w:rsid w:val="00645EDE"/>
    <w:rsid w:val="00646268"/>
    <w:rsid w:val="006473CB"/>
    <w:rsid w:val="0064771E"/>
    <w:rsid w:val="00647ABA"/>
    <w:rsid w:val="00650F29"/>
    <w:rsid w:val="006510F6"/>
    <w:rsid w:val="00651B4A"/>
    <w:rsid w:val="006530F7"/>
    <w:rsid w:val="00653219"/>
    <w:rsid w:val="00653492"/>
    <w:rsid w:val="006536F0"/>
    <w:rsid w:val="0065498D"/>
    <w:rsid w:val="00655598"/>
    <w:rsid w:val="00656D0D"/>
    <w:rsid w:val="00660600"/>
    <w:rsid w:val="00660FF8"/>
    <w:rsid w:val="00662546"/>
    <w:rsid w:val="00663961"/>
    <w:rsid w:val="0066525D"/>
    <w:rsid w:val="00666276"/>
    <w:rsid w:val="00666C9E"/>
    <w:rsid w:val="00667C9A"/>
    <w:rsid w:val="0067184F"/>
    <w:rsid w:val="00671932"/>
    <w:rsid w:val="00671AC4"/>
    <w:rsid w:val="00672164"/>
    <w:rsid w:val="006724DA"/>
    <w:rsid w:val="006724F3"/>
    <w:rsid w:val="006728A8"/>
    <w:rsid w:val="00674254"/>
    <w:rsid w:val="0067464A"/>
    <w:rsid w:val="00674E6B"/>
    <w:rsid w:val="00676099"/>
    <w:rsid w:val="00676962"/>
    <w:rsid w:val="006775A7"/>
    <w:rsid w:val="00680453"/>
    <w:rsid w:val="00681F1B"/>
    <w:rsid w:val="006825BC"/>
    <w:rsid w:val="00682AFD"/>
    <w:rsid w:val="006831DE"/>
    <w:rsid w:val="006837C3"/>
    <w:rsid w:val="00684945"/>
    <w:rsid w:val="0068507D"/>
    <w:rsid w:val="00685369"/>
    <w:rsid w:val="006854DA"/>
    <w:rsid w:val="00686B05"/>
    <w:rsid w:val="00686CCF"/>
    <w:rsid w:val="006912CA"/>
    <w:rsid w:val="006912FB"/>
    <w:rsid w:val="00691663"/>
    <w:rsid w:val="006920C3"/>
    <w:rsid w:val="0069378E"/>
    <w:rsid w:val="006939E4"/>
    <w:rsid w:val="006946FC"/>
    <w:rsid w:val="00694895"/>
    <w:rsid w:val="00697B0F"/>
    <w:rsid w:val="006A0395"/>
    <w:rsid w:val="006A15B1"/>
    <w:rsid w:val="006A1B40"/>
    <w:rsid w:val="006A1EBD"/>
    <w:rsid w:val="006A21FC"/>
    <w:rsid w:val="006A2781"/>
    <w:rsid w:val="006A3371"/>
    <w:rsid w:val="006A3CB2"/>
    <w:rsid w:val="006A3E3B"/>
    <w:rsid w:val="006A47BF"/>
    <w:rsid w:val="006A4CB5"/>
    <w:rsid w:val="006A505A"/>
    <w:rsid w:val="006A651A"/>
    <w:rsid w:val="006A732E"/>
    <w:rsid w:val="006A74CD"/>
    <w:rsid w:val="006A7FEE"/>
    <w:rsid w:val="006B1B6A"/>
    <w:rsid w:val="006B23F2"/>
    <w:rsid w:val="006B31F8"/>
    <w:rsid w:val="006B379D"/>
    <w:rsid w:val="006B37C5"/>
    <w:rsid w:val="006B39F3"/>
    <w:rsid w:val="006B4263"/>
    <w:rsid w:val="006B5E85"/>
    <w:rsid w:val="006B7ECB"/>
    <w:rsid w:val="006C087C"/>
    <w:rsid w:val="006C0CD5"/>
    <w:rsid w:val="006C1A2C"/>
    <w:rsid w:val="006C1B2E"/>
    <w:rsid w:val="006C34AE"/>
    <w:rsid w:val="006C393A"/>
    <w:rsid w:val="006C3A14"/>
    <w:rsid w:val="006C4B23"/>
    <w:rsid w:val="006C51AC"/>
    <w:rsid w:val="006C5491"/>
    <w:rsid w:val="006C54BE"/>
    <w:rsid w:val="006C6101"/>
    <w:rsid w:val="006C67DD"/>
    <w:rsid w:val="006C6C40"/>
    <w:rsid w:val="006D0001"/>
    <w:rsid w:val="006D0062"/>
    <w:rsid w:val="006D0A67"/>
    <w:rsid w:val="006D1516"/>
    <w:rsid w:val="006D1AC2"/>
    <w:rsid w:val="006D3308"/>
    <w:rsid w:val="006D3382"/>
    <w:rsid w:val="006D3DA1"/>
    <w:rsid w:val="006D5D40"/>
    <w:rsid w:val="006D69C8"/>
    <w:rsid w:val="006D7D8E"/>
    <w:rsid w:val="006E03BB"/>
    <w:rsid w:val="006E0655"/>
    <w:rsid w:val="006E18F6"/>
    <w:rsid w:val="006E1C50"/>
    <w:rsid w:val="006E3421"/>
    <w:rsid w:val="006E3F50"/>
    <w:rsid w:val="006E441D"/>
    <w:rsid w:val="006E44D1"/>
    <w:rsid w:val="006E465F"/>
    <w:rsid w:val="006E4966"/>
    <w:rsid w:val="006E5AC7"/>
    <w:rsid w:val="006E6122"/>
    <w:rsid w:val="006E65C7"/>
    <w:rsid w:val="006E6644"/>
    <w:rsid w:val="006E74A6"/>
    <w:rsid w:val="006F06B0"/>
    <w:rsid w:val="006F0D71"/>
    <w:rsid w:val="006F1D99"/>
    <w:rsid w:val="006F2E4E"/>
    <w:rsid w:val="006F31DF"/>
    <w:rsid w:val="006F33E7"/>
    <w:rsid w:val="006F36E3"/>
    <w:rsid w:val="006F4880"/>
    <w:rsid w:val="006F4E42"/>
    <w:rsid w:val="006F6DCD"/>
    <w:rsid w:val="006F70D9"/>
    <w:rsid w:val="00700282"/>
    <w:rsid w:val="0070172E"/>
    <w:rsid w:val="007024EB"/>
    <w:rsid w:val="00704ACF"/>
    <w:rsid w:val="007053BA"/>
    <w:rsid w:val="007060A6"/>
    <w:rsid w:val="00706F78"/>
    <w:rsid w:val="0070718A"/>
    <w:rsid w:val="007073FE"/>
    <w:rsid w:val="00711C05"/>
    <w:rsid w:val="00711E26"/>
    <w:rsid w:val="007125F0"/>
    <w:rsid w:val="0071273C"/>
    <w:rsid w:val="00713694"/>
    <w:rsid w:val="00715AC6"/>
    <w:rsid w:val="00715D2A"/>
    <w:rsid w:val="00716EAF"/>
    <w:rsid w:val="007176F7"/>
    <w:rsid w:val="00720115"/>
    <w:rsid w:val="00720394"/>
    <w:rsid w:val="0072077E"/>
    <w:rsid w:val="0072136F"/>
    <w:rsid w:val="007213E0"/>
    <w:rsid w:val="00722019"/>
    <w:rsid w:val="00722F95"/>
    <w:rsid w:val="00723A66"/>
    <w:rsid w:val="007267E3"/>
    <w:rsid w:val="00726A53"/>
    <w:rsid w:val="00726F25"/>
    <w:rsid w:val="007270E4"/>
    <w:rsid w:val="00727CD0"/>
    <w:rsid w:val="00730AA1"/>
    <w:rsid w:val="007316B6"/>
    <w:rsid w:val="007316FC"/>
    <w:rsid w:val="007317CD"/>
    <w:rsid w:val="00732C20"/>
    <w:rsid w:val="00732CE8"/>
    <w:rsid w:val="00734949"/>
    <w:rsid w:val="00734AE6"/>
    <w:rsid w:val="007352E6"/>
    <w:rsid w:val="0073559A"/>
    <w:rsid w:val="00736F24"/>
    <w:rsid w:val="007376BC"/>
    <w:rsid w:val="007405B4"/>
    <w:rsid w:val="00740AF0"/>
    <w:rsid w:val="0074243E"/>
    <w:rsid w:val="00743056"/>
    <w:rsid w:val="00743477"/>
    <w:rsid w:val="00743C76"/>
    <w:rsid w:val="00744592"/>
    <w:rsid w:val="007449F0"/>
    <w:rsid w:val="0074590E"/>
    <w:rsid w:val="00746108"/>
    <w:rsid w:val="0074693F"/>
    <w:rsid w:val="0074761C"/>
    <w:rsid w:val="0074787F"/>
    <w:rsid w:val="00752333"/>
    <w:rsid w:val="00752B72"/>
    <w:rsid w:val="007530B2"/>
    <w:rsid w:val="00753FA3"/>
    <w:rsid w:val="00757452"/>
    <w:rsid w:val="007574BC"/>
    <w:rsid w:val="00757AED"/>
    <w:rsid w:val="00757CE6"/>
    <w:rsid w:val="00760449"/>
    <w:rsid w:val="00760D89"/>
    <w:rsid w:val="007613C8"/>
    <w:rsid w:val="0076439F"/>
    <w:rsid w:val="007644ED"/>
    <w:rsid w:val="00764733"/>
    <w:rsid w:val="00764864"/>
    <w:rsid w:val="00764F3D"/>
    <w:rsid w:val="00766970"/>
    <w:rsid w:val="00771A86"/>
    <w:rsid w:val="00771F90"/>
    <w:rsid w:val="0077202A"/>
    <w:rsid w:val="00772677"/>
    <w:rsid w:val="00774522"/>
    <w:rsid w:val="007765C4"/>
    <w:rsid w:val="007768F0"/>
    <w:rsid w:val="0077694B"/>
    <w:rsid w:val="00777545"/>
    <w:rsid w:val="00777CD0"/>
    <w:rsid w:val="00780914"/>
    <w:rsid w:val="0078096E"/>
    <w:rsid w:val="007813AB"/>
    <w:rsid w:val="0078303B"/>
    <w:rsid w:val="0078317F"/>
    <w:rsid w:val="00783B7A"/>
    <w:rsid w:val="007840AD"/>
    <w:rsid w:val="007842FF"/>
    <w:rsid w:val="00785007"/>
    <w:rsid w:val="00785229"/>
    <w:rsid w:val="00785C15"/>
    <w:rsid w:val="0078614F"/>
    <w:rsid w:val="00786A53"/>
    <w:rsid w:val="007871C6"/>
    <w:rsid w:val="007909DD"/>
    <w:rsid w:val="00790CD3"/>
    <w:rsid w:val="0079110B"/>
    <w:rsid w:val="00791216"/>
    <w:rsid w:val="0079199A"/>
    <w:rsid w:val="00791FCD"/>
    <w:rsid w:val="0079258A"/>
    <w:rsid w:val="00792F48"/>
    <w:rsid w:val="0079474A"/>
    <w:rsid w:val="00794D8C"/>
    <w:rsid w:val="00795031"/>
    <w:rsid w:val="0079590E"/>
    <w:rsid w:val="0079607F"/>
    <w:rsid w:val="00796427"/>
    <w:rsid w:val="00796858"/>
    <w:rsid w:val="00796F14"/>
    <w:rsid w:val="007971D3"/>
    <w:rsid w:val="00797554"/>
    <w:rsid w:val="00797781"/>
    <w:rsid w:val="00797A6B"/>
    <w:rsid w:val="007A0E84"/>
    <w:rsid w:val="007A205A"/>
    <w:rsid w:val="007A2337"/>
    <w:rsid w:val="007A24CD"/>
    <w:rsid w:val="007A2668"/>
    <w:rsid w:val="007A26B1"/>
    <w:rsid w:val="007A2D88"/>
    <w:rsid w:val="007A3705"/>
    <w:rsid w:val="007A38A3"/>
    <w:rsid w:val="007A3DD8"/>
    <w:rsid w:val="007A4623"/>
    <w:rsid w:val="007A7269"/>
    <w:rsid w:val="007A73A1"/>
    <w:rsid w:val="007A75F3"/>
    <w:rsid w:val="007A799B"/>
    <w:rsid w:val="007B2004"/>
    <w:rsid w:val="007B3128"/>
    <w:rsid w:val="007B316D"/>
    <w:rsid w:val="007B31CA"/>
    <w:rsid w:val="007B3F81"/>
    <w:rsid w:val="007B56FB"/>
    <w:rsid w:val="007B5CD0"/>
    <w:rsid w:val="007B61F6"/>
    <w:rsid w:val="007B6741"/>
    <w:rsid w:val="007B6951"/>
    <w:rsid w:val="007B72C8"/>
    <w:rsid w:val="007B7B80"/>
    <w:rsid w:val="007C004C"/>
    <w:rsid w:val="007C046B"/>
    <w:rsid w:val="007C0F66"/>
    <w:rsid w:val="007C1FF3"/>
    <w:rsid w:val="007C2274"/>
    <w:rsid w:val="007C32EE"/>
    <w:rsid w:val="007C3D4A"/>
    <w:rsid w:val="007C4193"/>
    <w:rsid w:val="007C4C7B"/>
    <w:rsid w:val="007C5834"/>
    <w:rsid w:val="007C59CC"/>
    <w:rsid w:val="007C691E"/>
    <w:rsid w:val="007C6F48"/>
    <w:rsid w:val="007D0730"/>
    <w:rsid w:val="007D0E5A"/>
    <w:rsid w:val="007D2921"/>
    <w:rsid w:val="007D2E61"/>
    <w:rsid w:val="007D342B"/>
    <w:rsid w:val="007D3477"/>
    <w:rsid w:val="007D35F9"/>
    <w:rsid w:val="007D4475"/>
    <w:rsid w:val="007D739B"/>
    <w:rsid w:val="007D77CB"/>
    <w:rsid w:val="007D7BDD"/>
    <w:rsid w:val="007E03D9"/>
    <w:rsid w:val="007E08D6"/>
    <w:rsid w:val="007E0BED"/>
    <w:rsid w:val="007E0F34"/>
    <w:rsid w:val="007E101A"/>
    <w:rsid w:val="007E114A"/>
    <w:rsid w:val="007E3975"/>
    <w:rsid w:val="007E3EE1"/>
    <w:rsid w:val="007E3F45"/>
    <w:rsid w:val="007E681D"/>
    <w:rsid w:val="007E71E0"/>
    <w:rsid w:val="007E7224"/>
    <w:rsid w:val="007E7436"/>
    <w:rsid w:val="007E79DD"/>
    <w:rsid w:val="007F12C4"/>
    <w:rsid w:val="007F21AC"/>
    <w:rsid w:val="007F2E8B"/>
    <w:rsid w:val="007F3B64"/>
    <w:rsid w:val="007F43DB"/>
    <w:rsid w:val="007F510F"/>
    <w:rsid w:val="007F5347"/>
    <w:rsid w:val="007F5965"/>
    <w:rsid w:val="007F6880"/>
    <w:rsid w:val="007F74BA"/>
    <w:rsid w:val="007F7737"/>
    <w:rsid w:val="007F791A"/>
    <w:rsid w:val="007F7B93"/>
    <w:rsid w:val="00800425"/>
    <w:rsid w:val="008007B2"/>
    <w:rsid w:val="00801583"/>
    <w:rsid w:val="008019DB"/>
    <w:rsid w:val="00801A22"/>
    <w:rsid w:val="00803E73"/>
    <w:rsid w:val="0080491E"/>
    <w:rsid w:val="00805399"/>
    <w:rsid w:val="00805660"/>
    <w:rsid w:val="008056C6"/>
    <w:rsid w:val="00806A24"/>
    <w:rsid w:val="00807565"/>
    <w:rsid w:val="00807E92"/>
    <w:rsid w:val="008103B3"/>
    <w:rsid w:val="00810521"/>
    <w:rsid w:val="00810614"/>
    <w:rsid w:val="00810E64"/>
    <w:rsid w:val="008137B9"/>
    <w:rsid w:val="00813A86"/>
    <w:rsid w:val="00814291"/>
    <w:rsid w:val="0081573E"/>
    <w:rsid w:val="00815EEA"/>
    <w:rsid w:val="0081667B"/>
    <w:rsid w:val="00816F0A"/>
    <w:rsid w:val="00817FCA"/>
    <w:rsid w:val="008215AE"/>
    <w:rsid w:val="0082162F"/>
    <w:rsid w:val="00821D4B"/>
    <w:rsid w:val="00821F58"/>
    <w:rsid w:val="008236D6"/>
    <w:rsid w:val="008244F3"/>
    <w:rsid w:val="00824F9D"/>
    <w:rsid w:val="00825CA6"/>
    <w:rsid w:val="00825E06"/>
    <w:rsid w:val="00826ABC"/>
    <w:rsid w:val="00826F7E"/>
    <w:rsid w:val="0082709A"/>
    <w:rsid w:val="008271E5"/>
    <w:rsid w:val="008272A6"/>
    <w:rsid w:val="00830055"/>
    <w:rsid w:val="008308ED"/>
    <w:rsid w:val="0083092F"/>
    <w:rsid w:val="00830A0F"/>
    <w:rsid w:val="00831240"/>
    <w:rsid w:val="00831933"/>
    <w:rsid w:val="00831C85"/>
    <w:rsid w:val="00831F91"/>
    <w:rsid w:val="00831FCF"/>
    <w:rsid w:val="00832B0E"/>
    <w:rsid w:val="00832F92"/>
    <w:rsid w:val="00834963"/>
    <w:rsid w:val="00834AB1"/>
    <w:rsid w:val="00834D9D"/>
    <w:rsid w:val="00834F0B"/>
    <w:rsid w:val="00835AD5"/>
    <w:rsid w:val="00836034"/>
    <w:rsid w:val="008361CA"/>
    <w:rsid w:val="00836705"/>
    <w:rsid w:val="0083692A"/>
    <w:rsid w:val="00837F98"/>
    <w:rsid w:val="00841107"/>
    <w:rsid w:val="0084275C"/>
    <w:rsid w:val="00843297"/>
    <w:rsid w:val="0084360B"/>
    <w:rsid w:val="00843779"/>
    <w:rsid w:val="00844CD8"/>
    <w:rsid w:val="00845AC6"/>
    <w:rsid w:val="0084609A"/>
    <w:rsid w:val="00846AE7"/>
    <w:rsid w:val="008471EE"/>
    <w:rsid w:val="008500C9"/>
    <w:rsid w:val="00850CE8"/>
    <w:rsid w:val="00851036"/>
    <w:rsid w:val="00851B13"/>
    <w:rsid w:val="00853911"/>
    <w:rsid w:val="0085412F"/>
    <w:rsid w:val="008543A5"/>
    <w:rsid w:val="00854B73"/>
    <w:rsid w:val="0085567A"/>
    <w:rsid w:val="008571C3"/>
    <w:rsid w:val="00857BB6"/>
    <w:rsid w:val="008600D9"/>
    <w:rsid w:val="0086021C"/>
    <w:rsid w:val="00860DB8"/>
    <w:rsid w:val="00861127"/>
    <w:rsid w:val="008618EF"/>
    <w:rsid w:val="00862086"/>
    <w:rsid w:val="008626E7"/>
    <w:rsid w:val="00863685"/>
    <w:rsid w:val="008637C1"/>
    <w:rsid w:val="00863AA3"/>
    <w:rsid w:val="00863AD4"/>
    <w:rsid w:val="008640F4"/>
    <w:rsid w:val="008644C0"/>
    <w:rsid w:val="008707ED"/>
    <w:rsid w:val="008720A2"/>
    <w:rsid w:val="00872CF2"/>
    <w:rsid w:val="008732F7"/>
    <w:rsid w:val="00876B88"/>
    <w:rsid w:val="00877106"/>
    <w:rsid w:val="00877AF4"/>
    <w:rsid w:val="00877EB1"/>
    <w:rsid w:val="0088099E"/>
    <w:rsid w:val="00881754"/>
    <w:rsid w:val="00882486"/>
    <w:rsid w:val="00882CA6"/>
    <w:rsid w:val="008836C0"/>
    <w:rsid w:val="00885667"/>
    <w:rsid w:val="00886E46"/>
    <w:rsid w:val="00887D42"/>
    <w:rsid w:val="0089119C"/>
    <w:rsid w:val="008913B3"/>
    <w:rsid w:val="00891716"/>
    <w:rsid w:val="008922B8"/>
    <w:rsid w:val="00892886"/>
    <w:rsid w:val="00893446"/>
    <w:rsid w:val="00894AE0"/>
    <w:rsid w:val="00895314"/>
    <w:rsid w:val="008954C7"/>
    <w:rsid w:val="008955DE"/>
    <w:rsid w:val="008A05AD"/>
    <w:rsid w:val="008A20DA"/>
    <w:rsid w:val="008A3461"/>
    <w:rsid w:val="008A3B80"/>
    <w:rsid w:val="008A3F1B"/>
    <w:rsid w:val="008A4050"/>
    <w:rsid w:val="008A50B9"/>
    <w:rsid w:val="008A7D16"/>
    <w:rsid w:val="008B146D"/>
    <w:rsid w:val="008B1AFC"/>
    <w:rsid w:val="008B2DD2"/>
    <w:rsid w:val="008B314D"/>
    <w:rsid w:val="008B4172"/>
    <w:rsid w:val="008B4669"/>
    <w:rsid w:val="008B51D6"/>
    <w:rsid w:val="008B52A8"/>
    <w:rsid w:val="008B6965"/>
    <w:rsid w:val="008B6A9C"/>
    <w:rsid w:val="008B6B98"/>
    <w:rsid w:val="008B714A"/>
    <w:rsid w:val="008B73AD"/>
    <w:rsid w:val="008B786D"/>
    <w:rsid w:val="008C006A"/>
    <w:rsid w:val="008C013A"/>
    <w:rsid w:val="008C0ADD"/>
    <w:rsid w:val="008C1285"/>
    <w:rsid w:val="008C1863"/>
    <w:rsid w:val="008C1E52"/>
    <w:rsid w:val="008C2E56"/>
    <w:rsid w:val="008C309C"/>
    <w:rsid w:val="008C37FA"/>
    <w:rsid w:val="008C3DBF"/>
    <w:rsid w:val="008C4A6B"/>
    <w:rsid w:val="008C69C7"/>
    <w:rsid w:val="008C6D93"/>
    <w:rsid w:val="008C7791"/>
    <w:rsid w:val="008C7832"/>
    <w:rsid w:val="008D0954"/>
    <w:rsid w:val="008D0A00"/>
    <w:rsid w:val="008D3A8D"/>
    <w:rsid w:val="008D3C99"/>
    <w:rsid w:val="008D3FA7"/>
    <w:rsid w:val="008D4B68"/>
    <w:rsid w:val="008D53D7"/>
    <w:rsid w:val="008D5C0E"/>
    <w:rsid w:val="008D649D"/>
    <w:rsid w:val="008D6609"/>
    <w:rsid w:val="008D6E08"/>
    <w:rsid w:val="008D6F41"/>
    <w:rsid w:val="008D757D"/>
    <w:rsid w:val="008D757E"/>
    <w:rsid w:val="008E0FB8"/>
    <w:rsid w:val="008E1206"/>
    <w:rsid w:val="008E1924"/>
    <w:rsid w:val="008E453C"/>
    <w:rsid w:val="008E5810"/>
    <w:rsid w:val="008E7199"/>
    <w:rsid w:val="008F0D9F"/>
    <w:rsid w:val="008F44EE"/>
    <w:rsid w:val="008F4EC0"/>
    <w:rsid w:val="008F5303"/>
    <w:rsid w:val="008F5489"/>
    <w:rsid w:val="008F60ED"/>
    <w:rsid w:val="008F6E3E"/>
    <w:rsid w:val="008F7173"/>
    <w:rsid w:val="0090167B"/>
    <w:rsid w:val="009016C9"/>
    <w:rsid w:val="00901B15"/>
    <w:rsid w:val="00903271"/>
    <w:rsid w:val="009034D8"/>
    <w:rsid w:val="00904131"/>
    <w:rsid w:val="0090440C"/>
    <w:rsid w:val="009077A9"/>
    <w:rsid w:val="00911D87"/>
    <w:rsid w:val="00912AB3"/>
    <w:rsid w:val="009137F8"/>
    <w:rsid w:val="00916009"/>
    <w:rsid w:val="009173B2"/>
    <w:rsid w:val="00920EEF"/>
    <w:rsid w:val="009214FF"/>
    <w:rsid w:val="0092194B"/>
    <w:rsid w:val="00923CF9"/>
    <w:rsid w:val="0092493A"/>
    <w:rsid w:val="009249E0"/>
    <w:rsid w:val="009257EC"/>
    <w:rsid w:val="009259A7"/>
    <w:rsid w:val="009278A9"/>
    <w:rsid w:val="00927C4E"/>
    <w:rsid w:val="00927CF1"/>
    <w:rsid w:val="0093066A"/>
    <w:rsid w:val="009324FB"/>
    <w:rsid w:val="009327C7"/>
    <w:rsid w:val="009339FB"/>
    <w:rsid w:val="00933BD2"/>
    <w:rsid w:val="009341E4"/>
    <w:rsid w:val="009349A9"/>
    <w:rsid w:val="00934BD1"/>
    <w:rsid w:val="009358C6"/>
    <w:rsid w:val="00935CD1"/>
    <w:rsid w:val="0093610D"/>
    <w:rsid w:val="00937E26"/>
    <w:rsid w:val="00940F7F"/>
    <w:rsid w:val="00942247"/>
    <w:rsid w:val="009426AD"/>
    <w:rsid w:val="009429A6"/>
    <w:rsid w:val="00943A0F"/>
    <w:rsid w:val="00943F33"/>
    <w:rsid w:val="00944496"/>
    <w:rsid w:val="00945713"/>
    <w:rsid w:val="009460B9"/>
    <w:rsid w:val="00946CD3"/>
    <w:rsid w:val="009508AB"/>
    <w:rsid w:val="00950AB6"/>
    <w:rsid w:val="00951D7E"/>
    <w:rsid w:val="00952029"/>
    <w:rsid w:val="009520FF"/>
    <w:rsid w:val="00952673"/>
    <w:rsid w:val="00952CFD"/>
    <w:rsid w:val="00954228"/>
    <w:rsid w:val="00954BBA"/>
    <w:rsid w:val="009552CB"/>
    <w:rsid w:val="009564EF"/>
    <w:rsid w:val="00960CE1"/>
    <w:rsid w:val="0096168B"/>
    <w:rsid w:val="009638F6"/>
    <w:rsid w:val="009639DB"/>
    <w:rsid w:val="009645B4"/>
    <w:rsid w:val="00964863"/>
    <w:rsid w:val="009655ED"/>
    <w:rsid w:val="00965AFC"/>
    <w:rsid w:val="00965EA8"/>
    <w:rsid w:val="00965F04"/>
    <w:rsid w:val="00966FAD"/>
    <w:rsid w:val="0096709A"/>
    <w:rsid w:val="00967287"/>
    <w:rsid w:val="00970D7C"/>
    <w:rsid w:val="009711AE"/>
    <w:rsid w:val="00971539"/>
    <w:rsid w:val="00971620"/>
    <w:rsid w:val="009744ED"/>
    <w:rsid w:val="00974A22"/>
    <w:rsid w:val="00975664"/>
    <w:rsid w:val="00977504"/>
    <w:rsid w:val="009831F5"/>
    <w:rsid w:val="00983D47"/>
    <w:rsid w:val="00983D82"/>
    <w:rsid w:val="00984441"/>
    <w:rsid w:val="00984BB7"/>
    <w:rsid w:val="009855BE"/>
    <w:rsid w:val="00985C03"/>
    <w:rsid w:val="00985E98"/>
    <w:rsid w:val="009865E7"/>
    <w:rsid w:val="009873DD"/>
    <w:rsid w:val="00987909"/>
    <w:rsid w:val="00987F90"/>
    <w:rsid w:val="00992169"/>
    <w:rsid w:val="009925C5"/>
    <w:rsid w:val="00992D65"/>
    <w:rsid w:val="00992FAD"/>
    <w:rsid w:val="00993DC9"/>
    <w:rsid w:val="0099512E"/>
    <w:rsid w:val="00997CF4"/>
    <w:rsid w:val="009A0BE6"/>
    <w:rsid w:val="009A0F21"/>
    <w:rsid w:val="009A273B"/>
    <w:rsid w:val="009A4204"/>
    <w:rsid w:val="009A6100"/>
    <w:rsid w:val="009A6490"/>
    <w:rsid w:val="009A787E"/>
    <w:rsid w:val="009B0BD4"/>
    <w:rsid w:val="009B1006"/>
    <w:rsid w:val="009B191D"/>
    <w:rsid w:val="009B1E78"/>
    <w:rsid w:val="009B2A37"/>
    <w:rsid w:val="009B2E86"/>
    <w:rsid w:val="009B4138"/>
    <w:rsid w:val="009B5F17"/>
    <w:rsid w:val="009B6C8E"/>
    <w:rsid w:val="009B73C0"/>
    <w:rsid w:val="009C029C"/>
    <w:rsid w:val="009C02A3"/>
    <w:rsid w:val="009C0373"/>
    <w:rsid w:val="009C0D92"/>
    <w:rsid w:val="009C0FA3"/>
    <w:rsid w:val="009C11C7"/>
    <w:rsid w:val="009C1B39"/>
    <w:rsid w:val="009C1C71"/>
    <w:rsid w:val="009C2FF6"/>
    <w:rsid w:val="009C3466"/>
    <w:rsid w:val="009C38DC"/>
    <w:rsid w:val="009C3B2F"/>
    <w:rsid w:val="009C41C7"/>
    <w:rsid w:val="009C490B"/>
    <w:rsid w:val="009C4B5B"/>
    <w:rsid w:val="009C5910"/>
    <w:rsid w:val="009C5959"/>
    <w:rsid w:val="009C72DD"/>
    <w:rsid w:val="009D05CF"/>
    <w:rsid w:val="009D16C0"/>
    <w:rsid w:val="009D17F1"/>
    <w:rsid w:val="009D2073"/>
    <w:rsid w:val="009D2C4E"/>
    <w:rsid w:val="009D35DA"/>
    <w:rsid w:val="009D3DA5"/>
    <w:rsid w:val="009D44AF"/>
    <w:rsid w:val="009D4BAF"/>
    <w:rsid w:val="009D5283"/>
    <w:rsid w:val="009D53D5"/>
    <w:rsid w:val="009D5B44"/>
    <w:rsid w:val="009D6054"/>
    <w:rsid w:val="009D727F"/>
    <w:rsid w:val="009E020A"/>
    <w:rsid w:val="009E02CC"/>
    <w:rsid w:val="009E0F49"/>
    <w:rsid w:val="009E0FF2"/>
    <w:rsid w:val="009E10EE"/>
    <w:rsid w:val="009E112A"/>
    <w:rsid w:val="009E2F90"/>
    <w:rsid w:val="009E33D8"/>
    <w:rsid w:val="009E4380"/>
    <w:rsid w:val="009E44BE"/>
    <w:rsid w:val="009E479E"/>
    <w:rsid w:val="009E5CF8"/>
    <w:rsid w:val="009E6868"/>
    <w:rsid w:val="009E6F40"/>
    <w:rsid w:val="009E781D"/>
    <w:rsid w:val="009E7E02"/>
    <w:rsid w:val="009F058E"/>
    <w:rsid w:val="009F0F05"/>
    <w:rsid w:val="009F348B"/>
    <w:rsid w:val="009F3DF3"/>
    <w:rsid w:val="009F4082"/>
    <w:rsid w:val="009F40C9"/>
    <w:rsid w:val="009F46E0"/>
    <w:rsid w:val="009F4E42"/>
    <w:rsid w:val="009F6360"/>
    <w:rsid w:val="00A003BD"/>
    <w:rsid w:val="00A00875"/>
    <w:rsid w:val="00A00C4D"/>
    <w:rsid w:val="00A00C55"/>
    <w:rsid w:val="00A00D22"/>
    <w:rsid w:val="00A015C8"/>
    <w:rsid w:val="00A0256D"/>
    <w:rsid w:val="00A02792"/>
    <w:rsid w:val="00A04250"/>
    <w:rsid w:val="00A047D7"/>
    <w:rsid w:val="00A05B44"/>
    <w:rsid w:val="00A06244"/>
    <w:rsid w:val="00A062CA"/>
    <w:rsid w:val="00A068C9"/>
    <w:rsid w:val="00A07B3A"/>
    <w:rsid w:val="00A10046"/>
    <w:rsid w:val="00A1026B"/>
    <w:rsid w:val="00A11283"/>
    <w:rsid w:val="00A117AA"/>
    <w:rsid w:val="00A120D1"/>
    <w:rsid w:val="00A12419"/>
    <w:rsid w:val="00A124E1"/>
    <w:rsid w:val="00A13D33"/>
    <w:rsid w:val="00A14136"/>
    <w:rsid w:val="00A14A06"/>
    <w:rsid w:val="00A14DDE"/>
    <w:rsid w:val="00A15761"/>
    <w:rsid w:val="00A1634B"/>
    <w:rsid w:val="00A163CA"/>
    <w:rsid w:val="00A16D87"/>
    <w:rsid w:val="00A16D88"/>
    <w:rsid w:val="00A17323"/>
    <w:rsid w:val="00A17967"/>
    <w:rsid w:val="00A20059"/>
    <w:rsid w:val="00A217CD"/>
    <w:rsid w:val="00A21E74"/>
    <w:rsid w:val="00A24E7C"/>
    <w:rsid w:val="00A279EE"/>
    <w:rsid w:val="00A27C3D"/>
    <w:rsid w:val="00A3014F"/>
    <w:rsid w:val="00A30709"/>
    <w:rsid w:val="00A3072E"/>
    <w:rsid w:val="00A30B68"/>
    <w:rsid w:val="00A316E8"/>
    <w:rsid w:val="00A31AF7"/>
    <w:rsid w:val="00A33322"/>
    <w:rsid w:val="00A335A5"/>
    <w:rsid w:val="00A33741"/>
    <w:rsid w:val="00A34360"/>
    <w:rsid w:val="00A37192"/>
    <w:rsid w:val="00A378D5"/>
    <w:rsid w:val="00A37A13"/>
    <w:rsid w:val="00A40382"/>
    <w:rsid w:val="00A419E6"/>
    <w:rsid w:val="00A42485"/>
    <w:rsid w:val="00A42574"/>
    <w:rsid w:val="00A42DE7"/>
    <w:rsid w:val="00A44E99"/>
    <w:rsid w:val="00A4511D"/>
    <w:rsid w:val="00A4523C"/>
    <w:rsid w:val="00A45A31"/>
    <w:rsid w:val="00A47AAB"/>
    <w:rsid w:val="00A47D3F"/>
    <w:rsid w:val="00A511AB"/>
    <w:rsid w:val="00A51276"/>
    <w:rsid w:val="00A515AB"/>
    <w:rsid w:val="00A51C67"/>
    <w:rsid w:val="00A51F68"/>
    <w:rsid w:val="00A5368B"/>
    <w:rsid w:val="00A538BA"/>
    <w:rsid w:val="00A54BB0"/>
    <w:rsid w:val="00A5505F"/>
    <w:rsid w:val="00A56050"/>
    <w:rsid w:val="00A56218"/>
    <w:rsid w:val="00A56722"/>
    <w:rsid w:val="00A56E7D"/>
    <w:rsid w:val="00A5751E"/>
    <w:rsid w:val="00A5781B"/>
    <w:rsid w:val="00A57847"/>
    <w:rsid w:val="00A61031"/>
    <w:rsid w:val="00A610F1"/>
    <w:rsid w:val="00A61720"/>
    <w:rsid w:val="00A61A96"/>
    <w:rsid w:val="00A62713"/>
    <w:rsid w:val="00A62B5A"/>
    <w:rsid w:val="00A62D40"/>
    <w:rsid w:val="00A660E8"/>
    <w:rsid w:val="00A66C71"/>
    <w:rsid w:val="00A66F62"/>
    <w:rsid w:val="00A67797"/>
    <w:rsid w:val="00A7089A"/>
    <w:rsid w:val="00A70C35"/>
    <w:rsid w:val="00A71DB5"/>
    <w:rsid w:val="00A7214C"/>
    <w:rsid w:val="00A72E2E"/>
    <w:rsid w:val="00A7301A"/>
    <w:rsid w:val="00A73356"/>
    <w:rsid w:val="00A73611"/>
    <w:rsid w:val="00A73663"/>
    <w:rsid w:val="00A7401D"/>
    <w:rsid w:val="00A746F5"/>
    <w:rsid w:val="00A74A29"/>
    <w:rsid w:val="00A752F5"/>
    <w:rsid w:val="00A75EE4"/>
    <w:rsid w:val="00A763A8"/>
    <w:rsid w:val="00A76655"/>
    <w:rsid w:val="00A7667A"/>
    <w:rsid w:val="00A771EB"/>
    <w:rsid w:val="00A77544"/>
    <w:rsid w:val="00A80045"/>
    <w:rsid w:val="00A800A1"/>
    <w:rsid w:val="00A8062B"/>
    <w:rsid w:val="00A80C33"/>
    <w:rsid w:val="00A816EF"/>
    <w:rsid w:val="00A81AC5"/>
    <w:rsid w:val="00A81C47"/>
    <w:rsid w:val="00A83685"/>
    <w:rsid w:val="00A84003"/>
    <w:rsid w:val="00A84762"/>
    <w:rsid w:val="00A848BD"/>
    <w:rsid w:val="00A852EC"/>
    <w:rsid w:val="00A85ADF"/>
    <w:rsid w:val="00A879E2"/>
    <w:rsid w:val="00A90424"/>
    <w:rsid w:val="00A9090C"/>
    <w:rsid w:val="00A912B4"/>
    <w:rsid w:val="00A9142A"/>
    <w:rsid w:val="00A91670"/>
    <w:rsid w:val="00A91890"/>
    <w:rsid w:val="00A91FA7"/>
    <w:rsid w:val="00A920CB"/>
    <w:rsid w:val="00A928BC"/>
    <w:rsid w:val="00A928C3"/>
    <w:rsid w:val="00A92A27"/>
    <w:rsid w:val="00A939F3"/>
    <w:rsid w:val="00A9433D"/>
    <w:rsid w:val="00A95A1B"/>
    <w:rsid w:val="00A95D03"/>
    <w:rsid w:val="00A96B75"/>
    <w:rsid w:val="00A973CB"/>
    <w:rsid w:val="00A97E87"/>
    <w:rsid w:val="00A97EB0"/>
    <w:rsid w:val="00AA1F9D"/>
    <w:rsid w:val="00AA3DA9"/>
    <w:rsid w:val="00AA549D"/>
    <w:rsid w:val="00AA5739"/>
    <w:rsid w:val="00AA6F55"/>
    <w:rsid w:val="00AB0220"/>
    <w:rsid w:val="00AB0363"/>
    <w:rsid w:val="00AB13C8"/>
    <w:rsid w:val="00AB1CD8"/>
    <w:rsid w:val="00AB1D2B"/>
    <w:rsid w:val="00AB2088"/>
    <w:rsid w:val="00AB3A4A"/>
    <w:rsid w:val="00AB4BDB"/>
    <w:rsid w:val="00AB4D56"/>
    <w:rsid w:val="00AB53CC"/>
    <w:rsid w:val="00AB5449"/>
    <w:rsid w:val="00AB6749"/>
    <w:rsid w:val="00AB738F"/>
    <w:rsid w:val="00AC0062"/>
    <w:rsid w:val="00AC05AF"/>
    <w:rsid w:val="00AC1567"/>
    <w:rsid w:val="00AC1CB4"/>
    <w:rsid w:val="00AC1CE6"/>
    <w:rsid w:val="00AC1D8B"/>
    <w:rsid w:val="00AC1EFF"/>
    <w:rsid w:val="00AC1F5E"/>
    <w:rsid w:val="00AC27F6"/>
    <w:rsid w:val="00AC3038"/>
    <w:rsid w:val="00AC3D11"/>
    <w:rsid w:val="00AC40E6"/>
    <w:rsid w:val="00AC448A"/>
    <w:rsid w:val="00AC4FF9"/>
    <w:rsid w:val="00AC5665"/>
    <w:rsid w:val="00AC70E0"/>
    <w:rsid w:val="00AC711B"/>
    <w:rsid w:val="00AC7B33"/>
    <w:rsid w:val="00AD0715"/>
    <w:rsid w:val="00AD1610"/>
    <w:rsid w:val="00AD17C9"/>
    <w:rsid w:val="00AD1D1E"/>
    <w:rsid w:val="00AD24A3"/>
    <w:rsid w:val="00AD24CD"/>
    <w:rsid w:val="00AD2538"/>
    <w:rsid w:val="00AD2C88"/>
    <w:rsid w:val="00AD33D8"/>
    <w:rsid w:val="00AD3DC2"/>
    <w:rsid w:val="00AD3FBD"/>
    <w:rsid w:val="00AD4891"/>
    <w:rsid w:val="00AD4D64"/>
    <w:rsid w:val="00AE0029"/>
    <w:rsid w:val="00AE04B3"/>
    <w:rsid w:val="00AE160F"/>
    <w:rsid w:val="00AE1D47"/>
    <w:rsid w:val="00AE2C97"/>
    <w:rsid w:val="00AE2FFC"/>
    <w:rsid w:val="00AE4438"/>
    <w:rsid w:val="00AE4EAD"/>
    <w:rsid w:val="00AE5A43"/>
    <w:rsid w:val="00AE6116"/>
    <w:rsid w:val="00AE6A39"/>
    <w:rsid w:val="00AE727C"/>
    <w:rsid w:val="00AF1EE4"/>
    <w:rsid w:val="00AF2769"/>
    <w:rsid w:val="00AF415B"/>
    <w:rsid w:val="00B014A6"/>
    <w:rsid w:val="00B02562"/>
    <w:rsid w:val="00B029EE"/>
    <w:rsid w:val="00B02CF1"/>
    <w:rsid w:val="00B04708"/>
    <w:rsid w:val="00B05274"/>
    <w:rsid w:val="00B057FE"/>
    <w:rsid w:val="00B05FCB"/>
    <w:rsid w:val="00B06647"/>
    <w:rsid w:val="00B07A9A"/>
    <w:rsid w:val="00B10127"/>
    <w:rsid w:val="00B10292"/>
    <w:rsid w:val="00B1038E"/>
    <w:rsid w:val="00B10F98"/>
    <w:rsid w:val="00B11533"/>
    <w:rsid w:val="00B11702"/>
    <w:rsid w:val="00B11A94"/>
    <w:rsid w:val="00B121CF"/>
    <w:rsid w:val="00B12C34"/>
    <w:rsid w:val="00B13399"/>
    <w:rsid w:val="00B147F7"/>
    <w:rsid w:val="00B14A08"/>
    <w:rsid w:val="00B14F9E"/>
    <w:rsid w:val="00B15679"/>
    <w:rsid w:val="00B206ED"/>
    <w:rsid w:val="00B20876"/>
    <w:rsid w:val="00B20C91"/>
    <w:rsid w:val="00B20D64"/>
    <w:rsid w:val="00B2113B"/>
    <w:rsid w:val="00B2134B"/>
    <w:rsid w:val="00B2188E"/>
    <w:rsid w:val="00B21A02"/>
    <w:rsid w:val="00B2338C"/>
    <w:rsid w:val="00B23478"/>
    <w:rsid w:val="00B24D85"/>
    <w:rsid w:val="00B24E0C"/>
    <w:rsid w:val="00B25226"/>
    <w:rsid w:val="00B25798"/>
    <w:rsid w:val="00B27EFD"/>
    <w:rsid w:val="00B3054E"/>
    <w:rsid w:val="00B31157"/>
    <w:rsid w:val="00B3311D"/>
    <w:rsid w:val="00B338C1"/>
    <w:rsid w:val="00B344B3"/>
    <w:rsid w:val="00B3483D"/>
    <w:rsid w:val="00B35C6B"/>
    <w:rsid w:val="00B36ECB"/>
    <w:rsid w:val="00B37247"/>
    <w:rsid w:val="00B37326"/>
    <w:rsid w:val="00B375B7"/>
    <w:rsid w:val="00B40083"/>
    <w:rsid w:val="00B41571"/>
    <w:rsid w:val="00B41D5A"/>
    <w:rsid w:val="00B41FC2"/>
    <w:rsid w:val="00B42C81"/>
    <w:rsid w:val="00B43E77"/>
    <w:rsid w:val="00B4445B"/>
    <w:rsid w:val="00B455F8"/>
    <w:rsid w:val="00B45AF9"/>
    <w:rsid w:val="00B473E7"/>
    <w:rsid w:val="00B524AE"/>
    <w:rsid w:val="00B524C7"/>
    <w:rsid w:val="00B52F2C"/>
    <w:rsid w:val="00B52F45"/>
    <w:rsid w:val="00B530E6"/>
    <w:rsid w:val="00B53BB3"/>
    <w:rsid w:val="00B54144"/>
    <w:rsid w:val="00B5491D"/>
    <w:rsid w:val="00B55362"/>
    <w:rsid w:val="00B55E35"/>
    <w:rsid w:val="00B5706C"/>
    <w:rsid w:val="00B5749F"/>
    <w:rsid w:val="00B61D16"/>
    <w:rsid w:val="00B624E6"/>
    <w:rsid w:val="00B62B45"/>
    <w:rsid w:val="00B634D5"/>
    <w:rsid w:val="00B63B90"/>
    <w:rsid w:val="00B63CF0"/>
    <w:rsid w:val="00B643B1"/>
    <w:rsid w:val="00B64BAA"/>
    <w:rsid w:val="00B65C2C"/>
    <w:rsid w:val="00B660BE"/>
    <w:rsid w:val="00B70700"/>
    <w:rsid w:val="00B70976"/>
    <w:rsid w:val="00B70DB2"/>
    <w:rsid w:val="00B7105B"/>
    <w:rsid w:val="00B735CB"/>
    <w:rsid w:val="00B7365E"/>
    <w:rsid w:val="00B7510A"/>
    <w:rsid w:val="00B75692"/>
    <w:rsid w:val="00B76310"/>
    <w:rsid w:val="00B7713E"/>
    <w:rsid w:val="00B7720B"/>
    <w:rsid w:val="00B77598"/>
    <w:rsid w:val="00B77F5F"/>
    <w:rsid w:val="00B801E1"/>
    <w:rsid w:val="00B807AB"/>
    <w:rsid w:val="00B80AE4"/>
    <w:rsid w:val="00B85388"/>
    <w:rsid w:val="00B85854"/>
    <w:rsid w:val="00B86276"/>
    <w:rsid w:val="00B87EC8"/>
    <w:rsid w:val="00B901A5"/>
    <w:rsid w:val="00B9074D"/>
    <w:rsid w:val="00B90DB8"/>
    <w:rsid w:val="00B90F14"/>
    <w:rsid w:val="00B92F6D"/>
    <w:rsid w:val="00B96623"/>
    <w:rsid w:val="00B9700A"/>
    <w:rsid w:val="00B97092"/>
    <w:rsid w:val="00BA06E1"/>
    <w:rsid w:val="00BA0A0B"/>
    <w:rsid w:val="00BA130D"/>
    <w:rsid w:val="00BA2D4B"/>
    <w:rsid w:val="00BA449D"/>
    <w:rsid w:val="00BA5969"/>
    <w:rsid w:val="00BA7A41"/>
    <w:rsid w:val="00BB0358"/>
    <w:rsid w:val="00BB0AC6"/>
    <w:rsid w:val="00BB19CA"/>
    <w:rsid w:val="00BB218A"/>
    <w:rsid w:val="00BB5BD8"/>
    <w:rsid w:val="00BB73A3"/>
    <w:rsid w:val="00BB7ADC"/>
    <w:rsid w:val="00BB7AF8"/>
    <w:rsid w:val="00BC12E7"/>
    <w:rsid w:val="00BC1B83"/>
    <w:rsid w:val="00BC1DCE"/>
    <w:rsid w:val="00BC3465"/>
    <w:rsid w:val="00BC352B"/>
    <w:rsid w:val="00BC4B09"/>
    <w:rsid w:val="00BC4EFA"/>
    <w:rsid w:val="00BC53D7"/>
    <w:rsid w:val="00BC5582"/>
    <w:rsid w:val="00BC5CEC"/>
    <w:rsid w:val="00BC6C89"/>
    <w:rsid w:val="00BC7028"/>
    <w:rsid w:val="00BC7254"/>
    <w:rsid w:val="00BC73C1"/>
    <w:rsid w:val="00BC7F4A"/>
    <w:rsid w:val="00BD1568"/>
    <w:rsid w:val="00BD4EF0"/>
    <w:rsid w:val="00BD5394"/>
    <w:rsid w:val="00BD6041"/>
    <w:rsid w:val="00BD6225"/>
    <w:rsid w:val="00BD65AC"/>
    <w:rsid w:val="00BD6A90"/>
    <w:rsid w:val="00BD7136"/>
    <w:rsid w:val="00BD7CDA"/>
    <w:rsid w:val="00BE1058"/>
    <w:rsid w:val="00BE452F"/>
    <w:rsid w:val="00BE4BFB"/>
    <w:rsid w:val="00BE6596"/>
    <w:rsid w:val="00BE6ED8"/>
    <w:rsid w:val="00BF1A7B"/>
    <w:rsid w:val="00BF2112"/>
    <w:rsid w:val="00BF2962"/>
    <w:rsid w:val="00BF4AF2"/>
    <w:rsid w:val="00BF4B43"/>
    <w:rsid w:val="00BF4E6D"/>
    <w:rsid w:val="00BF56A4"/>
    <w:rsid w:val="00BF6829"/>
    <w:rsid w:val="00C005D3"/>
    <w:rsid w:val="00C01E45"/>
    <w:rsid w:val="00C0206A"/>
    <w:rsid w:val="00C02124"/>
    <w:rsid w:val="00C0270B"/>
    <w:rsid w:val="00C0326E"/>
    <w:rsid w:val="00C05565"/>
    <w:rsid w:val="00C067B7"/>
    <w:rsid w:val="00C07329"/>
    <w:rsid w:val="00C101FE"/>
    <w:rsid w:val="00C1431D"/>
    <w:rsid w:val="00C14F81"/>
    <w:rsid w:val="00C17787"/>
    <w:rsid w:val="00C201D7"/>
    <w:rsid w:val="00C20E03"/>
    <w:rsid w:val="00C21B1C"/>
    <w:rsid w:val="00C21BD2"/>
    <w:rsid w:val="00C221C7"/>
    <w:rsid w:val="00C222EC"/>
    <w:rsid w:val="00C2329E"/>
    <w:rsid w:val="00C234A4"/>
    <w:rsid w:val="00C23942"/>
    <w:rsid w:val="00C24A49"/>
    <w:rsid w:val="00C251CB"/>
    <w:rsid w:val="00C258BD"/>
    <w:rsid w:val="00C26D00"/>
    <w:rsid w:val="00C30797"/>
    <w:rsid w:val="00C309A4"/>
    <w:rsid w:val="00C30EEC"/>
    <w:rsid w:val="00C310B7"/>
    <w:rsid w:val="00C315E9"/>
    <w:rsid w:val="00C3194D"/>
    <w:rsid w:val="00C31A1D"/>
    <w:rsid w:val="00C31A82"/>
    <w:rsid w:val="00C32AA8"/>
    <w:rsid w:val="00C32C6A"/>
    <w:rsid w:val="00C33533"/>
    <w:rsid w:val="00C33CA2"/>
    <w:rsid w:val="00C33E3B"/>
    <w:rsid w:val="00C343ED"/>
    <w:rsid w:val="00C34957"/>
    <w:rsid w:val="00C40320"/>
    <w:rsid w:val="00C42852"/>
    <w:rsid w:val="00C443B9"/>
    <w:rsid w:val="00C455F7"/>
    <w:rsid w:val="00C45AF6"/>
    <w:rsid w:val="00C45B88"/>
    <w:rsid w:val="00C45C63"/>
    <w:rsid w:val="00C462A5"/>
    <w:rsid w:val="00C468F8"/>
    <w:rsid w:val="00C473EA"/>
    <w:rsid w:val="00C51170"/>
    <w:rsid w:val="00C511E7"/>
    <w:rsid w:val="00C51413"/>
    <w:rsid w:val="00C5626C"/>
    <w:rsid w:val="00C56C9F"/>
    <w:rsid w:val="00C5772F"/>
    <w:rsid w:val="00C60843"/>
    <w:rsid w:val="00C60997"/>
    <w:rsid w:val="00C622DF"/>
    <w:rsid w:val="00C63BB9"/>
    <w:rsid w:val="00C643B8"/>
    <w:rsid w:val="00C648EE"/>
    <w:rsid w:val="00C6502B"/>
    <w:rsid w:val="00C651FE"/>
    <w:rsid w:val="00C65400"/>
    <w:rsid w:val="00C65B35"/>
    <w:rsid w:val="00C66146"/>
    <w:rsid w:val="00C67137"/>
    <w:rsid w:val="00C67C16"/>
    <w:rsid w:val="00C70848"/>
    <w:rsid w:val="00C70BA0"/>
    <w:rsid w:val="00C7147A"/>
    <w:rsid w:val="00C723EF"/>
    <w:rsid w:val="00C7306A"/>
    <w:rsid w:val="00C74476"/>
    <w:rsid w:val="00C746E7"/>
    <w:rsid w:val="00C75338"/>
    <w:rsid w:val="00C75603"/>
    <w:rsid w:val="00C76168"/>
    <w:rsid w:val="00C767CC"/>
    <w:rsid w:val="00C800F1"/>
    <w:rsid w:val="00C81B24"/>
    <w:rsid w:val="00C821F4"/>
    <w:rsid w:val="00C831B7"/>
    <w:rsid w:val="00C83A97"/>
    <w:rsid w:val="00C84734"/>
    <w:rsid w:val="00C867A1"/>
    <w:rsid w:val="00C8781D"/>
    <w:rsid w:val="00C87BBC"/>
    <w:rsid w:val="00C9096A"/>
    <w:rsid w:val="00C91A5E"/>
    <w:rsid w:val="00C92F55"/>
    <w:rsid w:val="00C93C9C"/>
    <w:rsid w:val="00C9408E"/>
    <w:rsid w:val="00C949B3"/>
    <w:rsid w:val="00C94F26"/>
    <w:rsid w:val="00C950AF"/>
    <w:rsid w:val="00C95A9B"/>
    <w:rsid w:val="00C95CCA"/>
    <w:rsid w:val="00CA03AC"/>
    <w:rsid w:val="00CA0B56"/>
    <w:rsid w:val="00CA1044"/>
    <w:rsid w:val="00CA1878"/>
    <w:rsid w:val="00CA1CA0"/>
    <w:rsid w:val="00CA2C5E"/>
    <w:rsid w:val="00CA3D09"/>
    <w:rsid w:val="00CA41A9"/>
    <w:rsid w:val="00CA5585"/>
    <w:rsid w:val="00CA6226"/>
    <w:rsid w:val="00CA68EB"/>
    <w:rsid w:val="00CA6B5C"/>
    <w:rsid w:val="00CA6B83"/>
    <w:rsid w:val="00CA77E8"/>
    <w:rsid w:val="00CB07FB"/>
    <w:rsid w:val="00CB0C03"/>
    <w:rsid w:val="00CB1518"/>
    <w:rsid w:val="00CB16E3"/>
    <w:rsid w:val="00CB2BB9"/>
    <w:rsid w:val="00CB2F41"/>
    <w:rsid w:val="00CB3718"/>
    <w:rsid w:val="00CB55A7"/>
    <w:rsid w:val="00CB69B5"/>
    <w:rsid w:val="00CB6F3B"/>
    <w:rsid w:val="00CB77E7"/>
    <w:rsid w:val="00CC065C"/>
    <w:rsid w:val="00CC130E"/>
    <w:rsid w:val="00CC1747"/>
    <w:rsid w:val="00CC3292"/>
    <w:rsid w:val="00CC5B6E"/>
    <w:rsid w:val="00CC5C90"/>
    <w:rsid w:val="00CC7071"/>
    <w:rsid w:val="00CC7A0F"/>
    <w:rsid w:val="00CD01BD"/>
    <w:rsid w:val="00CD098C"/>
    <w:rsid w:val="00CD0DC3"/>
    <w:rsid w:val="00CD19C6"/>
    <w:rsid w:val="00CD1BE3"/>
    <w:rsid w:val="00CD2AD3"/>
    <w:rsid w:val="00CD48D1"/>
    <w:rsid w:val="00CD4B0C"/>
    <w:rsid w:val="00CD4D32"/>
    <w:rsid w:val="00CD5016"/>
    <w:rsid w:val="00CD50DD"/>
    <w:rsid w:val="00CD5825"/>
    <w:rsid w:val="00CD58A1"/>
    <w:rsid w:val="00CD67FC"/>
    <w:rsid w:val="00CD704C"/>
    <w:rsid w:val="00CD729B"/>
    <w:rsid w:val="00CD7ABE"/>
    <w:rsid w:val="00CD7BA4"/>
    <w:rsid w:val="00CE0321"/>
    <w:rsid w:val="00CE262F"/>
    <w:rsid w:val="00CE28B7"/>
    <w:rsid w:val="00CE3005"/>
    <w:rsid w:val="00CE3190"/>
    <w:rsid w:val="00CE3943"/>
    <w:rsid w:val="00CE3FFB"/>
    <w:rsid w:val="00CE41D2"/>
    <w:rsid w:val="00CE43B3"/>
    <w:rsid w:val="00CE5409"/>
    <w:rsid w:val="00CF0E7C"/>
    <w:rsid w:val="00CF1191"/>
    <w:rsid w:val="00CF3032"/>
    <w:rsid w:val="00CF3B54"/>
    <w:rsid w:val="00CF3CBD"/>
    <w:rsid w:val="00CF41AE"/>
    <w:rsid w:val="00CF4BCA"/>
    <w:rsid w:val="00CF58FE"/>
    <w:rsid w:val="00CF7408"/>
    <w:rsid w:val="00D0039A"/>
    <w:rsid w:val="00D00E99"/>
    <w:rsid w:val="00D011BD"/>
    <w:rsid w:val="00D0194B"/>
    <w:rsid w:val="00D04A2E"/>
    <w:rsid w:val="00D04C0E"/>
    <w:rsid w:val="00D06505"/>
    <w:rsid w:val="00D06837"/>
    <w:rsid w:val="00D0693B"/>
    <w:rsid w:val="00D07525"/>
    <w:rsid w:val="00D10086"/>
    <w:rsid w:val="00D103C2"/>
    <w:rsid w:val="00D1210D"/>
    <w:rsid w:val="00D1219E"/>
    <w:rsid w:val="00D13352"/>
    <w:rsid w:val="00D13921"/>
    <w:rsid w:val="00D1399C"/>
    <w:rsid w:val="00D13C20"/>
    <w:rsid w:val="00D140B8"/>
    <w:rsid w:val="00D17226"/>
    <w:rsid w:val="00D2047C"/>
    <w:rsid w:val="00D208DB"/>
    <w:rsid w:val="00D230F5"/>
    <w:rsid w:val="00D2318E"/>
    <w:rsid w:val="00D23987"/>
    <w:rsid w:val="00D24F1B"/>
    <w:rsid w:val="00D251BD"/>
    <w:rsid w:val="00D25B23"/>
    <w:rsid w:val="00D263F7"/>
    <w:rsid w:val="00D26E4C"/>
    <w:rsid w:val="00D30711"/>
    <w:rsid w:val="00D307E8"/>
    <w:rsid w:val="00D310E3"/>
    <w:rsid w:val="00D312BE"/>
    <w:rsid w:val="00D3131D"/>
    <w:rsid w:val="00D31497"/>
    <w:rsid w:val="00D31529"/>
    <w:rsid w:val="00D31567"/>
    <w:rsid w:val="00D340C5"/>
    <w:rsid w:val="00D34413"/>
    <w:rsid w:val="00D34414"/>
    <w:rsid w:val="00D347C3"/>
    <w:rsid w:val="00D360FE"/>
    <w:rsid w:val="00D3620B"/>
    <w:rsid w:val="00D36D4D"/>
    <w:rsid w:val="00D370C5"/>
    <w:rsid w:val="00D3785C"/>
    <w:rsid w:val="00D40224"/>
    <w:rsid w:val="00D404EF"/>
    <w:rsid w:val="00D40995"/>
    <w:rsid w:val="00D4218E"/>
    <w:rsid w:val="00D4264E"/>
    <w:rsid w:val="00D428FA"/>
    <w:rsid w:val="00D42932"/>
    <w:rsid w:val="00D430CB"/>
    <w:rsid w:val="00D4359B"/>
    <w:rsid w:val="00D44B85"/>
    <w:rsid w:val="00D44BB5"/>
    <w:rsid w:val="00D44CF1"/>
    <w:rsid w:val="00D45850"/>
    <w:rsid w:val="00D45921"/>
    <w:rsid w:val="00D46E47"/>
    <w:rsid w:val="00D47194"/>
    <w:rsid w:val="00D4750C"/>
    <w:rsid w:val="00D47D59"/>
    <w:rsid w:val="00D50AC6"/>
    <w:rsid w:val="00D53117"/>
    <w:rsid w:val="00D54200"/>
    <w:rsid w:val="00D551D0"/>
    <w:rsid w:val="00D55EEF"/>
    <w:rsid w:val="00D56001"/>
    <w:rsid w:val="00D564FC"/>
    <w:rsid w:val="00D5653D"/>
    <w:rsid w:val="00D56B93"/>
    <w:rsid w:val="00D57368"/>
    <w:rsid w:val="00D57470"/>
    <w:rsid w:val="00D57911"/>
    <w:rsid w:val="00D6004A"/>
    <w:rsid w:val="00D608A2"/>
    <w:rsid w:val="00D61605"/>
    <w:rsid w:val="00D631E6"/>
    <w:rsid w:val="00D63E8E"/>
    <w:rsid w:val="00D6478B"/>
    <w:rsid w:val="00D66C80"/>
    <w:rsid w:val="00D67E87"/>
    <w:rsid w:val="00D700D9"/>
    <w:rsid w:val="00D70167"/>
    <w:rsid w:val="00D72785"/>
    <w:rsid w:val="00D72954"/>
    <w:rsid w:val="00D734E2"/>
    <w:rsid w:val="00D7385B"/>
    <w:rsid w:val="00D73D4C"/>
    <w:rsid w:val="00D743AE"/>
    <w:rsid w:val="00D74C52"/>
    <w:rsid w:val="00D75087"/>
    <w:rsid w:val="00D75C1B"/>
    <w:rsid w:val="00D76473"/>
    <w:rsid w:val="00D76896"/>
    <w:rsid w:val="00D77114"/>
    <w:rsid w:val="00D8165C"/>
    <w:rsid w:val="00D81699"/>
    <w:rsid w:val="00D82289"/>
    <w:rsid w:val="00D82514"/>
    <w:rsid w:val="00D82716"/>
    <w:rsid w:val="00D82D5D"/>
    <w:rsid w:val="00D83D3F"/>
    <w:rsid w:val="00D8422F"/>
    <w:rsid w:val="00D8757E"/>
    <w:rsid w:val="00D90A29"/>
    <w:rsid w:val="00D915C8"/>
    <w:rsid w:val="00D91BA3"/>
    <w:rsid w:val="00D92397"/>
    <w:rsid w:val="00D92610"/>
    <w:rsid w:val="00D93270"/>
    <w:rsid w:val="00D94632"/>
    <w:rsid w:val="00D94C27"/>
    <w:rsid w:val="00D95F63"/>
    <w:rsid w:val="00D96952"/>
    <w:rsid w:val="00D96D94"/>
    <w:rsid w:val="00D979F1"/>
    <w:rsid w:val="00D97FA8"/>
    <w:rsid w:val="00DA0049"/>
    <w:rsid w:val="00DA0477"/>
    <w:rsid w:val="00DA0E26"/>
    <w:rsid w:val="00DA0ED9"/>
    <w:rsid w:val="00DA1055"/>
    <w:rsid w:val="00DA126A"/>
    <w:rsid w:val="00DA1F5E"/>
    <w:rsid w:val="00DA426A"/>
    <w:rsid w:val="00DA43C5"/>
    <w:rsid w:val="00DA4DA4"/>
    <w:rsid w:val="00DA7427"/>
    <w:rsid w:val="00DA7431"/>
    <w:rsid w:val="00DA7692"/>
    <w:rsid w:val="00DB0A5F"/>
    <w:rsid w:val="00DB123E"/>
    <w:rsid w:val="00DB1536"/>
    <w:rsid w:val="00DB443F"/>
    <w:rsid w:val="00DB4E0E"/>
    <w:rsid w:val="00DB4F2F"/>
    <w:rsid w:val="00DB5032"/>
    <w:rsid w:val="00DB62ED"/>
    <w:rsid w:val="00DB6433"/>
    <w:rsid w:val="00DB77D7"/>
    <w:rsid w:val="00DC18BD"/>
    <w:rsid w:val="00DC1DBA"/>
    <w:rsid w:val="00DC20A3"/>
    <w:rsid w:val="00DC22F1"/>
    <w:rsid w:val="00DC2429"/>
    <w:rsid w:val="00DC4107"/>
    <w:rsid w:val="00DC4294"/>
    <w:rsid w:val="00DC4E55"/>
    <w:rsid w:val="00DC4EE8"/>
    <w:rsid w:val="00DC562A"/>
    <w:rsid w:val="00DC583F"/>
    <w:rsid w:val="00DC5F8D"/>
    <w:rsid w:val="00DC6213"/>
    <w:rsid w:val="00DC6E35"/>
    <w:rsid w:val="00DC783D"/>
    <w:rsid w:val="00DD19E4"/>
    <w:rsid w:val="00DD1D8B"/>
    <w:rsid w:val="00DD203E"/>
    <w:rsid w:val="00DD2756"/>
    <w:rsid w:val="00DD534F"/>
    <w:rsid w:val="00DD5DEE"/>
    <w:rsid w:val="00DD6465"/>
    <w:rsid w:val="00DD6D62"/>
    <w:rsid w:val="00DD6D92"/>
    <w:rsid w:val="00DD7568"/>
    <w:rsid w:val="00DD7D66"/>
    <w:rsid w:val="00DD7E85"/>
    <w:rsid w:val="00DE3F5B"/>
    <w:rsid w:val="00DE4330"/>
    <w:rsid w:val="00DE4560"/>
    <w:rsid w:val="00DE5A65"/>
    <w:rsid w:val="00DE60BF"/>
    <w:rsid w:val="00DF05B3"/>
    <w:rsid w:val="00DF1010"/>
    <w:rsid w:val="00DF2220"/>
    <w:rsid w:val="00DF50E1"/>
    <w:rsid w:val="00DF52E4"/>
    <w:rsid w:val="00DF6C99"/>
    <w:rsid w:val="00DF7934"/>
    <w:rsid w:val="00DF7CC7"/>
    <w:rsid w:val="00E027DC"/>
    <w:rsid w:val="00E02C0B"/>
    <w:rsid w:val="00E02C47"/>
    <w:rsid w:val="00E02D93"/>
    <w:rsid w:val="00E0371A"/>
    <w:rsid w:val="00E03F70"/>
    <w:rsid w:val="00E046B8"/>
    <w:rsid w:val="00E0607B"/>
    <w:rsid w:val="00E06145"/>
    <w:rsid w:val="00E06283"/>
    <w:rsid w:val="00E10EB8"/>
    <w:rsid w:val="00E118EB"/>
    <w:rsid w:val="00E12A6F"/>
    <w:rsid w:val="00E12CA9"/>
    <w:rsid w:val="00E12D51"/>
    <w:rsid w:val="00E12E9D"/>
    <w:rsid w:val="00E1350D"/>
    <w:rsid w:val="00E143C1"/>
    <w:rsid w:val="00E146B8"/>
    <w:rsid w:val="00E14C99"/>
    <w:rsid w:val="00E16615"/>
    <w:rsid w:val="00E172BA"/>
    <w:rsid w:val="00E17313"/>
    <w:rsid w:val="00E17787"/>
    <w:rsid w:val="00E17819"/>
    <w:rsid w:val="00E17AF1"/>
    <w:rsid w:val="00E21D06"/>
    <w:rsid w:val="00E242A5"/>
    <w:rsid w:val="00E24A92"/>
    <w:rsid w:val="00E25663"/>
    <w:rsid w:val="00E2655D"/>
    <w:rsid w:val="00E279E6"/>
    <w:rsid w:val="00E27AE5"/>
    <w:rsid w:val="00E300CB"/>
    <w:rsid w:val="00E30867"/>
    <w:rsid w:val="00E30F3C"/>
    <w:rsid w:val="00E30F5C"/>
    <w:rsid w:val="00E3188C"/>
    <w:rsid w:val="00E320F6"/>
    <w:rsid w:val="00E3370D"/>
    <w:rsid w:val="00E3407B"/>
    <w:rsid w:val="00E3445D"/>
    <w:rsid w:val="00E34F73"/>
    <w:rsid w:val="00E3667A"/>
    <w:rsid w:val="00E36F47"/>
    <w:rsid w:val="00E401AB"/>
    <w:rsid w:val="00E40285"/>
    <w:rsid w:val="00E40745"/>
    <w:rsid w:val="00E408AD"/>
    <w:rsid w:val="00E40DCC"/>
    <w:rsid w:val="00E40F49"/>
    <w:rsid w:val="00E412C3"/>
    <w:rsid w:val="00E42457"/>
    <w:rsid w:val="00E43110"/>
    <w:rsid w:val="00E43A02"/>
    <w:rsid w:val="00E43A7B"/>
    <w:rsid w:val="00E44612"/>
    <w:rsid w:val="00E451DC"/>
    <w:rsid w:val="00E462BA"/>
    <w:rsid w:val="00E46399"/>
    <w:rsid w:val="00E46958"/>
    <w:rsid w:val="00E46E4A"/>
    <w:rsid w:val="00E474A9"/>
    <w:rsid w:val="00E50231"/>
    <w:rsid w:val="00E51286"/>
    <w:rsid w:val="00E51E05"/>
    <w:rsid w:val="00E5201B"/>
    <w:rsid w:val="00E538AA"/>
    <w:rsid w:val="00E543DC"/>
    <w:rsid w:val="00E55256"/>
    <w:rsid w:val="00E55352"/>
    <w:rsid w:val="00E5679D"/>
    <w:rsid w:val="00E56A5E"/>
    <w:rsid w:val="00E606F9"/>
    <w:rsid w:val="00E60C0E"/>
    <w:rsid w:val="00E617D4"/>
    <w:rsid w:val="00E61C6D"/>
    <w:rsid w:val="00E62565"/>
    <w:rsid w:val="00E6362E"/>
    <w:rsid w:val="00E63876"/>
    <w:rsid w:val="00E63C1A"/>
    <w:rsid w:val="00E63C66"/>
    <w:rsid w:val="00E6435A"/>
    <w:rsid w:val="00E64EAF"/>
    <w:rsid w:val="00E653BB"/>
    <w:rsid w:val="00E669DE"/>
    <w:rsid w:val="00E66C3A"/>
    <w:rsid w:val="00E67208"/>
    <w:rsid w:val="00E6759B"/>
    <w:rsid w:val="00E70996"/>
    <w:rsid w:val="00E72626"/>
    <w:rsid w:val="00E752A3"/>
    <w:rsid w:val="00E753C9"/>
    <w:rsid w:val="00E75DE4"/>
    <w:rsid w:val="00E76D2D"/>
    <w:rsid w:val="00E770B5"/>
    <w:rsid w:val="00E774E3"/>
    <w:rsid w:val="00E809CF"/>
    <w:rsid w:val="00E81E17"/>
    <w:rsid w:val="00E826FE"/>
    <w:rsid w:val="00E83921"/>
    <w:rsid w:val="00E85AAC"/>
    <w:rsid w:val="00E85FD6"/>
    <w:rsid w:val="00E864B6"/>
    <w:rsid w:val="00E86760"/>
    <w:rsid w:val="00E86E1A"/>
    <w:rsid w:val="00E875DB"/>
    <w:rsid w:val="00E87B00"/>
    <w:rsid w:val="00E87D16"/>
    <w:rsid w:val="00E90012"/>
    <w:rsid w:val="00E9050D"/>
    <w:rsid w:val="00E905ED"/>
    <w:rsid w:val="00E914A1"/>
    <w:rsid w:val="00E91DAA"/>
    <w:rsid w:val="00E9235C"/>
    <w:rsid w:val="00E92AC2"/>
    <w:rsid w:val="00E931A5"/>
    <w:rsid w:val="00E933D9"/>
    <w:rsid w:val="00E93C1C"/>
    <w:rsid w:val="00E93D27"/>
    <w:rsid w:val="00E94B2E"/>
    <w:rsid w:val="00E958D6"/>
    <w:rsid w:val="00E96865"/>
    <w:rsid w:val="00E9788B"/>
    <w:rsid w:val="00E9790E"/>
    <w:rsid w:val="00EA0CDF"/>
    <w:rsid w:val="00EA0CFC"/>
    <w:rsid w:val="00EA1C02"/>
    <w:rsid w:val="00EA1E1E"/>
    <w:rsid w:val="00EA20C1"/>
    <w:rsid w:val="00EA2663"/>
    <w:rsid w:val="00EA28DC"/>
    <w:rsid w:val="00EA2C35"/>
    <w:rsid w:val="00EA2E05"/>
    <w:rsid w:val="00EA3851"/>
    <w:rsid w:val="00EA476E"/>
    <w:rsid w:val="00EA48AF"/>
    <w:rsid w:val="00EA48E3"/>
    <w:rsid w:val="00EA5EC6"/>
    <w:rsid w:val="00EA653B"/>
    <w:rsid w:val="00EA69F4"/>
    <w:rsid w:val="00EA6AB7"/>
    <w:rsid w:val="00EA6CBD"/>
    <w:rsid w:val="00EA7F66"/>
    <w:rsid w:val="00EB030A"/>
    <w:rsid w:val="00EB066A"/>
    <w:rsid w:val="00EB1037"/>
    <w:rsid w:val="00EB12E9"/>
    <w:rsid w:val="00EB20FB"/>
    <w:rsid w:val="00EB21A9"/>
    <w:rsid w:val="00EB2D1D"/>
    <w:rsid w:val="00EB2EC1"/>
    <w:rsid w:val="00EB34F4"/>
    <w:rsid w:val="00EB42E3"/>
    <w:rsid w:val="00EB66C5"/>
    <w:rsid w:val="00EB7C8E"/>
    <w:rsid w:val="00EC17A5"/>
    <w:rsid w:val="00EC1FAE"/>
    <w:rsid w:val="00EC30F1"/>
    <w:rsid w:val="00EC357D"/>
    <w:rsid w:val="00EC3660"/>
    <w:rsid w:val="00EC3D42"/>
    <w:rsid w:val="00EC4C80"/>
    <w:rsid w:val="00EC5764"/>
    <w:rsid w:val="00EC5E53"/>
    <w:rsid w:val="00EC6406"/>
    <w:rsid w:val="00EC6445"/>
    <w:rsid w:val="00EC7808"/>
    <w:rsid w:val="00EC7E9E"/>
    <w:rsid w:val="00ED117B"/>
    <w:rsid w:val="00ED1622"/>
    <w:rsid w:val="00ED197B"/>
    <w:rsid w:val="00ED4110"/>
    <w:rsid w:val="00ED4595"/>
    <w:rsid w:val="00ED4E4E"/>
    <w:rsid w:val="00ED4E6F"/>
    <w:rsid w:val="00ED76E1"/>
    <w:rsid w:val="00EE0057"/>
    <w:rsid w:val="00EE3BE1"/>
    <w:rsid w:val="00EE4D60"/>
    <w:rsid w:val="00EE5B8D"/>
    <w:rsid w:val="00EE612B"/>
    <w:rsid w:val="00EE648F"/>
    <w:rsid w:val="00EE6572"/>
    <w:rsid w:val="00EE718B"/>
    <w:rsid w:val="00EF03ED"/>
    <w:rsid w:val="00EF0795"/>
    <w:rsid w:val="00EF07F4"/>
    <w:rsid w:val="00EF0CF4"/>
    <w:rsid w:val="00EF16DE"/>
    <w:rsid w:val="00EF24BE"/>
    <w:rsid w:val="00EF291E"/>
    <w:rsid w:val="00EF4E77"/>
    <w:rsid w:val="00EF7D35"/>
    <w:rsid w:val="00F010DF"/>
    <w:rsid w:val="00F01C20"/>
    <w:rsid w:val="00F01F51"/>
    <w:rsid w:val="00F020B5"/>
    <w:rsid w:val="00F03DBA"/>
    <w:rsid w:val="00F07BE0"/>
    <w:rsid w:val="00F10963"/>
    <w:rsid w:val="00F10E8E"/>
    <w:rsid w:val="00F117B0"/>
    <w:rsid w:val="00F14042"/>
    <w:rsid w:val="00F14CA6"/>
    <w:rsid w:val="00F14CCE"/>
    <w:rsid w:val="00F1591D"/>
    <w:rsid w:val="00F15BEA"/>
    <w:rsid w:val="00F15F8A"/>
    <w:rsid w:val="00F15FE6"/>
    <w:rsid w:val="00F17880"/>
    <w:rsid w:val="00F17BC6"/>
    <w:rsid w:val="00F2232D"/>
    <w:rsid w:val="00F240B0"/>
    <w:rsid w:val="00F24DC7"/>
    <w:rsid w:val="00F25225"/>
    <w:rsid w:val="00F276A2"/>
    <w:rsid w:val="00F27A5A"/>
    <w:rsid w:val="00F27BF9"/>
    <w:rsid w:val="00F307EE"/>
    <w:rsid w:val="00F319D2"/>
    <w:rsid w:val="00F32A57"/>
    <w:rsid w:val="00F3356C"/>
    <w:rsid w:val="00F33637"/>
    <w:rsid w:val="00F348D1"/>
    <w:rsid w:val="00F35357"/>
    <w:rsid w:val="00F35F2D"/>
    <w:rsid w:val="00F369CE"/>
    <w:rsid w:val="00F36EA6"/>
    <w:rsid w:val="00F371CC"/>
    <w:rsid w:val="00F37DA5"/>
    <w:rsid w:val="00F37E46"/>
    <w:rsid w:val="00F40B51"/>
    <w:rsid w:val="00F40D0D"/>
    <w:rsid w:val="00F4180E"/>
    <w:rsid w:val="00F419C7"/>
    <w:rsid w:val="00F41ED6"/>
    <w:rsid w:val="00F42155"/>
    <w:rsid w:val="00F42DFF"/>
    <w:rsid w:val="00F436E9"/>
    <w:rsid w:val="00F43FB4"/>
    <w:rsid w:val="00F44E0C"/>
    <w:rsid w:val="00F459BB"/>
    <w:rsid w:val="00F45D5D"/>
    <w:rsid w:val="00F468FF"/>
    <w:rsid w:val="00F46AFF"/>
    <w:rsid w:val="00F47ED9"/>
    <w:rsid w:val="00F51188"/>
    <w:rsid w:val="00F52A76"/>
    <w:rsid w:val="00F52D03"/>
    <w:rsid w:val="00F53102"/>
    <w:rsid w:val="00F542E0"/>
    <w:rsid w:val="00F547A1"/>
    <w:rsid w:val="00F5503B"/>
    <w:rsid w:val="00F56754"/>
    <w:rsid w:val="00F56C3D"/>
    <w:rsid w:val="00F5778F"/>
    <w:rsid w:val="00F6062E"/>
    <w:rsid w:val="00F60679"/>
    <w:rsid w:val="00F61149"/>
    <w:rsid w:val="00F61CA4"/>
    <w:rsid w:val="00F6291F"/>
    <w:rsid w:val="00F6434B"/>
    <w:rsid w:val="00F64A34"/>
    <w:rsid w:val="00F64BB0"/>
    <w:rsid w:val="00F66061"/>
    <w:rsid w:val="00F6612C"/>
    <w:rsid w:val="00F66967"/>
    <w:rsid w:val="00F66AC6"/>
    <w:rsid w:val="00F700CD"/>
    <w:rsid w:val="00F7036C"/>
    <w:rsid w:val="00F70D04"/>
    <w:rsid w:val="00F70E4B"/>
    <w:rsid w:val="00F71134"/>
    <w:rsid w:val="00F712F1"/>
    <w:rsid w:val="00F7173E"/>
    <w:rsid w:val="00F744FF"/>
    <w:rsid w:val="00F74CB6"/>
    <w:rsid w:val="00F75E3B"/>
    <w:rsid w:val="00F75FD0"/>
    <w:rsid w:val="00F76126"/>
    <w:rsid w:val="00F7622C"/>
    <w:rsid w:val="00F76E3F"/>
    <w:rsid w:val="00F77173"/>
    <w:rsid w:val="00F80115"/>
    <w:rsid w:val="00F807D4"/>
    <w:rsid w:val="00F811E9"/>
    <w:rsid w:val="00F812FE"/>
    <w:rsid w:val="00F8134B"/>
    <w:rsid w:val="00F81D34"/>
    <w:rsid w:val="00F82277"/>
    <w:rsid w:val="00F824DB"/>
    <w:rsid w:val="00F82BB0"/>
    <w:rsid w:val="00F83159"/>
    <w:rsid w:val="00F83E1E"/>
    <w:rsid w:val="00F85637"/>
    <w:rsid w:val="00F8587A"/>
    <w:rsid w:val="00F86A1E"/>
    <w:rsid w:val="00F87000"/>
    <w:rsid w:val="00F876E0"/>
    <w:rsid w:val="00F8797E"/>
    <w:rsid w:val="00F87F0B"/>
    <w:rsid w:val="00F904F7"/>
    <w:rsid w:val="00F91598"/>
    <w:rsid w:val="00F91BE5"/>
    <w:rsid w:val="00F9213F"/>
    <w:rsid w:val="00F9242E"/>
    <w:rsid w:val="00F92624"/>
    <w:rsid w:val="00F93D40"/>
    <w:rsid w:val="00F94F87"/>
    <w:rsid w:val="00F95346"/>
    <w:rsid w:val="00F96413"/>
    <w:rsid w:val="00FA022F"/>
    <w:rsid w:val="00FA033E"/>
    <w:rsid w:val="00FA1E31"/>
    <w:rsid w:val="00FA2F54"/>
    <w:rsid w:val="00FA349D"/>
    <w:rsid w:val="00FA3764"/>
    <w:rsid w:val="00FA58D6"/>
    <w:rsid w:val="00FA61AE"/>
    <w:rsid w:val="00FA6C71"/>
    <w:rsid w:val="00FB003C"/>
    <w:rsid w:val="00FB0152"/>
    <w:rsid w:val="00FB08B8"/>
    <w:rsid w:val="00FB1382"/>
    <w:rsid w:val="00FB2701"/>
    <w:rsid w:val="00FB47DE"/>
    <w:rsid w:val="00FB4B27"/>
    <w:rsid w:val="00FB5594"/>
    <w:rsid w:val="00FB56ED"/>
    <w:rsid w:val="00FB56F0"/>
    <w:rsid w:val="00FB6392"/>
    <w:rsid w:val="00FB776D"/>
    <w:rsid w:val="00FC014A"/>
    <w:rsid w:val="00FC0EFA"/>
    <w:rsid w:val="00FC17F8"/>
    <w:rsid w:val="00FC1C09"/>
    <w:rsid w:val="00FC229B"/>
    <w:rsid w:val="00FC26E1"/>
    <w:rsid w:val="00FC29A0"/>
    <w:rsid w:val="00FC2CBF"/>
    <w:rsid w:val="00FC439A"/>
    <w:rsid w:val="00FC4A62"/>
    <w:rsid w:val="00FC4E43"/>
    <w:rsid w:val="00FC51E3"/>
    <w:rsid w:val="00FC5686"/>
    <w:rsid w:val="00FC6675"/>
    <w:rsid w:val="00FC6754"/>
    <w:rsid w:val="00FC7BBB"/>
    <w:rsid w:val="00FC7C1E"/>
    <w:rsid w:val="00FC7EFF"/>
    <w:rsid w:val="00FD090D"/>
    <w:rsid w:val="00FD166D"/>
    <w:rsid w:val="00FD21E9"/>
    <w:rsid w:val="00FD44CA"/>
    <w:rsid w:val="00FD49A7"/>
    <w:rsid w:val="00FD4DBF"/>
    <w:rsid w:val="00FD68EE"/>
    <w:rsid w:val="00FD6E11"/>
    <w:rsid w:val="00FD7383"/>
    <w:rsid w:val="00FD7B96"/>
    <w:rsid w:val="00FE06E2"/>
    <w:rsid w:val="00FE1E3B"/>
    <w:rsid w:val="00FE21C9"/>
    <w:rsid w:val="00FE4841"/>
    <w:rsid w:val="00FE5010"/>
    <w:rsid w:val="00FE5A84"/>
    <w:rsid w:val="00FE6B2B"/>
    <w:rsid w:val="00FE7E2D"/>
    <w:rsid w:val="00FF0509"/>
    <w:rsid w:val="00FF060A"/>
    <w:rsid w:val="00FF066F"/>
    <w:rsid w:val="00FF29B0"/>
    <w:rsid w:val="00FF3A0C"/>
    <w:rsid w:val="00FF5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5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11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A29"/>
    <w:rPr>
      <w:color w:val="0000FF" w:themeColor="hyperlink"/>
      <w:u w:val="single"/>
    </w:rPr>
  </w:style>
  <w:style w:type="paragraph" w:styleId="Caption">
    <w:name w:val="caption"/>
    <w:basedOn w:val="Normal"/>
    <w:next w:val="Normal"/>
    <w:uiPriority w:val="35"/>
    <w:unhideWhenUsed/>
    <w:qFormat/>
    <w:rsid w:val="005F668D"/>
    <w:pPr>
      <w:spacing w:line="240" w:lineRule="auto"/>
    </w:pPr>
    <w:rPr>
      <w:b/>
      <w:bCs/>
      <w:color w:val="4F81BD" w:themeColor="accent1"/>
      <w:sz w:val="18"/>
      <w:szCs w:val="18"/>
    </w:rPr>
  </w:style>
  <w:style w:type="paragraph" w:styleId="NoSpacing">
    <w:name w:val="No Spacing"/>
    <w:link w:val="NoSpacingChar"/>
    <w:uiPriority w:val="1"/>
    <w:qFormat/>
    <w:rsid w:val="00B25798"/>
    <w:pPr>
      <w:spacing w:after="0" w:line="240" w:lineRule="auto"/>
    </w:pPr>
  </w:style>
  <w:style w:type="character" w:customStyle="1" w:styleId="Heading1Char">
    <w:name w:val="Heading 1 Char"/>
    <w:basedOn w:val="DefaultParagraphFont"/>
    <w:link w:val="Heading1"/>
    <w:uiPriority w:val="9"/>
    <w:rsid w:val="003A5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110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82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1F4"/>
    <w:rPr>
      <w:rFonts w:ascii="Tahoma" w:hAnsi="Tahoma" w:cs="Tahoma"/>
      <w:sz w:val="16"/>
      <w:szCs w:val="16"/>
    </w:rPr>
  </w:style>
  <w:style w:type="paragraph" w:styleId="NormalWeb">
    <w:name w:val="Normal (Web)"/>
    <w:basedOn w:val="Normal"/>
    <w:uiPriority w:val="99"/>
    <w:unhideWhenUsed/>
    <w:rsid w:val="00760D89"/>
    <w:rPr>
      <w:rFonts w:ascii="Times New Roman" w:hAnsi="Times New Roman" w:cs="Times New Roman"/>
      <w:sz w:val="24"/>
      <w:szCs w:val="24"/>
    </w:rPr>
  </w:style>
  <w:style w:type="character" w:styleId="PlaceholderText">
    <w:name w:val="Placeholder Text"/>
    <w:basedOn w:val="DefaultParagraphFont"/>
    <w:uiPriority w:val="99"/>
    <w:semiHidden/>
    <w:rsid w:val="00836034"/>
    <w:rPr>
      <w:color w:val="808080"/>
    </w:rPr>
  </w:style>
  <w:style w:type="character" w:customStyle="1" w:styleId="il">
    <w:name w:val="il"/>
    <w:basedOn w:val="DefaultParagraphFont"/>
    <w:rsid w:val="00F6434B"/>
  </w:style>
  <w:style w:type="character" w:customStyle="1" w:styleId="NoSpacingChar">
    <w:name w:val="No Spacing Char"/>
    <w:basedOn w:val="DefaultParagraphFont"/>
    <w:link w:val="NoSpacing"/>
    <w:uiPriority w:val="1"/>
    <w:rsid w:val="008215AE"/>
  </w:style>
  <w:style w:type="paragraph" w:styleId="Header">
    <w:name w:val="header"/>
    <w:basedOn w:val="Normal"/>
    <w:link w:val="HeaderChar"/>
    <w:uiPriority w:val="99"/>
    <w:unhideWhenUsed/>
    <w:rsid w:val="002554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4F2"/>
  </w:style>
  <w:style w:type="paragraph" w:styleId="Footer">
    <w:name w:val="footer"/>
    <w:basedOn w:val="Normal"/>
    <w:link w:val="FooterChar"/>
    <w:uiPriority w:val="99"/>
    <w:unhideWhenUsed/>
    <w:rsid w:val="00255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4F2"/>
  </w:style>
  <w:style w:type="paragraph" w:styleId="ListParagraph">
    <w:name w:val="List Paragraph"/>
    <w:basedOn w:val="Normal"/>
    <w:uiPriority w:val="34"/>
    <w:qFormat/>
    <w:rsid w:val="003230C8"/>
    <w:pPr>
      <w:ind w:left="720"/>
      <w:contextualSpacing/>
    </w:pPr>
    <w:rPr>
      <w:lang w:val="en-US"/>
    </w:rPr>
  </w:style>
  <w:style w:type="character" w:customStyle="1" w:styleId="nbapihighlight1">
    <w:name w:val="nbapihighlight1"/>
    <w:basedOn w:val="DefaultParagraphFont"/>
    <w:rsid w:val="00E914A1"/>
  </w:style>
  <w:style w:type="character" w:customStyle="1" w:styleId="title21">
    <w:name w:val="title21"/>
    <w:basedOn w:val="DefaultParagraphFont"/>
    <w:rsid w:val="00E914A1"/>
    <w:rPr>
      <w:b/>
      <w:bCs/>
    </w:rPr>
  </w:style>
  <w:style w:type="character" w:styleId="Strong">
    <w:name w:val="Strong"/>
    <w:basedOn w:val="DefaultParagraphFont"/>
    <w:uiPriority w:val="22"/>
    <w:qFormat/>
    <w:rsid w:val="00A47AAB"/>
    <w:rPr>
      <w:b/>
      <w:bCs/>
    </w:rPr>
  </w:style>
  <w:style w:type="paragraph" w:styleId="ListBullet">
    <w:name w:val="List Bullet"/>
    <w:basedOn w:val="Normal"/>
    <w:uiPriority w:val="99"/>
    <w:unhideWhenUsed/>
    <w:rsid w:val="00E51286"/>
    <w:pPr>
      <w:numPr>
        <w:numId w:val="6"/>
      </w:numPr>
      <w:contextualSpacing/>
    </w:pPr>
  </w:style>
  <w:style w:type="character" w:styleId="Emphasis">
    <w:name w:val="Emphasis"/>
    <w:basedOn w:val="DefaultParagraphFont"/>
    <w:uiPriority w:val="20"/>
    <w:qFormat/>
    <w:rsid w:val="00066D7F"/>
    <w:rPr>
      <w:i/>
      <w:iCs/>
      <w:sz w:val="24"/>
      <w:szCs w:val="24"/>
      <w:bdr w:val="none" w:sz="0" w:space="0" w:color="auto" w:frame="1"/>
      <w:vertAlign w:val="baseline"/>
    </w:rPr>
  </w:style>
  <w:style w:type="paragraph" w:customStyle="1" w:styleId="Default">
    <w:name w:val="Default"/>
    <w:rsid w:val="00C75603"/>
    <w:pPr>
      <w:autoSpaceDE w:val="0"/>
      <w:autoSpaceDN w:val="0"/>
      <w:adjustRightInd w:val="0"/>
      <w:spacing w:after="0" w:line="240" w:lineRule="auto"/>
    </w:pPr>
    <w:rPr>
      <w:rFonts w:ascii="Arial" w:hAnsi="Arial" w:cs="Arial"/>
      <w:color w:val="000000"/>
      <w:sz w:val="24"/>
      <w:szCs w:val="24"/>
    </w:rPr>
  </w:style>
  <w:style w:type="character" w:customStyle="1" w:styleId="fdwithlabel1">
    <w:name w:val="fdwithlabel1"/>
    <w:basedOn w:val="DefaultParagraphFont"/>
    <w:rsid w:val="001D5B10"/>
  </w:style>
  <w:style w:type="paragraph" w:styleId="TableofFigures">
    <w:name w:val="table of figures"/>
    <w:basedOn w:val="Normal"/>
    <w:next w:val="Normal"/>
    <w:uiPriority w:val="99"/>
    <w:unhideWhenUsed/>
    <w:rsid w:val="00A928B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A5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11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A29"/>
    <w:rPr>
      <w:color w:val="0000FF" w:themeColor="hyperlink"/>
      <w:u w:val="single"/>
    </w:rPr>
  </w:style>
  <w:style w:type="paragraph" w:styleId="Caption">
    <w:name w:val="caption"/>
    <w:basedOn w:val="Normal"/>
    <w:next w:val="Normal"/>
    <w:uiPriority w:val="35"/>
    <w:unhideWhenUsed/>
    <w:qFormat/>
    <w:rsid w:val="005F668D"/>
    <w:pPr>
      <w:spacing w:line="240" w:lineRule="auto"/>
    </w:pPr>
    <w:rPr>
      <w:b/>
      <w:bCs/>
      <w:color w:val="4F81BD" w:themeColor="accent1"/>
      <w:sz w:val="18"/>
      <w:szCs w:val="18"/>
    </w:rPr>
  </w:style>
  <w:style w:type="paragraph" w:styleId="NoSpacing">
    <w:name w:val="No Spacing"/>
    <w:link w:val="NoSpacingChar"/>
    <w:uiPriority w:val="1"/>
    <w:qFormat/>
    <w:rsid w:val="00B25798"/>
    <w:pPr>
      <w:spacing w:after="0" w:line="240" w:lineRule="auto"/>
    </w:pPr>
  </w:style>
  <w:style w:type="character" w:customStyle="1" w:styleId="Heading1Char">
    <w:name w:val="Heading 1 Char"/>
    <w:basedOn w:val="DefaultParagraphFont"/>
    <w:link w:val="Heading1"/>
    <w:uiPriority w:val="9"/>
    <w:rsid w:val="003A513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110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82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1F4"/>
    <w:rPr>
      <w:rFonts w:ascii="Tahoma" w:hAnsi="Tahoma" w:cs="Tahoma"/>
      <w:sz w:val="16"/>
      <w:szCs w:val="16"/>
    </w:rPr>
  </w:style>
  <w:style w:type="paragraph" w:styleId="NormalWeb">
    <w:name w:val="Normal (Web)"/>
    <w:basedOn w:val="Normal"/>
    <w:uiPriority w:val="99"/>
    <w:unhideWhenUsed/>
    <w:rsid w:val="00760D89"/>
    <w:rPr>
      <w:rFonts w:ascii="Times New Roman" w:hAnsi="Times New Roman" w:cs="Times New Roman"/>
      <w:sz w:val="24"/>
      <w:szCs w:val="24"/>
    </w:rPr>
  </w:style>
  <w:style w:type="character" w:styleId="PlaceholderText">
    <w:name w:val="Placeholder Text"/>
    <w:basedOn w:val="DefaultParagraphFont"/>
    <w:uiPriority w:val="99"/>
    <w:semiHidden/>
    <w:rsid w:val="00836034"/>
    <w:rPr>
      <w:color w:val="808080"/>
    </w:rPr>
  </w:style>
  <w:style w:type="character" w:customStyle="1" w:styleId="il">
    <w:name w:val="il"/>
    <w:basedOn w:val="DefaultParagraphFont"/>
    <w:rsid w:val="00F6434B"/>
  </w:style>
  <w:style w:type="character" w:customStyle="1" w:styleId="NoSpacingChar">
    <w:name w:val="No Spacing Char"/>
    <w:basedOn w:val="DefaultParagraphFont"/>
    <w:link w:val="NoSpacing"/>
    <w:uiPriority w:val="1"/>
    <w:rsid w:val="008215AE"/>
  </w:style>
  <w:style w:type="paragraph" w:styleId="Header">
    <w:name w:val="header"/>
    <w:basedOn w:val="Normal"/>
    <w:link w:val="HeaderChar"/>
    <w:uiPriority w:val="99"/>
    <w:unhideWhenUsed/>
    <w:rsid w:val="002554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4F2"/>
  </w:style>
  <w:style w:type="paragraph" w:styleId="Footer">
    <w:name w:val="footer"/>
    <w:basedOn w:val="Normal"/>
    <w:link w:val="FooterChar"/>
    <w:uiPriority w:val="99"/>
    <w:unhideWhenUsed/>
    <w:rsid w:val="00255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4F2"/>
  </w:style>
  <w:style w:type="paragraph" w:styleId="ListParagraph">
    <w:name w:val="List Paragraph"/>
    <w:basedOn w:val="Normal"/>
    <w:uiPriority w:val="34"/>
    <w:qFormat/>
    <w:rsid w:val="003230C8"/>
    <w:pPr>
      <w:ind w:left="720"/>
      <w:contextualSpacing/>
    </w:pPr>
    <w:rPr>
      <w:lang w:val="en-US"/>
    </w:rPr>
  </w:style>
  <w:style w:type="character" w:customStyle="1" w:styleId="nbapihighlight1">
    <w:name w:val="nbapihighlight1"/>
    <w:basedOn w:val="DefaultParagraphFont"/>
    <w:rsid w:val="00E914A1"/>
  </w:style>
  <w:style w:type="character" w:customStyle="1" w:styleId="title21">
    <w:name w:val="title21"/>
    <w:basedOn w:val="DefaultParagraphFont"/>
    <w:rsid w:val="00E914A1"/>
    <w:rPr>
      <w:b/>
      <w:bCs/>
    </w:rPr>
  </w:style>
  <w:style w:type="character" w:styleId="Strong">
    <w:name w:val="Strong"/>
    <w:basedOn w:val="DefaultParagraphFont"/>
    <w:uiPriority w:val="22"/>
    <w:qFormat/>
    <w:rsid w:val="00A47AAB"/>
    <w:rPr>
      <w:b/>
      <w:bCs/>
    </w:rPr>
  </w:style>
  <w:style w:type="paragraph" w:styleId="ListBullet">
    <w:name w:val="List Bullet"/>
    <w:basedOn w:val="Normal"/>
    <w:uiPriority w:val="99"/>
    <w:unhideWhenUsed/>
    <w:rsid w:val="00E51286"/>
    <w:pPr>
      <w:numPr>
        <w:numId w:val="6"/>
      </w:numPr>
      <w:contextualSpacing/>
    </w:pPr>
  </w:style>
  <w:style w:type="character" w:styleId="Emphasis">
    <w:name w:val="Emphasis"/>
    <w:basedOn w:val="DefaultParagraphFont"/>
    <w:uiPriority w:val="20"/>
    <w:qFormat/>
    <w:rsid w:val="00066D7F"/>
    <w:rPr>
      <w:i/>
      <w:iCs/>
      <w:sz w:val="24"/>
      <w:szCs w:val="24"/>
      <w:bdr w:val="none" w:sz="0" w:space="0" w:color="auto" w:frame="1"/>
      <w:vertAlign w:val="baseline"/>
    </w:rPr>
  </w:style>
  <w:style w:type="paragraph" w:customStyle="1" w:styleId="Default">
    <w:name w:val="Default"/>
    <w:rsid w:val="00C75603"/>
    <w:pPr>
      <w:autoSpaceDE w:val="0"/>
      <w:autoSpaceDN w:val="0"/>
      <w:adjustRightInd w:val="0"/>
      <w:spacing w:after="0" w:line="240" w:lineRule="auto"/>
    </w:pPr>
    <w:rPr>
      <w:rFonts w:ascii="Arial" w:hAnsi="Arial" w:cs="Arial"/>
      <w:color w:val="000000"/>
      <w:sz w:val="24"/>
      <w:szCs w:val="24"/>
    </w:rPr>
  </w:style>
  <w:style w:type="character" w:customStyle="1" w:styleId="fdwithlabel1">
    <w:name w:val="fdwithlabel1"/>
    <w:basedOn w:val="DefaultParagraphFont"/>
    <w:rsid w:val="001D5B10"/>
  </w:style>
  <w:style w:type="paragraph" w:styleId="TableofFigures">
    <w:name w:val="table of figures"/>
    <w:basedOn w:val="Normal"/>
    <w:next w:val="Normal"/>
    <w:uiPriority w:val="99"/>
    <w:unhideWhenUsed/>
    <w:rsid w:val="00A928B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4764">
      <w:bodyDiv w:val="1"/>
      <w:marLeft w:val="0"/>
      <w:marRight w:val="0"/>
      <w:marTop w:val="0"/>
      <w:marBottom w:val="0"/>
      <w:divBdr>
        <w:top w:val="none" w:sz="0" w:space="0" w:color="auto"/>
        <w:left w:val="none" w:sz="0" w:space="0" w:color="auto"/>
        <w:bottom w:val="none" w:sz="0" w:space="0" w:color="auto"/>
        <w:right w:val="none" w:sz="0" w:space="0" w:color="auto"/>
      </w:divBdr>
    </w:div>
    <w:div w:id="98448060">
      <w:bodyDiv w:val="1"/>
      <w:marLeft w:val="0"/>
      <w:marRight w:val="0"/>
      <w:marTop w:val="0"/>
      <w:marBottom w:val="0"/>
      <w:divBdr>
        <w:top w:val="none" w:sz="0" w:space="0" w:color="auto"/>
        <w:left w:val="none" w:sz="0" w:space="0" w:color="auto"/>
        <w:bottom w:val="none" w:sz="0" w:space="0" w:color="auto"/>
        <w:right w:val="none" w:sz="0" w:space="0" w:color="auto"/>
      </w:divBdr>
    </w:div>
    <w:div w:id="113989795">
      <w:bodyDiv w:val="1"/>
      <w:marLeft w:val="0"/>
      <w:marRight w:val="0"/>
      <w:marTop w:val="0"/>
      <w:marBottom w:val="0"/>
      <w:divBdr>
        <w:top w:val="none" w:sz="0" w:space="0" w:color="auto"/>
        <w:left w:val="none" w:sz="0" w:space="0" w:color="auto"/>
        <w:bottom w:val="none" w:sz="0" w:space="0" w:color="auto"/>
        <w:right w:val="none" w:sz="0" w:space="0" w:color="auto"/>
      </w:divBdr>
    </w:div>
    <w:div w:id="136069440">
      <w:bodyDiv w:val="1"/>
      <w:marLeft w:val="0"/>
      <w:marRight w:val="0"/>
      <w:marTop w:val="0"/>
      <w:marBottom w:val="0"/>
      <w:divBdr>
        <w:top w:val="none" w:sz="0" w:space="0" w:color="auto"/>
        <w:left w:val="none" w:sz="0" w:space="0" w:color="auto"/>
        <w:bottom w:val="none" w:sz="0" w:space="0" w:color="auto"/>
        <w:right w:val="none" w:sz="0" w:space="0" w:color="auto"/>
      </w:divBdr>
    </w:div>
    <w:div w:id="144661718">
      <w:bodyDiv w:val="1"/>
      <w:marLeft w:val="0"/>
      <w:marRight w:val="0"/>
      <w:marTop w:val="0"/>
      <w:marBottom w:val="0"/>
      <w:divBdr>
        <w:top w:val="none" w:sz="0" w:space="0" w:color="auto"/>
        <w:left w:val="none" w:sz="0" w:space="0" w:color="auto"/>
        <w:bottom w:val="none" w:sz="0" w:space="0" w:color="auto"/>
        <w:right w:val="none" w:sz="0" w:space="0" w:color="auto"/>
      </w:divBdr>
    </w:div>
    <w:div w:id="160391969">
      <w:bodyDiv w:val="1"/>
      <w:marLeft w:val="0"/>
      <w:marRight w:val="0"/>
      <w:marTop w:val="0"/>
      <w:marBottom w:val="0"/>
      <w:divBdr>
        <w:top w:val="none" w:sz="0" w:space="0" w:color="auto"/>
        <w:left w:val="none" w:sz="0" w:space="0" w:color="auto"/>
        <w:bottom w:val="none" w:sz="0" w:space="0" w:color="auto"/>
        <w:right w:val="none" w:sz="0" w:space="0" w:color="auto"/>
      </w:divBdr>
    </w:div>
    <w:div w:id="288903379">
      <w:bodyDiv w:val="1"/>
      <w:marLeft w:val="0"/>
      <w:marRight w:val="0"/>
      <w:marTop w:val="0"/>
      <w:marBottom w:val="0"/>
      <w:divBdr>
        <w:top w:val="none" w:sz="0" w:space="0" w:color="auto"/>
        <w:left w:val="none" w:sz="0" w:space="0" w:color="auto"/>
        <w:bottom w:val="none" w:sz="0" w:space="0" w:color="auto"/>
        <w:right w:val="none" w:sz="0" w:space="0" w:color="auto"/>
      </w:divBdr>
    </w:div>
    <w:div w:id="305664833">
      <w:bodyDiv w:val="1"/>
      <w:marLeft w:val="0"/>
      <w:marRight w:val="0"/>
      <w:marTop w:val="0"/>
      <w:marBottom w:val="0"/>
      <w:divBdr>
        <w:top w:val="none" w:sz="0" w:space="0" w:color="auto"/>
        <w:left w:val="none" w:sz="0" w:space="0" w:color="auto"/>
        <w:bottom w:val="none" w:sz="0" w:space="0" w:color="auto"/>
        <w:right w:val="none" w:sz="0" w:space="0" w:color="auto"/>
      </w:divBdr>
    </w:div>
    <w:div w:id="349842252">
      <w:bodyDiv w:val="1"/>
      <w:marLeft w:val="0"/>
      <w:marRight w:val="0"/>
      <w:marTop w:val="0"/>
      <w:marBottom w:val="0"/>
      <w:divBdr>
        <w:top w:val="none" w:sz="0" w:space="0" w:color="auto"/>
        <w:left w:val="none" w:sz="0" w:space="0" w:color="auto"/>
        <w:bottom w:val="none" w:sz="0" w:space="0" w:color="auto"/>
        <w:right w:val="none" w:sz="0" w:space="0" w:color="auto"/>
      </w:divBdr>
    </w:div>
    <w:div w:id="352846930">
      <w:bodyDiv w:val="1"/>
      <w:marLeft w:val="0"/>
      <w:marRight w:val="0"/>
      <w:marTop w:val="0"/>
      <w:marBottom w:val="0"/>
      <w:divBdr>
        <w:top w:val="none" w:sz="0" w:space="0" w:color="auto"/>
        <w:left w:val="none" w:sz="0" w:space="0" w:color="auto"/>
        <w:bottom w:val="none" w:sz="0" w:space="0" w:color="auto"/>
        <w:right w:val="none" w:sz="0" w:space="0" w:color="auto"/>
      </w:divBdr>
    </w:div>
    <w:div w:id="381295480">
      <w:bodyDiv w:val="1"/>
      <w:marLeft w:val="0"/>
      <w:marRight w:val="0"/>
      <w:marTop w:val="0"/>
      <w:marBottom w:val="0"/>
      <w:divBdr>
        <w:top w:val="none" w:sz="0" w:space="0" w:color="auto"/>
        <w:left w:val="none" w:sz="0" w:space="0" w:color="auto"/>
        <w:bottom w:val="none" w:sz="0" w:space="0" w:color="auto"/>
        <w:right w:val="none" w:sz="0" w:space="0" w:color="auto"/>
      </w:divBdr>
    </w:div>
    <w:div w:id="402728260">
      <w:bodyDiv w:val="1"/>
      <w:marLeft w:val="0"/>
      <w:marRight w:val="0"/>
      <w:marTop w:val="0"/>
      <w:marBottom w:val="0"/>
      <w:divBdr>
        <w:top w:val="none" w:sz="0" w:space="0" w:color="auto"/>
        <w:left w:val="none" w:sz="0" w:space="0" w:color="auto"/>
        <w:bottom w:val="none" w:sz="0" w:space="0" w:color="auto"/>
        <w:right w:val="none" w:sz="0" w:space="0" w:color="auto"/>
      </w:divBdr>
    </w:div>
    <w:div w:id="421949074">
      <w:bodyDiv w:val="1"/>
      <w:marLeft w:val="0"/>
      <w:marRight w:val="0"/>
      <w:marTop w:val="0"/>
      <w:marBottom w:val="0"/>
      <w:divBdr>
        <w:top w:val="none" w:sz="0" w:space="0" w:color="auto"/>
        <w:left w:val="none" w:sz="0" w:space="0" w:color="auto"/>
        <w:bottom w:val="none" w:sz="0" w:space="0" w:color="auto"/>
        <w:right w:val="none" w:sz="0" w:space="0" w:color="auto"/>
      </w:divBdr>
    </w:div>
    <w:div w:id="468981539">
      <w:bodyDiv w:val="1"/>
      <w:marLeft w:val="0"/>
      <w:marRight w:val="0"/>
      <w:marTop w:val="0"/>
      <w:marBottom w:val="0"/>
      <w:divBdr>
        <w:top w:val="none" w:sz="0" w:space="0" w:color="auto"/>
        <w:left w:val="none" w:sz="0" w:space="0" w:color="auto"/>
        <w:bottom w:val="none" w:sz="0" w:space="0" w:color="auto"/>
        <w:right w:val="none" w:sz="0" w:space="0" w:color="auto"/>
      </w:divBdr>
    </w:div>
    <w:div w:id="514612726">
      <w:bodyDiv w:val="1"/>
      <w:marLeft w:val="0"/>
      <w:marRight w:val="0"/>
      <w:marTop w:val="0"/>
      <w:marBottom w:val="0"/>
      <w:divBdr>
        <w:top w:val="none" w:sz="0" w:space="0" w:color="auto"/>
        <w:left w:val="none" w:sz="0" w:space="0" w:color="auto"/>
        <w:bottom w:val="none" w:sz="0" w:space="0" w:color="auto"/>
        <w:right w:val="none" w:sz="0" w:space="0" w:color="auto"/>
      </w:divBdr>
    </w:div>
    <w:div w:id="568002947">
      <w:bodyDiv w:val="1"/>
      <w:marLeft w:val="0"/>
      <w:marRight w:val="0"/>
      <w:marTop w:val="0"/>
      <w:marBottom w:val="0"/>
      <w:divBdr>
        <w:top w:val="none" w:sz="0" w:space="0" w:color="auto"/>
        <w:left w:val="none" w:sz="0" w:space="0" w:color="auto"/>
        <w:bottom w:val="none" w:sz="0" w:space="0" w:color="auto"/>
        <w:right w:val="none" w:sz="0" w:space="0" w:color="auto"/>
      </w:divBdr>
    </w:div>
    <w:div w:id="592013405">
      <w:bodyDiv w:val="1"/>
      <w:marLeft w:val="0"/>
      <w:marRight w:val="0"/>
      <w:marTop w:val="0"/>
      <w:marBottom w:val="0"/>
      <w:divBdr>
        <w:top w:val="none" w:sz="0" w:space="0" w:color="auto"/>
        <w:left w:val="none" w:sz="0" w:space="0" w:color="auto"/>
        <w:bottom w:val="none" w:sz="0" w:space="0" w:color="auto"/>
        <w:right w:val="none" w:sz="0" w:space="0" w:color="auto"/>
      </w:divBdr>
    </w:div>
    <w:div w:id="645551211">
      <w:bodyDiv w:val="1"/>
      <w:marLeft w:val="0"/>
      <w:marRight w:val="0"/>
      <w:marTop w:val="0"/>
      <w:marBottom w:val="0"/>
      <w:divBdr>
        <w:top w:val="none" w:sz="0" w:space="0" w:color="auto"/>
        <w:left w:val="none" w:sz="0" w:space="0" w:color="auto"/>
        <w:bottom w:val="none" w:sz="0" w:space="0" w:color="auto"/>
        <w:right w:val="none" w:sz="0" w:space="0" w:color="auto"/>
      </w:divBdr>
    </w:div>
    <w:div w:id="648248327">
      <w:bodyDiv w:val="1"/>
      <w:marLeft w:val="0"/>
      <w:marRight w:val="0"/>
      <w:marTop w:val="0"/>
      <w:marBottom w:val="0"/>
      <w:divBdr>
        <w:top w:val="none" w:sz="0" w:space="0" w:color="auto"/>
        <w:left w:val="none" w:sz="0" w:space="0" w:color="auto"/>
        <w:bottom w:val="none" w:sz="0" w:space="0" w:color="auto"/>
        <w:right w:val="none" w:sz="0" w:space="0" w:color="auto"/>
      </w:divBdr>
    </w:div>
    <w:div w:id="658846643">
      <w:bodyDiv w:val="1"/>
      <w:marLeft w:val="0"/>
      <w:marRight w:val="0"/>
      <w:marTop w:val="0"/>
      <w:marBottom w:val="0"/>
      <w:divBdr>
        <w:top w:val="none" w:sz="0" w:space="0" w:color="auto"/>
        <w:left w:val="none" w:sz="0" w:space="0" w:color="auto"/>
        <w:bottom w:val="none" w:sz="0" w:space="0" w:color="auto"/>
        <w:right w:val="none" w:sz="0" w:space="0" w:color="auto"/>
      </w:divBdr>
    </w:div>
    <w:div w:id="676808436">
      <w:bodyDiv w:val="1"/>
      <w:marLeft w:val="0"/>
      <w:marRight w:val="0"/>
      <w:marTop w:val="0"/>
      <w:marBottom w:val="0"/>
      <w:divBdr>
        <w:top w:val="none" w:sz="0" w:space="0" w:color="auto"/>
        <w:left w:val="none" w:sz="0" w:space="0" w:color="auto"/>
        <w:bottom w:val="none" w:sz="0" w:space="0" w:color="auto"/>
        <w:right w:val="none" w:sz="0" w:space="0" w:color="auto"/>
      </w:divBdr>
    </w:div>
    <w:div w:id="706757883">
      <w:bodyDiv w:val="1"/>
      <w:marLeft w:val="0"/>
      <w:marRight w:val="0"/>
      <w:marTop w:val="0"/>
      <w:marBottom w:val="0"/>
      <w:divBdr>
        <w:top w:val="none" w:sz="0" w:space="0" w:color="auto"/>
        <w:left w:val="none" w:sz="0" w:space="0" w:color="auto"/>
        <w:bottom w:val="none" w:sz="0" w:space="0" w:color="auto"/>
        <w:right w:val="none" w:sz="0" w:space="0" w:color="auto"/>
      </w:divBdr>
    </w:div>
    <w:div w:id="742024756">
      <w:bodyDiv w:val="1"/>
      <w:marLeft w:val="0"/>
      <w:marRight w:val="0"/>
      <w:marTop w:val="0"/>
      <w:marBottom w:val="0"/>
      <w:divBdr>
        <w:top w:val="none" w:sz="0" w:space="0" w:color="auto"/>
        <w:left w:val="none" w:sz="0" w:space="0" w:color="auto"/>
        <w:bottom w:val="none" w:sz="0" w:space="0" w:color="auto"/>
        <w:right w:val="none" w:sz="0" w:space="0" w:color="auto"/>
      </w:divBdr>
    </w:div>
    <w:div w:id="770590795">
      <w:bodyDiv w:val="1"/>
      <w:marLeft w:val="0"/>
      <w:marRight w:val="0"/>
      <w:marTop w:val="0"/>
      <w:marBottom w:val="0"/>
      <w:divBdr>
        <w:top w:val="none" w:sz="0" w:space="0" w:color="auto"/>
        <w:left w:val="none" w:sz="0" w:space="0" w:color="auto"/>
        <w:bottom w:val="none" w:sz="0" w:space="0" w:color="auto"/>
        <w:right w:val="none" w:sz="0" w:space="0" w:color="auto"/>
      </w:divBdr>
    </w:div>
    <w:div w:id="829558493">
      <w:bodyDiv w:val="1"/>
      <w:marLeft w:val="0"/>
      <w:marRight w:val="0"/>
      <w:marTop w:val="0"/>
      <w:marBottom w:val="0"/>
      <w:divBdr>
        <w:top w:val="none" w:sz="0" w:space="0" w:color="auto"/>
        <w:left w:val="none" w:sz="0" w:space="0" w:color="auto"/>
        <w:bottom w:val="none" w:sz="0" w:space="0" w:color="auto"/>
        <w:right w:val="none" w:sz="0" w:space="0" w:color="auto"/>
      </w:divBdr>
    </w:div>
    <w:div w:id="869219614">
      <w:bodyDiv w:val="1"/>
      <w:marLeft w:val="0"/>
      <w:marRight w:val="0"/>
      <w:marTop w:val="0"/>
      <w:marBottom w:val="0"/>
      <w:divBdr>
        <w:top w:val="none" w:sz="0" w:space="0" w:color="auto"/>
        <w:left w:val="none" w:sz="0" w:space="0" w:color="auto"/>
        <w:bottom w:val="none" w:sz="0" w:space="0" w:color="auto"/>
        <w:right w:val="none" w:sz="0" w:space="0" w:color="auto"/>
      </w:divBdr>
    </w:div>
    <w:div w:id="886524067">
      <w:bodyDiv w:val="1"/>
      <w:marLeft w:val="0"/>
      <w:marRight w:val="0"/>
      <w:marTop w:val="0"/>
      <w:marBottom w:val="0"/>
      <w:divBdr>
        <w:top w:val="none" w:sz="0" w:space="0" w:color="auto"/>
        <w:left w:val="none" w:sz="0" w:space="0" w:color="auto"/>
        <w:bottom w:val="none" w:sz="0" w:space="0" w:color="auto"/>
        <w:right w:val="none" w:sz="0" w:space="0" w:color="auto"/>
      </w:divBdr>
    </w:div>
    <w:div w:id="897979136">
      <w:bodyDiv w:val="1"/>
      <w:marLeft w:val="0"/>
      <w:marRight w:val="0"/>
      <w:marTop w:val="0"/>
      <w:marBottom w:val="0"/>
      <w:divBdr>
        <w:top w:val="none" w:sz="0" w:space="0" w:color="auto"/>
        <w:left w:val="none" w:sz="0" w:space="0" w:color="auto"/>
        <w:bottom w:val="none" w:sz="0" w:space="0" w:color="auto"/>
        <w:right w:val="none" w:sz="0" w:space="0" w:color="auto"/>
      </w:divBdr>
    </w:div>
    <w:div w:id="983503810">
      <w:bodyDiv w:val="1"/>
      <w:marLeft w:val="0"/>
      <w:marRight w:val="0"/>
      <w:marTop w:val="0"/>
      <w:marBottom w:val="0"/>
      <w:divBdr>
        <w:top w:val="none" w:sz="0" w:space="0" w:color="auto"/>
        <w:left w:val="none" w:sz="0" w:space="0" w:color="auto"/>
        <w:bottom w:val="none" w:sz="0" w:space="0" w:color="auto"/>
        <w:right w:val="none" w:sz="0" w:space="0" w:color="auto"/>
      </w:divBdr>
    </w:div>
    <w:div w:id="999387052">
      <w:bodyDiv w:val="1"/>
      <w:marLeft w:val="0"/>
      <w:marRight w:val="0"/>
      <w:marTop w:val="0"/>
      <w:marBottom w:val="0"/>
      <w:divBdr>
        <w:top w:val="none" w:sz="0" w:space="0" w:color="auto"/>
        <w:left w:val="none" w:sz="0" w:space="0" w:color="auto"/>
        <w:bottom w:val="none" w:sz="0" w:space="0" w:color="auto"/>
        <w:right w:val="none" w:sz="0" w:space="0" w:color="auto"/>
      </w:divBdr>
    </w:div>
    <w:div w:id="1137338409">
      <w:bodyDiv w:val="1"/>
      <w:marLeft w:val="0"/>
      <w:marRight w:val="0"/>
      <w:marTop w:val="0"/>
      <w:marBottom w:val="0"/>
      <w:divBdr>
        <w:top w:val="none" w:sz="0" w:space="0" w:color="auto"/>
        <w:left w:val="none" w:sz="0" w:space="0" w:color="auto"/>
        <w:bottom w:val="none" w:sz="0" w:space="0" w:color="auto"/>
        <w:right w:val="none" w:sz="0" w:space="0" w:color="auto"/>
      </w:divBdr>
    </w:div>
    <w:div w:id="1156340171">
      <w:bodyDiv w:val="1"/>
      <w:marLeft w:val="0"/>
      <w:marRight w:val="0"/>
      <w:marTop w:val="0"/>
      <w:marBottom w:val="0"/>
      <w:divBdr>
        <w:top w:val="none" w:sz="0" w:space="0" w:color="auto"/>
        <w:left w:val="none" w:sz="0" w:space="0" w:color="auto"/>
        <w:bottom w:val="none" w:sz="0" w:space="0" w:color="auto"/>
        <w:right w:val="none" w:sz="0" w:space="0" w:color="auto"/>
      </w:divBdr>
    </w:div>
    <w:div w:id="1202472328">
      <w:bodyDiv w:val="1"/>
      <w:marLeft w:val="0"/>
      <w:marRight w:val="0"/>
      <w:marTop w:val="0"/>
      <w:marBottom w:val="0"/>
      <w:divBdr>
        <w:top w:val="none" w:sz="0" w:space="0" w:color="auto"/>
        <w:left w:val="none" w:sz="0" w:space="0" w:color="auto"/>
        <w:bottom w:val="none" w:sz="0" w:space="0" w:color="auto"/>
        <w:right w:val="none" w:sz="0" w:space="0" w:color="auto"/>
      </w:divBdr>
    </w:div>
    <w:div w:id="1292707546">
      <w:bodyDiv w:val="1"/>
      <w:marLeft w:val="0"/>
      <w:marRight w:val="0"/>
      <w:marTop w:val="0"/>
      <w:marBottom w:val="0"/>
      <w:divBdr>
        <w:top w:val="none" w:sz="0" w:space="0" w:color="auto"/>
        <w:left w:val="none" w:sz="0" w:space="0" w:color="auto"/>
        <w:bottom w:val="none" w:sz="0" w:space="0" w:color="auto"/>
        <w:right w:val="none" w:sz="0" w:space="0" w:color="auto"/>
      </w:divBdr>
    </w:div>
    <w:div w:id="1347564019">
      <w:bodyDiv w:val="1"/>
      <w:marLeft w:val="0"/>
      <w:marRight w:val="0"/>
      <w:marTop w:val="0"/>
      <w:marBottom w:val="0"/>
      <w:divBdr>
        <w:top w:val="none" w:sz="0" w:space="0" w:color="auto"/>
        <w:left w:val="none" w:sz="0" w:space="0" w:color="auto"/>
        <w:bottom w:val="none" w:sz="0" w:space="0" w:color="auto"/>
        <w:right w:val="none" w:sz="0" w:space="0" w:color="auto"/>
      </w:divBdr>
    </w:div>
    <w:div w:id="1349596511">
      <w:bodyDiv w:val="1"/>
      <w:marLeft w:val="0"/>
      <w:marRight w:val="0"/>
      <w:marTop w:val="0"/>
      <w:marBottom w:val="0"/>
      <w:divBdr>
        <w:top w:val="none" w:sz="0" w:space="0" w:color="auto"/>
        <w:left w:val="none" w:sz="0" w:space="0" w:color="auto"/>
        <w:bottom w:val="none" w:sz="0" w:space="0" w:color="auto"/>
        <w:right w:val="none" w:sz="0" w:space="0" w:color="auto"/>
      </w:divBdr>
    </w:div>
    <w:div w:id="1364012755">
      <w:bodyDiv w:val="1"/>
      <w:marLeft w:val="0"/>
      <w:marRight w:val="0"/>
      <w:marTop w:val="0"/>
      <w:marBottom w:val="0"/>
      <w:divBdr>
        <w:top w:val="none" w:sz="0" w:space="0" w:color="auto"/>
        <w:left w:val="none" w:sz="0" w:space="0" w:color="auto"/>
        <w:bottom w:val="none" w:sz="0" w:space="0" w:color="auto"/>
        <w:right w:val="none" w:sz="0" w:space="0" w:color="auto"/>
      </w:divBdr>
    </w:div>
    <w:div w:id="1406757149">
      <w:bodyDiv w:val="1"/>
      <w:marLeft w:val="0"/>
      <w:marRight w:val="0"/>
      <w:marTop w:val="0"/>
      <w:marBottom w:val="0"/>
      <w:divBdr>
        <w:top w:val="none" w:sz="0" w:space="0" w:color="auto"/>
        <w:left w:val="none" w:sz="0" w:space="0" w:color="auto"/>
        <w:bottom w:val="none" w:sz="0" w:space="0" w:color="auto"/>
        <w:right w:val="none" w:sz="0" w:space="0" w:color="auto"/>
      </w:divBdr>
    </w:div>
    <w:div w:id="1435243640">
      <w:bodyDiv w:val="1"/>
      <w:marLeft w:val="0"/>
      <w:marRight w:val="0"/>
      <w:marTop w:val="0"/>
      <w:marBottom w:val="0"/>
      <w:divBdr>
        <w:top w:val="none" w:sz="0" w:space="0" w:color="auto"/>
        <w:left w:val="none" w:sz="0" w:space="0" w:color="auto"/>
        <w:bottom w:val="none" w:sz="0" w:space="0" w:color="auto"/>
        <w:right w:val="none" w:sz="0" w:space="0" w:color="auto"/>
      </w:divBdr>
    </w:div>
    <w:div w:id="1462915229">
      <w:bodyDiv w:val="1"/>
      <w:marLeft w:val="0"/>
      <w:marRight w:val="0"/>
      <w:marTop w:val="0"/>
      <w:marBottom w:val="0"/>
      <w:divBdr>
        <w:top w:val="none" w:sz="0" w:space="0" w:color="auto"/>
        <w:left w:val="none" w:sz="0" w:space="0" w:color="auto"/>
        <w:bottom w:val="none" w:sz="0" w:space="0" w:color="auto"/>
        <w:right w:val="none" w:sz="0" w:space="0" w:color="auto"/>
      </w:divBdr>
    </w:div>
    <w:div w:id="1491599821">
      <w:bodyDiv w:val="1"/>
      <w:marLeft w:val="0"/>
      <w:marRight w:val="0"/>
      <w:marTop w:val="0"/>
      <w:marBottom w:val="0"/>
      <w:divBdr>
        <w:top w:val="none" w:sz="0" w:space="0" w:color="auto"/>
        <w:left w:val="none" w:sz="0" w:space="0" w:color="auto"/>
        <w:bottom w:val="none" w:sz="0" w:space="0" w:color="auto"/>
        <w:right w:val="none" w:sz="0" w:space="0" w:color="auto"/>
      </w:divBdr>
    </w:div>
    <w:div w:id="1685589748">
      <w:bodyDiv w:val="1"/>
      <w:marLeft w:val="0"/>
      <w:marRight w:val="0"/>
      <w:marTop w:val="0"/>
      <w:marBottom w:val="0"/>
      <w:divBdr>
        <w:top w:val="none" w:sz="0" w:space="0" w:color="auto"/>
        <w:left w:val="none" w:sz="0" w:space="0" w:color="auto"/>
        <w:bottom w:val="none" w:sz="0" w:space="0" w:color="auto"/>
        <w:right w:val="none" w:sz="0" w:space="0" w:color="auto"/>
      </w:divBdr>
    </w:div>
    <w:div w:id="1718702016">
      <w:bodyDiv w:val="1"/>
      <w:marLeft w:val="0"/>
      <w:marRight w:val="0"/>
      <w:marTop w:val="0"/>
      <w:marBottom w:val="0"/>
      <w:divBdr>
        <w:top w:val="none" w:sz="0" w:space="0" w:color="auto"/>
        <w:left w:val="none" w:sz="0" w:space="0" w:color="auto"/>
        <w:bottom w:val="none" w:sz="0" w:space="0" w:color="auto"/>
        <w:right w:val="none" w:sz="0" w:space="0" w:color="auto"/>
      </w:divBdr>
    </w:div>
    <w:div w:id="1742479904">
      <w:bodyDiv w:val="1"/>
      <w:marLeft w:val="0"/>
      <w:marRight w:val="0"/>
      <w:marTop w:val="0"/>
      <w:marBottom w:val="0"/>
      <w:divBdr>
        <w:top w:val="none" w:sz="0" w:space="0" w:color="auto"/>
        <w:left w:val="none" w:sz="0" w:space="0" w:color="auto"/>
        <w:bottom w:val="none" w:sz="0" w:space="0" w:color="auto"/>
        <w:right w:val="none" w:sz="0" w:space="0" w:color="auto"/>
      </w:divBdr>
    </w:div>
    <w:div w:id="1820924498">
      <w:bodyDiv w:val="1"/>
      <w:marLeft w:val="0"/>
      <w:marRight w:val="0"/>
      <w:marTop w:val="0"/>
      <w:marBottom w:val="0"/>
      <w:divBdr>
        <w:top w:val="none" w:sz="0" w:space="0" w:color="auto"/>
        <w:left w:val="none" w:sz="0" w:space="0" w:color="auto"/>
        <w:bottom w:val="none" w:sz="0" w:space="0" w:color="auto"/>
        <w:right w:val="none" w:sz="0" w:space="0" w:color="auto"/>
      </w:divBdr>
    </w:div>
    <w:div w:id="1829437843">
      <w:bodyDiv w:val="1"/>
      <w:marLeft w:val="0"/>
      <w:marRight w:val="0"/>
      <w:marTop w:val="0"/>
      <w:marBottom w:val="0"/>
      <w:divBdr>
        <w:top w:val="none" w:sz="0" w:space="0" w:color="auto"/>
        <w:left w:val="none" w:sz="0" w:space="0" w:color="auto"/>
        <w:bottom w:val="none" w:sz="0" w:space="0" w:color="auto"/>
        <w:right w:val="none" w:sz="0" w:space="0" w:color="auto"/>
      </w:divBdr>
    </w:div>
    <w:div w:id="1887643257">
      <w:bodyDiv w:val="1"/>
      <w:marLeft w:val="0"/>
      <w:marRight w:val="0"/>
      <w:marTop w:val="0"/>
      <w:marBottom w:val="0"/>
      <w:divBdr>
        <w:top w:val="none" w:sz="0" w:space="0" w:color="auto"/>
        <w:left w:val="none" w:sz="0" w:space="0" w:color="auto"/>
        <w:bottom w:val="none" w:sz="0" w:space="0" w:color="auto"/>
        <w:right w:val="none" w:sz="0" w:space="0" w:color="auto"/>
      </w:divBdr>
    </w:div>
    <w:div w:id="1891186702">
      <w:bodyDiv w:val="1"/>
      <w:marLeft w:val="0"/>
      <w:marRight w:val="0"/>
      <w:marTop w:val="0"/>
      <w:marBottom w:val="0"/>
      <w:divBdr>
        <w:top w:val="none" w:sz="0" w:space="0" w:color="auto"/>
        <w:left w:val="none" w:sz="0" w:space="0" w:color="auto"/>
        <w:bottom w:val="none" w:sz="0" w:space="0" w:color="auto"/>
        <w:right w:val="none" w:sz="0" w:space="0" w:color="auto"/>
      </w:divBdr>
    </w:div>
    <w:div w:id="1892500626">
      <w:bodyDiv w:val="1"/>
      <w:marLeft w:val="0"/>
      <w:marRight w:val="0"/>
      <w:marTop w:val="0"/>
      <w:marBottom w:val="0"/>
      <w:divBdr>
        <w:top w:val="none" w:sz="0" w:space="0" w:color="auto"/>
        <w:left w:val="none" w:sz="0" w:space="0" w:color="auto"/>
        <w:bottom w:val="none" w:sz="0" w:space="0" w:color="auto"/>
        <w:right w:val="none" w:sz="0" w:space="0" w:color="auto"/>
      </w:divBdr>
    </w:div>
    <w:div w:id="1893882283">
      <w:bodyDiv w:val="1"/>
      <w:marLeft w:val="0"/>
      <w:marRight w:val="0"/>
      <w:marTop w:val="0"/>
      <w:marBottom w:val="0"/>
      <w:divBdr>
        <w:top w:val="none" w:sz="0" w:space="0" w:color="auto"/>
        <w:left w:val="none" w:sz="0" w:space="0" w:color="auto"/>
        <w:bottom w:val="none" w:sz="0" w:space="0" w:color="auto"/>
        <w:right w:val="none" w:sz="0" w:space="0" w:color="auto"/>
      </w:divBdr>
    </w:div>
    <w:div w:id="1958373168">
      <w:bodyDiv w:val="1"/>
      <w:marLeft w:val="0"/>
      <w:marRight w:val="0"/>
      <w:marTop w:val="0"/>
      <w:marBottom w:val="0"/>
      <w:divBdr>
        <w:top w:val="none" w:sz="0" w:space="0" w:color="auto"/>
        <w:left w:val="none" w:sz="0" w:space="0" w:color="auto"/>
        <w:bottom w:val="none" w:sz="0" w:space="0" w:color="auto"/>
        <w:right w:val="none" w:sz="0" w:space="0" w:color="auto"/>
      </w:divBdr>
    </w:div>
    <w:div w:id="2001346521">
      <w:bodyDiv w:val="1"/>
      <w:marLeft w:val="0"/>
      <w:marRight w:val="0"/>
      <w:marTop w:val="0"/>
      <w:marBottom w:val="0"/>
      <w:divBdr>
        <w:top w:val="none" w:sz="0" w:space="0" w:color="auto"/>
        <w:left w:val="none" w:sz="0" w:space="0" w:color="auto"/>
        <w:bottom w:val="none" w:sz="0" w:space="0" w:color="auto"/>
        <w:right w:val="none" w:sz="0" w:space="0" w:color="auto"/>
      </w:divBdr>
    </w:div>
    <w:div w:id="2129886501">
      <w:bodyDiv w:val="1"/>
      <w:marLeft w:val="0"/>
      <w:marRight w:val="0"/>
      <w:marTop w:val="0"/>
      <w:marBottom w:val="0"/>
      <w:divBdr>
        <w:top w:val="none" w:sz="0" w:space="0" w:color="auto"/>
        <w:left w:val="none" w:sz="0" w:space="0" w:color="auto"/>
        <w:bottom w:val="none" w:sz="0" w:space="0" w:color="auto"/>
        <w:right w:val="none" w:sz="0" w:space="0" w:color="auto"/>
      </w:divBdr>
    </w:div>
    <w:div w:id="213832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1.jpg"/><Relationship Id="rId21" Type="http://schemas.openxmlformats.org/officeDocument/2006/relationships/oleObject" Target="embeddings/oleObject6.bin"/><Relationship Id="rId42" Type="http://schemas.openxmlformats.org/officeDocument/2006/relationships/image" Target="media/image13.png"/><Relationship Id="rId47" Type="http://schemas.openxmlformats.org/officeDocument/2006/relationships/image" Target="media/image16.emf"/><Relationship Id="rId63" Type="http://schemas.openxmlformats.org/officeDocument/2006/relationships/oleObject" Target="embeddings/oleObject31.bin"/><Relationship Id="rId68" Type="http://schemas.openxmlformats.org/officeDocument/2006/relationships/image" Target="media/image27.png"/><Relationship Id="rId84" Type="http://schemas.openxmlformats.org/officeDocument/2006/relationships/chart" Target="charts/chart6.xml"/><Relationship Id="rId89" Type="http://schemas.openxmlformats.org/officeDocument/2006/relationships/image" Target="media/image37.png"/><Relationship Id="rId112" Type="http://schemas.openxmlformats.org/officeDocument/2006/relationships/image" Target="media/image48.emf"/><Relationship Id="rId133" Type="http://schemas.openxmlformats.org/officeDocument/2006/relationships/hyperlink" Target="http://www.euro.who.int/__data/assets/pdf_file/0018/123057/AQG2ndEd_5_3butadiene.pdf" TargetMode="External"/><Relationship Id="rId138" Type="http://schemas.openxmlformats.org/officeDocument/2006/relationships/image" Target="media/image60.jpeg"/><Relationship Id="rId16" Type="http://schemas.openxmlformats.org/officeDocument/2006/relationships/image" Target="media/image5.emf"/><Relationship Id="rId107" Type="http://schemas.openxmlformats.org/officeDocument/2006/relationships/image" Target="media/image45.png"/><Relationship Id="rId11" Type="http://schemas.openxmlformats.org/officeDocument/2006/relationships/image" Target="media/image3.emf"/><Relationship Id="rId32" Type="http://schemas.openxmlformats.org/officeDocument/2006/relationships/oleObject" Target="embeddings/oleObject15.bin"/><Relationship Id="rId37" Type="http://schemas.openxmlformats.org/officeDocument/2006/relationships/oleObject" Target="embeddings/oleObject20.bin"/><Relationship Id="rId53" Type="http://schemas.openxmlformats.org/officeDocument/2006/relationships/oleObject" Target="embeddings/oleObject26.bin"/><Relationship Id="rId58" Type="http://schemas.openxmlformats.org/officeDocument/2006/relationships/image" Target="media/image22.emf"/><Relationship Id="rId74" Type="http://schemas.openxmlformats.org/officeDocument/2006/relationships/image" Target="media/image30.jpeg"/><Relationship Id="rId79" Type="http://schemas.openxmlformats.org/officeDocument/2006/relationships/image" Target="media/image33.emf"/><Relationship Id="rId102" Type="http://schemas.openxmlformats.org/officeDocument/2006/relationships/chart" Target="charts/chart15.xml"/><Relationship Id="rId123" Type="http://schemas.openxmlformats.org/officeDocument/2006/relationships/image" Target="media/image54.png"/><Relationship Id="rId128" Type="http://schemas.openxmlformats.org/officeDocument/2006/relationships/hyperlink" Target="http://www.agc.com/english/csr/env/products/11.html" TargetMode="External"/><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oleObject38.bin"/><Relationship Id="rId22" Type="http://schemas.openxmlformats.org/officeDocument/2006/relationships/image" Target="media/image8.emf"/><Relationship Id="rId27" Type="http://schemas.openxmlformats.org/officeDocument/2006/relationships/oleObject" Target="embeddings/oleObject10.bin"/><Relationship Id="rId43" Type="http://schemas.openxmlformats.org/officeDocument/2006/relationships/image" Target="media/image14.emf"/><Relationship Id="rId48" Type="http://schemas.openxmlformats.org/officeDocument/2006/relationships/oleObject" Target="embeddings/oleObject24.bin"/><Relationship Id="rId64" Type="http://schemas.openxmlformats.org/officeDocument/2006/relationships/image" Target="media/image25.emf"/><Relationship Id="rId69" Type="http://schemas.openxmlformats.org/officeDocument/2006/relationships/chart" Target="charts/chart1.xml"/><Relationship Id="rId113" Type="http://schemas.openxmlformats.org/officeDocument/2006/relationships/oleObject" Target="embeddings/oleObject41.bin"/><Relationship Id="rId118" Type="http://schemas.openxmlformats.org/officeDocument/2006/relationships/image" Target="media/image52.emf"/><Relationship Id="rId134" Type="http://schemas.openxmlformats.org/officeDocument/2006/relationships/image" Target="media/image56.jpeg"/><Relationship Id="rId139"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25.bin"/><Relationship Id="rId72" Type="http://schemas.openxmlformats.org/officeDocument/2006/relationships/chart" Target="charts/chart4.xml"/><Relationship Id="rId80" Type="http://schemas.openxmlformats.org/officeDocument/2006/relationships/oleObject" Target="embeddings/oleObject36.bin"/><Relationship Id="rId85" Type="http://schemas.openxmlformats.org/officeDocument/2006/relationships/chart" Target="charts/chart7.xml"/><Relationship Id="rId93" Type="http://schemas.openxmlformats.org/officeDocument/2006/relationships/chart" Target="charts/chart10.xml"/><Relationship Id="rId98" Type="http://schemas.openxmlformats.org/officeDocument/2006/relationships/chart" Target="charts/chart11.xml"/><Relationship Id="rId121" Type="http://schemas.openxmlformats.org/officeDocument/2006/relationships/chart" Target="charts/chart18.xm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image" Target="media/image9.emf"/><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3.bin"/><Relationship Id="rId59" Type="http://schemas.openxmlformats.org/officeDocument/2006/relationships/oleObject" Target="embeddings/oleObject29.bin"/><Relationship Id="rId67" Type="http://schemas.openxmlformats.org/officeDocument/2006/relationships/oleObject" Target="embeddings/oleObject33.bin"/><Relationship Id="rId103" Type="http://schemas.openxmlformats.org/officeDocument/2006/relationships/image" Target="media/image43.png"/><Relationship Id="rId108" Type="http://schemas.openxmlformats.org/officeDocument/2006/relationships/image" Target="media/image46.emf"/><Relationship Id="rId116" Type="http://schemas.openxmlformats.org/officeDocument/2006/relationships/image" Target="media/image50.jpeg"/><Relationship Id="rId124" Type="http://schemas.openxmlformats.org/officeDocument/2006/relationships/hyperlink" Target="http://www.rheotek.com/assets/rheotek/sub_cat_docs/PSL%20Capillary%20Sizes%202010_allround.pdf" TargetMode="External"/><Relationship Id="rId129" Type="http://schemas.openxmlformats.org/officeDocument/2006/relationships/hyperlink" Target="http://www.gore.com/en_xx/products/electronic/fuelcells/index.html" TargetMode="External"/><Relationship Id="rId137" Type="http://schemas.openxmlformats.org/officeDocument/2006/relationships/image" Target="media/image59.jpeg"/><Relationship Id="rId20" Type="http://schemas.openxmlformats.org/officeDocument/2006/relationships/oleObject" Target="embeddings/oleObject5.bin"/><Relationship Id="rId41" Type="http://schemas.openxmlformats.org/officeDocument/2006/relationships/image" Target="media/image12.png"/><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chart" Target="charts/chart2.xml"/><Relationship Id="rId75" Type="http://schemas.openxmlformats.org/officeDocument/2006/relationships/image" Target="media/image31.emf"/><Relationship Id="rId83" Type="http://schemas.openxmlformats.org/officeDocument/2006/relationships/image" Target="media/image35.png"/><Relationship Id="rId88" Type="http://schemas.openxmlformats.org/officeDocument/2006/relationships/image" Target="media/image36.png"/><Relationship Id="rId91" Type="http://schemas.openxmlformats.org/officeDocument/2006/relationships/oleObject" Target="embeddings/oleObject37.bin"/><Relationship Id="rId96" Type="http://schemas.openxmlformats.org/officeDocument/2006/relationships/image" Target="media/image41.png"/><Relationship Id="rId111" Type="http://schemas.openxmlformats.org/officeDocument/2006/relationships/oleObject" Target="embeddings/oleObject40.bin"/><Relationship Id="rId132" Type="http://schemas.openxmlformats.org/officeDocument/2006/relationships/hyperlink" Target="http://www.remspec.com/pdfs/Urethane%20development.pdf" TargetMode="External"/><Relationship Id="rId14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9.bin"/><Relationship Id="rId49" Type="http://schemas.openxmlformats.org/officeDocument/2006/relationships/image" Target="media/image17.png"/><Relationship Id="rId57" Type="http://schemas.openxmlformats.org/officeDocument/2006/relationships/oleObject" Target="embeddings/oleObject28.bin"/><Relationship Id="rId106" Type="http://schemas.openxmlformats.org/officeDocument/2006/relationships/image" Target="media/image44.png"/><Relationship Id="rId114" Type="http://schemas.openxmlformats.org/officeDocument/2006/relationships/image" Target="media/image49.emf"/><Relationship Id="rId119" Type="http://schemas.openxmlformats.org/officeDocument/2006/relationships/oleObject" Target="embeddings/oleObject43.bin"/><Relationship Id="rId127" Type="http://schemas.openxmlformats.org/officeDocument/2006/relationships/hyperlink" Target="http://www.iop.org/resources/topic/archive/fuel/" TargetMode="External"/><Relationship Id="rId10" Type="http://schemas.openxmlformats.org/officeDocument/2006/relationships/image" Target="media/image2.jpg"/><Relationship Id="rId31" Type="http://schemas.openxmlformats.org/officeDocument/2006/relationships/oleObject" Target="embeddings/oleObject14.bin"/><Relationship Id="rId44" Type="http://schemas.openxmlformats.org/officeDocument/2006/relationships/oleObject" Target="embeddings/oleObject22.bin"/><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32.bin"/><Relationship Id="rId73" Type="http://schemas.openxmlformats.org/officeDocument/2006/relationships/image" Target="media/image29.jpeg"/><Relationship Id="rId78" Type="http://schemas.openxmlformats.org/officeDocument/2006/relationships/oleObject" Target="embeddings/oleObject35.bin"/><Relationship Id="rId81" Type="http://schemas.openxmlformats.org/officeDocument/2006/relationships/image" Target="media/image34.jpg"/><Relationship Id="rId86" Type="http://schemas.openxmlformats.org/officeDocument/2006/relationships/chart" Target="charts/chart8.xml"/><Relationship Id="rId94" Type="http://schemas.openxmlformats.org/officeDocument/2006/relationships/image" Target="media/image40.emf"/><Relationship Id="rId99" Type="http://schemas.openxmlformats.org/officeDocument/2006/relationships/chart" Target="charts/chart12.xml"/><Relationship Id="rId101" Type="http://schemas.openxmlformats.org/officeDocument/2006/relationships/chart" Target="charts/chart14.xml"/><Relationship Id="rId122" Type="http://schemas.openxmlformats.org/officeDocument/2006/relationships/chart" Target="charts/chart19.xml"/><Relationship Id="rId130" Type="http://schemas.openxmlformats.org/officeDocument/2006/relationships/hyperlink" Target="http://www2.dupont.com/Automotive/en_US/products_services/fuelCell/nafion.html" TargetMode="External"/><Relationship Id="rId13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image" Target="media/image10.png"/><Relationship Id="rId109" Type="http://schemas.openxmlformats.org/officeDocument/2006/relationships/oleObject" Target="embeddings/oleObject39.bin"/><Relationship Id="rId34" Type="http://schemas.openxmlformats.org/officeDocument/2006/relationships/oleObject" Target="embeddings/oleObject17.bin"/><Relationship Id="rId50" Type="http://schemas.openxmlformats.org/officeDocument/2006/relationships/image" Target="media/image18.emf"/><Relationship Id="rId55" Type="http://schemas.openxmlformats.org/officeDocument/2006/relationships/oleObject" Target="embeddings/oleObject27.bin"/><Relationship Id="rId76" Type="http://schemas.openxmlformats.org/officeDocument/2006/relationships/oleObject" Target="embeddings/oleObject34.bin"/><Relationship Id="rId97" Type="http://schemas.openxmlformats.org/officeDocument/2006/relationships/image" Target="media/image42.png"/><Relationship Id="rId104" Type="http://schemas.openxmlformats.org/officeDocument/2006/relationships/chart" Target="charts/chart16.xml"/><Relationship Id="rId120" Type="http://schemas.openxmlformats.org/officeDocument/2006/relationships/image" Target="media/image53.jpg"/><Relationship Id="rId125" Type="http://schemas.openxmlformats.org/officeDocument/2006/relationships/image" Target="media/image55.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oleObject" Target="embeddings/oleObject8.bin"/><Relationship Id="rId40" Type="http://schemas.openxmlformats.org/officeDocument/2006/relationships/image" Target="media/image11.png"/><Relationship Id="rId45" Type="http://schemas.openxmlformats.org/officeDocument/2006/relationships/image" Target="media/image15.emf"/><Relationship Id="rId66" Type="http://schemas.openxmlformats.org/officeDocument/2006/relationships/image" Target="media/image26.emf"/><Relationship Id="rId87" Type="http://schemas.openxmlformats.org/officeDocument/2006/relationships/chart" Target="charts/chart9.xml"/><Relationship Id="rId110" Type="http://schemas.openxmlformats.org/officeDocument/2006/relationships/image" Target="media/image47.emf"/><Relationship Id="rId115" Type="http://schemas.openxmlformats.org/officeDocument/2006/relationships/oleObject" Target="embeddings/oleObject42.bin"/><Relationship Id="rId131" Type="http://schemas.openxmlformats.org/officeDocument/2006/relationships/hyperlink" Target="http://jordilabs.com/products/category/jordi-gel-dvb-sulfonatedplus-2/" TargetMode="External"/><Relationship Id="rId136" Type="http://schemas.openxmlformats.org/officeDocument/2006/relationships/image" Target="media/image58.jpeg"/><Relationship Id="rId61" Type="http://schemas.openxmlformats.org/officeDocument/2006/relationships/oleObject" Target="embeddings/oleObject30.bin"/><Relationship Id="rId82" Type="http://schemas.openxmlformats.org/officeDocument/2006/relationships/chart" Target="charts/chart5.xml"/><Relationship Id="rId19" Type="http://schemas.openxmlformats.org/officeDocument/2006/relationships/image" Target="media/image7.emf"/><Relationship Id="rId14" Type="http://schemas.openxmlformats.org/officeDocument/2006/relationships/oleObject" Target="embeddings/oleObject3.bin"/><Relationship Id="rId30" Type="http://schemas.openxmlformats.org/officeDocument/2006/relationships/oleObject" Target="embeddings/oleObject13.bin"/><Relationship Id="rId35" Type="http://schemas.openxmlformats.org/officeDocument/2006/relationships/oleObject" Target="embeddings/oleObject18.bin"/><Relationship Id="rId56" Type="http://schemas.openxmlformats.org/officeDocument/2006/relationships/image" Target="media/image21.emf"/><Relationship Id="rId77" Type="http://schemas.openxmlformats.org/officeDocument/2006/relationships/image" Target="media/image32.emf"/><Relationship Id="rId100" Type="http://schemas.openxmlformats.org/officeDocument/2006/relationships/chart" Target="charts/chart13.xml"/><Relationship Id="rId105" Type="http://schemas.openxmlformats.org/officeDocument/2006/relationships/chart" Target="charts/chart17.xml"/><Relationship Id="rId126" Type="http://schemas.openxmlformats.org/officeDocument/2006/relationships/hyperlink" Target="http://world.honda.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a\Documents\Spreadsheets\Viscometry%20HBPAMPS%20Low%20Con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aura\Desktop\LP%20PU%20Nov%2020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aura\Documents\Membrane%20LEC,%20WU,%20LOM%20Measurements%20July%20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aura\Documents\Spreadsheets\Polyurethane%20Plans%20April%20201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Laura\Documents\Spreadsheets\Polyurethane%20Plans%20April%2020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Laura\Documents\Spreadsheets\Fenton's%20Test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Laura\Documents\Spreadsheets\Fenton's%20Testing.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Laura\Documents\IV%20Curves%20148%20Membran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Laura\Documents\11481%20and%2011482%20Longev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Laura\Documents\Butadiene%20Condensed%20Latex%20Results.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aura\Documents\Spreadsheets\Viscometry%20HBPAMPS%20Low%20Conc.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ura\Documents\Spreadsheets\Viscometry%20HBPAMPS%20Low%20Conc.xlsx" TargetMode="External"/><Relationship Id="rId1" Type="http://schemas.openxmlformats.org/officeDocument/2006/relationships/image" Target="../media/image28.jpeg"/></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aura\Documents\HB%20PAMPS%20Viscometry%201M%20NaC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aura\Desktop\PAMPS%20PBMA%20Emuls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aura\Documents\Spreadsheets\PAMPS%20BMA%20Latex%20Solid%20Monomer%20Conv(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aura\Documents\Spreadsheets\PAMPS%20BMA%20Latex%20Solid%20Monomer%20Conv(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aura\Documents\Spreadsheets\PAMPS%20BMA%20Latex%20Solid%20Monomer%20Conv(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aura\Documents\Spreadsheets\PAMPS%20BMA%20Latex%20Solid%20Monomer%20Con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HB PAMPS 25:1 Water</c:v>
          </c:tx>
          <c:spPr>
            <a:ln w="28575">
              <a:noFill/>
            </a:ln>
          </c:spPr>
          <c:marker>
            <c:symbol val="x"/>
            <c:size val="7"/>
          </c:marker>
          <c:trendline>
            <c:spPr>
              <a:ln w="12700">
                <a:solidFill>
                  <a:schemeClr val="accent1"/>
                </a:solidFill>
              </a:ln>
            </c:spPr>
            <c:trendlineType val="power"/>
            <c:backward val="5.000000000000001E-2"/>
            <c:dispRSqr val="0"/>
            <c:dispEq val="0"/>
          </c:trendline>
          <c:errBars>
            <c:errDir val="y"/>
            <c:errBarType val="both"/>
            <c:errValType val="cust"/>
            <c:noEndCap val="0"/>
            <c:plus>
              <c:numRef>
                <c:f>'HBPAMPS Water'!$T$7:$T$17</c:f>
                <c:numCache>
                  <c:formatCode>General</c:formatCode>
                  <c:ptCount val="11"/>
                  <c:pt idx="0">
                    <c:v>2.7339999999999999E-3</c:v>
                  </c:pt>
                  <c:pt idx="1">
                    <c:v>3.2209999999999999E-3</c:v>
                  </c:pt>
                  <c:pt idx="2">
                    <c:v>7.6579999999999999E-3</c:v>
                  </c:pt>
                  <c:pt idx="3">
                    <c:v>8.1150000000000007E-3</c:v>
                  </c:pt>
                  <c:pt idx="4">
                    <c:v>1.9907000000000001E-2</c:v>
                  </c:pt>
                  <c:pt idx="5">
                    <c:v>4.1993000000000003E-2</c:v>
                  </c:pt>
                  <c:pt idx="6">
                    <c:v>3.4201000000000002E-2</c:v>
                  </c:pt>
                  <c:pt idx="7">
                    <c:v>3.3654999999999997E-2</c:v>
                  </c:pt>
                  <c:pt idx="8">
                    <c:v>3.6582000000000003E-2</c:v>
                  </c:pt>
                  <c:pt idx="9">
                    <c:v>8.8999999999999996E-2</c:v>
                  </c:pt>
                  <c:pt idx="10">
                    <c:v>6.54E-2</c:v>
                  </c:pt>
                </c:numCache>
              </c:numRef>
            </c:plus>
            <c:minus>
              <c:numRef>
                <c:f>'HBPAMPS Water'!$T$7:$T$17</c:f>
                <c:numCache>
                  <c:formatCode>General</c:formatCode>
                  <c:ptCount val="11"/>
                  <c:pt idx="0">
                    <c:v>2.7339999999999999E-3</c:v>
                  </c:pt>
                  <c:pt idx="1">
                    <c:v>3.2209999999999999E-3</c:v>
                  </c:pt>
                  <c:pt idx="2">
                    <c:v>7.6579999999999999E-3</c:v>
                  </c:pt>
                  <c:pt idx="3">
                    <c:v>8.1150000000000007E-3</c:v>
                  </c:pt>
                  <c:pt idx="4">
                    <c:v>1.9907000000000001E-2</c:v>
                  </c:pt>
                  <c:pt idx="5">
                    <c:v>4.1993000000000003E-2</c:v>
                  </c:pt>
                  <c:pt idx="6">
                    <c:v>3.4201000000000002E-2</c:v>
                  </c:pt>
                  <c:pt idx="7">
                    <c:v>3.3654999999999997E-2</c:v>
                  </c:pt>
                  <c:pt idx="8">
                    <c:v>3.6582000000000003E-2</c:v>
                  </c:pt>
                  <c:pt idx="9">
                    <c:v>8.8999999999999996E-2</c:v>
                  </c:pt>
                  <c:pt idx="10">
                    <c:v>6.54E-2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Water'!$Q$7:$Q$17</c:f>
              <c:numCache>
                <c:formatCode>General</c:formatCode>
                <c:ptCount val="11"/>
                <c:pt idx="0">
                  <c:v>1.0327</c:v>
                </c:pt>
                <c:pt idx="1">
                  <c:v>0.68799999999999994</c:v>
                </c:pt>
                <c:pt idx="2">
                  <c:v>0.51600000000000001</c:v>
                </c:pt>
                <c:pt idx="3">
                  <c:v>0.34399999999999997</c:v>
                </c:pt>
                <c:pt idx="4">
                  <c:v>0.129</c:v>
                </c:pt>
                <c:pt idx="5">
                  <c:v>8.5999999999999993E-2</c:v>
                </c:pt>
                <c:pt idx="6">
                  <c:v>6.5000000000000002E-2</c:v>
                </c:pt>
                <c:pt idx="7">
                  <c:v>4.2999999999999997E-2</c:v>
                </c:pt>
                <c:pt idx="8">
                  <c:v>3.2000000000000001E-2</c:v>
                </c:pt>
                <c:pt idx="9">
                  <c:v>2.1999999999999999E-2</c:v>
                </c:pt>
                <c:pt idx="10">
                  <c:v>1.6E-2</c:v>
                </c:pt>
              </c:numCache>
            </c:numRef>
          </c:xVal>
          <c:yVal>
            <c:numRef>
              <c:f>'HBPAMPS Water'!$R$7:$R$17</c:f>
              <c:numCache>
                <c:formatCode>General</c:formatCode>
                <c:ptCount val="11"/>
                <c:pt idx="0">
                  <c:v>0.33960000000000001</c:v>
                </c:pt>
                <c:pt idx="1">
                  <c:v>0.38390000000000002</c:v>
                </c:pt>
                <c:pt idx="2">
                  <c:v>0.40200000000000002</c:v>
                </c:pt>
                <c:pt idx="3">
                  <c:v>0.46050000000000002</c:v>
                </c:pt>
                <c:pt idx="4">
                  <c:v>0.627</c:v>
                </c:pt>
                <c:pt idx="5">
                  <c:v>0.8216</c:v>
                </c:pt>
                <c:pt idx="6">
                  <c:v>0.79500000000000004</c:v>
                </c:pt>
                <c:pt idx="7">
                  <c:v>0.98729999999999996</c:v>
                </c:pt>
                <c:pt idx="8">
                  <c:v>0.98070000000000002</c:v>
                </c:pt>
                <c:pt idx="9">
                  <c:v>1.2282999999999999</c:v>
                </c:pt>
                <c:pt idx="10">
                  <c:v>1.6552</c:v>
                </c:pt>
              </c:numCache>
            </c:numRef>
          </c:yVal>
          <c:smooth val="0"/>
        </c:ser>
        <c:ser>
          <c:idx val="1"/>
          <c:order val="1"/>
          <c:tx>
            <c:v>L PAMPS 25:1 Water</c:v>
          </c:tx>
          <c:spPr>
            <a:ln w="28575">
              <a:noFill/>
            </a:ln>
          </c:spPr>
          <c:marker>
            <c:symbol val="x"/>
            <c:size val="7"/>
          </c:marker>
          <c:trendline>
            <c:spPr>
              <a:ln w="12700">
                <a:solidFill>
                  <a:schemeClr val="accent2"/>
                </a:solidFill>
              </a:ln>
            </c:spPr>
            <c:trendlineType val="power"/>
            <c:backward val="2.0000000000000004E-2"/>
            <c:dispRSqr val="0"/>
            <c:dispEq val="0"/>
          </c:trendline>
          <c:errBars>
            <c:errDir val="y"/>
            <c:errBarType val="both"/>
            <c:errValType val="cust"/>
            <c:noEndCap val="0"/>
            <c:plus>
              <c:numRef>
                <c:f>'Linear PAMPS RAFT Water'!$S$7:$S$16</c:f>
                <c:numCache>
                  <c:formatCode>General</c:formatCode>
                  <c:ptCount val="10"/>
                  <c:pt idx="0">
                    <c:v>4.4489999999999998E-3</c:v>
                  </c:pt>
                  <c:pt idx="1">
                    <c:v>1.6900000000000001E-3</c:v>
                  </c:pt>
                  <c:pt idx="2">
                    <c:v>2.3249999999999998E-3</c:v>
                  </c:pt>
                  <c:pt idx="3">
                    <c:v>9.1739999999999999E-3</c:v>
                  </c:pt>
                  <c:pt idx="4">
                    <c:v>6.5449999999999996E-3</c:v>
                  </c:pt>
                  <c:pt idx="5">
                    <c:v>8.881E-3</c:v>
                  </c:pt>
                  <c:pt idx="6">
                    <c:v>3.9329999999999999E-3</c:v>
                  </c:pt>
                  <c:pt idx="7">
                    <c:v>6.7991999999999997E-2</c:v>
                  </c:pt>
                  <c:pt idx="8">
                    <c:v>8.5900000000000004E-3</c:v>
                  </c:pt>
                  <c:pt idx="9">
                    <c:v>0.10100000000000001</c:v>
                  </c:pt>
                </c:numCache>
              </c:numRef>
            </c:plus>
            <c:minus>
              <c:numRef>
                <c:f>'Linear PAMPS RAFT Water'!$S$7:$S$16</c:f>
                <c:numCache>
                  <c:formatCode>General</c:formatCode>
                  <c:ptCount val="10"/>
                  <c:pt idx="0">
                    <c:v>4.4489999999999998E-3</c:v>
                  </c:pt>
                  <c:pt idx="1">
                    <c:v>1.6900000000000001E-3</c:v>
                  </c:pt>
                  <c:pt idx="2">
                    <c:v>2.3249999999999998E-3</c:v>
                  </c:pt>
                  <c:pt idx="3">
                    <c:v>9.1739999999999999E-3</c:v>
                  </c:pt>
                  <c:pt idx="4">
                    <c:v>6.5449999999999996E-3</c:v>
                  </c:pt>
                  <c:pt idx="5">
                    <c:v>8.881E-3</c:v>
                  </c:pt>
                  <c:pt idx="6">
                    <c:v>3.9329999999999999E-3</c:v>
                  </c:pt>
                  <c:pt idx="7">
                    <c:v>6.7991999999999997E-2</c:v>
                  </c:pt>
                  <c:pt idx="8">
                    <c:v>8.5900000000000004E-3</c:v>
                  </c:pt>
                  <c:pt idx="9">
                    <c:v>0.10100000000000001</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'Linear PAMPS RAFT Water'!$P$7:$P$16</c:f>
              <c:numCache>
                <c:formatCode>General</c:formatCode>
                <c:ptCount val="10"/>
                <c:pt idx="0">
                  <c:v>1.0429999999999999</c:v>
                </c:pt>
                <c:pt idx="1">
                  <c:v>0.69530000000000003</c:v>
                </c:pt>
                <c:pt idx="2">
                  <c:v>0.50139999999999996</c:v>
                </c:pt>
                <c:pt idx="3">
                  <c:v>0.33600000000000002</c:v>
                </c:pt>
                <c:pt idx="4">
                  <c:v>0.25209999999999999</c:v>
                </c:pt>
                <c:pt idx="5">
                  <c:v>0.16800000000000001</c:v>
                </c:pt>
                <c:pt idx="6">
                  <c:v>0.126</c:v>
                </c:pt>
                <c:pt idx="7">
                  <c:v>6.3E-2</c:v>
                </c:pt>
                <c:pt idx="8">
                  <c:v>4.2000000000000003E-2</c:v>
                </c:pt>
                <c:pt idx="9">
                  <c:v>3.15E-2</c:v>
                </c:pt>
              </c:numCache>
            </c:numRef>
          </c:xVal>
          <c:yVal>
            <c:numRef>
              <c:f>'Linear PAMPS RAFT Water'!$Q$7:$Q$16</c:f>
              <c:numCache>
                <c:formatCode>General</c:formatCode>
                <c:ptCount val="10"/>
                <c:pt idx="0">
                  <c:v>8.7800000000000003E-2</c:v>
                </c:pt>
                <c:pt idx="1">
                  <c:v>9.8599999999999993E-2</c:v>
                </c:pt>
                <c:pt idx="2">
                  <c:v>9.3700000000000006E-2</c:v>
                </c:pt>
                <c:pt idx="3">
                  <c:v>0.14019999999999999</c:v>
                </c:pt>
                <c:pt idx="4">
                  <c:v>0.13059999999999999</c:v>
                </c:pt>
                <c:pt idx="5">
                  <c:v>0.1132</c:v>
                </c:pt>
                <c:pt idx="6">
                  <c:v>9.6799999999999997E-2</c:v>
                </c:pt>
                <c:pt idx="7">
                  <c:v>0.30790000000000001</c:v>
                </c:pt>
                <c:pt idx="8">
                  <c:v>0.55120000000000002</c:v>
                </c:pt>
                <c:pt idx="9">
                  <c:v>0.47789999999999999</c:v>
                </c:pt>
              </c:numCache>
            </c:numRef>
          </c:yVal>
          <c:smooth val="0"/>
        </c:ser>
        <c:dLbls>
          <c:showLegendKey val="0"/>
          <c:showVal val="0"/>
          <c:showCatName val="0"/>
          <c:showSerName val="0"/>
          <c:showPercent val="0"/>
          <c:showBubbleSize val="0"/>
        </c:dLbls>
        <c:axId val="167468032"/>
        <c:axId val="167576704"/>
      </c:scatterChart>
      <c:valAx>
        <c:axId val="167468032"/>
        <c:scaling>
          <c:orientation val="minMax"/>
        </c:scaling>
        <c:delete val="0"/>
        <c:axPos val="b"/>
        <c:title>
          <c:tx>
            <c:rich>
              <a:bodyPr/>
              <a:lstStyle/>
              <a:p>
                <a:pPr>
                  <a:defRPr sz="1100">
                    <a:latin typeface="+mj-lt"/>
                  </a:defRPr>
                </a:pPr>
                <a:r>
                  <a:rPr lang="en-US" sz="1100">
                    <a:latin typeface="+mj-lt"/>
                  </a:rPr>
                  <a:t>Concentration (g/dL)</a:t>
                </a:r>
              </a:p>
            </c:rich>
          </c:tx>
          <c:overlay val="0"/>
        </c:title>
        <c:numFmt formatCode="General" sourceLinked="1"/>
        <c:majorTickMark val="out"/>
        <c:minorTickMark val="none"/>
        <c:tickLblPos val="nextTo"/>
        <c:txPr>
          <a:bodyPr/>
          <a:lstStyle/>
          <a:p>
            <a:pPr>
              <a:defRPr sz="1100">
                <a:latin typeface="+mj-lt"/>
              </a:defRPr>
            </a:pPr>
            <a:endParaRPr lang="en-US"/>
          </a:p>
        </c:txPr>
        <c:crossAx val="167576704"/>
        <c:crosses val="autoZero"/>
        <c:crossBetween val="midCat"/>
      </c:valAx>
      <c:valAx>
        <c:axId val="167576704"/>
        <c:scaling>
          <c:orientation val="minMax"/>
        </c:scaling>
        <c:delete val="0"/>
        <c:axPos val="l"/>
        <c:majorGridlines>
          <c:spPr>
            <a:ln>
              <a:noFill/>
            </a:ln>
          </c:spPr>
        </c:majorGridlines>
        <c:title>
          <c:tx>
            <c:rich>
              <a:bodyPr/>
              <a:lstStyle/>
              <a:p>
                <a:pPr>
                  <a:defRPr sz="1100" b="1">
                    <a:latin typeface="+mj-lt"/>
                  </a:defRPr>
                </a:pPr>
                <a:r>
                  <a:rPr lang="en-GB" sz="1100" b="1">
                    <a:latin typeface="+mj-lt"/>
                  </a:rPr>
                  <a:t>ƞ</a:t>
                </a:r>
                <a:r>
                  <a:rPr lang="en-GB" sz="1100" b="1" baseline="-25000">
                    <a:latin typeface="+mj-lt"/>
                  </a:rPr>
                  <a:t>sp</a:t>
                </a:r>
                <a:r>
                  <a:rPr lang="en-GB" sz="1100" b="1" baseline="0">
                    <a:latin typeface="+mj-lt"/>
                  </a:rPr>
                  <a:t>/C</a:t>
                </a:r>
                <a:endParaRPr lang="en-GB" sz="1100" b="1">
                  <a:latin typeface="+mj-lt"/>
                </a:endParaRPr>
              </a:p>
            </c:rich>
          </c:tx>
          <c:overlay val="0"/>
        </c:title>
        <c:numFmt formatCode="General" sourceLinked="1"/>
        <c:majorTickMark val="out"/>
        <c:minorTickMark val="none"/>
        <c:tickLblPos val="nextTo"/>
        <c:txPr>
          <a:bodyPr/>
          <a:lstStyle/>
          <a:p>
            <a:pPr>
              <a:defRPr sz="1100">
                <a:latin typeface="+mj-lt"/>
              </a:defRPr>
            </a:pPr>
            <a:endParaRPr lang="en-US"/>
          </a:p>
        </c:txPr>
        <c:crossAx val="167468032"/>
        <c:crosses val="autoZero"/>
        <c:crossBetween val="midCat"/>
      </c:valAx>
    </c:plotArea>
    <c:legend>
      <c:legendPos val="b"/>
      <c:legendEntry>
        <c:idx val="2"/>
        <c:delete val="1"/>
      </c:legendEntry>
      <c:legendEntry>
        <c:idx val="3"/>
        <c:delete val="1"/>
      </c:legendEntry>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1.05:1 NCO:OH A</c:v>
          </c:tx>
          <c:spPr>
            <a:ln w="19050">
              <a:solidFill>
                <a:srgbClr val="FF0000"/>
              </a:solidFill>
            </a:ln>
          </c:spPr>
          <c:marker>
            <c:symbol val="none"/>
          </c:marker>
          <c:xVal>
            <c:numRef>
              <c:f>'2381'!$F$129:$F$550</c:f>
              <c:numCache>
                <c:formatCode>General</c:formatCode>
                <c:ptCount val="422"/>
                <c:pt idx="0">
                  <c:v>5.1431699999999996</c:v>
                </c:pt>
                <c:pt idx="1">
                  <c:v>5.1372</c:v>
                </c:pt>
                <c:pt idx="2">
                  <c:v>5.1312300000000004</c:v>
                </c:pt>
                <c:pt idx="3">
                  <c:v>5.1252700000000004</c:v>
                </c:pt>
                <c:pt idx="4">
                  <c:v>5.1193099999999996</c:v>
                </c:pt>
                <c:pt idx="5">
                  <c:v>5.11334</c:v>
                </c:pt>
                <c:pt idx="6">
                  <c:v>5.1073899999999997</c:v>
                </c:pt>
                <c:pt idx="7">
                  <c:v>5.1014400000000002</c:v>
                </c:pt>
                <c:pt idx="8">
                  <c:v>5.0954899999999999</c:v>
                </c:pt>
                <c:pt idx="9">
                  <c:v>5.0895400000000004</c:v>
                </c:pt>
                <c:pt idx="10">
                  <c:v>5.0835999999999997</c:v>
                </c:pt>
                <c:pt idx="11">
                  <c:v>5.0776500000000002</c:v>
                </c:pt>
                <c:pt idx="12">
                  <c:v>5.0717100000000004</c:v>
                </c:pt>
                <c:pt idx="13">
                  <c:v>5.0657800000000002</c:v>
                </c:pt>
                <c:pt idx="14">
                  <c:v>5.0598400000000003</c:v>
                </c:pt>
                <c:pt idx="15">
                  <c:v>5.0539100000000001</c:v>
                </c:pt>
                <c:pt idx="16">
                  <c:v>5.0479799999999999</c:v>
                </c:pt>
                <c:pt idx="17">
                  <c:v>5.0420600000000002</c:v>
                </c:pt>
                <c:pt idx="18">
                  <c:v>5.03613</c:v>
                </c:pt>
                <c:pt idx="19">
                  <c:v>5.0302199999999999</c:v>
                </c:pt>
                <c:pt idx="20">
                  <c:v>5.0243000000000002</c:v>
                </c:pt>
                <c:pt idx="21">
                  <c:v>5.0183799999999996</c:v>
                </c:pt>
                <c:pt idx="22">
                  <c:v>5.0124700000000004</c:v>
                </c:pt>
                <c:pt idx="23">
                  <c:v>5.0065600000000003</c:v>
                </c:pt>
                <c:pt idx="24">
                  <c:v>5.0006500000000003</c:v>
                </c:pt>
                <c:pt idx="25">
                  <c:v>4.9947400000000002</c:v>
                </c:pt>
                <c:pt idx="26">
                  <c:v>4.9888399999999997</c:v>
                </c:pt>
                <c:pt idx="27">
                  <c:v>4.9829400000000001</c:v>
                </c:pt>
                <c:pt idx="28">
                  <c:v>4.9770300000000001</c:v>
                </c:pt>
                <c:pt idx="29">
                  <c:v>4.9711400000000001</c:v>
                </c:pt>
                <c:pt idx="30">
                  <c:v>4.9652399999999997</c:v>
                </c:pt>
                <c:pt idx="31">
                  <c:v>4.9593499999999997</c:v>
                </c:pt>
                <c:pt idx="32">
                  <c:v>4.9534599999999998</c:v>
                </c:pt>
                <c:pt idx="33">
                  <c:v>4.9475699999999998</c:v>
                </c:pt>
                <c:pt idx="34">
                  <c:v>4.9416900000000004</c:v>
                </c:pt>
                <c:pt idx="35">
                  <c:v>4.9358000000000004</c:v>
                </c:pt>
                <c:pt idx="36">
                  <c:v>4.9299099999999996</c:v>
                </c:pt>
                <c:pt idx="37">
                  <c:v>4.9240300000000001</c:v>
                </c:pt>
                <c:pt idx="38">
                  <c:v>4.9181499999999998</c:v>
                </c:pt>
                <c:pt idx="39">
                  <c:v>4.91228</c:v>
                </c:pt>
                <c:pt idx="40">
                  <c:v>4.90639</c:v>
                </c:pt>
                <c:pt idx="41">
                  <c:v>4.9005200000000002</c:v>
                </c:pt>
                <c:pt idx="42">
                  <c:v>4.8946500000000004</c:v>
                </c:pt>
                <c:pt idx="43">
                  <c:v>4.8887700000000001</c:v>
                </c:pt>
                <c:pt idx="44">
                  <c:v>4.8829099999999999</c:v>
                </c:pt>
                <c:pt idx="45">
                  <c:v>4.87704</c:v>
                </c:pt>
                <c:pt idx="46">
                  <c:v>4.8711700000000002</c:v>
                </c:pt>
                <c:pt idx="47">
                  <c:v>4.86531</c:v>
                </c:pt>
                <c:pt idx="48">
                  <c:v>4.8594400000000002</c:v>
                </c:pt>
                <c:pt idx="49">
                  <c:v>4.85358</c:v>
                </c:pt>
                <c:pt idx="50">
                  <c:v>4.8477100000000002</c:v>
                </c:pt>
                <c:pt idx="51">
                  <c:v>4.84185</c:v>
                </c:pt>
                <c:pt idx="52">
                  <c:v>4.8359899999999998</c:v>
                </c:pt>
                <c:pt idx="53">
                  <c:v>4.8301400000000001</c:v>
                </c:pt>
                <c:pt idx="54">
                  <c:v>4.8242799999999999</c:v>
                </c:pt>
                <c:pt idx="55">
                  <c:v>4.8184199999999997</c:v>
                </c:pt>
                <c:pt idx="56">
                  <c:v>4.81257</c:v>
                </c:pt>
                <c:pt idx="57">
                  <c:v>4.8067200000000003</c:v>
                </c:pt>
                <c:pt idx="58">
                  <c:v>4.8008699999999997</c:v>
                </c:pt>
                <c:pt idx="59">
                  <c:v>4.7950200000000001</c:v>
                </c:pt>
                <c:pt idx="60">
                  <c:v>4.7891599999999999</c:v>
                </c:pt>
                <c:pt idx="61">
                  <c:v>4.7833199999999998</c:v>
                </c:pt>
                <c:pt idx="62">
                  <c:v>4.7774700000000001</c:v>
                </c:pt>
                <c:pt idx="63">
                  <c:v>4.7716200000000004</c:v>
                </c:pt>
                <c:pt idx="64">
                  <c:v>4.7657699999999998</c:v>
                </c:pt>
                <c:pt idx="65">
                  <c:v>4.7599299999999998</c:v>
                </c:pt>
                <c:pt idx="66">
                  <c:v>4.7540800000000001</c:v>
                </c:pt>
                <c:pt idx="67">
                  <c:v>4.74824</c:v>
                </c:pt>
                <c:pt idx="68">
                  <c:v>4.7423999999999999</c:v>
                </c:pt>
                <c:pt idx="69">
                  <c:v>4.7365599999999999</c:v>
                </c:pt>
                <c:pt idx="70">
                  <c:v>4.7307100000000002</c:v>
                </c:pt>
                <c:pt idx="71">
                  <c:v>4.7248700000000001</c:v>
                </c:pt>
                <c:pt idx="72">
                  <c:v>4.7190200000000004</c:v>
                </c:pt>
                <c:pt idx="73">
                  <c:v>4.71319</c:v>
                </c:pt>
                <c:pt idx="74">
                  <c:v>4.7073499999999999</c:v>
                </c:pt>
                <c:pt idx="75">
                  <c:v>4.7015099999999999</c:v>
                </c:pt>
                <c:pt idx="76">
                  <c:v>4.6956699999999998</c:v>
                </c:pt>
                <c:pt idx="77">
                  <c:v>4.6898200000000001</c:v>
                </c:pt>
                <c:pt idx="78">
                  <c:v>4.6839899999999997</c:v>
                </c:pt>
                <c:pt idx="79">
                  <c:v>4.67814</c:v>
                </c:pt>
                <c:pt idx="80">
                  <c:v>4.6723100000000004</c:v>
                </c:pt>
                <c:pt idx="81">
                  <c:v>4.6664700000000003</c:v>
                </c:pt>
                <c:pt idx="82">
                  <c:v>4.6606399999999999</c:v>
                </c:pt>
                <c:pt idx="83">
                  <c:v>4.6547900000000002</c:v>
                </c:pt>
                <c:pt idx="84">
                  <c:v>4.6489500000000001</c:v>
                </c:pt>
                <c:pt idx="85">
                  <c:v>4.6431300000000002</c:v>
                </c:pt>
                <c:pt idx="86">
                  <c:v>4.6372900000000001</c:v>
                </c:pt>
                <c:pt idx="87">
                  <c:v>4.6314500000000001</c:v>
                </c:pt>
                <c:pt idx="88">
                  <c:v>4.62561</c:v>
                </c:pt>
                <c:pt idx="89">
                  <c:v>4.6197699999999999</c:v>
                </c:pt>
                <c:pt idx="90">
                  <c:v>4.6139400000000004</c:v>
                </c:pt>
                <c:pt idx="91">
                  <c:v>4.6081000000000003</c:v>
                </c:pt>
                <c:pt idx="92">
                  <c:v>4.6022600000000002</c:v>
                </c:pt>
                <c:pt idx="93">
                  <c:v>4.5964200000000002</c:v>
                </c:pt>
                <c:pt idx="94">
                  <c:v>4.5905899999999997</c:v>
                </c:pt>
                <c:pt idx="95">
                  <c:v>4.58474</c:v>
                </c:pt>
                <c:pt idx="96">
                  <c:v>4.5789</c:v>
                </c:pt>
                <c:pt idx="97">
                  <c:v>4.5730599999999999</c:v>
                </c:pt>
                <c:pt idx="98">
                  <c:v>4.5672300000000003</c:v>
                </c:pt>
                <c:pt idx="99">
                  <c:v>4.5613799999999998</c:v>
                </c:pt>
                <c:pt idx="100">
                  <c:v>4.5555399999999997</c:v>
                </c:pt>
                <c:pt idx="101">
                  <c:v>4.5496999999999996</c:v>
                </c:pt>
                <c:pt idx="102">
                  <c:v>4.5438599999999996</c:v>
                </c:pt>
                <c:pt idx="103">
                  <c:v>4.5380099999999999</c:v>
                </c:pt>
                <c:pt idx="104">
                  <c:v>4.5321699999999998</c:v>
                </c:pt>
                <c:pt idx="105">
                  <c:v>4.5263299999999997</c:v>
                </c:pt>
                <c:pt idx="106">
                  <c:v>4.5204700000000004</c:v>
                </c:pt>
                <c:pt idx="107">
                  <c:v>4.5146300000000004</c:v>
                </c:pt>
                <c:pt idx="108">
                  <c:v>4.5087900000000003</c:v>
                </c:pt>
                <c:pt idx="109">
                  <c:v>4.5029300000000001</c:v>
                </c:pt>
                <c:pt idx="110">
                  <c:v>4.4970800000000004</c:v>
                </c:pt>
                <c:pt idx="111">
                  <c:v>4.4912400000000003</c:v>
                </c:pt>
                <c:pt idx="112">
                  <c:v>4.4853800000000001</c:v>
                </c:pt>
                <c:pt idx="113">
                  <c:v>4.4795299999999996</c:v>
                </c:pt>
                <c:pt idx="114">
                  <c:v>4.4736799999999999</c:v>
                </c:pt>
                <c:pt idx="115">
                  <c:v>4.4678300000000002</c:v>
                </c:pt>
                <c:pt idx="116">
                  <c:v>4.4619600000000004</c:v>
                </c:pt>
                <c:pt idx="117">
                  <c:v>4.4561099999999998</c:v>
                </c:pt>
                <c:pt idx="118">
                  <c:v>4.4502499999999996</c:v>
                </c:pt>
                <c:pt idx="119">
                  <c:v>4.4443999999999999</c:v>
                </c:pt>
                <c:pt idx="120">
                  <c:v>4.4385399999999997</c:v>
                </c:pt>
                <c:pt idx="121">
                  <c:v>4.4326800000000004</c:v>
                </c:pt>
                <c:pt idx="122">
                  <c:v>4.4268200000000002</c:v>
                </c:pt>
                <c:pt idx="123">
                  <c:v>4.4209500000000004</c:v>
                </c:pt>
                <c:pt idx="124">
                  <c:v>4.4150900000000002</c:v>
                </c:pt>
                <c:pt idx="125">
                  <c:v>4.4092200000000004</c:v>
                </c:pt>
                <c:pt idx="126">
                  <c:v>4.40334</c:v>
                </c:pt>
                <c:pt idx="127">
                  <c:v>4.3974900000000003</c:v>
                </c:pt>
                <c:pt idx="128">
                  <c:v>4.39161</c:v>
                </c:pt>
                <c:pt idx="129">
                  <c:v>4.3857299999999997</c:v>
                </c:pt>
                <c:pt idx="130">
                  <c:v>4.3798700000000004</c:v>
                </c:pt>
                <c:pt idx="131">
                  <c:v>4.3739800000000004</c:v>
                </c:pt>
                <c:pt idx="132">
                  <c:v>4.3681000000000001</c:v>
                </c:pt>
                <c:pt idx="133">
                  <c:v>4.3622199999999998</c:v>
                </c:pt>
                <c:pt idx="134">
                  <c:v>4.3563499999999999</c:v>
                </c:pt>
                <c:pt idx="135">
                  <c:v>4.35046</c:v>
                </c:pt>
                <c:pt idx="136">
                  <c:v>4.34457</c:v>
                </c:pt>
                <c:pt idx="137">
                  <c:v>4.3387000000000002</c:v>
                </c:pt>
                <c:pt idx="138">
                  <c:v>4.3327999999999998</c:v>
                </c:pt>
                <c:pt idx="139">
                  <c:v>4.3269099999999998</c:v>
                </c:pt>
                <c:pt idx="140">
                  <c:v>4.3210199999999999</c:v>
                </c:pt>
                <c:pt idx="141">
                  <c:v>4.3151299999999999</c:v>
                </c:pt>
                <c:pt idx="142">
                  <c:v>4.3092300000000003</c:v>
                </c:pt>
                <c:pt idx="143">
                  <c:v>4.3033299999999999</c:v>
                </c:pt>
                <c:pt idx="144">
                  <c:v>4.2974300000000003</c:v>
                </c:pt>
                <c:pt idx="145">
                  <c:v>4.2915200000000002</c:v>
                </c:pt>
                <c:pt idx="146">
                  <c:v>4.2856199999999998</c:v>
                </c:pt>
                <c:pt idx="147">
                  <c:v>4.2797099999999997</c:v>
                </c:pt>
                <c:pt idx="148">
                  <c:v>4.2738100000000001</c:v>
                </c:pt>
                <c:pt idx="149">
                  <c:v>4.2679</c:v>
                </c:pt>
                <c:pt idx="150">
                  <c:v>4.2619800000000003</c:v>
                </c:pt>
                <c:pt idx="151">
                  <c:v>4.2560399999999996</c:v>
                </c:pt>
                <c:pt idx="152">
                  <c:v>4.2501300000000004</c:v>
                </c:pt>
                <c:pt idx="153">
                  <c:v>4.2442000000000002</c:v>
                </c:pt>
                <c:pt idx="154">
                  <c:v>4.2382999999999997</c:v>
                </c:pt>
                <c:pt idx="155">
                  <c:v>4.2323599999999999</c:v>
                </c:pt>
                <c:pt idx="156">
                  <c:v>4.2264200000000001</c:v>
                </c:pt>
                <c:pt idx="157">
                  <c:v>4.2205000000000004</c:v>
                </c:pt>
                <c:pt idx="158">
                  <c:v>4.21455</c:v>
                </c:pt>
                <c:pt idx="159">
                  <c:v>4.2086300000000003</c:v>
                </c:pt>
                <c:pt idx="160">
                  <c:v>4.20268</c:v>
                </c:pt>
                <c:pt idx="161">
                  <c:v>4.1967299999999996</c:v>
                </c:pt>
                <c:pt idx="162">
                  <c:v>4.1907800000000002</c:v>
                </c:pt>
                <c:pt idx="163">
                  <c:v>4.1848299999999998</c:v>
                </c:pt>
                <c:pt idx="164">
                  <c:v>4.17889</c:v>
                </c:pt>
                <c:pt idx="165">
                  <c:v>4.1729200000000004</c:v>
                </c:pt>
                <c:pt idx="166">
                  <c:v>4.1669600000000004</c:v>
                </c:pt>
                <c:pt idx="167">
                  <c:v>4.1610100000000001</c:v>
                </c:pt>
                <c:pt idx="168">
                  <c:v>4.1550599999999998</c:v>
                </c:pt>
                <c:pt idx="169">
                  <c:v>4.1490999999999998</c:v>
                </c:pt>
                <c:pt idx="170">
                  <c:v>4.1431100000000001</c:v>
                </c:pt>
                <c:pt idx="171">
                  <c:v>4.13713</c:v>
                </c:pt>
                <c:pt idx="172">
                  <c:v>4.13117</c:v>
                </c:pt>
                <c:pt idx="173">
                  <c:v>4.1251899999999999</c:v>
                </c:pt>
                <c:pt idx="174">
                  <c:v>4.1191899999999997</c:v>
                </c:pt>
                <c:pt idx="175">
                  <c:v>4.1132099999999996</c:v>
                </c:pt>
                <c:pt idx="176">
                  <c:v>4.1072100000000002</c:v>
                </c:pt>
                <c:pt idx="177">
                  <c:v>4.1012300000000002</c:v>
                </c:pt>
                <c:pt idx="178">
                  <c:v>4.0952400000000004</c:v>
                </c:pt>
                <c:pt idx="179">
                  <c:v>4.0892299999999997</c:v>
                </c:pt>
                <c:pt idx="180">
                  <c:v>4.0832199999999998</c:v>
                </c:pt>
                <c:pt idx="181">
                  <c:v>4.0772199999999996</c:v>
                </c:pt>
                <c:pt idx="182">
                  <c:v>4.0712200000000003</c:v>
                </c:pt>
                <c:pt idx="183">
                  <c:v>4.0652100000000004</c:v>
                </c:pt>
                <c:pt idx="184">
                  <c:v>4.0591799999999996</c:v>
                </c:pt>
                <c:pt idx="185">
                  <c:v>4.0531600000000001</c:v>
                </c:pt>
                <c:pt idx="186">
                  <c:v>4.0471199999999996</c:v>
                </c:pt>
                <c:pt idx="187">
                  <c:v>4.04108</c:v>
                </c:pt>
                <c:pt idx="188">
                  <c:v>4.0350700000000002</c:v>
                </c:pt>
                <c:pt idx="189">
                  <c:v>4.02902</c:v>
                </c:pt>
                <c:pt idx="190">
                  <c:v>4.0229600000000003</c:v>
                </c:pt>
                <c:pt idx="191">
                  <c:v>4.0169499999999996</c:v>
                </c:pt>
                <c:pt idx="192">
                  <c:v>4.0108899999999998</c:v>
                </c:pt>
                <c:pt idx="193">
                  <c:v>4.0048399999999997</c:v>
                </c:pt>
                <c:pt idx="194">
                  <c:v>3.99878</c:v>
                </c:pt>
                <c:pt idx="195">
                  <c:v>3.9927299999999999</c:v>
                </c:pt>
                <c:pt idx="196">
                  <c:v>3.98664</c:v>
                </c:pt>
                <c:pt idx="197">
                  <c:v>3.9805899999999999</c:v>
                </c:pt>
                <c:pt idx="198">
                  <c:v>3.97451</c:v>
                </c:pt>
                <c:pt idx="199">
                  <c:v>3.9684400000000002</c:v>
                </c:pt>
                <c:pt idx="200">
                  <c:v>3.9623699999999999</c:v>
                </c:pt>
                <c:pt idx="201">
                  <c:v>3.9562599999999999</c:v>
                </c:pt>
                <c:pt idx="202">
                  <c:v>3.95017</c:v>
                </c:pt>
                <c:pt idx="203">
                  <c:v>3.9440900000000001</c:v>
                </c:pt>
                <c:pt idx="204">
                  <c:v>3.93797</c:v>
                </c:pt>
                <c:pt idx="205">
                  <c:v>3.9318599999999999</c:v>
                </c:pt>
                <c:pt idx="206">
                  <c:v>3.92578</c:v>
                </c:pt>
                <c:pt idx="207">
                  <c:v>3.9196499999999999</c:v>
                </c:pt>
                <c:pt idx="208">
                  <c:v>3.9135499999999999</c:v>
                </c:pt>
                <c:pt idx="209">
                  <c:v>3.90741</c:v>
                </c:pt>
                <c:pt idx="210">
                  <c:v>3.9012899999999999</c:v>
                </c:pt>
                <c:pt idx="211">
                  <c:v>3.8951500000000001</c:v>
                </c:pt>
                <c:pt idx="212">
                  <c:v>3.8890199999999999</c:v>
                </c:pt>
                <c:pt idx="213">
                  <c:v>3.88287</c:v>
                </c:pt>
                <c:pt idx="214">
                  <c:v>3.8767399999999999</c:v>
                </c:pt>
                <c:pt idx="215">
                  <c:v>3.8705799999999999</c:v>
                </c:pt>
                <c:pt idx="216">
                  <c:v>3.8644500000000002</c:v>
                </c:pt>
                <c:pt idx="217">
                  <c:v>3.8582999999999998</c:v>
                </c:pt>
                <c:pt idx="218">
                  <c:v>3.8521100000000001</c:v>
                </c:pt>
                <c:pt idx="219">
                  <c:v>3.8458999999999999</c:v>
                </c:pt>
                <c:pt idx="220">
                  <c:v>3.8397299999999999</c:v>
                </c:pt>
                <c:pt idx="221">
                  <c:v>3.8335900000000001</c:v>
                </c:pt>
                <c:pt idx="222">
                  <c:v>3.8273700000000002</c:v>
                </c:pt>
                <c:pt idx="223">
                  <c:v>3.8211900000000001</c:v>
                </c:pt>
                <c:pt idx="224">
                  <c:v>3.8149799999999998</c:v>
                </c:pt>
                <c:pt idx="225">
                  <c:v>3.8088199999999999</c:v>
                </c:pt>
                <c:pt idx="226">
                  <c:v>3.8025699999999998</c:v>
                </c:pt>
                <c:pt idx="227">
                  <c:v>3.79637</c:v>
                </c:pt>
                <c:pt idx="228">
                  <c:v>3.7901400000000001</c:v>
                </c:pt>
                <c:pt idx="229">
                  <c:v>3.7839800000000001</c:v>
                </c:pt>
                <c:pt idx="230">
                  <c:v>3.77772</c:v>
                </c:pt>
                <c:pt idx="231">
                  <c:v>3.7715100000000001</c:v>
                </c:pt>
                <c:pt idx="232">
                  <c:v>3.7652199999999998</c:v>
                </c:pt>
                <c:pt idx="233">
                  <c:v>3.7589899999999998</c:v>
                </c:pt>
                <c:pt idx="234">
                  <c:v>3.7527400000000002</c:v>
                </c:pt>
                <c:pt idx="235">
                  <c:v>3.74648</c:v>
                </c:pt>
                <c:pt idx="236">
                  <c:v>3.7402799999999998</c:v>
                </c:pt>
                <c:pt idx="237">
                  <c:v>3.734</c:v>
                </c:pt>
                <c:pt idx="238">
                  <c:v>3.7277</c:v>
                </c:pt>
                <c:pt idx="239">
                  <c:v>3.7214</c:v>
                </c:pt>
                <c:pt idx="240">
                  <c:v>3.7151700000000001</c:v>
                </c:pt>
                <c:pt idx="241">
                  <c:v>3.70885</c:v>
                </c:pt>
                <c:pt idx="242">
                  <c:v>3.7025999999999999</c:v>
                </c:pt>
                <c:pt idx="243">
                  <c:v>3.6962700000000002</c:v>
                </c:pt>
                <c:pt idx="244">
                  <c:v>3.6899299999999999</c:v>
                </c:pt>
                <c:pt idx="245">
                  <c:v>3.6836799999999998</c:v>
                </c:pt>
                <c:pt idx="246">
                  <c:v>3.67733</c:v>
                </c:pt>
                <c:pt idx="247">
                  <c:v>3.6709900000000002</c:v>
                </c:pt>
                <c:pt idx="248">
                  <c:v>3.6646399999999999</c:v>
                </c:pt>
                <c:pt idx="249">
                  <c:v>3.6583000000000001</c:v>
                </c:pt>
                <c:pt idx="250">
                  <c:v>3.6519599999999999</c:v>
                </c:pt>
                <c:pt idx="251">
                  <c:v>3.6456200000000001</c:v>
                </c:pt>
                <c:pt idx="252">
                  <c:v>3.6392899999999999</c:v>
                </c:pt>
                <c:pt idx="253">
                  <c:v>3.6329600000000002</c:v>
                </c:pt>
                <c:pt idx="254">
                  <c:v>3.6265499999999999</c:v>
                </c:pt>
                <c:pt idx="255">
                  <c:v>3.6202399999999999</c:v>
                </c:pt>
                <c:pt idx="256">
                  <c:v>3.6138400000000002</c:v>
                </c:pt>
                <c:pt idx="257">
                  <c:v>3.6074600000000001</c:v>
                </c:pt>
                <c:pt idx="258">
                  <c:v>3.6010800000000001</c:v>
                </c:pt>
                <c:pt idx="259">
                  <c:v>3.5946099999999999</c:v>
                </c:pt>
                <c:pt idx="260">
                  <c:v>3.5882700000000001</c:v>
                </c:pt>
                <c:pt idx="261">
                  <c:v>3.5818400000000001</c:v>
                </c:pt>
                <c:pt idx="262">
                  <c:v>3.5754199999999998</c:v>
                </c:pt>
                <c:pt idx="263">
                  <c:v>3.5690200000000001</c:v>
                </c:pt>
                <c:pt idx="264">
                  <c:v>3.5625300000000002</c:v>
                </c:pt>
                <c:pt idx="265">
                  <c:v>3.55606</c:v>
                </c:pt>
                <c:pt idx="266">
                  <c:v>3.54962</c:v>
                </c:pt>
                <c:pt idx="267">
                  <c:v>3.5432000000000001</c:v>
                </c:pt>
                <c:pt idx="268">
                  <c:v>3.53668</c:v>
                </c:pt>
                <c:pt idx="269">
                  <c:v>3.5303300000000002</c:v>
                </c:pt>
                <c:pt idx="270">
                  <c:v>3.5237500000000002</c:v>
                </c:pt>
                <c:pt idx="271">
                  <c:v>3.5173299999999998</c:v>
                </c:pt>
                <c:pt idx="272">
                  <c:v>3.5108100000000002</c:v>
                </c:pt>
                <c:pt idx="273">
                  <c:v>3.5043299999999999</c:v>
                </c:pt>
                <c:pt idx="274">
                  <c:v>3.4979</c:v>
                </c:pt>
                <c:pt idx="275">
                  <c:v>3.4913599999999998</c:v>
                </c:pt>
                <c:pt idx="276">
                  <c:v>3.4848699999999999</c:v>
                </c:pt>
                <c:pt idx="277">
                  <c:v>3.4782799999999998</c:v>
                </c:pt>
                <c:pt idx="278">
                  <c:v>3.47173</c:v>
                </c:pt>
                <c:pt idx="279">
                  <c:v>3.46523</c:v>
                </c:pt>
                <c:pt idx="280">
                  <c:v>3.4586399999999999</c:v>
                </c:pt>
                <c:pt idx="281">
                  <c:v>3.4520900000000001</c:v>
                </c:pt>
                <c:pt idx="282">
                  <c:v>3.4456000000000002</c:v>
                </c:pt>
                <c:pt idx="283">
                  <c:v>3.4390200000000002</c:v>
                </c:pt>
                <c:pt idx="284">
                  <c:v>3.43249</c:v>
                </c:pt>
                <c:pt idx="285">
                  <c:v>3.4258600000000001</c:v>
                </c:pt>
                <c:pt idx="286">
                  <c:v>3.4192900000000002</c:v>
                </c:pt>
                <c:pt idx="287">
                  <c:v>3.4126300000000001</c:v>
                </c:pt>
                <c:pt idx="288">
                  <c:v>3.4060299999999999</c:v>
                </c:pt>
                <c:pt idx="289">
                  <c:v>3.3995000000000002</c:v>
                </c:pt>
                <c:pt idx="290">
                  <c:v>3.3928699999999998</c:v>
                </c:pt>
                <c:pt idx="291">
                  <c:v>3.3861400000000001</c:v>
                </c:pt>
                <c:pt idx="292">
                  <c:v>3.3794900000000001</c:v>
                </c:pt>
                <c:pt idx="293">
                  <c:v>3.3729100000000001</c:v>
                </c:pt>
                <c:pt idx="294">
                  <c:v>3.3662399999999999</c:v>
                </c:pt>
                <c:pt idx="295">
                  <c:v>3.3596499999999998</c:v>
                </c:pt>
                <c:pt idx="296">
                  <c:v>3.3529499999999999</c:v>
                </c:pt>
                <c:pt idx="297">
                  <c:v>3.3463500000000002</c:v>
                </c:pt>
                <c:pt idx="298">
                  <c:v>3.3396499999999998</c:v>
                </c:pt>
                <c:pt idx="299">
                  <c:v>3.33284</c:v>
                </c:pt>
                <c:pt idx="300">
                  <c:v>3.32613</c:v>
                </c:pt>
                <c:pt idx="301">
                  <c:v>3.3195199999999998</c:v>
                </c:pt>
                <c:pt idx="302">
                  <c:v>3.3128099999999998</c:v>
                </c:pt>
                <c:pt idx="303">
                  <c:v>3.306</c:v>
                </c:pt>
                <c:pt idx="304">
                  <c:v>3.2992900000000001</c:v>
                </c:pt>
                <c:pt idx="305">
                  <c:v>3.2927</c:v>
                </c:pt>
                <c:pt idx="306">
                  <c:v>3.2857799999999999</c:v>
                </c:pt>
                <c:pt idx="307">
                  <c:v>3.27921</c:v>
                </c:pt>
                <c:pt idx="308">
                  <c:v>3.2723100000000001</c:v>
                </c:pt>
                <c:pt idx="309">
                  <c:v>3.26553</c:v>
                </c:pt>
                <c:pt idx="310">
                  <c:v>3.25888</c:v>
                </c:pt>
                <c:pt idx="311">
                  <c:v>3.2521200000000001</c:v>
                </c:pt>
                <c:pt idx="312">
                  <c:v>3.2452700000000001</c:v>
                </c:pt>
                <c:pt idx="313">
                  <c:v>3.23855</c:v>
                </c:pt>
                <c:pt idx="314">
                  <c:v>3.2317200000000001</c:v>
                </c:pt>
                <c:pt idx="315">
                  <c:v>3.22479</c:v>
                </c:pt>
                <c:pt idx="316">
                  <c:v>3.21801</c:v>
                </c:pt>
                <c:pt idx="317">
                  <c:v>3.2111200000000002</c:v>
                </c:pt>
                <c:pt idx="318">
                  <c:v>3.2043900000000001</c:v>
                </c:pt>
                <c:pt idx="319">
                  <c:v>3.1972800000000001</c:v>
                </c:pt>
                <c:pt idx="320">
                  <c:v>3.1906099999999999</c:v>
                </c:pt>
                <c:pt idx="321">
                  <c:v>3.1835499999999999</c:v>
                </c:pt>
                <c:pt idx="322">
                  <c:v>3.1766700000000001</c:v>
                </c:pt>
                <c:pt idx="323">
                  <c:v>3.1699700000000002</c:v>
                </c:pt>
                <c:pt idx="324">
                  <c:v>3.1628599999999998</c:v>
                </c:pt>
                <c:pt idx="325">
                  <c:v>3.1559400000000002</c:v>
                </c:pt>
                <c:pt idx="326">
                  <c:v>3.1492200000000001</c:v>
                </c:pt>
                <c:pt idx="327">
                  <c:v>3.1423899999999998</c:v>
                </c:pt>
                <c:pt idx="328">
                  <c:v>3.1354500000000001</c:v>
                </c:pt>
                <c:pt idx="329">
                  <c:v>3.1284000000000001</c:v>
                </c:pt>
                <c:pt idx="330">
                  <c:v>3.1215600000000001</c:v>
                </c:pt>
                <c:pt idx="331">
                  <c:v>3.1146099999999999</c:v>
                </c:pt>
                <c:pt idx="332">
                  <c:v>3.1075499999999998</c:v>
                </c:pt>
                <c:pt idx="333">
                  <c:v>3.1003699999999998</c:v>
                </c:pt>
                <c:pt idx="334">
                  <c:v>3.0934200000000001</c:v>
                </c:pt>
                <c:pt idx="335">
                  <c:v>3.08636</c:v>
                </c:pt>
                <c:pt idx="336">
                  <c:v>3.0795400000000002</c:v>
                </c:pt>
                <c:pt idx="337">
                  <c:v>3.0726200000000001</c:v>
                </c:pt>
                <c:pt idx="338">
                  <c:v>3.0655800000000002</c:v>
                </c:pt>
                <c:pt idx="339">
                  <c:v>3.05843</c:v>
                </c:pt>
                <c:pt idx="340">
                  <c:v>3.0515400000000001</c:v>
                </c:pt>
                <c:pt idx="341">
                  <c:v>3.0441500000000001</c:v>
                </c:pt>
                <c:pt idx="342">
                  <c:v>3.0370300000000001</c:v>
                </c:pt>
                <c:pt idx="343">
                  <c:v>3.0301900000000002</c:v>
                </c:pt>
                <c:pt idx="344">
                  <c:v>3.02325</c:v>
                </c:pt>
                <c:pt idx="345">
                  <c:v>3.0157799999999999</c:v>
                </c:pt>
                <c:pt idx="346">
                  <c:v>3.0090300000000001</c:v>
                </c:pt>
                <c:pt idx="347">
                  <c:v>3.0017299999999998</c:v>
                </c:pt>
                <c:pt idx="348">
                  <c:v>2.9947599999999999</c:v>
                </c:pt>
                <c:pt idx="349">
                  <c:v>2.98767</c:v>
                </c:pt>
                <c:pt idx="350">
                  <c:v>2.9804599999999999</c:v>
                </c:pt>
                <c:pt idx="351">
                  <c:v>2.9731299999999998</c:v>
                </c:pt>
                <c:pt idx="352">
                  <c:v>2.9661400000000002</c:v>
                </c:pt>
                <c:pt idx="353">
                  <c:v>2.9590399999999999</c:v>
                </c:pt>
                <c:pt idx="354">
                  <c:v>2.9518200000000001</c:v>
                </c:pt>
                <c:pt idx="355">
                  <c:v>2.94448</c:v>
                </c:pt>
                <c:pt idx="356">
                  <c:v>2.93702</c:v>
                </c:pt>
                <c:pt idx="357">
                  <c:v>2.9299300000000001</c:v>
                </c:pt>
                <c:pt idx="358">
                  <c:v>2.9227300000000001</c:v>
                </c:pt>
                <c:pt idx="359">
                  <c:v>2.9154</c:v>
                </c:pt>
                <c:pt idx="360">
                  <c:v>2.90849</c:v>
                </c:pt>
                <c:pt idx="361">
                  <c:v>2.9009100000000001</c:v>
                </c:pt>
                <c:pt idx="362">
                  <c:v>2.8937599999999999</c:v>
                </c:pt>
                <c:pt idx="363">
                  <c:v>2.8864899999999998</c:v>
                </c:pt>
                <c:pt idx="364">
                  <c:v>2.8791000000000002</c:v>
                </c:pt>
                <c:pt idx="365">
                  <c:v>2.87216</c:v>
                </c:pt>
                <c:pt idx="366">
                  <c:v>2.8645100000000001</c:v>
                </c:pt>
                <c:pt idx="367">
                  <c:v>2.8573300000000001</c:v>
                </c:pt>
                <c:pt idx="368">
                  <c:v>2.8500299999999998</c:v>
                </c:pt>
                <c:pt idx="369">
                  <c:v>2.8426100000000001</c:v>
                </c:pt>
                <c:pt idx="370">
                  <c:v>2.8350599999999999</c:v>
                </c:pt>
                <c:pt idx="371">
                  <c:v>2.82802</c:v>
                </c:pt>
                <c:pt idx="372">
                  <c:v>2.8208600000000001</c:v>
                </c:pt>
                <c:pt idx="373">
                  <c:v>2.81291</c:v>
                </c:pt>
                <c:pt idx="374">
                  <c:v>2.8054999999999999</c:v>
                </c:pt>
                <c:pt idx="375">
                  <c:v>2.7986499999999999</c:v>
                </c:pt>
                <c:pt idx="376">
                  <c:v>2.7909899999999999</c:v>
                </c:pt>
                <c:pt idx="377">
                  <c:v>2.7831899999999998</c:v>
                </c:pt>
                <c:pt idx="378">
                  <c:v>2.77597</c:v>
                </c:pt>
                <c:pt idx="379">
                  <c:v>2.76864</c:v>
                </c:pt>
                <c:pt idx="380">
                  <c:v>2.76118</c:v>
                </c:pt>
                <c:pt idx="381">
                  <c:v>2.7535799999999999</c:v>
                </c:pt>
                <c:pt idx="382">
                  <c:v>2.74586</c:v>
                </c:pt>
                <c:pt idx="383">
                  <c:v>2.7387800000000002</c:v>
                </c:pt>
                <c:pt idx="384">
                  <c:v>2.7315900000000002</c:v>
                </c:pt>
                <c:pt idx="385">
                  <c:v>2.7234600000000002</c:v>
                </c:pt>
                <c:pt idx="386">
                  <c:v>2.7160000000000002</c:v>
                </c:pt>
                <c:pt idx="387">
                  <c:v>2.7084199999999998</c:v>
                </c:pt>
                <c:pt idx="388">
                  <c:v>2.7006999999999999</c:v>
                </c:pt>
                <c:pt idx="389">
                  <c:v>2.69373</c:v>
                </c:pt>
                <c:pt idx="390">
                  <c:v>2.68574</c:v>
                </c:pt>
                <c:pt idx="391">
                  <c:v>2.6785199999999998</c:v>
                </c:pt>
                <c:pt idx="392">
                  <c:v>2.67117</c:v>
                </c:pt>
                <c:pt idx="393">
                  <c:v>2.66276</c:v>
                </c:pt>
                <c:pt idx="394">
                  <c:v>2.6551399999999998</c:v>
                </c:pt>
                <c:pt idx="395">
                  <c:v>2.6483599999999998</c:v>
                </c:pt>
                <c:pt idx="396">
                  <c:v>2.6404800000000002</c:v>
                </c:pt>
                <c:pt idx="397">
                  <c:v>2.63246</c:v>
                </c:pt>
                <c:pt idx="398">
                  <c:v>2.6253099999999998</c:v>
                </c:pt>
                <c:pt idx="399">
                  <c:v>2.617</c:v>
                </c:pt>
                <c:pt idx="400">
                  <c:v>2.6095899999999999</c:v>
                </c:pt>
                <c:pt idx="401">
                  <c:v>2.6020599999999998</c:v>
                </c:pt>
                <c:pt idx="402">
                  <c:v>2.5943900000000002</c:v>
                </c:pt>
                <c:pt idx="403">
                  <c:v>2.5865900000000002</c:v>
                </c:pt>
                <c:pt idx="404">
                  <c:v>2.57864</c:v>
                </c:pt>
                <c:pt idx="405">
                  <c:v>2.5705399999999998</c:v>
                </c:pt>
                <c:pt idx="406">
                  <c:v>2.5634800000000002</c:v>
                </c:pt>
                <c:pt idx="407">
                  <c:v>2.5550899999999999</c:v>
                </c:pt>
                <c:pt idx="408">
                  <c:v>2.5477699999999999</c:v>
                </c:pt>
                <c:pt idx="409">
                  <c:v>2.54033</c:v>
                </c:pt>
                <c:pt idx="410">
                  <c:v>2.5314800000000002</c:v>
                </c:pt>
                <c:pt idx="411">
                  <c:v>2.5237500000000002</c:v>
                </c:pt>
                <c:pt idx="412">
                  <c:v>2.5158700000000001</c:v>
                </c:pt>
                <c:pt idx="413">
                  <c:v>2.50786</c:v>
                </c:pt>
                <c:pt idx="414">
                  <c:v>2.5010599999999998</c:v>
                </c:pt>
                <c:pt idx="415">
                  <c:v>2.4927600000000001</c:v>
                </c:pt>
                <c:pt idx="416">
                  <c:v>2.4843000000000002</c:v>
                </c:pt>
                <c:pt idx="417">
                  <c:v>2.4771200000000002</c:v>
                </c:pt>
                <c:pt idx="418">
                  <c:v>2.46835</c:v>
                </c:pt>
                <c:pt idx="419">
                  <c:v>2.4609000000000001</c:v>
                </c:pt>
                <c:pt idx="420">
                  <c:v>2.4533200000000002</c:v>
                </c:pt>
                <c:pt idx="421">
                  <c:v>2.4456000000000002</c:v>
                </c:pt>
              </c:numCache>
            </c:numRef>
          </c:xVal>
          <c:yVal>
            <c:numRef>
              <c:f>'2381'!$G$129:$G$550</c:f>
              <c:numCache>
                <c:formatCode>General</c:formatCode>
                <c:ptCount val="422"/>
                <c:pt idx="0">
                  <c:v>0</c:v>
                </c:pt>
                <c:pt idx="1">
                  <c:v>2.0908999999999999E-4</c:v>
                </c:pt>
                <c:pt idx="2">
                  <c:v>3.8697900000000002E-4</c:v>
                </c:pt>
                <c:pt idx="3">
                  <c:v>5.5108000000000002E-4</c:v>
                </c:pt>
                <c:pt idx="4">
                  <c:v>7.8873400000000003E-4</c:v>
                </c:pt>
                <c:pt idx="5">
                  <c:v>1.0510999999999999E-3</c:v>
                </c:pt>
                <c:pt idx="6">
                  <c:v>1.3557E-3</c:v>
                </c:pt>
                <c:pt idx="7">
                  <c:v>1.6991E-3</c:v>
                </c:pt>
                <c:pt idx="8">
                  <c:v>2.0743300000000001E-3</c:v>
                </c:pt>
                <c:pt idx="9">
                  <c:v>2.4253899999999999E-3</c:v>
                </c:pt>
                <c:pt idx="10">
                  <c:v>2.74874E-3</c:v>
                </c:pt>
                <c:pt idx="11">
                  <c:v>3.1284799999999999E-3</c:v>
                </c:pt>
                <c:pt idx="12">
                  <c:v>3.6313399999999998E-3</c:v>
                </c:pt>
                <c:pt idx="13">
                  <c:v>4.0188100000000003E-3</c:v>
                </c:pt>
                <c:pt idx="14">
                  <c:v>4.4557700000000004E-3</c:v>
                </c:pt>
                <c:pt idx="15">
                  <c:v>4.9563300000000001E-3</c:v>
                </c:pt>
                <c:pt idx="16">
                  <c:v>5.5029900000000001E-3</c:v>
                </c:pt>
                <c:pt idx="17">
                  <c:v>6.2153499999999997E-3</c:v>
                </c:pt>
                <c:pt idx="18">
                  <c:v>6.8473800000000001E-3</c:v>
                </c:pt>
                <c:pt idx="19">
                  <c:v>7.6171399999999997E-3</c:v>
                </c:pt>
                <c:pt idx="20">
                  <c:v>8.4050900000000005E-3</c:v>
                </c:pt>
                <c:pt idx="21">
                  <c:v>9.2112600000000006E-3</c:v>
                </c:pt>
                <c:pt idx="22">
                  <c:v>1.0173E-2</c:v>
                </c:pt>
                <c:pt idx="23">
                  <c:v>1.1093199999999999E-2</c:v>
                </c:pt>
                <c:pt idx="24">
                  <c:v>1.2088099999999999E-2</c:v>
                </c:pt>
                <c:pt idx="25">
                  <c:v>1.3143699999999999E-2</c:v>
                </c:pt>
                <c:pt idx="26">
                  <c:v>1.4291699999999999E-2</c:v>
                </c:pt>
                <c:pt idx="27">
                  <c:v>1.54264E-2</c:v>
                </c:pt>
                <c:pt idx="28">
                  <c:v>1.6727700000000002E-2</c:v>
                </c:pt>
                <c:pt idx="29">
                  <c:v>1.8181900000000001E-2</c:v>
                </c:pt>
                <c:pt idx="30">
                  <c:v>1.9735900000000001E-2</c:v>
                </c:pt>
                <c:pt idx="31">
                  <c:v>2.1350899999999999E-2</c:v>
                </c:pt>
                <c:pt idx="32">
                  <c:v>2.30659E-2</c:v>
                </c:pt>
                <c:pt idx="33">
                  <c:v>2.4852699999999998E-2</c:v>
                </c:pt>
                <c:pt idx="34">
                  <c:v>2.6725499999999999E-2</c:v>
                </c:pt>
                <c:pt idx="35">
                  <c:v>2.86241E-2</c:v>
                </c:pt>
                <c:pt idx="36">
                  <c:v>3.06582E-2</c:v>
                </c:pt>
                <c:pt idx="37">
                  <c:v>3.2884700000000003E-2</c:v>
                </c:pt>
                <c:pt idx="38">
                  <c:v>3.5201000000000003E-2</c:v>
                </c:pt>
                <c:pt idx="39">
                  <c:v>3.7660100000000002E-2</c:v>
                </c:pt>
                <c:pt idx="40">
                  <c:v>4.0336799999999999E-2</c:v>
                </c:pt>
                <c:pt idx="41">
                  <c:v>4.3114E-2</c:v>
                </c:pt>
                <c:pt idx="42">
                  <c:v>4.6062699999999998E-2</c:v>
                </c:pt>
                <c:pt idx="43">
                  <c:v>4.9172500000000001E-2</c:v>
                </c:pt>
                <c:pt idx="44">
                  <c:v>5.2457499999999997E-2</c:v>
                </c:pt>
                <c:pt idx="45">
                  <c:v>5.5633799999999997E-2</c:v>
                </c:pt>
                <c:pt idx="46">
                  <c:v>5.8637399999999999E-2</c:v>
                </c:pt>
                <c:pt idx="47">
                  <c:v>6.2547800000000001E-2</c:v>
                </c:pt>
                <c:pt idx="48">
                  <c:v>6.6633800000000007E-2</c:v>
                </c:pt>
                <c:pt idx="49">
                  <c:v>7.0842199999999994E-2</c:v>
                </c:pt>
                <c:pt idx="50">
                  <c:v>7.5119500000000006E-2</c:v>
                </c:pt>
                <c:pt idx="51">
                  <c:v>7.9661399999999993E-2</c:v>
                </c:pt>
                <c:pt idx="52">
                  <c:v>8.4407399999999994E-2</c:v>
                </c:pt>
                <c:pt idx="53">
                  <c:v>8.9400300000000002E-2</c:v>
                </c:pt>
                <c:pt idx="54">
                  <c:v>9.4536999999999996E-2</c:v>
                </c:pt>
                <c:pt idx="55">
                  <c:v>9.9970400000000001E-2</c:v>
                </c:pt>
                <c:pt idx="56">
                  <c:v>0.10553700000000001</c:v>
                </c:pt>
                <c:pt idx="57">
                  <c:v>0.111258</c:v>
                </c:pt>
                <c:pt idx="58">
                  <c:v>0.11720800000000001</c:v>
                </c:pt>
                <c:pt idx="59">
                  <c:v>0.12338399999999999</c:v>
                </c:pt>
                <c:pt idx="60">
                  <c:v>0.12986400000000001</c:v>
                </c:pt>
                <c:pt idx="61">
                  <c:v>0.13658000000000001</c:v>
                </c:pt>
                <c:pt idx="62">
                  <c:v>0.14358199999999999</c:v>
                </c:pt>
                <c:pt idx="63">
                  <c:v>0.15088399999999999</c:v>
                </c:pt>
                <c:pt idx="64">
                  <c:v>0.15823499999999999</c:v>
                </c:pt>
                <c:pt idx="65">
                  <c:v>0.165988</c:v>
                </c:pt>
                <c:pt idx="66">
                  <c:v>0.17400299999999999</c:v>
                </c:pt>
                <c:pt idx="67">
                  <c:v>0.182254</c:v>
                </c:pt>
                <c:pt idx="68">
                  <c:v>0.190666</c:v>
                </c:pt>
                <c:pt idx="69">
                  <c:v>0.19930400000000001</c:v>
                </c:pt>
                <c:pt idx="70">
                  <c:v>0.208181</c:v>
                </c:pt>
                <c:pt idx="71">
                  <c:v>0.217254</c:v>
                </c:pt>
                <c:pt idx="72">
                  <c:v>0.226634</c:v>
                </c:pt>
                <c:pt idx="73">
                  <c:v>0.23627500000000001</c:v>
                </c:pt>
                <c:pt idx="74">
                  <c:v>0.24601899999999999</c:v>
                </c:pt>
                <c:pt idx="75">
                  <c:v>0.256166</c:v>
                </c:pt>
                <c:pt idx="76">
                  <c:v>0.266459</c:v>
                </c:pt>
                <c:pt idx="77">
                  <c:v>0.276945</c:v>
                </c:pt>
                <c:pt idx="78">
                  <c:v>0.287582</c:v>
                </c:pt>
                <c:pt idx="79">
                  <c:v>0.29842299999999999</c:v>
                </c:pt>
                <c:pt idx="80">
                  <c:v>0.30928699999999998</c:v>
                </c:pt>
                <c:pt idx="81">
                  <c:v>0.32021100000000002</c:v>
                </c:pt>
                <c:pt idx="82">
                  <c:v>0.331372</c:v>
                </c:pt>
                <c:pt idx="83">
                  <c:v>0.34271000000000001</c:v>
                </c:pt>
                <c:pt idx="84">
                  <c:v>0.35413899999999998</c:v>
                </c:pt>
                <c:pt idx="85">
                  <c:v>0.36562299999999998</c:v>
                </c:pt>
                <c:pt idx="86">
                  <c:v>0.37733699999999998</c:v>
                </c:pt>
                <c:pt idx="87">
                  <c:v>0.38892700000000002</c:v>
                </c:pt>
                <c:pt idx="88">
                  <c:v>0.400671</c:v>
                </c:pt>
                <c:pt idx="89">
                  <c:v>0.412412</c:v>
                </c:pt>
                <c:pt idx="90">
                  <c:v>0.42415999999999998</c:v>
                </c:pt>
                <c:pt idx="91">
                  <c:v>0.43579800000000002</c:v>
                </c:pt>
                <c:pt idx="92">
                  <c:v>0.44744699999999998</c:v>
                </c:pt>
                <c:pt idx="93">
                  <c:v>0.45852799999999999</c:v>
                </c:pt>
                <c:pt idx="94">
                  <c:v>0.46986899999999998</c:v>
                </c:pt>
                <c:pt idx="95">
                  <c:v>0.48169099999999998</c:v>
                </c:pt>
                <c:pt idx="96">
                  <c:v>0.49333700000000003</c:v>
                </c:pt>
                <c:pt idx="97">
                  <c:v>0.504861</c:v>
                </c:pt>
                <c:pt idx="98">
                  <c:v>0.51631499999999997</c:v>
                </c:pt>
                <c:pt idx="99">
                  <c:v>0.52763300000000002</c:v>
                </c:pt>
                <c:pt idx="100">
                  <c:v>0.53886999999999996</c:v>
                </c:pt>
                <c:pt idx="101">
                  <c:v>0.54999399999999998</c:v>
                </c:pt>
                <c:pt idx="102">
                  <c:v>0.56111699999999998</c:v>
                </c:pt>
                <c:pt idx="103">
                  <c:v>0.57209399999999999</c:v>
                </c:pt>
                <c:pt idx="104">
                  <c:v>0.58290799999999998</c:v>
                </c:pt>
                <c:pt idx="105">
                  <c:v>0.59348100000000004</c:v>
                </c:pt>
                <c:pt idx="106">
                  <c:v>0.60403300000000004</c:v>
                </c:pt>
                <c:pt idx="107">
                  <c:v>0.61443999999999999</c:v>
                </c:pt>
                <c:pt idx="108">
                  <c:v>0.62492899999999996</c:v>
                </c:pt>
                <c:pt idx="109">
                  <c:v>0.635328</c:v>
                </c:pt>
                <c:pt idx="110">
                  <c:v>0.64572799999999997</c:v>
                </c:pt>
                <c:pt idx="111">
                  <c:v>0.65602800000000006</c:v>
                </c:pt>
                <c:pt idx="112">
                  <c:v>0.66620900000000005</c:v>
                </c:pt>
                <c:pt idx="113">
                  <c:v>0.67632300000000001</c:v>
                </c:pt>
                <c:pt idx="114">
                  <c:v>0.68650299999999997</c:v>
                </c:pt>
                <c:pt idx="115">
                  <c:v>0.69650100000000004</c:v>
                </c:pt>
                <c:pt idx="116">
                  <c:v>0.70644099999999999</c:v>
                </c:pt>
                <c:pt idx="117">
                  <c:v>0.71635800000000005</c:v>
                </c:pt>
                <c:pt idx="118">
                  <c:v>0.72611700000000001</c:v>
                </c:pt>
                <c:pt idx="119">
                  <c:v>0.73601300000000003</c:v>
                </c:pt>
                <c:pt idx="120">
                  <c:v>0.74581200000000003</c:v>
                </c:pt>
                <c:pt idx="121">
                  <c:v>0.75563999999999998</c:v>
                </c:pt>
                <c:pt idx="122">
                  <c:v>0.76543099999999997</c:v>
                </c:pt>
                <c:pt idx="123">
                  <c:v>0.77524800000000005</c:v>
                </c:pt>
                <c:pt idx="124">
                  <c:v>0.78495199999999998</c:v>
                </c:pt>
                <c:pt idx="125">
                  <c:v>0.79459299999999999</c:v>
                </c:pt>
                <c:pt idx="126">
                  <c:v>0.80412799999999995</c:v>
                </c:pt>
                <c:pt idx="127">
                  <c:v>0.81353299999999995</c:v>
                </c:pt>
                <c:pt idx="128">
                  <c:v>0.82283200000000001</c:v>
                </c:pt>
                <c:pt idx="129">
                  <c:v>0.83212699999999995</c:v>
                </c:pt>
                <c:pt idx="130">
                  <c:v>0.84130899999999997</c:v>
                </c:pt>
                <c:pt idx="131">
                  <c:v>0.85046999999999995</c:v>
                </c:pt>
                <c:pt idx="132">
                  <c:v>0.85953500000000005</c:v>
                </c:pt>
                <c:pt idx="133">
                  <c:v>0.86841199999999996</c:v>
                </c:pt>
                <c:pt idx="134">
                  <c:v>0.87724299999999999</c:v>
                </c:pt>
                <c:pt idx="135">
                  <c:v>0.88602800000000004</c:v>
                </c:pt>
                <c:pt idx="136">
                  <c:v>0.89458899999999997</c:v>
                </c:pt>
                <c:pt idx="137">
                  <c:v>0.902891</c:v>
                </c:pt>
                <c:pt idx="138">
                  <c:v>0.91100099999999995</c:v>
                </c:pt>
                <c:pt idx="139">
                  <c:v>0.918956</c:v>
                </c:pt>
                <c:pt idx="140">
                  <c:v>0.92660900000000002</c:v>
                </c:pt>
                <c:pt idx="141">
                  <c:v>0.93351300000000004</c:v>
                </c:pt>
                <c:pt idx="142">
                  <c:v>0.94099200000000005</c:v>
                </c:pt>
                <c:pt idx="143">
                  <c:v>0.948488</c:v>
                </c:pt>
                <c:pt idx="144">
                  <c:v>0.95562000000000002</c:v>
                </c:pt>
                <c:pt idx="145">
                  <c:v>0.96239799999999998</c:v>
                </c:pt>
                <c:pt idx="146">
                  <c:v>0.96893600000000002</c:v>
                </c:pt>
                <c:pt idx="147">
                  <c:v>0.97522600000000004</c:v>
                </c:pt>
                <c:pt idx="148">
                  <c:v>0.98131199999999996</c:v>
                </c:pt>
                <c:pt idx="149">
                  <c:v>0.98710100000000001</c:v>
                </c:pt>
                <c:pt idx="150">
                  <c:v>0.99266799999999999</c:v>
                </c:pt>
                <c:pt idx="151">
                  <c:v>0.99788600000000005</c:v>
                </c:pt>
                <c:pt idx="152">
                  <c:v>1.00288</c:v>
                </c:pt>
                <c:pt idx="153">
                  <c:v>1.00759</c:v>
                </c:pt>
                <c:pt idx="154">
                  <c:v>1.0121100000000001</c:v>
                </c:pt>
                <c:pt idx="155">
                  <c:v>1.0164200000000001</c:v>
                </c:pt>
                <c:pt idx="156">
                  <c:v>1.02041</c:v>
                </c:pt>
                <c:pt idx="157">
                  <c:v>1.0241800000000001</c:v>
                </c:pt>
                <c:pt idx="158">
                  <c:v>1.02762</c:v>
                </c:pt>
                <c:pt idx="159">
                  <c:v>1.0308600000000001</c:v>
                </c:pt>
                <c:pt idx="160">
                  <c:v>1.03392</c:v>
                </c:pt>
                <c:pt idx="161">
                  <c:v>1.03651</c:v>
                </c:pt>
                <c:pt idx="162">
                  <c:v>1.03887</c:v>
                </c:pt>
                <c:pt idx="163">
                  <c:v>1.0408999999999999</c:v>
                </c:pt>
                <c:pt idx="164">
                  <c:v>1.04264</c:v>
                </c:pt>
                <c:pt idx="165">
                  <c:v>1.0441100000000001</c:v>
                </c:pt>
                <c:pt idx="166">
                  <c:v>1.04538</c:v>
                </c:pt>
                <c:pt idx="167">
                  <c:v>1.0462400000000001</c:v>
                </c:pt>
                <c:pt idx="168">
                  <c:v>1.04684</c:v>
                </c:pt>
                <c:pt idx="169">
                  <c:v>1.04711</c:v>
                </c:pt>
                <c:pt idx="170">
                  <c:v>1.04705</c:v>
                </c:pt>
                <c:pt idx="171">
                  <c:v>1.0468299999999999</c:v>
                </c:pt>
                <c:pt idx="172">
                  <c:v>1.0462899999999999</c:v>
                </c:pt>
                <c:pt idx="173">
                  <c:v>1.0453600000000001</c:v>
                </c:pt>
                <c:pt idx="174">
                  <c:v>1.04413</c:v>
                </c:pt>
                <c:pt idx="175">
                  <c:v>1.04257</c:v>
                </c:pt>
                <c:pt idx="176">
                  <c:v>1.0407500000000001</c:v>
                </c:pt>
                <c:pt idx="177">
                  <c:v>1.0386500000000001</c:v>
                </c:pt>
                <c:pt idx="178">
                  <c:v>1.03616</c:v>
                </c:pt>
                <c:pt idx="179">
                  <c:v>1.0333699999999999</c:v>
                </c:pt>
                <c:pt idx="180">
                  <c:v>1.0302899999999999</c:v>
                </c:pt>
                <c:pt idx="181">
                  <c:v>1.02695</c:v>
                </c:pt>
                <c:pt idx="182">
                  <c:v>1.0232399999999999</c:v>
                </c:pt>
                <c:pt idx="183">
                  <c:v>1.01939</c:v>
                </c:pt>
                <c:pt idx="184">
                  <c:v>1.0153000000000001</c:v>
                </c:pt>
                <c:pt idx="185">
                  <c:v>1.01081</c:v>
                </c:pt>
                <c:pt idx="186">
                  <c:v>1.0060500000000001</c:v>
                </c:pt>
                <c:pt idx="187">
                  <c:v>1.00101</c:v>
                </c:pt>
                <c:pt idx="188">
                  <c:v>0.99538800000000005</c:v>
                </c:pt>
                <c:pt idx="189">
                  <c:v>0.98948499999999995</c:v>
                </c:pt>
                <c:pt idx="190">
                  <c:v>0.98395100000000002</c:v>
                </c:pt>
                <c:pt idx="191">
                  <c:v>0.97809599999999997</c:v>
                </c:pt>
                <c:pt idx="192">
                  <c:v>0.97197</c:v>
                </c:pt>
                <c:pt idx="193">
                  <c:v>0.96556699999999995</c:v>
                </c:pt>
                <c:pt idx="194">
                  <c:v>0.95899199999999996</c:v>
                </c:pt>
                <c:pt idx="195">
                  <c:v>0.95219600000000004</c:v>
                </c:pt>
                <c:pt idx="196">
                  <c:v>0.94531799999999999</c:v>
                </c:pt>
                <c:pt idx="197">
                  <c:v>0.93823999999999996</c:v>
                </c:pt>
                <c:pt idx="198">
                  <c:v>0.93096500000000004</c:v>
                </c:pt>
                <c:pt idx="199">
                  <c:v>0.92347100000000004</c:v>
                </c:pt>
                <c:pt idx="200">
                  <c:v>0.91581999999999997</c:v>
                </c:pt>
                <c:pt idx="201">
                  <c:v>0.90801500000000002</c:v>
                </c:pt>
                <c:pt idx="202">
                  <c:v>0.900119</c:v>
                </c:pt>
                <c:pt idx="203">
                  <c:v>0.89196900000000001</c:v>
                </c:pt>
                <c:pt idx="204">
                  <c:v>0.88377799999999995</c:v>
                </c:pt>
                <c:pt idx="205">
                  <c:v>0.87557600000000002</c:v>
                </c:pt>
                <c:pt idx="206">
                  <c:v>0.86724699999999999</c:v>
                </c:pt>
                <c:pt idx="207">
                  <c:v>0.85884799999999994</c:v>
                </c:pt>
                <c:pt idx="208">
                  <c:v>0.85036400000000001</c:v>
                </c:pt>
                <c:pt idx="209">
                  <c:v>0.8417</c:v>
                </c:pt>
                <c:pt idx="210">
                  <c:v>0.83302399999999999</c:v>
                </c:pt>
                <c:pt idx="211">
                  <c:v>0.82428100000000004</c:v>
                </c:pt>
                <c:pt idx="212">
                  <c:v>0.81537999999999999</c:v>
                </c:pt>
                <c:pt idx="213">
                  <c:v>0.80645699999999998</c:v>
                </c:pt>
                <c:pt idx="214">
                  <c:v>0.79752000000000001</c:v>
                </c:pt>
                <c:pt idx="215">
                  <c:v>0.78856499999999996</c:v>
                </c:pt>
                <c:pt idx="216">
                  <c:v>0.77957500000000002</c:v>
                </c:pt>
                <c:pt idx="217">
                  <c:v>0.77052699999999996</c:v>
                </c:pt>
                <c:pt idx="218">
                  <c:v>0.76158700000000001</c:v>
                </c:pt>
                <c:pt idx="219">
                  <c:v>0.75265599999999999</c:v>
                </c:pt>
                <c:pt idx="220">
                  <c:v>0.74372899999999997</c:v>
                </c:pt>
                <c:pt idx="221">
                  <c:v>0.73465999999999998</c:v>
                </c:pt>
                <c:pt idx="222">
                  <c:v>0.72555499999999995</c:v>
                </c:pt>
                <c:pt idx="223">
                  <c:v>0.71638599999999997</c:v>
                </c:pt>
                <c:pt idx="224">
                  <c:v>0.70715399999999995</c:v>
                </c:pt>
                <c:pt idx="225">
                  <c:v>0.69801999999999997</c:v>
                </c:pt>
                <c:pt idx="226">
                  <c:v>0.68889800000000001</c:v>
                </c:pt>
                <c:pt idx="227">
                  <c:v>0.67979299999999998</c:v>
                </c:pt>
                <c:pt idx="228">
                  <c:v>0.67078800000000005</c:v>
                </c:pt>
                <c:pt idx="229">
                  <c:v>0.66178999999999999</c:v>
                </c:pt>
                <c:pt idx="230">
                  <c:v>0.65281699999999998</c:v>
                </c:pt>
                <c:pt idx="231">
                  <c:v>0.64391600000000004</c:v>
                </c:pt>
                <c:pt idx="232">
                  <c:v>0.63509700000000002</c:v>
                </c:pt>
                <c:pt idx="233">
                  <c:v>0.62636199999999997</c:v>
                </c:pt>
                <c:pt idx="234">
                  <c:v>0.61759699999999995</c:v>
                </c:pt>
                <c:pt idx="235">
                  <c:v>0.60886300000000004</c:v>
                </c:pt>
                <c:pt idx="236">
                  <c:v>0.59966799999999998</c:v>
                </c:pt>
                <c:pt idx="237">
                  <c:v>0.59093899999999999</c:v>
                </c:pt>
                <c:pt idx="238">
                  <c:v>0.58262999999999998</c:v>
                </c:pt>
                <c:pt idx="239">
                  <c:v>0.57436600000000004</c:v>
                </c:pt>
                <c:pt idx="240">
                  <c:v>0.56613999999999998</c:v>
                </c:pt>
                <c:pt idx="241">
                  <c:v>0.55799299999999996</c:v>
                </c:pt>
                <c:pt idx="242">
                  <c:v>0.54986999999999997</c:v>
                </c:pt>
                <c:pt idx="243">
                  <c:v>0.54178199999999999</c:v>
                </c:pt>
                <c:pt idx="244">
                  <c:v>0.53372900000000001</c:v>
                </c:pt>
                <c:pt idx="245">
                  <c:v>0.52570899999999998</c:v>
                </c:pt>
                <c:pt idx="246">
                  <c:v>0.51765700000000003</c:v>
                </c:pt>
                <c:pt idx="247">
                  <c:v>0.50951199999999996</c:v>
                </c:pt>
                <c:pt idx="248">
                  <c:v>0.50144200000000005</c:v>
                </c:pt>
                <c:pt idx="249">
                  <c:v>0.493427</c:v>
                </c:pt>
                <c:pt idx="250">
                  <c:v>0.48535899999999998</c:v>
                </c:pt>
                <c:pt idx="251">
                  <c:v>0.477354</c:v>
                </c:pt>
                <c:pt idx="252">
                  <c:v>0.46948800000000002</c:v>
                </c:pt>
                <c:pt idx="253">
                  <c:v>0.46171400000000001</c:v>
                </c:pt>
                <c:pt idx="254">
                  <c:v>0.454044</c:v>
                </c:pt>
                <c:pt idx="255">
                  <c:v>0.44645200000000002</c:v>
                </c:pt>
                <c:pt idx="256">
                  <c:v>0.438919</c:v>
                </c:pt>
                <c:pt idx="257">
                  <c:v>0.431502</c:v>
                </c:pt>
                <c:pt idx="258">
                  <c:v>0.42413299999999998</c:v>
                </c:pt>
                <c:pt idx="259">
                  <c:v>0.41693599999999997</c:v>
                </c:pt>
                <c:pt idx="260">
                  <c:v>0.40990300000000002</c:v>
                </c:pt>
                <c:pt idx="261">
                  <c:v>0.40311399999999997</c:v>
                </c:pt>
                <c:pt idx="262">
                  <c:v>0.39649099999999998</c:v>
                </c:pt>
                <c:pt idx="263">
                  <c:v>0.39011699999999999</c:v>
                </c:pt>
                <c:pt idx="264">
                  <c:v>0.38400299999999998</c:v>
                </c:pt>
                <c:pt idx="265">
                  <c:v>0.378025</c:v>
                </c:pt>
                <c:pt idx="266">
                  <c:v>0.372199</c:v>
                </c:pt>
                <c:pt idx="267">
                  <c:v>0.36652299999999999</c:v>
                </c:pt>
                <c:pt idx="268">
                  <c:v>0.36098799999999998</c:v>
                </c:pt>
                <c:pt idx="269">
                  <c:v>0.355408</c:v>
                </c:pt>
                <c:pt idx="270">
                  <c:v>0.34995700000000002</c:v>
                </c:pt>
                <c:pt idx="271">
                  <c:v>0.344445</c:v>
                </c:pt>
                <c:pt idx="272">
                  <c:v>0.338949</c:v>
                </c:pt>
                <c:pt idx="273">
                  <c:v>0.33346300000000001</c:v>
                </c:pt>
                <c:pt idx="274">
                  <c:v>0.32797799999999999</c:v>
                </c:pt>
                <c:pt idx="275">
                  <c:v>0.32241199999999998</c:v>
                </c:pt>
                <c:pt idx="276">
                  <c:v>0.31684499999999999</c:v>
                </c:pt>
                <c:pt idx="277">
                  <c:v>0.31118200000000001</c:v>
                </c:pt>
                <c:pt idx="278">
                  <c:v>0.30540499999999998</c:v>
                </c:pt>
                <c:pt idx="279">
                  <c:v>0.29959799999999998</c:v>
                </c:pt>
                <c:pt idx="280">
                  <c:v>0.29362100000000002</c:v>
                </c:pt>
                <c:pt idx="281">
                  <c:v>0.28755399999999998</c:v>
                </c:pt>
                <c:pt idx="282">
                  <c:v>0.28140599999999999</c:v>
                </c:pt>
                <c:pt idx="283">
                  <c:v>0.27506199999999997</c:v>
                </c:pt>
                <c:pt idx="284">
                  <c:v>0.26834000000000002</c:v>
                </c:pt>
                <c:pt idx="285">
                  <c:v>0.26230300000000001</c:v>
                </c:pt>
                <c:pt idx="286">
                  <c:v>0.25642599999999999</c:v>
                </c:pt>
                <c:pt idx="287">
                  <c:v>0.250502</c:v>
                </c:pt>
                <c:pt idx="288">
                  <c:v>0.244753</c:v>
                </c:pt>
                <c:pt idx="289">
                  <c:v>0.23907300000000001</c:v>
                </c:pt>
                <c:pt idx="290">
                  <c:v>0.233459</c:v>
                </c:pt>
                <c:pt idx="291">
                  <c:v>0.22806299999999999</c:v>
                </c:pt>
                <c:pt idx="292">
                  <c:v>0.22287000000000001</c:v>
                </c:pt>
                <c:pt idx="293">
                  <c:v>0.217866</c:v>
                </c:pt>
                <c:pt idx="294">
                  <c:v>0.213114</c:v>
                </c:pt>
                <c:pt idx="295">
                  <c:v>0.20862</c:v>
                </c:pt>
                <c:pt idx="296">
                  <c:v>0.204378</c:v>
                </c:pt>
                <c:pt idx="297">
                  <c:v>0.200407</c:v>
                </c:pt>
                <c:pt idx="298">
                  <c:v>0.19680600000000001</c:v>
                </c:pt>
                <c:pt idx="299">
                  <c:v>0.19344900000000001</c:v>
                </c:pt>
                <c:pt idx="300">
                  <c:v>0.190332</c:v>
                </c:pt>
                <c:pt idx="301">
                  <c:v>0.187551</c:v>
                </c:pt>
                <c:pt idx="302">
                  <c:v>0.18493699999999999</c:v>
                </c:pt>
                <c:pt idx="303">
                  <c:v>0.18246100000000001</c:v>
                </c:pt>
                <c:pt idx="304">
                  <c:v>0.18024399999999999</c:v>
                </c:pt>
                <c:pt idx="305">
                  <c:v>0.178096</c:v>
                </c:pt>
                <c:pt idx="306">
                  <c:v>0.17611299999999999</c:v>
                </c:pt>
                <c:pt idx="307">
                  <c:v>0.17415900000000001</c:v>
                </c:pt>
                <c:pt idx="308">
                  <c:v>0.17232800000000001</c:v>
                </c:pt>
                <c:pt idx="309">
                  <c:v>0.17050699999999999</c:v>
                </c:pt>
                <c:pt idx="310">
                  <c:v>0.16874800000000001</c:v>
                </c:pt>
                <c:pt idx="311">
                  <c:v>0.16696800000000001</c:v>
                </c:pt>
                <c:pt idx="312">
                  <c:v>0.165133</c:v>
                </c:pt>
                <c:pt idx="313">
                  <c:v>0.16326199999999999</c:v>
                </c:pt>
                <c:pt idx="314">
                  <c:v>0.16131899999999999</c:v>
                </c:pt>
                <c:pt idx="315">
                  <c:v>0.15912000000000001</c:v>
                </c:pt>
                <c:pt idx="316">
                  <c:v>0.15670300000000001</c:v>
                </c:pt>
                <c:pt idx="317">
                  <c:v>0.15424499999999999</c:v>
                </c:pt>
                <c:pt idx="318">
                  <c:v>0.15162</c:v>
                </c:pt>
                <c:pt idx="319">
                  <c:v>0.14876900000000001</c:v>
                </c:pt>
                <c:pt idx="320">
                  <c:v>0.14583099999999999</c:v>
                </c:pt>
                <c:pt idx="321">
                  <c:v>0.142758</c:v>
                </c:pt>
                <c:pt idx="322">
                  <c:v>0.13952800000000001</c:v>
                </c:pt>
                <c:pt idx="323">
                  <c:v>0.13617799999999999</c:v>
                </c:pt>
                <c:pt idx="324">
                  <c:v>0.13276099999999999</c:v>
                </c:pt>
                <c:pt idx="325">
                  <c:v>0.12915399999999999</c:v>
                </c:pt>
                <c:pt idx="326">
                  <c:v>0.12546399999999999</c:v>
                </c:pt>
                <c:pt idx="327">
                  <c:v>0.121672</c:v>
                </c:pt>
                <c:pt idx="328">
                  <c:v>0.11781800000000001</c:v>
                </c:pt>
                <c:pt idx="329">
                  <c:v>0.113901</c:v>
                </c:pt>
                <c:pt idx="330">
                  <c:v>0.109972</c:v>
                </c:pt>
                <c:pt idx="331">
                  <c:v>0.105545</c:v>
                </c:pt>
                <c:pt idx="332">
                  <c:v>0.10150000000000001</c:v>
                </c:pt>
                <c:pt idx="333">
                  <c:v>9.7887600000000005E-2</c:v>
                </c:pt>
                <c:pt idx="334">
                  <c:v>9.4245899999999994E-2</c:v>
                </c:pt>
                <c:pt idx="335">
                  <c:v>9.0684699999999993E-2</c:v>
                </c:pt>
                <c:pt idx="336">
                  <c:v>8.7105799999999997E-2</c:v>
                </c:pt>
                <c:pt idx="337">
                  <c:v>8.3604200000000004E-2</c:v>
                </c:pt>
                <c:pt idx="338">
                  <c:v>8.02123E-2</c:v>
                </c:pt>
                <c:pt idx="339">
                  <c:v>7.6994699999999999E-2</c:v>
                </c:pt>
                <c:pt idx="340">
                  <c:v>7.3806099999999999E-2</c:v>
                </c:pt>
                <c:pt idx="341">
                  <c:v>7.0823399999999995E-2</c:v>
                </c:pt>
                <c:pt idx="342">
                  <c:v>6.7969100000000005E-2</c:v>
                </c:pt>
                <c:pt idx="343">
                  <c:v>6.5278199999999995E-2</c:v>
                </c:pt>
                <c:pt idx="344">
                  <c:v>6.2838199999999997E-2</c:v>
                </c:pt>
                <c:pt idx="345">
                  <c:v>6.0586399999999999E-2</c:v>
                </c:pt>
                <c:pt idx="346">
                  <c:v>5.8428399999999998E-2</c:v>
                </c:pt>
                <c:pt idx="347">
                  <c:v>5.6474999999999997E-2</c:v>
                </c:pt>
                <c:pt idx="348">
                  <c:v>5.46641E-2</c:v>
                </c:pt>
                <c:pt idx="349">
                  <c:v>5.3018299999999997E-2</c:v>
                </c:pt>
                <c:pt idx="350">
                  <c:v>5.1525500000000002E-2</c:v>
                </c:pt>
                <c:pt idx="351">
                  <c:v>5.0275199999999999E-2</c:v>
                </c:pt>
                <c:pt idx="352">
                  <c:v>4.9141499999999998E-2</c:v>
                </c:pt>
                <c:pt idx="353">
                  <c:v>4.8196299999999997E-2</c:v>
                </c:pt>
                <c:pt idx="354">
                  <c:v>4.7430399999999998E-2</c:v>
                </c:pt>
                <c:pt idx="355">
                  <c:v>4.6874800000000001E-2</c:v>
                </c:pt>
                <c:pt idx="356">
                  <c:v>4.6433200000000001E-2</c:v>
                </c:pt>
                <c:pt idx="357">
                  <c:v>4.6122400000000001E-2</c:v>
                </c:pt>
                <c:pt idx="358">
                  <c:v>4.6002599999999998E-2</c:v>
                </c:pt>
                <c:pt idx="359">
                  <c:v>4.6012299999999999E-2</c:v>
                </c:pt>
                <c:pt idx="360">
                  <c:v>4.6073500000000003E-2</c:v>
                </c:pt>
                <c:pt idx="361">
                  <c:v>4.6220400000000002E-2</c:v>
                </c:pt>
                <c:pt idx="362">
                  <c:v>4.6432599999999997E-2</c:v>
                </c:pt>
                <c:pt idx="363">
                  <c:v>4.6692600000000001E-2</c:v>
                </c:pt>
                <c:pt idx="364">
                  <c:v>4.6985899999999997E-2</c:v>
                </c:pt>
                <c:pt idx="365">
                  <c:v>4.7298100000000003E-2</c:v>
                </c:pt>
                <c:pt idx="366">
                  <c:v>4.7546400000000003E-2</c:v>
                </c:pt>
                <c:pt idx="367">
                  <c:v>4.7799599999999998E-2</c:v>
                </c:pt>
                <c:pt idx="368">
                  <c:v>4.7980700000000001E-2</c:v>
                </c:pt>
                <c:pt idx="369">
                  <c:v>4.8075899999999998E-2</c:v>
                </c:pt>
                <c:pt idx="370">
                  <c:v>4.8088400000000003E-2</c:v>
                </c:pt>
                <c:pt idx="371">
                  <c:v>4.7979000000000001E-2</c:v>
                </c:pt>
                <c:pt idx="372">
                  <c:v>4.7748199999999998E-2</c:v>
                </c:pt>
                <c:pt idx="373">
                  <c:v>4.7410599999999997E-2</c:v>
                </c:pt>
                <c:pt idx="374">
                  <c:v>4.6848399999999998E-2</c:v>
                </c:pt>
                <c:pt idx="375">
                  <c:v>4.6197700000000001E-2</c:v>
                </c:pt>
                <c:pt idx="376">
                  <c:v>4.5343500000000002E-2</c:v>
                </c:pt>
                <c:pt idx="377">
                  <c:v>4.4404699999999998E-2</c:v>
                </c:pt>
                <c:pt idx="378">
                  <c:v>4.3277999999999997E-2</c:v>
                </c:pt>
                <c:pt idx="379">
                  <c:v>4.1774100000000002E-2</c:v>
                </c:pt>
                <c:pt idx="380">
                  <c:v>4.0760200000000003E-2</c:v>
                </c:pt>
                <c:pt idx="381">
                  <c:v>3.9704499999999997E-2</c:v>
                </c:pt>
                <c:pt idx="382">
                  <c:v>3.85654E-2</c:v>
                </c:pt>
                <c:pt idx="383">
                  <c:v>3.7321100000000003E-2</c:v>
                </c:pt>
                <c:pt idx="384">
                  <c:v>3.6010899999999998E-2</c:v>
                </c:pt>
                <c:pt idx="385">
                  <c:v>3.4557499999999998E-2</c:v>
                </c:pt>
                <c:pt idx="386">
                  <c:v>3.3122100000000002E-2</c:v>
                </c:pt>
                <c:pt idx="387">
                  <c:v>3.1743399999999998E-2</c:v>
                </c:pt>
                <c:pt idx="388">
                  <c:v>3.0299599999999999E-2</c:v>
                </c:pt>
                <c:pt idx="389">
                  <c:v>2.8920499999999998E-2</c:v>
                </c:pt>
                <c:pt idx="390">
                  <c:v>2.7493199999999999E-2</c:v>
                </c:pt>
                <c:pt idx="391">
                  <c:v>2.6141500000000002E-2</c:v>
                </c:pt>
                <c:pt idx="392">
                  <c:v>2.4782700000000001E-2</c:v>
                </c:pt>
                <c:pt idx="393">
                  <c:v>2.3496400000000001E-2</c:v>
                </c:pt>
                <c:pt idx="394">
                  <c:v>2.2246700000000001E-2</c:v>
                </c:pt>
                <c:pt idx="395">
                  <c:v>2.1033300000000001E-2</c:v>
                </c:pt>
                <c:pt idx="396">
                  <c:v>1.9796299999999999E-2</c:v>
                </c:pt>
                <c:pt idx="397">
                  <c:v>1.8568399999999999E-2</c:v>
                </c:pt>
                <c:pt idx="398">
                  <c:v>1.7390300000000001E-2</c:v>
                </c:pt>
                <c:pt idx="399">
                  <c:v>1.6161499999999999E-2</c:v>
                </c:pt>
                <c:pt idx="400">
                  <c:v>1.5023E-2</c:v>
                </c:pt>
                <c:pt idx="401">
                  <c:v>1.3950199999999999E-2</c:v>
                </c:pt>
                <c:pt idx="402">
                  <c:v>1.29345E-2</c:v>
                </c:pt>
                <c:pt idx="403">
                  <c:v>1.19705E-2</c:v>
                </c:pt>
                <c:pt idx="404">
                  <c:v>1.1004E-2</c:v>
                </c:pt>
                <c:pt idx="405">
                  <c:v>1.01292E-2</c:v>
                </c:pt>
                <c:pt idx="406">
                  <c:v>9.3106600000000001E-3</c:v>
                </c:pt>
                <c:pt idx="407">
                  <c:v>8.5616300000000006E-3</c:v>
                </c:pt>
                <c:pt idx="408">
                  <c:v>7.7559999999999999E-3</c:v>
                </c:pt>
                <c:pt idx="409">
                  <c:v>6.9554899999999999E-3</c:v>
                </c:pt>
                <c:pt idx="410">
                  <c:v>6.1921099999999998E-3</c:v>
                </c:pt>
                <c:pt idx="411">
                  <c:v>5.4577000000000002E-3</c:v>
                </c:pt>
                <c:pt idx="412">
                  <c:v>4.7893900000000001E-3</c:v>
                </c:pt>
                <c:pt idx="413">
                  <c:v>4.1178200000000003E-3</c:v>
                </c:pt>
                <c:pt idx="414">
                  <c:v>3.5119600000000002E-3</c:v>
                </c:pt>
                <c:pt idx="415">
                  <c:v>2.9794499999999998E-3</c:v>
                </c:pt>
                <c:pt idx="416">
                  <c:v>2.4512399999999999E-3</c:v>
                </c:pt>
                <c:pt idx="417">
                  <c:v>1.94578E-3</c:v>
                </c:pt>
                <c:pt idx="418">
                  <c:v>1.48405E-3</c:v>
                </c:pt>
                <c:pt idx="419">
                  <c:v>9.6588900000000005E-4</c:v>
                </c:pt>
                <c:pt idx="420">
                  <c:v>4.59858E-4</c:v>
                </c:pt>
                <c:pt idx="421">
                  <c:v>0</c:v>
                </c:pt>
              </c:numCache>
            </c:numRef>
          </c:yVal>
          <c:smooth val="1"/>
        </c:ser>
        <c:ser>
          <c:idx val="1"/>
          <c:order val="1"/>
          <c:tx>
            <c:v>1.10:1 NCO:OH A</c:v>
          </c:tx>
          <c:spPr>
            <a:ln w="19050">
              <a:solidFill>
                <a:srgbClr val="00B050"/>
              </a:solidFill>
            </a:ln>
          </c:spPr>
          <c:marker>
            <c:symbol val="none"/>
          </c:marker>
          <c:xVal>
            <c:numRef>
              <c:f>'2601'!$F$129:$F$595</c:f>
              <c:numCache>
                <c:formatCode>General</c:formatCode>
                <c:ptCount val="467"/>
                <c:pt idx="0">
                  <c:v>5.10555</c:v>
                </c:pt>
                <c:pt idx="1">
                  <c:v>5.0995999999999997</c:v>
                </c:pt>
                <c:pt idx="2">
                  <c:v>5.0936700000000004</c:v>
                </c:pt>
                <c:pt idx="3">
                  <c:v>5.0877400000000002</c:v>
                </c:pt>
                <c:pt idx="4">
                  <c:v>5.0818000000000003</c:v>
                </c:pt>
                <c:pt idx="5">
                  <c:v>5.0758799999999997</c:v>
                </c:pt>
                <c:pt idx="6">
                  <c:v>5.0699500000000004</c:v>
                </c:pt>
                <c:pt idx="7">
                  <c:v>5.0640299999999998</c:v>
                </c:pt>
                <c:pt idx="8">
                  <c:v>5.0581100000000001</c:v>
                </c:pt>
                <c:pt idx="9">
                  <c:v>5.0521900000000004</c:v>
                </c:pt>
                <c:pt idx="10">
                  <c:v>5.0462800000000003</c:v>
                </c:pt>
                <c:pt idx="11">
                  <c:v>5.0403599999999997</c:v>
                </c:pt>
                <c:pt idx="12">
                  <c:v>5.0344499999999996</c:v>
                </c:pt>
                <c:pt idx="13">
                  <c:v>5.0285500000000001</c:v>
                </c:pt>
                <c:pt idx="14">
                  <c:v>5.02264</c:v>
                </c:pt>
                <c:pt idx="15">
                  <c:v>5.0167400000000004</c:v>
                </c:pt>
                <c:pt idx="16">
                  <c:v>5.01084</c:v>
                </c:pt>
                <c:pt idx="17">
                  <c:v>5.0049400000000004</c:v>
                </c:pt>
                <c:pt idx="18">
                  <c:v>4.9990399999999999</c:v>
                </c:pt>
                <c:pt idx="19">
                  <c:v>4.99315</c:v>
                </c:pt>
                <c:pt idx="20">
                  <c:v>4.98726</c:v>
                </c:pt>
                <c:pt idx="21">
                  <c:v>4.9813700000000001</c:v>
                </c:pt>
                <c:pt idx="22">
                  <c:v>4.9754899999999997</c:v>
                </c:pt>
                <c:pt idx="23">
                  <c:v>4.9696100000000003</c:v>
                </c:pt>
                <c:pt idx="24">
                  <c:v>4.9637200000000004</c:v>
                </c:pt>
                <c:pt idx="25">
                  <c:v>4.95784</c:v>
                </c:pt>
                <c:pt idx="26">
                  <c:v>4.9519599999999997</c:v>
                </c:pt>
                <c:pt idx="27">
                  <c:v>4.9460899999999999</c:v>
                </c:pt>
                <c:pt idx="28">
                  <c:v>4.9402100000000004</c:v>
                </c:pt>
                <c:pt idx="29">
                  <c:v>4.9343399999999997</c:v>
                </c:pt>
                <c:pt idx="30">
                  <c:v>4.9284699999999999</c:v>
                </c:pt>
                <c:pt idx="31">
                  <c:v>4.9226000000000001</c:v>
                </c:pt>
                <c:pt idx="32">
                  <c:v>4.9167300000000003</c:v>
                </c:pt>
                <c:pt idx="33">
                  <c:v>4.9108599999999996</c:v>
                </c:pt>
                <c:pt idx="34">
                  <c:v>4.9050000000000002</c:v>
                </c:pt>
                <c:pt idx="35">
                  <c:v>4.8991400000000001</c:v>
                </c:pt>
                <c:pt idx="36">
                  <c:v>4.8932799999999999</c:v>
                </c:pt>
                <c:pt idx="37">
                  <c:v>4.8874300000000002</c:v>
                </c:pt>
                <c:pt idx="38">
                  <c:v>4.88157</c:v>
                </c:pt>
                <c:pt idx="39">
                  <c:v>4.8757099999999998</c:v>
                </c:pt>
                <c:pt idx="40">
                  <c:v>4.8698499999999996</c:v>
                </c:pt>
                <c:pt idx="41">
                  <c:v>4.8639999999999999</c:v>
                </c:pt>
                <c:pt idx="42">
                  <c:v>4.8581500000000002</c:v>
                </c:pt>
                <c:pt idx="43">
                  <c:v>4.8522999999999996</c:v>
                </c:pt>
                <c:pt idx="44">
                  <c:v>4.8464499999999999</c:v>
                </c:pt>
                <c:pt idx="45">
                  <c:v>4.8406099999999999</c:v>
                </c:pt>
                <c:pt idx="46">
                  <c:v>4.8347600000000002</c:v>
                </c:pt>
                <c:pt idx="47">
                  <c:v>4.8289099999999996</c:v>
                </c:pt>
                <c:pt idx="48">
                  <c:v>4.8230700000000004</c:v>
                </c:pt>
                <c:pt idx="49">
                  <c:v>4.8172300000000003</c:v>
                </c:pt>
                <c:pt idx="50">
                  <c:v>4.8113900000000003</c:v>
                </c:pt>
                <c:pt idx="51">
                  <c:v>4.8055500000000002</c:v>
                </c:pt>
                <c:pt idx="52">
                  <c:v>4.7997100000000001</c:v>
                </c:pt>
                <c:pt idx="53">
                  <c:v>4.7938700000000001</c:v>
                </c:pt>
                <c:pt idx="54">
                  <c:v>4.78803</c:v>
                </c:pt>
                <c:pt idx="55">
                  <c:v>4.7821899999999999</c:v>
                </c:pt>
                <c:pt idx="56">
                  <c:v>4.7763600000000004</c:v>
                </c:pt>
                <c:pt idx="57">
                  <c:v>4.7705200000000003</c:v>
                </c:pt>
                <c:pt idx="58">
                  <c:v>4.7646899999999999</c:v>
                </c:pt>
                <c:pt idx="59">
                  <c:v>4.7588600000000003</c:v>
                </c:pt>
                <c:pt idx="60">
                  <c:v>4.7530200000000002</c:v>
                </c:pt>
                <c:pt idx="61">
                  <c:v>4.7471899999999998</c:v>
                </c:pt>
                <c:pt idx="62">
                  <c:v>4.7413600000000002</c:v>
                </c:pt>
                <c:pt idx="63">
                  <c:v>4.7355400000000003</c:v>
                </c:pt>
                <c:pt idx="64">
                  <c:v>4.7297000000000002</c:v>
                </c:pt>
                <c:pt idx="65">
                  <c:v>4.7238699999999998</c:v>
                </c:pt>
                <c:pt idx="66">
                  <c:v>4.7180400000000002</c:v>
                </c:pt>
                <c:pt idx="67">
                  <c:v>4.7122099999999998</c:v>
                </c:pt>
                <c:pt idx="68">
                  <c:v>4.7063800000000002</c:v>
                </c:pt>
                <c:pt idx="69">
                  <c:v>4.7005699999999999</c:v>
                </c:pt>
                <c:pt idx="70">
                  <c:v>4.6947400000000004</c:v>
                </c:pt>
                <c:pt idx="71">
                  <c:v>4.6889099999999999</c:v>
                </c:pt>
                <c:pt idx="72">
                  <c:v>4.6830800000000004</c:v>
                </c:pt>
                <c:pt idx="73">
                  <c:v>4.6772600000000004</c:v>
                </c:pt>
                <c:pt idx="74">
                  <c:v>4.67143</c:v>
                </c:pt>
                <c:pt idx="75">
                  <c:v>4.6656000000000004</c:v>
                </c:pt>
                <c:pt idx="76">
                  <c:v>4.6597799999999996</c:v>
                </c:pt>
                <c:pt idx="77">
                  <c:v>4.6539599999999997</c:v>
                </c:pt>
                <c:pt idx="78">
                  <c:v>4.6481300000000001</c:v>
                </c:pt>
                <c:pt idx="79">
                  <c:v>4.6422999999999996</c:v>
                </c:pt>
                <c:pt idx="80">
                  <c:v>4.6364799999999997</c:v>
                </c:pt>
                <c:pt idx="81">
                  <c:v>4.6306500000000002</c:v>
                </c:pt>
                <c:pt idx="82">
                  <c:v>4.6248300000000002</c:v>
                </c:pt>
                <c:pt idx="83">
                  <c:v>4.6189999999999998</c:v>
                </c:pt>
                <c:pt idx="84">
                  <c:v>4.6131799999999998</c:v>
                </c:pt>
                <c:pt idx="85">
                  <c:v>4.6073500000000003</c:v>
                </c:pt>
                <c:pt idx="86">
                  <c:v>4.6015199999999998</c:v>
                </c:pt>
                <c:pt idx="87">
                  <c:v>4.5956900000000003</c:v>
                </c:pt>
                <c:pt idx="88">
                  <c:v>4.5898700000000003</c:v>
                </c:pt>
                <c:pt idx="89">
                  <c:v>4.5840399999999999</c:v>
                </c:pt>
                <c:pt idx="90">
                  <c:v>4.57822</c:v>
                </c:pt>
                <c:pt idx="91">
                  <c:v>4.5723799999999999</c:v>
                </c:pt>
                <c:pt idx="92">
                  <c:v>4.56656</c:v>
                </c:pt>
                <c:pt idx="93">
                  <c:v>4.5607300000000004</c:v>
                </c:pt>
                <c:pt idx="94">
                  <c:v>4.5548999999999999</c:v>
                </c:pt>
                <c:pt idx="95">
                  <c:v>4.54908</c:v>
                </c:pt>
                <c:pt idx="96">
                  <c:v>4.5432399999999999</c:v>
                </c:pt>
                <c:pt idx="97">
                  <c:v>4.53742</c:v>
                </c:pt>
                <c:pt idx="98">
                  <c:v>4.5315799999999999</c:v>
                </c:pt>
                <c:pt idx="99">
                  <c:v>4.5257399999999999</c:v>
                </c:pt>
                <c:pt idx="100">
                  <c:v>4.5199100000000003</c:v>
                </c:pt>
                <c:pt idx="101">
                  <c:v>4.5140799999999999</c:v>
                </c:pt>
                <c:pt idx="102">
                  <c:v>4.5082500000000003</c:v>
                </c:pt>
                <c:pt idx="103">
                  <c:v>4.5024100000000002</c:v>
                </c:pt>
                <c:pt idx="104">
                  <c:v>4.4965700000000002</c:v>
                </c:pt>
                <c:pt idx="105">
                  <c:v>4.4907300000000001</c:v>
                </c:pt>
                <c:pt idx="106">
                  <c:v>4.4848999999999997</c:v>
                </c:pt>
                <c:pt idx="107">
                  <c:v>4.4790599999999996</c:v>
                </c:pt>
                <c:pt idx="108">
                  <c:v>4.4732200000000004</c:v>
                </c:pt>
                <c:pt idx="109">
                  <c:v>4.4673699999999998</c:v>
                </c:pt>
                <c:pt idx="110">
                  <c:v>4.4615299999999998</c:v>
                </c:pt>
                <c:pt idx="111">
                  <c:v>4.4557000000000002</c:v>
                </c:pt>
                <c:pt idx="112">
                  <c:v>4.4498499999999996</c:v>
                </c:pt>
                <c:pt idx="113">
                  <c:v>4.444</c:v>
                </c:pt>
                <c:pt idx="114">
                  <c:v>4.4381500000000003</c:v>
                </c:pt>
                <c:pt idx="115">
                  <c:v>4.4323100000000002</c:v>
                </c:pt>
                <c:pt idx="116">
                  <c:v>4.4264599999999996</c:v>
                </c:pt>
                <c:pt idx="117">
                  <c:v>4.4206000000000003</c:v>
                </c:pt>
                <c:pt idx="118">
                  <c:v>4.4147600000000002</c:v>
                </c:pt>
                <c:pt idx="119">
                  <c:v>4.4089</c:v>
                </c:pt>
                <c:pt idx="120">
                  <c:v>4.4030300000000002</c:v>
                </c:pt>
                <c:pt idx="121">
                  <c:v>4.39717</c:v>
                </c:pt>
                <c:pt idx="122">
                  <c:v>4.3913200000000003</c:v>
                </c:pt>
                <c:pt idx="123">
                  <c:v>4.3854600000000001</c:v>
                </c:pt>
                <c:pt idx="124">
                  <c:v>4.3795999999999999</c:v>
                </c:pt>
                <c:pt idx="125">
                  <c:v>4.3737399999999997</c:v>
                </c:pt>
                <c:pt idx="126">
                  <c:v>4.3678800000000004</c:v>
                </c:pt>
                <c:pt idx="127">
                  <c:v>4.3620099999999997</c:v>
                </c:pt>
                <c:pt idx="128">
                  <c:v>4.3561399999999999</c:v>
                </c:pt>
                <c:pt idx="129">
                  <c:v>4.3502700000000001</c:v>
                </c:pt>
                <c:pt idx="130">
                  <c:v>4.3443899999999998</c:v>
                </c:pt>
                <c:pt idx="131">
                  <c:v>4.3385199999999999</c:v>
                </c:pt>
                <c:pt idx="132">
                  <c:v>4.3326399999999996</c:v>
                </c:pt>
                <c:pt idx="133">
                  <c:v>4.3267699999999998</c:v>
                </c:pt>
                <c:pt idx="134">
                  <c:v>4.3208900000000003</c:v>
                </c:pt>
                <c:pt idx="135">
                  <c:v>4.3150000000000004</c:v>
                </c:pt>
                <c:pt idx="136">
                  <c:v>4.3091200000000001</c:v>
                </c:pt>
                <c:pt idx="137">
                  <c:v>4.3032399999999997</c:v>
                </c:pt>
                <c:pt idx="138">
                  <c:v>4.2973400000000002</c:v>
                </c:pt>
                <c:pt idx="139">
                  <c:v>4.2914599999999998</c:v>
                </c:pt>
                <c:pt idx="140">
                  <c:v>4.2855600000000003</c:v>
                </c:pt>
                <c:pt idx="141">
                  <c:v>4.2796700000000003</c:v>
                </c:pt>
                <c:pt idx="142">
                  <c:v>4.2737600000000002</c:v>
                </c:pt>
                <c:pt idx="143">
                  <c:v>4.2678799999999999</c:v>
                </c:pt>
                <c:pt idx="144">
                  <c:v>4.2619499999999997</c:v>
                </c:pt>
                <c:pt idx="145">
                  <c:v>4.2560399999999996</c:v>
                </c:pt>
                <c:pt idx="146">
                  <c:v>4.2501499999999997</c:v>
                </c:pt>
                <c:pt idx="147">
                  <c:v>4.2442500000000001</c:v>
                </c:pt>
                <c:pt idx="148">
                  <c:v>4.2383199999999999</c:v>
                </c:pt>
                <c:pt idx="149">
                  <c:v>4.2324099999999998</c:v>
                </c:pt>
                <c:pt idx="150">
                  <c:v>4.2264999999999997</c:v>
                </c:pt>
                <c:pt idx="151">
                  <c:v>4.22058</c:v>
                </c:pt>
                <c:pt idx="152">
                  <c:v>4.2146600000000003</c:v>
                </c:pt>
                <c:pt idx="153">
                  <c:v>4.2087399999999997</c:v>
                </c:pt>
                <c:pt idx="154">
                  <c:v>4.2027900000000002</c:v>
                </c:pt>
                <c:pt idx="155">
                  <c:v>4.1968699999999997</c:v>
                </c:pt>
                <c:pt idx="156">
                  <c:v>4.1909200000000002</c:v>
                </c:pt>
                <c:pt idx="157">
                  <c:v>4.1849999999999996</c:v>
                </c:pt>
                <c:pt idx="158">
                  <c:v>4.1790599999999998</c:v>
                </c:pt>
                <c:pt idx="159">
                  <c:v>4.1731299999999996</c:v>
                </c:pt>
                <c:pt idx="160">
                  <c:v>4.1671699999999996</c:v>
                </c:pt>
                <c:pt idx="161">
                  <c:v>4.1612200000000001</c:v>
                </c:pt>
                <c:pt idx="162">
                  <c:v>4.1552800000000003</c:v>
                </c:pt>
                <c:pt idx="163">
                  <c:v>4.1493099999999998</c:v>
                </c:pt>
                <c:pt idx="164">
                  <c:v>4.1433600000000004</c:v>
                </c:pt>
                <c:pt idx="165">
                  <c:v>4.1373899999999999</c:v>
                </c:pt>
                <c:pt idx="166">
                  <c:v>4.1314299999999999</c:v>
                </c:pt>
                <c:pt idx="167">
                  <c:v>4.1254799999999996</c:v>
                </c:pt>
                <c:pt idx="168">
                  <c:v>4.1194899999999999</c:v>
                </c:pt>
                <c:pt idx="169">
                  <c:v>4.1135099999999998</c:v>
                </c:pt>
                <c:pt idx="170">
                  <c:v>4.1075499999999998</c:v>
                </c:pt>
                <c:pt idx="171">
                  <c:v>4.1015800000000002</c:v>
                </c:pt>
                <c:pt idx="172">
                  <c:v>4.0955899999999996</c:v>
                </c:pt>
                <c:pt idx="173">
                  <c:v>4.0895900000000003</c:v>
                </c:pt>
                <c:pt idx="174">
                  <c:v>4.0836100000000002</c:v>
                </c:pt>
                <c:pt idx="175">
                  <c:v>4.0776199999999996</c:v>
                </c:pt>
                <c:pt idx="176">
                  <c:v>4.0716200000000002</c:v>
                </c:pt>
                <c:pt idx="177">
                  <c:v>4.06562</c:v>
                </c:pt>
                <c:pt idx="178">
                  <c:v>4.0595999999999997</c:v>
                </c:pt>
                <c:pt idx="179">
                  <c:v>4.0535800000000002</c:v>
                </c:pt>
                <c:pt idx="180">
                  <c:v>4.0475899999999996</c:v>
                </c:pt>
                <c:pt idx="181">
                  <c:v>4.04155</c:v>
                </c:pt>
                <c:pt idx="182">
                  <c:v>4.0355499999999997</c:v>
                </c:pt>
                <c:pt idx="183">
                  <c:v>4.0295100000000001</c:v>
                </c:pt>
                <c:pt idx="184">
                  <c:v>4.0235000000000003</c:v>
                </c:pt>
                <c:pt idx="185">
                  <c:v>4.0174500000000002</c:v>
                </c:pt>
                <c:pt idx="186">
                  <c:v>4.0114400000000003</c:v>
                </c:pt>
                <c:pt idx="187">
                  <c:v>4.0053999999999998</c:v>
                </c:pt>
                <c:pt idx="188">
                  <c:v>3.9993500000000002</c:v>
                </c:pt>
                <c:pt idx="189">
                  <c:v>3.9933000000000001</c:v>
                </c:pt>
                <c:pt idx="190">
                  <c:v>3.9872200000000002</c:v>
                </c:pt>
                <c:pt idx="191">
                  <c:v>3.9811800000000002</c:v>
                </c:pt>
                <c:pt idx="192">
                  <c:v>3.9751099999999999</c:v>
                </c:pt>
                <c:pt idx="193">
                  <c:v>3.9690400000000001</c:v>
                </c:pt>
                <c:pt idx="194">
                  <c:v>3.9629799999999999</c:v>
                </c:pt>
                <c:pt idx="195">
                  <c:v>3.9569399999999999</c:v>
                </c:pt>
                <c:pt idx="196">
                  <c:v>3.95085</c:v>
                </c:pt>
                <c:pt idx="197">
                  <c:v>3.9447800000000002</c:v>
                </c:pt>
                <c:pt idx="198">
                  <c:v>3.9386700000000001</c:v>
                </c:pt>
                <c:pt idx="199">
                  <c:v>3.9325800000000002</c:v>
                </c:pt>
                <c:pt idx="200">
                  <c:v>3.9264999999999999</c:v>
                </c:pt>
                <c:pt idx="201">
                  <c:v>3.9203800000000002</c:v>
                </c:pt>
                <c:pt idx="202">
                  <c:v>3.9142899999999998</c:v>
                </c:pt>
                <c:pt idx="203">
                  <c:v>3.9081600000000001</c:v>
                </c:pt>
                <c:pt idx="204">
                  <c:v>3.9020600000000001</c:v>
                </c:pt>
                <c:pt idx="205">
                  <c:v>3.8959199999999998</c:v>
                </c:pt>
                <c:pt idx="206">
                  <c:v>3.8898100000000002</c:v>
                </c:pt>
                <c:pt idx="207">
                  <c:v>3.8837199999999998</c:v>
                </c:pt>
                <c:pt idx="208">
                  <c:v>3.8775400000000002</c:v>
                </c:pt>
                <c:pt idx="209">
                  <c:v>3.8714599999999999</c:v>
                </c:pt>
                <c:pt idx="210">
                  <c:v>3.8652799999999998</c:v>
                </c:pt>
                <c:pt idx="211">
                  <c:v>3.85914</c:v>
                </c:pt>
                <c:pt idx="212">
                  <c:v>3.85297</c:v>
                </c:pt>
                <c:pt idx="213">
                  <c:v>3.8468300000000002</c:v>
                </c:pt>
                <c:pt idx="214">
                  <c:v>3.8406699999999998</c:v>
                </c:pt>
                <c:pt idx="215">
                  <c:v>3.8344800000000001</c:v>
                </c:pt>
                <c:pt idx="216">
                  <c:v>3.8283399999999999</c:v>
                </c:pt>
                <c:pt idx="217">
                  <c:v>3.8221699999999998</c:v>
                </c:pt>
                <c:pt idx="218">
                  <c:v>3.8159800000000001</c:v>
                </c:pt>
                <c:pt idx="219">
                  <c:v>3.8097599999999998</c:v>
                </c:pt>
                <c:pt idx="220">
                  <c:v>3.8035899999999998</c:v>
                </c:pt>
                <c:pt idx="221">
                  <c:v>3.7974100000000002</c:v>
                </c:pt>
                <c:pt idx="222">
                  <c:v>3.7911999999999999</c:v>
                </c:pt>
                <c:pt idx="223">
                  <c:v>3.7849699999999999</c:v>
                </c:pt>
                <c:pt idx="224">
                  <c:v>3.7787999999999999</c:v>
                </c:pt>
                <c:pt idx="225">
                  <c:v>3.7725399999999998</c:v>
                </c:pt>
                <c:pt idx="226">
                  <c:v>3.76634</c:v>
                </c:pt>
                <c:pt idx="227">
                  <c:v>3.7601200000000001</c:v>
                </c:pt>
                <c:pt idx="228">
                  <c:v>3.7538900000000002</c:v>
                </c:pt>
                <c:pt idx="229">
                  <c:v>3.7476400000000001</c:v>
                </c:pt>
                <c:pt idx="230">
                  <c:v>3.74139</c:v>
                </c:pt>
                <c:pt idx="231">
                  <c:v>3.7351200000000002</c:v>
                </c:pt>
                <c:pt idx="232">
                  <c:v>3.7288399999999999</c:v>
                </c:pt>
                <c:pt idx="233">
                  <c:v>3.7226300000000001</c:v>
                </c:pt>
                <c:pt idx="234">
                  <c:v>3.7163400000000002</c:v>
                </c:pt>
                <c:pt idx="235">
                  <c:v>3.7101199999999999</c:v>
                </c:pt>
                <c:pt idx="236">
                  <c:v>3.7038099999999998</c:v>
                </c:pt>
                <c:pt idx="237">
                  <c:v>3.6974900000000002</c:v>
                </c:pt>
                <c:pt idx="238">
                  <c:v>3.6912600000000002</c:v>
                </c:pt>
                <c:pt idx="239">
                  <c:v>3.6849400000000001</c:v>
                </c:pt>
                <c:pt idx="240">
                  <c:v>3.6786099999999999</c:v>
                </c:pt>
                <c:pt idx="241">
                  <c:v>3.6722800000000002</c:v>
                </c:pt>
                <c:pt idx="242">
                  <c:v>3.6659600000000001</c:v>
                </c:pt>
                <c:pt idx="243">
                  <c:v>3.6596299999999999</c:v>
                </c:pt>
                <c:pt idx="244">
                  <c:v>3.6533099999999998</c:v>
                </c:pt>
                <c:pt idx="245">
                  <c:v>3.6469900000000002</c:v>
                </c:pt>
                <c:pt idx="246">
                  <c:v>3.6406800000000001</c:v>
                </c:pt>
                <c:pt idx="247">
                  <c:v>3.63428</c:v>
                </c:pt>
                <c:pt idx="248">
                  <c:v>3.62798</c:v>
                </c:pt>
                <c:pt idx="249">
                  <c:v>3.6215899999999999</c:v>
                </c:pt>
                <c:pt idx="250">
                  <c:v>3.6152099999999998</c:v>
                </c:pt>
                <c:pt idx="251">
                  <c:v>3.6088499999999999</c:v>
                </c:pt>
                <c:pt idx="252">
                  <c:v>3.60249</c:v>
                </c:pt>
                <c:pt idx="253">
                  <c:v>3.5961599999999998</c:v>
                </c:pt>
                <c:pt idx="254">
                  <c:v>3.5897299999999999</c:v>
                </c:pt>
                <c:pt idx="255">
                  <c:v>3.58331</c:v>
                </c:pt>
                <c:pt idx="256">
                  <c:v>3.5769199999999999</c:v>
                </c:pt>
                <c:pt idx="257">
                  <c:v>3.5705399999999998</c:v>
                </c:pt>
                <c:pt idx="258">
                  <c:v>3.5640700000000001</c:v>
                </c:pt>
                <c:pt idx="259">
                  <c:v>3.5576300000000001</c:v>
                </c:pt>
                <c:pt idx="260">
                  <c:v>3.5512100000000002</c:v>
                </c:pt>
                <c:pt idx="261">
                  <c:v>3.54481</c:v>
                </c:pt>
                <c:pt idx="262">
                  <c:v>3.5383200000000001</c:v>
                </c:pt>
                <c:pt idx="263">
                  <c:v>3.53186</c:v>
                </c:pt>
                <c:pt idx="264">
                  <c:v>3.5254300000000001</c:v>
                </c:pt>
                <c:pt idx="265">
                  <c:v>3.5190399999999999</c:v>
                </c:pt>
                <c:pt idx="266">
                  <c:v>3.5125500000000001</c:v>
                </c:pt>
                <c:pt idx="267">
                  <c:v>3.5061</c:v>
                </c:pt>
                <c:pt idx="268">
                  <c:v>3.4995500000000002</c:v>
                </c:pt>
                <c:pt idx="269">
                  <c:v>3.4930400000000001</c:v>
                </c:pt>
                <c:pt idx="270">
                  <c:v>3.4865699999999999</c:v>
                </c:pt>
                <c:pt idx="271">
                  <c:v>3.48001</c:v>
                </c:pt>
                <c:pt idx="272">
                  <c:v>3.47349</c:v>
                </c:pt>
                <c:pt idx="273">
                  <c:v>3.4670200000000002</c:v>
                </c:pt>
                <c:pt idx="274">
                  <c:v>3.4604499999999998</c:v>
                </c:pt>
                <c:pt idx="275">
                  <c:v>3.4539300000000002</c:v>
                </c:pt>
                <c:pt idx="276">
                  <c:v>3.44747</c:v>
                </c:pt>
                <c:pt idx="277">
                  <c:v>3.4409100000000001</c:v>
                </c:pt>
                <c:pt idx="278">
                  <c:v>3.43425</c:v>
                </c:pt>
                <c:pt idx="279">
                  <c:v>3.42781</c:v>
                </c:pt>
                <c:pt idx="280">
                  <c:v>3.4211100000000001</c:v>
                </c:pt>
                <c:pt idx="281">
                  <c:v>3.4146399999999999</c:v>
                </c:pt>
                <c:pt idx="282">
                  <c:v>3.4080699999999999</c:v>
                </c:pt>
                <c:pt idx="283">
                  <c:v>3.4014000000000002</c:v>
                </c:pt>
                <c:pt idx="284">
                  <c:v>3.3948</c:v>
                </c:pt>
                <c:pt idx="285">
                  <c:v>3.38828</c:v>
                </c:pt>
                <c:pt idx="286">
                  <c:v>3.3816600000000001</c:v>
                </c:pt>
                <c:pt idx="287">
                  <c:v>3.37493</c:v>
                </c:pt>
                <c:pt idx="288">
                  <c:v>3.36829</c:v>
                </c:pt>
                <c:pt idx="289">
                  <c:v>3.3617300000000001</c:v>
                </c:pt>
                <c:pt idx="290">
                  <c:v>3.35507</c:v>
                </c:pt>
                <c:pt idx="291">
                  <c:v>3.3483000000000001</c:v>
                </c:pt>
                <c:pt idx="292">
                  <c:v>3.3416299999999999</c:v>
                </c:pt>
                <c:pt idx="293">
                  <c:v>3.3350599999999999</c:v>
                </c:pt>
                <c:pt idx="294">
                  <c:v>3.3283800000000001</c:v>
                </c:pt>
                <c:pt idx="295">
                  <c:v>3.3216000000000001</c:v>
                </c:pt>
                <c:pt idx="296">
                  <c:v>3.3149199999999999</c:v>
                </c:pt>
                <c:pt idx="297">
                  <c:v>3.3083499999999999</c:v>
                </c:pt>
                <c:pt idx="298">
                  <c:v>3.3014600000000001</c:v>
                </c:pt>
                <c:pt idx="299">
                  <c:v>3.2949099999999998</c:v>
                </c:pt>
                <c:pt idx="300">
                  <c:v>3.28803</c:v>
                </c:pt>
                <c:pt idx="301">
                  <c:v>3.2814899999999998</c:v>
                </c:pt>
                <c:pt idx="302">
                  <c:v>3.2746200000000001</c:v>
                </c:pt>
                <c:pt idx="303">
                  <c:v>3.2678799999999999</c:v>
                </c:pt>
                <c:pt idx="304">
                  <c:v>3.2610199999999998</c:v>
                </c:pt>
                <c:pt idx="305">
                  <c:v>3.2543099999999998</c:v>
                </c:pt>
                <c:pt idx="306">
                  <c:v>3.2474799999999999</c:v>
                </c:pt>
                <c:pt idx="307">
                  <c:v>3.2408000000000001</c:v>
                </c:pt>
                <c:pt idx="308">
                  <c:v>3.2340100000000001</c:v>
                </c:pt>
                <c:pt idx="309">
                  <c:v>3.2271200000000002</c:v>
                </c:pt>
                <c:pt idx="310">
                  <c:v>3.22037</c:v>
                </c:pt>
                <c:pt idx="311">
                  <c:v>3.2135199999999999</c:v>
                </c:pt>
                <c:pt idx="312">
                  <c:v>3.2068300000000001</c:v>
                </c:pt>
                <c:pt idx="313">
                  <c:v>3.1997599999999999</c:v>
                </c:pt>
                <c:pt idx="314">
                  <c:v>3.19312</c:v>
                </c:pt>
                <c:pt idx="315">
                  <c:v>3.1861100000000002</c:v>
                </c:pt>
                <c:pt idx="316">
                  <c:v>3.1792600000000002</c:v>
                </c:pt>
                <c:pt idx="317">
                  <c:v>3.17231</c:v>
                </c:pt>
                <c:pt idx="318">
                  <c:v>3.16554</c:v>
                </c:pt>
                <c:pt idx="319">
                  <c:v>3.1586599999999998</c:v>
                </c:pt>
                <c:pt idx="320">
                  <c:v>3.1516799999999998</c:v>
                </c:pt>
                <c:pt idx="321">
                  <c:v>3.1448900000000002</c:v>
                </c:pt>
                <c:pt idx="322">
                  <c:v>3.1379899999999998</c:v>
                </c:pt>
                <c:pt idx="323">
                  <c:v>3.1309800000000001</c:v>
                </c:pt>
                <c:pt idx="324">
                  <c:v>3.12418</c:v>
                </c:pt>
                <c:pt idx="325">
                  <c:v>3.11727</c:v>
                </c:pt>
                <c:pt idx="326">
                  <c:v>3.1102500000000002</c:v>
                </c:pt>
                <c:pt idx="327">
                  <c:v>3.1031200000000001</c:v>
                </c:pt>
                <c:pt idx="328">
                  <c:v>3.0962100000000001</c:v>
                </c:pt>
                <c:pt idx="329">
                  <c:v>3.0891999999999999</c:v>
                </c:pt>
                <c:pt idx="330">
                  <c:v>3.08243</c:v>
                </c:pt>
                <c:pt idx="331">
                  <c:v>3.07518</c:v>
                </c:pt>
                <c:pt idx="332">
                  <c:v>3.06819</c:v>
                </c:pt>
                <c:pt idx="333">
                  <c:v>3.06108</c:v>
                </c:pt>
                <c:pt idx="334">
                  <c:v>3.05423</c:v>
                </c:pt>
                <c:pt idx="335">
                  <c:v>3.0472700000000001</c:v>
                </c:pt>
                <c:pt idx="336">
                  <c:v>3.0402100000000001</c:v>
                </c:pt>
                <c:pt idx="337">
                  <c:v>3.03302</c:v>
                </c:pt>
                <c:pt idx="338">
                  <c:v>3.0261200000000001</c:v>
                </c:pt>
                <c:pt idx="339">
                  <c:v>3.01912</c:v>
                </c:pt>
                <c:pt idx="340">
                  <c:v>3.0119899999999999</c:v>
                </c:pt>
                <c:pt idx="341">
                  <c:v>3.00475</c:v>
                </c:pt>
                <c:pt idx="342">
                  <c:v>2.9978199999999999</c:v>
                </c:pt>
                <c:pt idx="343">
                  <c:v>2.9903400000000002</c:v>
                </c:pt>
                <c:pt idx="344">
                  <c:v>2.9831799999999999</c:v>
                </c:pt>
                <c:pt idx="345">
                  <c:v>2.9763500000000001</c:v>
                </c:pt>
                <c:pt idx="346">
                  <c:v>2.96895</c:v>
                </c:pt>
                <c:pt idx="347">
                  <c:v>2.9619</c:v>
                </c:pt>
                <c:pt idx="348">
                  <c:v>2.95472</c:v>
                </c:pt>
                <c:pt idx="349">
                  <c:v>2.9474300000000002</c:v>
                </c:pt>
                <c:pt idx="350">
                  <c:v>2.9405199999999998</c:v>
                </c:pt>
                <c:pt idx="351">
                  <c:v>2.9329800000000001</c:v>
                </c:pt>
                <c:pt idx="352">
                  <c:v>2.9258299999999999</c:v>
                </c:pt>
                <c:pt idx="353">
                  <c:v>2.9185500000000002</c:v>
                </c:pt>
                <c:pt idx="354">
                  <c:v>2.9116900000000001</c:v>
                </c:pt>
                <c:pt idx="355">
                  <c:v>2.9041700000000001</c:v>
                </c:pt>
                <c:pt idx="356">
                  <c:v>2.8970799999999999</c:v>
                </c:pt>
                <c:pt idx="357">
                  <c:v>2.8898600000000001</c:v>
                </c:pt>
                <c:pt idx="358">
                  <c:v>2.88252</c:v>
                </c:pt>
                <c:pt idx="359">
                  <c:v>2.8750599999999999</c:v>
                </c:pt>
                <c:pt idx="360">
                  <c:v>2.8680599999999998</c:v>
                </c:pt>
                <c:pt idx="361">
                  <c:v>2.8609399999999998</c:v>
                </c:pt>
                <c:pt idx="362">
                  <c:v>2.8530899999999999</c:v>
                </c:pt>
                <c:pt idx="363">
                  <c:v>2.8463400000000001</c:v>
                </c:pt>
                <c:pt idx="364">
                  <c:v>2.8388499999999999</c:v>
                </c:pt>
                <c:pt idx="365">
                  <c:v>2.8312300000000001</c:v>
                </c:pt>
                <c:pt idx="366">
                  <c:v>2.8241299999999998</c:v>
                </c:pt>
                <c:pt idx="367">
                  <c:v>2.8169</c:v>
                </c:pt>
                <c:pt idx="368">
                  <c:v>2.8095599999999998</c:v>
                </c:pt>
                <c:pt idx="369">
                  <c:v>2.8020900000000002</c:v>
                </c:pt>
                <c:pt idx="370">
                  <c:v>2.7944900000000001</c:v>
                </c:pt>
                <c:pt idx="371">
                  <c:v>2.7874599999999998</c:v>
                </c:pt>
                <c:pt idx="372">
                  <c:v>2.7795999999999998</c:v>
                </c:pt>
                <c:pt idx="373">
                  <c:v>2.7723200000000001</c:v>
                </c:pt>
                <c:pt idx="374">
                  <c:v>2.76492</c:v>
                </c:pt>
                <c:pt idx="375">
                  <c:v>2.7574000000000001</c:v>
                </c:pt>
                <c:pt idx="376">
                  <c:v>2.7497400000000001</c:v>
                </c:pt>
                <c:pt idx="377">
                  <c:v>2.7427299999999999</c:v>
                </c:pt>
                <c:pt idx="378">
                  <c:v>2.7347999999999999</c:v>
                </c:pt>
                <c:pt idx="379">
                  <c:v>2.7275399999999999</c:v>
                </c:pt>
                <c:pt idx="380">
                  <c:v>2.7201599999999999</c:v>
                </c:pt>
                <c:pt idx="381">
                  <c:v>2.71265</c:v>
                </c:pt>
                <c:pt idx="382">
                  <c:v>2.7050100000000001</c:v>
                </c:pt>
                <c:pt idx="383">
                  <c:v>2.6972299999999998</c:v>
                </c:pt>
                <c:pt idx="384">
                  <c:v>2.6901999999999999</c:v>
                </c:pt>
                <c:pt idx="385">
                  <c:v>2.68215</c:v>
                </c:pt>
                <c:pt idx="386">
                  <c:v>2.6748599999999998</c:v>
                </c:pt>
                <c:pt idx="387">
                  <c:v>2.6674500000000001</c:v>
                </c:pt>
                <c:pt idx="388">
                  <c:v>2.6599200000000001</c:v>
                </c:pt>
                <c:pt idx="389">
                  <c:v>2.65225</c:v>
                </c:pt>
                <c:pt idx="390">
                  <c:v>2.6444399999999999</c:v>
                </c:pt>
                <c:pt idx="391">
                  <c:v>2.6364899999999998</c:v>
                </c:pt>
                <c:pt idx="392">
                  <c:v>2.62941</c:v>
                </c:pt>
                <c:pt idx="393">
                  <c:v>2.6211799999999998</c:v>
                </c:pt>
                <c:pt idx="394">
                  <c:v>2.6138400000000002</c:v>
                </c:pt>
                <c:pt idx="395">
                  <c:v>2.6063800000000001</c:v>
                </c:pt>
                <c:pt idx="396">
                  <c:v>2.5987900000000002</c:v>
                </c:pt>
                <c:pt idx="397">
                  <c:v>2.5910600000000001</c:v>
                </c:pt>
                <c:pt idx="398">
                  <c:v>2.5832000000000002</c:v>
                </c:pt>
                <c:pt idx="399">
                  <c:v>2.5751900000000001</c:v>
                </c:pt>
                <c:pt idx="400">
                  <c:v>2.5670299999999999</c:v>
                </c:pt>
                <c:pt idx="401">
                  <c:v>2.5599099999999999</c:v>
                </c:pt>
                <c:pt idx="402">
                  <c:v>2.55145</c:v>
                </c:pt>
                <c:pt idx="403">
                  <c:v>2.5440700000000001</c:v>
                </c:pt>
                <c:pt idx="404">
                  <c:v>2.5365600000000001</c:v>
                </c:pt>
                <c:pt idx="405">
                  <c:v>2.5289199999999998</c:v>
                </c:pt>
                <c:pt idx="406">
                  <c:v>2.5211399999999999</c:v>
                </c:pt>
                <c:pt idx="407">
                  <c:v>2.51322</c:v>
                </c:pt>
                <c:pt idx="408">
                  <c:v>2.50515</c:v>
                </c:pt>
                <c:pt idx="409">
                  <c:v>2.4969299999999999</c:v>
                </c:pt>
                <c:pt idx="410">
                  <c:v>2.48996</c:v>
                </c:pt>
                <c:pt idx="411">
                  <c:v>2.4814400000000001</c:v>
                </c:pt>
                <c:pt idx="412">
                  <c:v>2.4742199999999999</c:v>
                </c:pt>
                <c:pt idx="413">
                  <c:v>2.4653800000000001</c:v>
                </c:pt>
                <c:pt idx="414">
                  <c:v>2.4578799999999998</c:v>
                </c:pt>
                <c:pt idx="415">
                  <c:v>2.45025</c:v>
                </c:pt>
                <c:pt idx="416">
                  <c:v>2.4424800000000002</c:v>
                </c:pt>
                <c:pt idx="417">
                  <c:v>2.4345699999999999</c:v>
                </c:pt>
                <c:pt idx="418">
                  <c:v>2.4265099999999999</c:v>
                </c:pt>
                <c:pt idx="419">
                  <c:v>2.4182999999999999</c:v>
                </c:pt>
                <c:pt idx="420">
                  <c:v>2.4099300000000001</c:v>
                </c:pt>
                <c:pt idx="421">
                  <c:v>2.4014000000000002</c:v>
                </c:pt>
                <c:pt idx="422">
                  <c:v>2.39445</c:v>
                </c:pt>
                <c:pt idx="423">
                  <c:v>2.3856099999999998</c:v>
                </c:pt>
                <c:pt idx="424">
                  <c:v>2.3784000000000001</c:v>
                </c:pt>
                <c:pt idx="425">
                  <c:v>2.3692199999999999</c:v>
                </c:pt>
                <c:pt idx="426">
                  <c:v>2.3617300000000001</c:v>
                </c:pt>
                <c:pt idx="427">
                  <c:v>2.3541099999999999</c:v>
                </c:pt>
                <c:pt idx="428">
                  <c:v>2.3463500000000002</c:v>
                </c:pt>
                <c:pt idx="429">
                  <c:v>2.33846</c:v>
                </c:pt>
                <c:pt idx="430">
                  <c:v>2.3283800000000001</c:v>
                </c:pt>
                <c:pt idx="431">
                  <c:v>2.3222200000000002</c:v>
                </c:pt>
                <c:pt idx="432">
                  <c:v>2.3138700000000001</c:v>
                </c:pt>
                <c:pt idx="433">
                  <c:v>2.3053499999999998</c:v>
                </c:pt>
                <c:pt idx="434">
                  <c:v>2.2966700000000002</c:v>
                </c:pt>
                <c:pt idx="435">
                  <c:v>2.2877999999999998</c:v>
                </c:pt>
                <c:pt idx="436">
                  <c:v>2.2810299999999999</c:v>
                </c:pt>
                <c:pt idx="437">
                  <c:v>2.2718400000000001</c:v>
                </c:pt>
                <c:pt idx="438">
                  <c:v>2.2648199999999998</c:v>
                </c:pt>
                <c:pt idx="439">
                  <c:v>2.2552699999999999</c:v>
                </c:pt>
                <c:pt idx="440">
                  <c:v>2.24797</c:v>
                </c:pt>
                <c:pt idx="441">
                  <c:v>2.2380499999999999</c:v>
                </c:pt>
                <c:pt idx="442">
                  <c:v>2.2304499999999998</c:v>
                </c:pt>
                <c:pt idx="443">
                  <c:v>2.2227199999999998</c:v>
                </c:pt>
                <c:pt idx="444">
                  <c:v>2.2148400000000001</c:v>
                </c:pt>
                <c:pt idx="445">
                  <c:v>2.2068300000000001</c:v>
                </c:pt>
                <c:pt idx="446">
                  <c:v>2.1986599999999998</c:v>
                </c:pt>
                <c:pt idx="447">
                  <c:v>2.1903299999999999</c:v>
                </c:pt>
                <c:pt idx="448">
                  <c:v>2.1818399999999998</c:v>
                </c:pt>
                <c:pt idx="449">
                  <c:v>2.17319</c:v>
                </c:pt>
                <c:pt idx="450">
                  <c:v>2.1643500000000002</c:v>
                </c:pt>
                <c:pt idx="451">
                  <c:v>2.1553399999999998</c:v>
                </c:pt>
                <c:pt idx="452">
                  <c:v>2.1461299999999999</c:v>
                </c:pt>
                <c:pt idx="453">
                  <c:v>2.1398799999999998</c:v>
                </c:pt>
                <c:pt idx="454">
                  <c:v>2.1303299999999998</c:v>
                </c:pt>
                <c:pt idx="455">
                  <c:v>2.1205699999999998</c:v>
                </c:pt>
                <c:pt idx="456">
                  <c:v>2.1139399999999999</c:v>
                </c:pt>
                <c:pt idx="457">
                  <c:v>2.1038000000000001</c:v>
                </c:pt>
                <c:pt idx="458">
                  <c:v>2.0969099999999998</c:v>
                </c:pt>
                <c:pt idx="459">
                  <c:v>2.08636</c:v>
                </c:pt>
                <c:pt idx="460">
                  <c:v>2.07918</c:v>
                </c:pt>
                <c:pt idx="461">
                  <c:v>2.0718800000000002</c:v>
                </c:pt>
                <c:pt idx="462">
                  <c:v>2.0607000000000002</c:v>
                </c:pt>
                <c:pt idx="463">
                  <c:v>2.05308</c:v>
                </c:pt>
                <c:pt idx="464">
                  <c:v>2.0453199999999998</c:v>
                </c:pt>
                <c:pt idx="465">
                  <c:v>2.0374300000000001</c:v>
                </c:pt>
                <c:pt idx="466">
                  <c:v>2.0293800000000002</c:v>
                </c:pt>
              </c:numCache>
            </c:numRef>
          </c:xVal>
          <c:yVal>
            <c:numRef>
              <c:f>'2601'!$G$129:$G$595</c:f>
              <c:numCache>
                <c:formatCode>General</c:formatCode>
                <c:ptCount val="467"/>
                <c:pt idx="0">
                  <c:v>1.0537700000000001E-3</c:v>
                </c:pt>
                <c:pt idx="1">
                  <c:v>1.30714E-3</c:v>
                </c:pt>
                <c:pt idx="2">
                  <c:v>1.57022E-3</c:v>
                </c:pt>
                <c:pt idx="3">
                  <c:v>1.8619699999999999E-3</c:v>
                </c:pt>
                <c:pt idx="4">
                  <c:v>2.1666200000000002E-3</c:v>
                </c:pt>
                <c:pt idx="5">
                  <c:v>2.4746999999999998E-3</c:v>
                </c:pt>
                <c:pt idx="6">
                  <c:v>2.8230999999999998E-3</c:v>
                </c:pt>
                <c:pt idx="7">
                  <c:v>3.1781399999999999E-3</c:v>
                </c:pt>
                <c:pt idx="8">
                  <c:v>3.5756799999999999E-3</c:v>
                </c:pt>
                <c:pt idx="9">
                  <c:v>4.0147200000000003E-3</c:v>
                </c:pt>
                <c:pt idx="10">
                  <c:v>4.4910699999999998E-3</c:v>
                </c:pt>
                <c:pt idx="11">
                  <c:v>5.0227500000000003E-3</c:v>
                </c:pt>
                <c:pt idx="12">
                  <c:v>5.5928999999999996E-3</c:v>
                </c:pt>
                <c:pt idx="13">
                  <c:v>6.2078999999999997E-3</c:v>
                </c:pt>
                <c:pt idx="14">
                  <c:v>6.8635700000000003E-3</c:v>
                </c:pt>
                <c:pt idx="15">
                  <c:v>7.561E-3</c:v>
                </c:pt>
                <c:pt idx="16">
                  <c:v>8.1139100000000002E-3</c:v>
                </c:pt>
                <c:pt idx="17">
                  <c:v>8.8800800000000003E-3</c:v>
                </c:pt>
                <c:pt idx="18">
                  <c:v>9.7696899999999993E-3</c:v>
                </c:pt>
                <c:pt idx="19">
                  <c:v>1.0684300000000001E-2</c:v>
                </c:pt>
                <c:pt idx="20">
                  <c:v>1.16133E-2</c:v>
                </c:pt>
                <c:pt idx="21">
                  <c:v>1.2629899999999999E-2</c:v>
                </c:pt>
                <c:pt idx="22">
                  <c:v>1.3679E-2</c:v>
                </c:pt>
                <c:pt idx="23">
                  <c:v>1.48243E-2</c:v>
                </c:pt>
                <c:pt idx="24">
                  <c:v>1.6056299999999999E-2</c:v>
                </c:pt>
                <c:pt idx="25">
                  <c:v>1.7352800000000002E-2</c:v>
                </c:pt>
                <c:pt idx="26">
                  <c:v>1.8712800000000002E-2</c:v>
                </c:pt>
                <c:pt idx="27">
                  <c:v>2.0161700000000001E-2</c:v>
                </c:pt>
                <c:pt idx="28">
                  <c:v>2.16796E-2</c:v>
                </c:pt>
                <c:pt idx="29">
                  <c:v>2.3268400000000002E-2</c:v>
                </c:pt>
                <c:pt idx="30">
                  <c:v>2.4942200000000001E-2</c:v>
                </c:pt>
                <c:pt idx="31">
                  <c:v>2.6704100000000001E-2</c:v>
                </c:pt>
                <c:pt idx="32">
                  <c:v>2.8559600000000001E-2</c:v>
                </c:pt>
                <c:pt idx="33">
                  <c:v>3.0521300000000001E-2</c:v>
                </c:pt>
                <c:pt idx="34">
                  <c:v>3.2600200000000003E-2</c:v>
                </c:pt>
                <c:pt idx="35">
                  <c:v>3.4810000000000001E-2</c:v>
                </c:pt>
                <c:pt idx="36">
                  <c:v>3.7139100000000001E-2</c:v>
                </c:pt>
                <c:pt idx="37">
                  <c:v>3.9589600000000003E-2</c:v>
                </c:pt>
                <c:pt idx="38">
                  <c:v>4.21628E-2</c:v>
                </c:pt>
                <c:pt idx="39">
                  <c:v>4.4851200000000001E-2</c:v>
                </c:pt>
                <c:pt idx="40">
                  <c:v>4.7658100000000002E-2</c:v>
                </c:pt>
                <c:pt idx="41">
                  <c:v>5.0592999999999999E-2</c:v>
                </c:pt>
                <c:pt idx="42">
                  <c:v>5.3656000000000002E-2</c:v>
                </c:pt>
                <c:pt idx="43">
                  <c:v>5.6887699999999999E-2</c:v>
                </c:pt>
                <c:pt idx="44">
                  <c:v>6.0296700000000002E-2</c:v>
                </c:pt>
                <c:pt idx="45">
                  <c:v>6.3863900000000001E-2</c:v>
                </c:pt>
                <c:pt idx="46">
                  <c:v>6.7614900000000006E-2</c:v>
                </c:pt>
                <c:pt idx="47">
                  <c:v>7.1567900000000004E-2</c:v>
                </c:pt>
                <c:pt idx="48">
                  <c:v>7.5707999999999998E-2</c:v>
                </c:pt>
                <c:pt idx="49">
                  <c:v>8.0019199999999999E-2</c:v>
                </c:pt>
                <c:pt idx="50">
                  <c:v>8.4500500000000006E-2</c:v>
                </c:pt>
                <c:pt idx="51">
                  <c:v>8.9163699999999999E-2</c:v>
                </c:pt>
                <c:pt idx="52">
                  <c:v>9.4001199999999993E-2</c:v>
                </c:pt>
                <c:pt idx="53">
                  <c:v>9.90505E-2</c:v>
                </c:pt>
                <c:pt idx="54">
                  <c:v>0.10430499999999999</c:v>
                </c:pt>
                <c:pt idx="55">
                  <c:v>0.109808</c:v>
                </c:pt>
                <c:pt idx="56">
                  <c:v>0.11554499999999999</c:v>
                </c:pt>
                <c:pt idx="57">
                  <c:v>0.121544</c:v>
                </c:pt>
                <c:pt idx="58">
                  <c:v>0.127779</c:v>
                </c:pt>
                <c:pt idx="59">
                  <c:v>0.134265</c:v>
                </c:pt>
                <c:pt idx="60">
                  <c:v>0.14096900000000001</c:v>
                </c:pt>
                <c:pt idx="61">
                  <c:v>0.147925</c:v>
                </c:pt>
                <c:pt idx="62">
                  <c:v>0.15510599999999999</c:v>
                </c:pt>
                <c:pt idx="63">
                  <c:v>0.16242599999999999</c:v>
                </c:pt>
                <c:pt idx="64">
                  <c:v>0.16992699999999999</c:v>
                </c:pt>
                <c:pt idx="65">
                  <c:v>0.17787</c:v>
                </c:pt>
                <c:pt idx="66">
                  <c:v>0.18609899999999999</c:v>
                </c:pt>
                <c:pt idx="67">
                  <c:v>0.19458800000000001</c:v>
                </c:pt>
                <c:pt idx="68">
                  <c:v>0.20333300000000001</c:v>
                </c:pt>
                <c:pt idx="69">
                  <c:v>0.21237400000000001</c:v>
                </c:pt>
                <c:pt idx="70">
                  <c:v>0.22165799999999999</c:v>
                </c:pt>
                <c:pt idx="71">
                  <c:v>0.23121800000000001</c:v>
                </c:pt>
                <c:pt idx="72">
                  <c:v>0.241007</c:v>
                </c:pt>
                <c:pt idx="73">
                  <c:v>0.25100600000000001</c:v>
                </c:pt>
                <c:pt idx="74">
                  <c:v>0.26120599999999999</c:v>
                </c:pt>
                <c:pt idx="75">
                  <c:v>0.27159299999999997</c:v>
                </c:pt>
                <c:pt idx="76">
                  <c:v>0.28220699999999999</c:v>
                </c:pt>
                <c:pt idx="77">
                  <c:v>0.29302699999999998</c:v>
                </c:pt>
                <c:pt idx="78">
                  <c:v>0.30408099999999999</c:v>
                </c:pt>
                <c:pt idx="79">
                  <c:v>0.31536500000000001</c:v>
                </c:pt>
                <c:pt idx="80">
                  <c:v>0.326872</c:v>
                </c:pt>
                <c:pt idx="81">
                  <c:v>0.33859800000000001</c:v>
                </c:pt>
                <c:pt idx="82">
                  <c:v>0.35048699999999999</c:v>
                </c:pt>
                <c:pt idx="83">
                  <c:v>0.36249799999999999</c:v>
                </c:pt>
                <c:pt idx="84">
                  <c:v>0.37460900000000003</c:v>
                </c:pt>
                <c:pt idx="85">
                  <c:v>0.38681900000000002</c:v>
                </c:pt>
                <c:pt idx="86">
                  <c:v>0.39905600000000002</c:v>
                </c:pt>
                <c:pt idx="87">
                  <c:v>0.411356</c:v>
                </c:pt>
                <c:pt idx="88">
                  <c:v>0.42370400000000003</c:v>
                </c:pt>
                <c:pt idx="89">
                  <c:v>0.43613800000000003</c:v>
                </c:pt>
                <c:pt idx="90">
                  <c:v>0.44864799999999999</c:v>
                </c:pt>
                <c:pt idx="91">
                  <c:v>0.461229</c:v>
                </c:pt>
                <c:pt idx="92">
                  <c:v>0.47386699999999998</c:v>
                </c:pt>
                <c:pt idx="93">
                  <c:v>0.48652600000000001</c:v>
                </c:pt>
                <c:pt idx="94">
                  <c:v>0.499193</c:v>
                </c:pt>
                <c:pt idx="95">
                  <c:v>0.51182099999999997</c:v>
                </c:pt>
                <c:pt idx="96">
                  <c:v>0.52432900000000005</c:v>
                </c:pt>
                <c:pt idx="97">
                  <c:v>0.53677600000000003</c:v>
                </c:pt>
                <c:pt idx="98">
                  <c:v>0.54914099999999999</c:v>
                </c:pt>
                <c:pt idx="99">
                  <c:v>0.56140699999999999</c:v>
                </c:pt>
                <c:pt idx="100">
                  <c:v>0.57359899999999997</c:v>
                </c:pt>
                <c:pt idx="101">
                  <c:v>0.58574800000000005</c:v>
                </c:pt>
                <c:pt idx="102">
                  <c:v>0.59785999999999995</c:v>
                </c:pt>
                <c:pt idx="103">
                  <c:v>0.60991899999999999</c:v>
                </c:pt>
                <c:pt idx="104">
                  <c:v>0.62194700000000003</c:v>
                </c:pt>
                <c:pt idx="105">
                  <c:v>0.63392300000000001</c:v>
                </c:pt>
                <c:pt idx="106">
                  <c:v>0.64581200000000005</c:v>
                </c:pt>
                <c:pt idx="107">
                  <c:v>0.657586</c:v>
                </c:pt>
                <c:pt idx="108">
                  <c:v>0.669215</c:v>
                </c:pt>
                <c:pt idx="109">
                  <c:v>0.68074000000000001</c:v>
                </c:pt>
                <c:pt idx="110">
                  <c:v>0.69214200000000003</c:v>
                </c:pt>
                <c:pt idx="111">
                  <c:v>0.70326200000000005</c:v>
                </c:pt>
                <c:pt idx="112">
                  <c:v>0.71451500000000001</c:v>
                </c:pt>
                <c:pt idx="113">
                  <c:v>0.72579800000000005</c:v>
                </c:pt>
                <c:pt idx="114">
                  <c:v>0.73697500000000005</c:v>
                </c:pt>
                <c:pt idx="115">
                  <c:v>0.74811399999999995</c:v>
                </c:pt>
                <c:pt idx="116">
                  <c:v>0.75919700000000001</c:v>
                </c:pt>
                <c:pt idx="117">
                  <c:v>0.77022500000000005</c:v>
                </c:pt>
                <c:pt idx="118">
                  <c:v>0.78113699999999997</c:v>
                </c:pt>
                <c:pt idx="119">
                  <c:v>0.79196900000000003</c:v>
                </c:pt>
                <c:pt idx="120">
                  <c:v>0.80270200000000003</c:v>
                </c:pt>
                <c:pt idx="121">
                  <c:v>0.81328199999999995</c:v>
                </c:pt>
                <c:pt idx="122">
                  <c:v>0.82372400000000001</c:v>
                </c:pt>
                <c:pt idx="123">
                  <c:v>0.83406800000000003</c:v>
                </c:pt>
                <c:pt idx="124">
                  <c:v>0.84434200000000004</c:v>
                </c:pt>
                <c:pt idx="125">
                  <c:v>0.85452499999999998</c:v>
                </c:pt>
                <c:pt idx="126">
                  <c:v>0.864649</c:v>
                </c:pt>
                <c:pt idx="127">
                  <c:v>0.87467600000000001</c:v>
                </c:pt>
                <c:pt idx="128">
                  <c:v>0.88457399999999997</c:v>
                </c:pt>
                <c:pt idx="129">
                  <c:v>0.89430299999999996</c:v>
                </c:pt>
                <c:pt idx="130">
                  <c:v>0.90385300000000002</c:v>
                </c:pt>
                <c:pt idx="131">
                  <c:v>0.913215</c:v>
                </c:pt>
                <c:pt idx="132">
                  <c:v>0.92236399999999996</c:v>
                </c:pt>
                <c:pt idx="133">
                  <c:v>0.93128599999999995</c:v>
                </c:pt>
                <c:pt idx="134">
                  <c:v>0.94000799999999995</c:v>
                </c:pt>
                <c:pt idx="135">
                  <c:v>0.94852099999999995</c:v>
                </c:pt>
                <c:pt idx="136">
                  <c:v>0.95681000000000005</c:v>
                </c:pt>
                <c:pt idx="137">
                  <c:v>0.96492900000000004</c:v>
                </c:pt>
                <c:pt idx="138">
                  <c:v>0.97279199999999999</c:v>
                </c:pt>
                <c:pt idx="139">
                  <c:v>0.98044299999999995</c:v>
                </c:pt>
                <c:pt idx="140">
                  <c:v>0.98786200000000002</c:v>
                </c:pt>
                <c:pt idx="141">
                  <c:v>0.99502800000000002</c:v>
                </c:pt>
                <c:pt idx="142">
                  <c:v>1.00186</c:v>
                </c:pt>
                <c:pt idx="143">
                  <c:v>1.0084200000000001</c:v>
                </c:pt>
                <c:pt idx="144">
                  <c:v>1.01467</c:v>
                </c:pt>
                <c:pt idx="145">
                  <c:v>1.0206</c:v>
                </c:pt>
                <c:pt idx="146">
                  <c:v>1.0262500000000001</c:v>
                </c:pt>
                <c:pt idx="147">
                  <c:v>1.03159</c:v>
                </c:pt>
                <c:pt idx="148">
                  <c:v>1.0366200000000001</c:v>
                </c:pt>
                <c:pt idx="149">
                  <c:v>1.04138</c:v>
                </c:pt>
                <c:pt idx="150">
                  <c:v>1.04582</c:v>
                </c:pt>
                <c:pt idx="151">
                  <c:v>1.04996</c:v>
                </c:pt>
                <c:pt idx="152">
                  <c:v>1.05382</c:v>
                </c:pt>
                <c:pt idx="153">
                  <c:v>1.0573399999999999</c:v>
                </c:pt>
                <c:pt idx="154">
                  <c:v>1.06053</c:v>
                </c:pt>
                <c:pt idx="155">
                  <c:v>1.0633900000000001</c:v>
                </c:pt>
                <c:pt idx="156">
                  <c:v>1.0659099999999999</c:v>
                </c:pt>
                <c:pt idx="157">
                  <c:v>1.06806</c:v>
                </c:pt>
                <c:pt idx="158">
                  <c:v>1.0698300000000001</c:v>
                </c:pt>
                <c:pt idx="159">
                  <c:v>1.0711999999999999</c:v>
                </c:pt>
                <c:pt idx="160">
                  <c:v>1.0724400000000001</c:v>
                </c:pt>
                <c:pt idx="161">
                  <c:v>1.0732999999999999</c:v>
                </c:pt>
                <c:pt idx="162">
                  <c:v>1.0738000000000001</c:v>
                </c:pt>
                <c:pt idx="163">
                  <c:v>1.0739700000000001</c:v>
                </c:pt>
                <c:pt idx="164">
                  <c:v>1.07379</c:v>
                </c:pt>
                <c:pt idx="165">
                  <c:v>1.07324</c:v>
                </c:pt>
                <c:pt idx="166">
                  <c:v>1.0723800000000001</c:v>
                </c:pt>
                <c:pt idx="167">
                  <c:v>1.0711299999999999</c:v>
                </c:pt>
                <c:pt idx="168">
                  <c:v>1.0695699999999999</c:v>
                </c:pt>
                <c:pt idx="169">
                  <c:v>1.06768</c:v>
                </c:pt>
                <c:pt idx="170">
                  <c:v>1.0654300000000001</c:v>
                </c:pt>
                <c:pt idx="171">
                  <c:v>1.06284</c:v>
                </c:pt>
                <c:pt idx="172">
                  <c:v>1.0599000000000001</c:v>
                </c:pt>
                <c:pt idx="173">
                  <c:v>1.0566</c:v>
                </c:pt>
                <c:pt idx="174">
                  <c:v>1.05298</c:v>
                </c:pt>
                <c:pt idx="175">
                  <c:v>1.0490200000000001</c:v>
                </c:pt>
                <c:pt idx="176">
                  <c:v>1.04474</c:v>
                </c:pt>
                <c:pt idx="177">
                  <c:v>1.0401499999999999</c:v>
                </c:pt>
                <c:pt idx="178">
                  <c:v>1.0352699999999999</c:v>
                </c:pt>
                <c:pt idx="179">
                  <c:v>1.0301100000000001</c:v>
                </c:pt>
                <c:pt idx="180">
                  <c:v>1.0246299999999999</c:v>
                </c:pt>
                <c:pt idx="181">
                  <c:v>1.01891</c:v>
                </c:pt>
                <c:pt idx="182">
                  <c:v>1.01285</c:v>
                </c:pt>
                <c:pt idx="183">
                  <c:v>1.0065200000000001</c:v>
                </c:pt>
                <c:pt idx="184">
                  <c:v>0.99992400000000004</c:v>
                </c:pt>
                <c:pt idx="185">
                  <c:v>0.99302900000000005</c:v>
                </c:pt>
                <c:pt idx="186">
                  <c:v>0.98584400000000005</c:v>
                </c:pt>
                <c:pt idx="187">
                  <c:v>0.97841999999999996</c:v>
                </c:pt>
                <c:pt idx="188">
                  <c:v>0.970804</c:v>
                </c:pt>
                <c:pt idx="189">
                  <c:v>0.96298300000000003</c:v>
                </c:pt>
                <c:pt idx="190">
                  <c:v>0.95498700000000003</c:v>
                </c:pt>
                <c:pt idx="191">
                  <c:v>0.94685299999999994</c:v>
                </c:pt>
                <c:pt idx="192">
                  <c:v>0.93852599999999997</c:v>
                </c:pt>
                <c:pt idx="193">
                  <c:v>0.93002499999999999</c:v>
                </c:pt>
                <c:pt idx="194">
                  <c:v>0.92135800000000001</c:v>
                </c:pt>
                <c:pt idx="195">
                  <c:v>0.91252200000000006</c:v>
                </c:pt>
                <c:pt idx="196">
                  <c:v>0.90349400000000002</c:v>
                </c:pt>
                <c:pt idx="197">
                  <c:v>0.89432800000000001</c:v>
                </c:pt>
                <c:pt idx="198">
                  <c:v>0.88500500000000004</c:v>
                </c:pt>
                <c:pt idx="199">
                  <c:v>0.87559299999999995</c:v>
                </c:pt>
                <c:pt idx="200">
                  <c:v>0.86610399999999998</c:v>
                </c:pt>
                <c:pt idx="201">
                  <c:v>0.85654600000000003</c:v>
                </c:pt>
                <c:pt idx="202">
                  <c:v>0.84693099999999999</c:v>
                </c:pt>
                <c:pt idx="203">
                  <c:v>0.83727499999999999</c:v>
                </c:pt>
                <c:pt idx="204">
                  <c:v>0.8276</c:v>
                </c:pt>
                <c:pt idx="205">
                  <c:v>0.81785600000000003</c:v>
                </c:pt>
                <c:pt idx="206">
                  <c:v>0.80785300000000004</c:v>
                </c:pt>
                <c:pt idx="207">
                  <c:v>0.79791199999999995</c:v>
                </c:pt>
                <c:pt idx="208">
                  <c:v>0.78800499999999996</c:v>
                </c:pt>
                <c:pt idx="209">
                  <c:v>0.77805299999999999</c:v>
                </c:pt>
                <c:pt idx="210">
                  <c:v>0.76803399999999999</c:v>
                </c:pt>
                <c:pt idx="211">
                  <c:v>0.75803799999999999</c:v>
                </c:pt>
                <c:pt idx="212">
                  <c:v>0.748004</c:v>
                </c:pt>
                <c:pt idx="213">
                  <c:v>0.738012</c:v>
                </c:pt>
                <c:pt idx="214">
                  <c:v>0.728101</c:v>
                </c:pt>
                <c:pt idx="215">
                  <c:v>0.718225</c:v>
                </c:pt>
                <c:pt idx="216">
                  <c:v>0.70837799999999995</c:v>
                </c:pt>
                <c:pt idx="217">
                  <c:v>0.69850500000000004</c:v>
                </c:pt>
                <c:pt idx="218">
                  <c:v>0.68863399999999997</c:v>
                </c:pt>
                <c:pt idx="219">
                  <c:v>0.678759</c:v>
                </c:pt>
                <c:pt idx="220">
                  <c:v>0.668902</c:v>
                </c:pt>
                <c:pt idx="221">
                  <c:v>0.65905100000000005</c:v>
                </c:pt>
                <c:pt idx="222">
                  <c:v>0.64925600000000006</c:v>
                </c:pt>
                <c:pt idx="223">
                  <c:v>0.63954500000000003</c:v>
                </c:pt>
                <c:pt idx="224">
                  <c:v>0.62990599999999997</c:v>
                </c:pt>
                <c:pt idx="225">
                  <c:v>0.62036500000000006</c:v>
                </c:pt>
                <c:pt idx="226">
                  <c:v>0.61090299999999997</c:v>
                </c:pt>
                <c:pt idx="227">
                  <c:v>0.60153500000000004</c:v>
                </c:pt>
                <c:pt idx="228">
                  <c:v>0.59225799999999995</c:v>
                </c:pt>
                <c:pt idx="229">
                  <c:v>0.58303899999999997</c:v>
                </c:pt>
                <c:pt idx="230">
                  <c:v>0.57385699999999995</c:v>
                </c:pt>
                <c:pt idx="231">
                  <c:v>0.56473700000000004</c:v>
                </c:pt>
                <c:pt idx="232">
                  <c:v>0.55569199999999996</c:v>
                </c:pt>
                <c:pt idx="233">
                  <c:v>0.54669599999999996</c:v>
                </c:pt>
                <c:pt idx="234">
                  <c:v>0.53779999999999994</c:v>
                </c:pt>
                <c:pt idx="235">
                  <c:v>0.52900599999999998</c:v>
                </c:pt>
                <c:pt idx="236">
                  <c:v>0.52034599999999998</c:v>
                </c:pt>
                <c:pt idx="237">
                  <c:v>0.51178599999999996</c:v>
                </c:pt>
                <c:pt idx="238">
                  <c:v>0.50332699999999997</c:v>
                </c:pt>
                <c:pt idx="239">
                  <c:v>0.49493900000000002</c:v>
                </c:pt>
                <c:pt idx="240">
                  <c:v>0.48664200000000002</c:v>
                </c:pt>
                <c:pt idx="241">
                  <c:v>0.478404</c:v>
                </c:pt>
                <c:pt idx="242">
                  <c:v>0.47020699999999999</c:v>
                </c:pt>
                <c:pt idx="243">
                  <c:v>0.46203699999999998</c:v>
                </c:pt>
                <c:pt idx="244">
                  <c:v>0.45394299999999999</c:v>
                </c:pt>
                <c:pt idx="245">
                  <c:v>0.44591700000000001</c:v>
                </c:pt>
                <c:pt idx="246">
                  <c:v>0.43800299999999998</c:v>
                </c:pt>
                <c:pt idx="247">
                  <c:v>0.43019400000000002</c:v>
                </c:pt>
                <c:pt idx="248">
                  <c:v>0.42251100000000003</c:v>
                </c:pt>
                <c:pt idx="249">
                  <c:v>0.41499999999999998</c:v>
                </c:pt>
                <c:pt idx="250">
                  <c:v>0.40759699999999999</c:v>
                </c:pt>
                <c:pt idx="251">
                  <c:v>0.40032899999999999</c:v>
                </c:pt>
                <c:pt idx="252">
                  <c:v>0.39317000000000002</c:v>
                </c:pt>
                <c:pt idx="253">
                  <c:v>0.386102</c:v>
                </c:pt>
                <c:pt idx="254">
                  <c:v>0.37903100000000001</c:v>
                </c:pt>
                <c:pt idx="255">
                  <c:v>0.372282</c:v>
                </c:pt>
                <c:pt idx="256">
                  <c:v>0.36568099999999998</c:v>
                </c:pt>
                <c:pt idx="257">
                  <c:v>0.35920999999999997</c:v>
                </c:pt>
                <c:pt idx="258">
                  <c:v>0.352856</c:v>
                </c:pt>
                <c:pt idx="259">
                  <c:v>0.34665899999999999</c:v>
                </c:pt>
                <c:pt idx="260">
                  <c:v>0.34060200000000002</c:v>
                </c:pt>
                <c:pt idx="261">
                  <c:v>0.3347</c:v>
                </c:pt>
                <c:pt idx="262">
                  <c:v>0.32892900000000003</c:v>
                </c:pt>
                <c:pt idx="263">
                  <c:v>0.32322899999999999</c:v>
                </c:pt>
                <c:pt idx="264">
                  <c:v>0.31759100000000001</c:v>
                </c:pt>
                <c:pt idx="265">
                  <c:v>0.31201000000000001</c:v>
                </c:pt>
                <c:pt idx="266">
                  <c:v>0.306452</c:v>
                </c:pt>
                <c:pt idx="267">
                  <c:v>0.30092200000000002</c:v>
                </c:pt>
                <c:pt idx="268">
                  <c:v>0.29543399999999997</c:v>
                </c:pt>
                <c:pt idx="269">
                  <c:v>0.28998600000000002</c:v>
                </c:pt>
                <c:pt idx="270">
                  <c:v>0.284584</c:v>
                </c:pt>
                <c:pt idx="271">
                  <c:v>0.27923700000000001</c:v>
                </c:pt>
                <c:pt idx="272">
                  <c:v>0.273928</c:v>
                </c:pt>
                <c:pt idx="273">
                  <c:v>0.268673</c:v>
                </c:pt>
                <c:pt idx="274">
                  <c:v>0.26345499999999999</c:v>
                </c:pt>
                <c:pt idx="275">
                  <c:v>0.25825399999999998</c:v>
                </c:pt>
                <c:pt idx="276">
                  <c:v>0.25307499999999999</c:v>
                </c:pt>
                <c:pt idx="277">
                  <c:v>0.24792600000000001</c:v>
                </c:pt>
                <c:pt idx="278">
                  <c:v>0.242811</c:v>
                </c:pt>
                <c:pt idx="279">
                  <c:v>0.237787</c:v>
                </c:pt>
                <c:pt idx="280">
                  <c:v>0.232816</c:v>
                </c:pt>
                <c:pt idx="281">
                  <c:v>0.22795599999999999</c:v>
                </c:pt>
                <c:pt idx="282">
                  <c:v>0.22320799999999999</c:v>
                </c:pt>
                <c:pt idx="283">
                  <c:v>0.21861700000000001</c:v>
                </c:pt>
                <c:pt idx="284">
                  <c:v>0.214141</c:v>
                </c:pt>
                <c:pt idx="285">
                  <c:v>0.209813</c:v>
                </c:pt>
                <c:pt idx="286">
                  <c:v>0.20563500000000001</c:v>
                </c:pt>
                <c:pt idx="287">
                  <c:v>0.20161100000000001</c:v>
                </c:pt>
                <c:pt idx="288">
                  <c:v>0.19770499999999999</c:v>
                </c:pt>
                <c:pt idx="289">
                  <c:v>0.19393099999999999</c:v>
                </c:pt>
                <c:pt idx="290">
                  <c:v>0.190299</c:v>
                </c:pt>
                <c:pt idx="291">
                  <c:v>0.18681600000000001</c:v>
                </c:pt>
                <c:pt idx="292">
                  <c:v>0.18350900000000001</c:v>
                </c:pt>
                <c:pt idx="293">
                  <c:v>0.18036199999999999</c:v>
                </c:pt>
                <c:pt idx="294">
                  <c:v>0.17738699999999999</c:v>
                </c:pt>
                <c:pt idx="295">
                  <c:v>0.17455699999999999</c:v>
                </c:pt>
                <c:pt idx="296">
                  <c:v>0.171878</c:v>
                </c:pt>
                <c:pt idx="297">
                  <c:v>0.16933699999999999</c:v>
                </c:pt>
                <c:pt idx="298">
                  <c:v>0.166903</c:v>
                </c:pt>
                <c:pt idx="299">
                  <c:v>0.164546</c:v>
                </c:pt>
                <c:pt idx="300">
                  <c:v>0.16228600000000001</c:v>
                </c:pt>
                <c:pt idx="301">
                  <c:v>0.15997500000000001</c:v>
                </c:pt>
                <c:pt idx="302">
                  <c:v>0.15776899999999999</c:v>
                </c:pt>
                <c:pt idx="303">
                  <c:v>0.155746</c:v>
                </c:pt>
                <c:pt idx="304">
                  <c:v>0.15376300000000001</c:v>
                </c:pt>
                <c:pt idx="305">
                  <c:v>0.151806</c:v>
                </c:pt>
                <c:pt idx="306">
                  <c:v>0.14985899999999999</c:v>
                </c:pt>
                <c:pt idx="307">
                  <c:v>0.147953</c:v>
                </c:pt>
                <c:pt idx="308">
                  <c:v>0.14608699999999999</c:v>
                </c:pt>
                <c:pt idx="309">
                  <c:v>0.14421700000000001</c:v>
                </c:pt>
                <c:pt idx="310">
                  <c:v>0.14231099999999999</c:v>
                </c:pt>
                <c:pt idx="311">
                  <c:v>0.140379</c:v>
                </c:pt>
                <c:pt idx="312">
                  <c:v>0.138464</c:v>
                </c:pt>
                <c:pt idx="313">
                  <c:v>0.136546</c:v>
                </c:pt>
                <c:pt idx="314">
                  <c:v>0.134634</c:v>
                </c:pt>
                <c:pt idx="315">
                  <c:v>0.132743</c:v>
                </c:pt>
                <c:pt idx="316">
                  <c:v>0.130881</c:v>
                </c:pt>
                <c:pt idx="317">
                  <c:v>0.12904499999999999</c:v>
                </c:pt>
                <c:pt idx="318">
                  <c:v>0.12728100000000001</c:v>
                </c:pt>
                <c:pt idx="319">
                  <c:v>0.125586</c:v>
                </c:pt>
                <c:pt idx="320">
                  <c:v>0.123963</c:v>
                </c:pt>
                <c:pt idx="321">
                  <c:v>0.12241</c:v>
                </c:pt>
                <c:pt idx="322">
                  <c:v>0.120952</c:v>
                </c:pt>
                <c:pt idx="323">
                  <c:v>0.119589</c:v>
                </c:pt>
                <c:pt idx="324">
                  <c:v>0.118307</c:v>
                </c:pt>
                <c:pt idx="325">
                  <c:v>0.11715200000000001</c:v>
                </c:pt>
                <c:pt idx="326">
                  <c:v>0.11609800000000001</c:v>
                </c:pt>
                <c:pt idx="327">
                  <c:v>0.115134</c:v>
                </c:pt>
                <c:pt idx="328">
                  <c:v>0.114283</c:v>
                </c:pt>
                <c:pt idx="329">
                  <c:v>0.113522</c:v>
                </c:pt>
                <c:pt idx="330">
                  <c:v>0.11284</c:v>
                </c:pt>
                <c:pt idx="331">
                  <c:v>0.11222799999999999</c:v>
                </c:pt>
                <c:pt idx="332">
                  <c:v>0.11165</c:v>
                </c:pt>
                <c:pt idx="333">
                  <c:v>0.111081</c:v>
                </c:pt>
                <c:pt idx="334">
                  <c:v>0.110469</c:v>
                </c:pt>
                <c:pt idx="335">
                  <c:v>0.109828</c:v>
                </c:pt>
                <c:pt idx="336">
                  <c:v>0.10913299999999999</c:v>
                </c:pt>
                <c:pt idx="337">
                  <c:v>0.108388</c:v>
                </c:pt>
                <c:pt idx="338">
                  <c:v>0.107554</c:v>
                </c:pt>
                <c:pt idx="339">
                  <c:v>0.106654</c:v>
                </c:pt>
                <c:pt idx="340">
                  <c:v>0.10565099999999999</c:v>
                </c:pt>
                <c:pt idx="341">
                  <c:v>0.104564</c:v>
                </c:pt>
                <c:pt idx="342">
                  <c:v>0.103391</c:v>
                </c:pt>
                <c:pt idx="343">
                  <c:v>0.10213899999999999</c:v>
                </c:pt>
                <c:pt idx="344">
                  <c:v>0.100809</c:v>
                </c:pt>
                <c:pt idx="345">
                  <c:v>9.9416599999999994E-2</c:v>
                </c:pt>
                <c:pt idx="346">
                  <c:v>9.7967200000000004E-2</c:v>
                </c:pt>
                <c:pt idx="347">
                  <c:v>9.6470600000000004E-2</c:v>
                </c:pt>
                <c:pt idx="348">
                  <c:v>9.4951599999999997E-2</c:v>
                </c:pt>
                <c:pt idx="349">
                  <c:v>9.3277899999999997E-2</c:v>
                </c:pt>
                <c:pt idx="350">
                  <c:v>9.1787499999999994E-2</c:v>
                </c:pt>
                <c:pt idx="351">
                  <c:v>9.0383900000000003E-2</c:v>
                </c:pt>
                <c:pt idx="352">
                  <c:v>8.8988999999999999E-2</c:v>
                </c:pt>
                <c:pt idx="353">
                  <c:v>8.7648799999999999E-2</c:v>
                </c:pt>
                <c:pt idx="354">
                  <c:v>8.63757E-2</c:v>
                </c:pt>
                <c:pt idx="355">
                  <c:v>8.5141099999999997E-2</c:v>
                </c:pt>
                <c:pt idx="356">
                  <c:v>8.3971599999999993E-2</c:v>
                </c:pt>
                <c:pt idx="357">
                  <c:v>8.2872100000000004E-2</c:v>
                </c:pt>
                <c:pt idx="358">
                  <c:v>8.1827700000000003E-2</c:v>
                </c:pt>
                <c:pt idx="359">
                  <c:v>8.0839099999999997E-2</c:v>
                </c:pt>
                <c:pt idx="360">
                  <c:v>7.9896599999999998E-2</c:v>
                </c:pt>
                <c:pt idx="361">
                  <c:v>7.8993099999999997E-2</c:v>
                </c:pt>
                <c:pt idx="362">
                  <c:v>7.8146400000000005E-2</c:v>
                </c:pt>
                <c:pt idx="363">
                  <c:v>7.7333399999999997E-2</c:v>
                </c:pt>
                <c:pt idx="364">
                  <c:v>7.6556399999999997E-2</c:v>
                </c:pt>
                <c:pt idx="365">
                  <c:v>7.5821200000000005E-2</c:v>
                </c:pt>
                <c:pt idx="366">
                  <c:v>7.5072399999999997E-2</c:v>
                </c:pt>
                <c:pt idx="367">
                  <c:v>7.4320499999999998E-2</c:v>
                </c:pt>
                <c:pt idx="368">
                  <c:v>7.3547299999999996E-2</c:v>
                </c:pt>
                <c:pt idx="369">
                  <c:v>7.2753200000000004E-2</c:v>
                </c:pt>
                <c:pt idx="370">
                  <c:v>7.1934100000000001E-2</c:v>
                </c:pt>
                <c:pt idx="371">
                  <c:v>7.1084999999999995E-2</c:v>
                </c:pt>
                <c:pt idx="372">
                  <c:v>7.0182400000000006E-2</c:v>
                </c:pt>
                <c:pt idx="373">
                  <c:v>6.9240899999999994E-2</c:v>
                </c:pt>
                <c:pt idx="374">
                  <c:v>6.8276699999999996E-2</c:v>
                </c:pt>
                <c:pt idx="375">
                  <c:v>6.72822E-2</c:v>
                </c:pt>
                <c:pt idx="376">
                  <c:v>6.6267699999999999E-2</c:v>
                </c:pt>
                <c:pt idx="377">
                  <c:v>6.5209100000000006E-2</c:v>
                </c:pt>
                <c:pt idx="378">
                  <c:v>6.4115000000000005E-2</c:v>
                </c:pt>
                <c:pt idx="379">
                  <c:v>6.29662E-2</c:v>
                </c:pt>
                <c:pt idx="380">
                  <c:v>6.1793000000000001E-2</c:v>
                </c:pt>
                <c:pt idx="381">
                  <c:v>6.0577499999999999E-2</c:v>
                </c:pt>
                <c:pt idx="382">
                  <c:v>5.9350199999999999E-2</c:v>
                </c:pt>
                <c:pt idx="383">
                  <c:v>5.8107199999999998E-2</c:v>
                </c:pt>
                <c:pt idx="384">
                  <c:v>5.6834599999999999E-2</c:v>
                </c:pt>
                <c:pt idx="385">
                  <c:v>5.5536700000000001E-2</c:v>
                </c:pt>
                <c:pt idx="386">
                  <c:v>5.4255600000000001E-2</c:v>
                </c:pt>
                <c:pt idx="387">
                  <c:v>5.29928E-2</c:v>
                </c:pt>
                <c:pt idx="388">
                  <c:v>5.17221E-2</c:v>
                </c:pt>
                <c:pt idx="389">
                  <c:v>5.0466499999999997E-2</c:v>
                </c:pt>
                <c:pt idx="390">
                  <c:v>4.9218400000000002E-2</c:v>
                </c:pt>
                <c:pt idx="391">
                  <c:v>4.7981299999999998E-2</c:v>
                </c:pt>
                <c:pt idx="392">
                  <c:v>4.6729800000000002E-2</c:v>
                </c:pt>
                <c:pt idx="393">
                  <c:v>4.54981E-2</c:v>
                </c:pt>
                <c:pt idx="394">
                  <c:v>4.4281300000000003E-2</c:v>
                </c:pt>
                <c:pt idx="395">
                  <c:v>4.3098999999999998E-2</c:v>
                </c:pt>
                <c:pt idx="396">
                  <c:v>4.1876200000000002E-2</c:v>
                </c:pt>
                <c:pt idx="397">
                  <c:v>4.0607400000000002E-2</c:v>
                </c:pt>
                <c:pt idx="398">
                  <c:v>3.9522099999999998E-2</c:v>
                </c:pt>
                <c:pt idx="399">
                  <c:v>3.8475500000000003E-2</c:v>
                </c:pt>
                <c:pt idx="400">
                  <c:v>3.7440800000000003E-2</c:v>
                </c:pt>
                <c:pt idx="401">
                  <c:v>3.6426800000000002E-2</c:v>
                </c:pt>
                <c:pt idx="402">
                  <c:v>3.5452900000000002E-2</c:v>
                </c:pt>
                <c:pt idx="403">
                  <c:v>3.4472900000000001E-2</c:v>
                </c:pt>
                <c:pt idx="404">
                  <c:v>3.3523799999999999E-2</c:v>
                </c:pt>
                <c:pt idx="405">
                  <c:v>3.2592700000000002E-2</c:v>
                </c:pt>
                <c:pt idx="406">
                  <c:v>3.1677200000000003E-2</c:v>
                </c:pt>
                <c:pt idx="407">
                  <c:v>3.0791499999999999E-2</c:v>
                </c:pt>
                <c:pt idx="408">
                  <c:v>2.9924300000000001E-2</c:v>
                </c:pt>
                <c:pt idx="409">
                  <c:v>2.90908E-2</c:v>
                </c:pt>
                <c:pt idx="410">
                  <c:v>2.82724E-2</c:v>
                </c:pt>
                <c:pt idx="411">
                  <c:v>2.7473899999999999E-2</c:v>
                </c:pt>
                <c:pt idx="412">
                  <c:v>2.6700000000000002E-2</c:v>
                </c:pt>
                <c:pt idx="413">
                  <c:v>2.59584E-2</c:v>
                </c:pt>
                <c:pt idx="414">
                  <c:v>2.52269E-2</c:v>
                </c:pt>
                <c:pt idx="415">
                  <c:v>2.4491300000000001E-2</c:v>
                </c:pt>
                <c:pt idx="416">
                  <c:v>2.3780699999999998E-2</c:v>
                </c:pt>
                <c:pt idx="417">
                  <c:v>2.3075399999999999E-2</c:v>
                </c:pt>
                <c:pt idx="418">
                  <c:v>2.23777E-2</c:v>
                </c:pt>
                <c:pt idx="419">
                  <c:v>2.17001E-2</c:v>
                </c:pt>
                <c:pt idx="420">
                  <c:v>2.1035499999999999E-2</c:v>
                </c:pt>
                <c:pt idx="421">
                  <c:v>2.0375999999999998E-2</c:v>
                </c:pt>
                <c:pt idx="422">
                  <c:v>1.97412E-2</c:v>
                </c:pt>
                <c:pt idx="423">
                  <c:v>1.9126199999999999E-2</c:v>
                </c:pt>
                <c:pt idx="424">
                  <c:v>1.8539400000000001E-2</c:v>
                </c:pt>
                <c:pt idx="425">
                  <c:v>1.7937399999999999E-2</c:v>
                </c:pt>
                <c:pt idx="426">
                  <c:v>1.7348800000000001E-2</c:v>
                </c:pt>
                <c:pt idx="427">
                  <c:v>1.6780699999999999E-2</c:v>
                </c:pt>
                <c:pt idx="428">
                  <c:v>1.6208E-2</c:v>
                </c:pt>
                <c:pt idx="429">
                  <c:v>1.5650299999999999E-2</c:v>
                </c:pt>
                <c:pt idx="430">
                  <c:v>1.50873E-2</c:v>
                </c:pt>
                <c:pt idx="431">
                  <c:v>1.4545300000000001E-2</c:v>
                </c:pt>
                <c:pt idx="432">
                  <c:v>1.40272E-2</c:v>
                </c:pt>
                <c:pt idx="433">
                  <c:v>1.35344E-2</c:v>
                </c:pt>
                <c:pt idx="434">
                  <c:v>1.30379E-2</c:v>
                </c:pt>
                <c:pt idx="435">
                  <c:v>1.25703E-2</c:v>
                </c:pt>
                <c:pt idx="436">
                  <c:v>1.2101199999999999E-2</c:v>
                </c:pt>
                <c:pt idx="437">
                  <c:v>1.1648800000000001E-2</c:v>
                </c:pt>
                <c:pt idx="438">
                  <c:v>1.12114E-2</c:v>
                </c:pt>
                <c:pt idx="439">
                  <c:v>1.07572E-2</c:v>
                </c:pt>
                <c:pt idx="440">
                  <c:v>1.0307500000000001E-2</c:v>
                </c:pt>
                <c:pt idx="441">
                  <c:v>9.8651899999999994E-3</c:v>
                </c:pt>
                <c:pt idx="442">
                  <c:v>9.4197599999999992E-3</c:v>
                </c:pt>
                <c:pt idx="443">
                  <c:v>8.9802700000000003E-3</c:v>
                </c:pt>
                <c:pt idx="444">
                  <c:v>8.44432E-3</c:v>
                </c:pt>
                <c:pt idx="445">
                  <c:v>7.9814599999999992E-3</c:v>
                </c:pt>
                <c:pt idx="446">
                  <c:v>7.5876099999999998E-3</c:v>
                </c:pt>
                <c:pt idx="447">
                  <c:v>7.1942500000000001E-3</c:v>
                </c:pt>
                <c:pt idx="448">
                  <c:v>6.7857100000000004E-3</c:v>
                </c:pt>
                <c:pt idx="449">
                  <c:v>6.3665199999999996E-3</c:v>
                </c:pt>
                <c:pt idx="450">
                  <c:v>5.9121599999999996E-3</c:v>
                </c:pt>
                <c:pt idx="451">
                  <c:v>5.47191E-3</c:v>
                </c:pt>
                <c:pt idx="452">
                  <c:v>5.0234199999999998E-3</c:v>
                </c:pt>
                <c:pt idx="453">
                  <c:v>4.5600700000000003E-3</c:v>
                </c:pt>
                <c:pt idx="454">
                  <c:v>4.1085799999999997E-3</c:v>
                </c:pt>
                <c:pt idx="455">
                  <c:v>3.6578299999999999E-3</c:v>
                </c:pt>
                <c:pt idx="456">
                  <c:v>3.21814E-3</c:v>
                </c:pt>
                <c:pt idx="457">
                  <c:v>2.8027299999999998E-3</c:v>
                </c:pt>
                <c:pt idx="458">
                  <c:v>2.3901600000000001E-3</c:v>
                </c:pt>
                <c:pt idx="459">
                  <c:v>1.9950900000000001E-3</c:v>
                </c:pt>
                <c:pt idx="460">
                  <c:v>1.6167200000000001E-3</c:v>
                </c:pt>
                <c:pt idx="461">
                  <c:v>1.2461799999999999E-3</c:v>
                </c:pt>
                <c:pt idx="462">
                  <c:v>8.7832800000000005E-4</c:v>
                </c:pt>
                <c:pt idx="463">
                  <c:v>5.2993099999999998E-4</c:v>
                </c:pt>
                <c:pt idx="464">
                  <c:v>1.8560199999999999E-4</c:v>
                </c:pt>
                <c:pt idx="465">
                  <c:v>0</c:v>
                </c:pt>
                <c:pt idx="466">
                  <c:v>0</c:v>
                </c:pt>
              </c:numCache>
            </c:numRef>
          </c:yVal>
          <c:smooth val="1"/>
        </c:ser>
        <c:ser>
          <c:idx val="2"/>
          <c:order val="2"/>
          <c:tx>
            <c:v>1.10:1 NCO:OH B</c:v>
          </c:tx>
          <c:spPr>
            <a:ln w="19050">
              <a:solidFill>
                <a:schemeClr val="accent1"/>
              </a:solidFill>
            </a:ln>
          </c:spPr>
          <c:marker>
            <c:symbol val="none"/>
          </c:marker>
          <c:xVal>
            <c:numRef>
              <c:f>'2961'!$F$129:$F$567</c:f>
              <c:numCache>
                <c:formatCode>General</c:formatCode>
                <c:ptCount val="439"/>
                <c:pt idx="0">
                  <c:v>5.1387099999999997</c:v>
                </c:pt>
                <c:pt idx="1">
                  <c:v>5.1326499999999999</c:v>
                </c:pt>
                <c:pt idx="2">
                  <c:v>5.1265900000000002</c:v>
                </c:pt>
                <c:pt idx="3">
                  <c:v>5.1205299999999996</c:v>
                </c:pt>
                <c:pt idx="4">
                  <c:v>5.1144800000000004</c:v>
                </c:pt>
                <c:pt idx="5">
                  <c:v>5.1084399999999999</c:v>
                </c:pt>
                <c:pt idx="6">
                  <c:v>5.1023899999999998</c:v>
                </c:pt>
                <c:pt idx="7">
                  <c:v>5.0963500000000002</c:v>
                </c:pt>
                <c:pt idx="8">
                  <c:v>5.0903099999999997</c:v>
                </c:pt>
                <c:pt idx="9">
                  <c:v>5.0842799999999997</c:v>
                </c:pt>
                <c:pt idx="10">
                  <c:v>5.0782499999999997</c:v>
                </c:pt>
                <c:pt idx="11">
                  <c:v>5.0722100000000001</c:v>
                </c:pt>
                <c:pt idx="12">
                  <c:v>5.0661899999999997</c:v>
                </c:pt>
                <c:pt idx="13">
                  <c:v>5.0601599999999998</c:v>
                </c:pt>
                <c:pt idx="14">
                  <c:v>5.0541400000000003</c:v>
                </c:pt>
                <c:pt idx="15">
                  <c:v>5.0481199999999999</c:v>
                </c:pt>
                <c:pt idx="16">
                  <c:v>5.0421100000000001</c:v>
                </c:pt>
                <c:pt idx="17">
                  <c:v>5.0361000000000002</c:v>
                </c:pt>
                <c:pt idx="18">
                  <c:v>5.0300900000000004</c:v>
                </c:pt>
                <c:pt idx="19">
                  <c:v>5.0240799999999997</c:v>
                </c:pt>
                <c:pt idx="20">
                  <c:v>5.0180699999999998</c:v>
                </c:pt>
                <c:pt idx="21">
                  <c:v>5.01206</c:v>
                </c:pt>
                <c:pt idx="22">
                  <c:v>5.0060599999999997</c:v>
                </c:pt>
                <c:pt idx="23">
                  <c:v>5.00007</c:v>
                </c:pt>
                <c:pt idx="24">
                  <c:v>4.9940699999999998</c:v>
                </c:pt>
                <c:pt idx="25">
                  <c:v>4.9880800000000001</c:v>
                </c:pt>
                <c:pt idx="26">
                  <c:v>4.9820900000000004</c:v>
                </c:pt>
                <c:pt idx="27">
                  <c:v>4.9760999999999997</c:v>
                </c:pt>
                <c:pt idx="28">
                  <c:v>4.97011</c:v>
                </c:pt>
                <c:pt idx="29">
                  <c:v>4.9641200000000003</c:v>
                </c:pt>
                <c:pt idx="30">
                  <c:v>4.9581400000000002</c:v>
                </c:pt>
                <c:pt idx="31">
                  <c:v>4.9521600000000001</c:v>
                </c:pt>
                <c:pt idx="32">
                  <c:v>4.94618</c:v>
                </c:pt>
                <c:pt idx="33">
                  <c:v>4.9401999999999999</c:v>
                </c:pt>
                <c:pt idx="34">
                  <c:v>4.9342300000000003</c:v>
                </c:pt>
                <c:pt idx="35">
                  <c:v>4.9282599999999999</c:v>
                </c:pt>
                <c:pt idx="36">
                  <c:v>4.9222799999999998</c:v>
                </c:pt>
                <c:pt idx="37">
                  <c:v>4.9163100000000002</c:v>
                </c:pt>
                <c:pt idx="38">
                  <c:v>4.9103500000000002</c:v>
                </c:pt>
                <c:pt idx="39">
                  <c:v>4.9043799999999997</c:v>
                </c:pt>
                <c:pt idx="40">
                  <c:v>4.8984199999999998</c:v>
                </c:pt>
                <c:pt idx="41">
                  <c:v>4.8924599999999998</c:v>
                </c:pt>
                <c:pt idx="42">
                  <c:v>4.8864999999999998</c:v>
                </c:pt>
                <c:pt idx="43">
                  <c:v>4.8805399999999999</c:v>
                </c:pt>
                <c:pt idx="44">
                  <c:v>4.8745700000000003</c:v>
                </c:pt>
                <c:pt idx="45">
                  <c:v>4.8686199999999999</c:v>
                </c:pt>
                <c:pt idx="46">
                  <c:v>4.8626699999999996</c:v>
                </c:pt>
                <c:pt idx="47">
                  <c:v>4.8567200000000001</c:v>
                </c:pt>
                <c:pt idx="48">
                  <c:v>4.8507600000000002</c:v>
                </c:pt>
                <c:pt idx="49">
                  <c:v>4.8448200000000003</c:v>
                </c:pt>
                <c:pt idx="50">
                  <c:v>4.83887</c:v>
                </c:pt>
                <c:pt idx="51">
                  <c:v>4.8329199999999997</c:v>
                </c:pt>
                <c:pt idx="52">
                  <c:v>4.8269700000000002</c:v>
                </c:pt>
                <c:pt idx="53">
                  <c:v>4.8210199999999999</c:v>
                </c:pt>
                <c:pt idx="54">
                  <c:v>4.81508</c:v>
                </c:pt>
                <c:pt idx="55">
                  <c:v>4.8091400000000002</c:v>
                </c:pt>
                <c:pt idx="56">
                  <c:v>4.8032000000000004</c:v>
                </c:pt>
                <c:pt idx="57">
                  <c:v>4.7972599999999996</c:v>
                </c:pt>
                <c:pt idx="58">
                  <c:v>4.7913199999999998</c:v>
                </c:pt>
                <c:pt idx="59">
                  <c:v>4.78538</c:v>
                </c:pt>
                <c:pt idx="60">
                  <c:v>4.7794400000000001</c:v>
                </c:pt>
                <c:pt idx="61">
                  <c:v>4.7735000000000003</c:v>
                </c:pt>
                <c:pt idx="62">
                  <c:v>4.7675700000000001</c:v>
                </c:pt>
                <c:pt idx="63">
                  <c:v>4.7616300000000003</c:v>
                </c:pt>
                <c:pt idx="64">
                  <c:v>4.7557</c:v>
                </c:pt>
                <c:pt idx="65">
                  <c:v>4.7497699999999998</c:v>
                </c:pt>
                <c:pt idx="66">
                  <c:v>4.7438399999999996</c:v>
                </c:pt>
                <c:pt idx="67">
                  <c:v>4.7379100000000003</c:v>
                </c:pt>
                <c:pt idx="68">
                  <c:v>4.7319800000000001</c:v>
                </c:pt>
                <c:pt idx="69">
                  <c:v>4.7260299999999997</c:v>
                </c:pt>
                <c:pt idx="70">
                  <c:v>4.72011</c:v>
                </c:pt>
                <c:pt idx="71">
                  <c:v>4.7141799999999998</c:v>
                </c:pt>
                <c:pt idx="72">
                  <c:v>4.7082499999999996</c:v>
                </c:pt>
                <c:pt idx="73">
                  <c:v>4.7023200000000003</c:v>
                </c:pt>
                <c:pt idx="74">
                  <c:v>4.6963900000000001</c:v>
                </c:pt>
                <c:pt idx="75">
                  <c:v>4.6904700000000004</c:v>
                </c:pt>
                <c:pt idx="76">
                  <c:v>4.6845400000000001</c:v>
                </c:pt>
                <c:pt idx="77">
                  <c:v>4.6786099999999999</c:v>
                </c:pt>
                <c:pt idx="78">
                  <c:v>4.6726799999999997</c:v>
                </c:pt>
                <c:pt idx="79">
                  <c:v>4.6667500000000004</c:v>
                </c:pt>
                <c:pt idx="80">
                  <c:v>4.6608299999999998</c:v>
                </c:pt>
                <c:pt idx="81">
                  <c:v>4.6548999999999996</c:v>
                </c:pt>
                <c:pt idx="82">
                  <c:v>4.6489700000000003</c:v>
                </c:pt>
                <c:pt idx="83">
                  <c:v>4.6430499999999997</c:v>
                </c:pt>
                <c:pt idx="84">
                  <c:v>4.6371200000000004</c:v>
                </c:pt>
                <c:pt idx="85">
                  <c:v>4.6311900000000001</c:v>
                </c:pt>
                <c:pt idx="86">
                  <c:v>4.6252599999999999</c:v>
                </c:pt>
                <c:pt idx="87">
                  <c:v>4.6193400000000002</c:v>
                </c:pt>
                <c:pt idx="88">
                  <c:v>4.61341</c:v>
                </c:pt>
                <c:pt idx="89">
                  <c:v>4.6074900000000003</c:v>
                </c:pt>
                <c:pt idx="90">
                  <c:v>4.6015600000000001</c:v>
                </c:pt>
                <c:pt idx="91">
                  <c:v>4.5956299999999999</c:v>
                </c:pt>
                <c:pt idx="92">
                  <c:v>4.5896999999999997</c:v>
                </c:pt>
                <c:pt idx="93">
                  <c:v>4.58378</c:v>
                </c:pt>
                <c:pt idx="94">
                  <c:v>4.5778499999999998</c:v>
                </c:pt>
                <c:pt idx="95">
                  <c:v>4.5719200000000004</c:v>
                </c:pt>
                <c:pt idx="96">
                  <c:v>4.5659900000000002</c:v>
                </c:pt>
                <c:pt idx="97">
                  <c:v>4.5600500000000004</c:v>
                </c:pt>
                <c:pt idx="98">
                  <c:v>4.5541299999999998</c:v>
                </c:pt>
                <c:pt idx="99">
                  <c:v>4.54819</c:v>
                </c:pt>
                <c:pt idx="100">
                  <c:v>4.5422700000000003</c:v>
                </c:pt>
                <c:pt idx="101">
                  <c:v>4.5363300000000004</c:v>
                </c:pt>
                <c:pt idx="102">
                  <c:v>4.5303899999999997</c:v>
                </c:pt>
                <c:pt idx="103">
                  <c:v>4.5244600000000004</c:v>
                </c:pt>
                <c:pt idx="104">
                  <c:v>4.5185300000000002</c:v>
                </c:pt>
                <c:pt idx="105">
                  <c:v>4.5125900000000003</c:v>
                </c:pt>
                <c:pt idx="106">
                  <c:v>4.5066499999999996</c:v>
                </c:pt>
                <c:pt idx="107">
                  <c:v>4.5007200000000003</c:v>
                </c:pt>
                <c:pt idx="108">
                  <c:v>4.4947800000000004</c:v>
                </c:pt>
                <c:pt idx="109">
                  <c:v>4.4888300000000001</c:v>
                </c:pt>
                <c:pt idx="110">
                  <c:v>4.4828999999999999</c:v>
                </c:pt>
                <c:pt idx="111">
                  <c:v>4.4769600000000001</c:v>
                </c:pt>
                <c:pt idx="112">
                  <c:v>4.4710099999999997</c:v>
                </c:pt>
                <c:pt idx="113">
                  <c:v>4.4650699999999999</c:v>
                </c:pt>
                <c:pt idx="114">
                  <c:v>4.4591200000000004</c:v>
                </c:pt>
                <c:pt idx="115">
                  <c:v>4.4531799999999997</c:v>
                </c:pt>
                <c:pt idx="116">
                  <c:v>4.4472399999999999</c:v>
                </c:pt>
                <c:pt idx="117">
                  <c:v>4.4412900000000004</c:v>
                </c:pt>
                <c:pt idx="118">
                  <c:v>4.4353300000000004</c:v>
                </c:pt>
                <c:pt idx="119">
                  <c:v>4.4293800000000001</c:v>
                </c:pt>
                <c:pt idx="120">
                  <c:v>4.4234299999999998</c:v>
                </c:pt>
                <c:pt idx="121">
                  <c:v>4.4174699999999998</c:v>
                </c:pt>
                <c:pt idx="122">
                  <c:v>4.4115200000000003</c:v>
                </c:pt>
                <c:pt idx="123">
                  <c:v>4.40557</c:v>
                </c:pt>
                <c:pt idx="124">
                  <c:v>4.3996000000000004</c:v>
                </c:pt>
                <c:pt idx="125">
                  <c:v>4.3936500000000001</c:v>
                </c:pt>
                <c:pt idx="126">
                  <c:v>4.38767</c:v>
                </c:pt>
                <c:pt idx="127">
                  <c:v>4.3817300000000001</c:v>
                </c:pt>
                <c:pt idx="128">
                  <c:v>4.3757599999999996</c:v>
                </c:pt>
                <c:pt idx="129">
                  <c:v>4.3697900000000001</c:v>
                </c:pt>
                <c:pt idx="130">
                  <c:v>4.3638199999999996</c:v>
                </c:pt>
                <c:pt idx="131">
                  <c:v>4.3578599999999996</c:v>
                </c:pt>
                <c:pt idx="132">
                  <c:v>4.3518699999999999</c:v>
                </c:pt>
                <c:pt idx="133">
                  <c:v>4.3459000000000003</c:v>
                </c:pt>
                <c:pt idx="134">
                  <c:v>4.3399299999999998</c:v>
                </c:pt>
                <c:pt idx="135">
                  <c:v>4.3339499999999997</c:v>
                </c:pt>
                <c:pt idx="136">
                  <c:v>4.3279699999999997</c:v>
                </c:pt>
                <c:pt idx="137">
                  <c:v>4.3219900000000004</c:v>
                </c:pt>
                <c:pt idx="138">
                  <c:v>4.3159900000000002</c:v>
                </c:pt>
                <c:pt idx="139">
                  <c:v>4.3100100000000001</c:v>
                </c:pt>
                <c:pt idx="140">
                  <c:v>4.3040399999999996</c:v>
                </c:pt>
                <c:pt idx="141">
                  <c:v>4.2980400000000003</c:v>
                </c:pt>
                <c:pt idx="142">
                  <c:v>4.2920299999999996</c:v>
                </c:pt>
                <c:pt idx="143">
                  <c:v>4.2860500000000004</c:v>
                </c:pt>
                <c:pt idx="144">
                  <c:v>4.2800500000000001</c:v>
                </c:pt>
                <c:pt idx="145">
                  <c:v>4.2740400000000003</c:v>
                </c:pt>
                <c:pt idx="146">
                  <c:v>4.2680400000000001</c:v>
                </c:pt>
                <c:pt idx="147">
                  <c:v>4.2620500000000003</c:v>
                </c:pt>
                <c:pt idx="148">
                  <c:v>4.2560399999999996</c:v>
                </c:pt>
                <c:pt idx="149">
                  <c:v>4.2500299999999998</c:v>
                </c:pt>
                <c:pt idx="150">
                  <c:v>4.2439999999999998</c:v>
                </c:pt>
                <c:pt idx="151">
                  <c:v>4.2380000000000004</c:v>
                </c:pt>
                <c:pt idx="152">
                  <c:v>4.2319800000000001</c:v>
                </c:pt>
                <c:pt idx="153">
                  <c:v>4.2259599999999997</c:v>
                </c:pt>
                <c:pt idx="154">
                  <c:v>4.2199200000000001</c:v>
                </c:pt>
                <c:pt idx="155">
                  <c:v>4.2139199999999999</c:v>
                </c:pt>
                <c:pt idx="156">
                  <c:v>4.2078800000000003</c:v>
                </c:pt>
                <c:pt idx="157">
                  <c:v>4.2018300000000002</c:v>
                </c:pt>
                <c:pt idx="158">
                  <c:v>4.1958200000000003</c:v>
                </c:pt>
                <c:pt idx="159">
                  <c:v>4.1897700000000002</c:v>
                </c:pt>
                <c:pt idx="160">
                  <c:v>4.1837299999999997</c:v>
                </c:pt>
                <c:pt idx="161">
                  <c:v>4.1776799999999996</c:v>
                </c:pt>
                <c:pt idx="162">
                  <c:v>4.17164</c:v>
                </c:pt>
                <c:pt idx="163">
                  <c:v>4.1656000000000004</c:v>
                </c:pt>
                <c:pt idx="164">
                  <c:v>4.1595399999999998</c:v>
                </c:pt>
                <c:pt idx="165">
                  <c:v>4.1534800000000001</c:v>
                </c:pt>
                <c:pt idx="166">
                  <c:v>4.1474299999999999</c:v>
                </c:pt>
                <c:pt idx="167">
                  <c:v>4.1413599999999997</c:v>
                </c:pt>
                <c:pt idx="168">
                  <c:v>4.1352900000000004</c:v>
                </c:pt>
                <c:pt idx="169">
                  <c:v>4.1292400000000002</c:v>
                </c:pt>
                <c:pt idx="170">
                  <c:v>4.12317</c:v>
                </c:pt>
                <c:pt idx="171">
                  <c:v>4.11707</c:v>
                </c:pt>
                <c:pt idx="172">
                  <c:v>4.1109900000000001</c:v>
                </c:pt>
                <c:pt idx="173">
                  <c:v>4.1049300000000004</c:v>
                </c:pt>
                <c:pt idx="174">
                  <c:v>4.0988199999999999</c:v>
                </c:pt>
                <c:pt idx="175">
                  <c:v>4.0927199999999999</c:v>
                </c:pt>
                <c:pt idx="176">
                  <c:v>4.0866400000000001</c:v>
                </c:pt>
                <c:pt idx="177">
                  <c:v>4.0805499999999997</c:v>
                </c:pt>
                <c:pt idx="178">
                  <c:v>4.0744499999999997</c:v>
                </c:pt>
                <c:pt idx="179">
                  <c:v>4.0683299999999996</c:v>
                </c:pt>
                <c:pt idx="180">
                  <c:v>4.0622400000000001</c:v>
                </c:pt>
                <c:pt idx="181">
                  <c:v>4.0560999999999998</c:v>
                </c:pt>
                <c:pt idx="182">
                  <c:v>4.0499900000000002</c:v>
                </c:pt>
                <c:pt idx="183">
                  <c:v>4.0438700000000001</c:v>
                </c:pt>
                <c:pt idx="184">
                  <c:v>4.03775</c:v>
                </c:pt>
                <c:pt idx="185">
                  <c:v>4.03165</c:v>
                </c:pt>
                <c:pt idx="186">
                  <c:v>4.0255099999999997</c:v>
                </c:pt>
                <c:pt idx="187">
                  <c:v>4.0193700000000003</c:v>
                </c:pt>
                <c:pt idx="188">
                  <c:v>4.0132199999999996</c:v>
                </c:pt>
                <c:pt idx="189">
                  <c:v>4.0070600000000001</c:v>
                </c:pt>
                <c:pt idx="190">
                  <c:v>4.0009499999999996</c:v>
                </c:pt>
                <c:pt idx="191">
                  <c:v>3.9948000000000001</c:v>
                </c:pt>
                <c:pt idx="192">
                  <c:v>3.9885999999999999</c:v>
                </c:pt>
                <c:pt idx="193">
                  <c:v>3.98245</c:v>
                </c:pt>
                <c:pt idx="194">
                  <c:v>3.9763000000000002</c:v>
                </c:pt>
                <c:pt idx="195">
                  <c:v>3.97011</c:v>
                </c:pt>
                <c:pt idx="196">
                  <c:v>3.9639799999999998</c:v>
                </c:pt>
                <c:pt idx="197">
                  <c:v>3.9578000000000002</c:v>
                </c:pt>
                <c:pt idx="198">
                  <c:v>3.9515799999999999</c:v>
                </c:pt>
                <c:pt idx="199">
                  <c:v>3.9454199999999999</c:v>
                </c:pt>
                <c:pt idx="200">
                  <c:v>3.9392200000000002</c:v>
                </c:pt>
                <c:pt idx="201">
                  <c:v>3.93303</c:v>
                </c:pt>
                <c:pt idx="202">
                  <c:v>3.9268100000000001</c:v>
                </c:pt>
                <c:pt idx="203">
                  <c:v>3.9205899999999998</c:v>
                </c:pt>
                <c:pt idx="204">
                  <c:v>3.9144000000000001</c:v>
                </c:pt>
                <c:pt idx="205">
                  <c:v>3.90822</c:v>
                </c:pt>
                <c:pt idx="206">
                  <c:v>3.9020000000000001</c:v>
                </c:pt>
                <c:pt idx="207">
                  <c:v>3.89575</c:v>
                </c:pt>
                <c:pt idx="208">
                  <c:v>3.8895300000000002</c:v>
                </c:pt>
                <c:pt idx="209">
                  <c:v>3.8832599999999999</c:v>
                </c:pt>
                <c:pt idx="210">
                  <c:v>3.87703</c:v>
                </c:pt>
                <c:pt idx="211">
                  <c:v>3.8708100000000001</c:v>
                </c:pt>
                <c:pt idx="212">
                  <c:v>3.8645700000000001</c:v>
                </c:pt>
                <c:pt idx="213">
                  <c:v>3.8582999999999998</c:v>
                </c:pt>
                <c:pt idx="214">
                  <c:v>3.8520500000000002</c:v>
                </c:pt>
                <c:pt idx="215">
                  <c:v>3.84578</c:v>
                </c:pt>
                <c:pt idx="216">
                  <c:v>3.83948</c:v>
                </c:pt>
                <c:pt idx="217">
                  <c:v>3.8332099999999998</c:v>
                </c:pt>
                <c:pt idx="218">
                  <c:v>3.8269799999999998</c:v>
                </c:pt>
                <c:pt idx="219">
                  <c:v>3.8206600000000002</c:v>
                </c:pt>
                <c:pt idx="220">
                  <c:v>3.8143799999999999</c:v>
                </c:pt>
                <c:pt idx="221">
                  <c:v>3.8080799999999999</c:v>
                </c:pt>
                <c:pt idx="222">
                  <c:v>3.8018200000000002</c:v>
                </c:pt>
                <c:pt idx="223">
                  <c:v>3.7954599999999998</c:v>
                </c:pt>
                <c:pt idx="224">
                  <c:v>3.7891599999999999</c:v>
                </c:pt>
                <c:pt idx="225">
                  <c:v>3.7828300000000001</c:v>
                </c:pt>
                <c:pt idx="226">
                  <c:v>3.7765599999999999</c:v>
                </c:pt>
                <c:pt idx="227">
                  <c:v>3.7701899999999999</c:v>
                </c:pt>
                <c:pt idx="228">
                  <c:v>3.7638799999999999</c:v>
                </c:pt>
                <c:pt idx="229">
                  <c:v>3.7575500000000002</c:v>
                </c:pt>
                <c:pt idx="230">
                  <c:v>3.7511999999999999</c:v>
                </c:pt>
                <c:pt idx="231">
                  <c:v>3.7448399999999999</c:v>
                </c:pt>
                <c:pt idx="232">
                  <c:v>3.7384599999999999</c:v>
                </c:pt>
                <c:pt idx="233">
                  <c:v>3.7320700000000002</c:v>
                </c:pt>
                <c:pt idx="234">
                  <c:v>3.7257500000000001</c:v>
                </c:pt>
                <c:pt idx="235">
                  <c:v>3.7193299999999998</c:v>
                </c:pt>
                <c:pt idx="236">
                  <c:v>3.71299</c:v>
                </c:pt>
                <c:pt idx="237">
                  <c:v>3.7066300000000001</c:v>
                </c:pt>
                <c:pt idx="238">
                  <c:v>3.70018</c:v>
                </c:pt>
                <c:pt idx="239">
                  <c:v>3.69381</c:v>
                </c:pt>
                <c:pt idx="240">
                  <c:v>3.6873499999999999</c:v>
                </c:pt>
                <c:pt idx="241">
                  <c:v>3.6809699999999999</c:v>
                </c:pt>
                <c:pt idx="242">
                  <c:v>3.6745899999999998</c:v>
                </c:pt>
                <c:pt idx="243">
                  <c:v>3.66811</c:v>
                </c:pt>
                <c:pt idx="244">
                  <c:v>3.6617199999999999</c:v>
                </c:pt>
                <c:pt idx="245">
                  <c:v>3.65523</c:v>
                </c:pt>
                <c:pt idx="246">
                  <c:v>3.6488499999999999</c:v>
                </c:pt>
                <c:pt idx="247">
                  <c:v>3.6423700000000001</c:v>
                </c:pt>
                <c:pt idx="248">
                  <c:v>3.6358899999999998</c:v>
                </c:pt>
                <c:pt idx="249">
                  <c:v>3.6295099999999998</c:v>
                </c:pt>
                <c:pt idx="250">
                  <c:v>3.62304</c:v>
                </c:pt>
                <c:pt idx="251">
                  <c:v>3.6165799999999999</c:v>
                </c:pt>
                <c:pt idx="252">
                  <c:v>3.61002</c:v>
                </c:pt>
                <c:pt idx="253">
                  <c:v>3.60358</c:v>
                </c:pt>
                <c:pt idx="254">
                  <c:v>3.5970399999999998</c:v>
                </c:pt>
                <c:pt idx="255">
                  <c:v>3.5906199999999999</c:v>
                </c:pt>
                <c:pt idx="256">
                  <c:v>3.5840999999999998</c:v>
                </c:pt>
                <c:pt idx="257">
                  <c:v>3.5774900000000001</c:v>
                </c:pt>
                <c:pt idx="258">
                  <c:v>3.5710099999999998</c:v>
                </c:pt>
                <c:pt idx="259">
                  <c:v>3.5645500000000001</c:v>
                </c:pt>
                <c:pt idx="260">
                  <c:v>3.5579900000000002</c:v>
                </c:pt>
                <c:pt idx="261">
                  <c:v>3.55145</c:v>
                </c:pt>
                <c:pt idx="262">
                  <c:v>3.54481</c:v>
                </c:pt>
                <c:pt idx="263">
                  <c:v>3.5383200000000001</c:v>
                </c:pt>
                <c:pt idx="264">
                  <c:v>3.53173</c:v>
                </c:pt>
                <c:pt idx="265">
                  <c:v>3.5251700000000001</c:v>
                </c:pt>
                <c:pt idx="266">
                  <c:v>3.5186500000000001</c:v>
                </c:pt>
                <c:pt idx="267">
                  <c:v>3.5120200000000001</c:v>
                </c:pt>
                <c:pt idx="268">
                  <c:v>3.50542</c:v>
                </c:pt>
                <c:pt idx="269">
                  <c:v>3.4988600000000001</c:v>
                </c:pt>
                <c:pt idx="270">
                  <c:v>3.4922</c:v>
                </c:pt>
                <c:pt idx="271">
                  <c:v>3.4855800000000001</c:v>
                </c:pt>
                <c:pt idx="272">
                  <c:v>3.4790000000000001</c:v>
                </c:pt>
                <c:pt idx="273">
                  <c:v>3.4723199999999999</c:v>
                </c:pt>
                <c:pt idx="274">
                  <c:v>3.4656799999999999</c:v>
                </c:pt>
                <c:pt idx="275">
                  <c:v>3.4590900000000002</c:v>
                </c:pt>
                <c:pt idx="276">
                  <c:v>3.4523999999999999</c:v>
                </c:pt>
                <c:pt idx="277">
                  <c:v>3.4457599999999999</c:v>
                </c:pt>
                <c:pt idx="278">
                  <c:v>3.4391699999999998</c:v>
                </c:pt>
                <c:pt idx="279">
                  <c:v>3.43249</c:v>
                </c:pt>
                <c:pt idx="280">
                  <c:v>3.4257</c:v>
                </c:pt>
                <c:pt idx="281">
                  <c:v>3.41913</c:v>
                </c:pt>
                <c:pt idx="282">
                  <c:v>3.41229</c:v>
                </c:pt>
                <c:pt idx="283">
                  <c:v>3.4056899999999999</c:v>
                </c:pt>
                <c:pt idx="284">
                  <c:v>3.3989799999999999</c:v>
                </c:pt>
                <c:pt idx="285">
                  <c:v>3.3921700000000001</c:v>
                </c:pt>
                <c:pt idx="286">
                  <c:v>3.3854299999999999</c:v>
                </c:pt>
                <c:pt idx="287">
                  <c:v>3.3787600000000002</c:v>
                </c:pt>
                <c:pt idx="288">
                  <c:v>3.3719899999999998</c:v>
                </c:pt>
                <c:pt idx="289">
                  <c:v>3.3653</c:v>
                </c:pt>
                <c:pt idx="290">
                  <c:v>3.3585099999999999</c:v>
                </c:pt>
                <c:pt idx="291">
                  <c:v>3.3517999999999999</c:v>
                </c:pt>
                <c:pt idx="292">
                  <c:v>3.3449800000000001</c:v>
                </c:pt>
                <c:pt idx="293">
                  <c:v>3.33826</c:v>
                </c:pt>
                <c:pt idx="294">
                  <c:v>3.3314300000000001</c:v>
                </c:pt>
                <c:pt idx="295">
                  <c:v>3.3244899999999999</c:v>
                </c:pt>
                <c:pt idx="296">
                  <c:v>3.31785</c:v>
                </c:pt>
                <c:pt idx="297">
                  <c:v>3.3109099999999998</c:v>
                </c:pt>
                <c:pt idx="298">
                  <c:v>3.3040600000000002</c:v>
                </c:pt>
                <c:pt idx="299">
                  <c:v>3.29732</c:v>
                </c:pt>
                <c:pt idx="300">
                  <c:v>3.2904800000000001</c:v>
                </c:pt>
                <c:pt idx="301">
                  <c:v>3.2835299999999998</c:v>
                </c:pt>
                <c:pt idx="302">
                  <c:v>3.2766899999999999</c:v>
                </c:pt>
                <c:pt idx="303">
                  <c:v>3.2699799999999999</c:v>
                </c:pt>
                <c:pt idx="304">
                  <c:v>3.2629299999999999</c:v>
                </c:pt>
                <c:pt idx="305">
                  <c:v>3.2559999999999998</c:v>
                </c:pt>
                <c:pt idx="306">
                  <c:v>3.2492000000000001</c:v>
                </c:pt>
                <c:pt idx="307">
                  <c:v>3.2422900000000001</c:v>
                </c:pt>
                <c:pt idx="308">
                  <c:v>3.2355299999999998</c:v>
                </c:pt>
                <c:pt idx="309">
                  <c:v>3.2284000000000002</c:v>
                </c:pt>
                <c:pt idx="310">
                  <c:v>3.22167</c:v>
                </c:pt>
                <c:pt idx="311">
                  <c:v>3.2145800000000002</c:v>
                </c:pt>
                <c:pt idx="312">
                  <c:v>3.20763</c:v>
                </c:pt>
                <c:pt idx="313">
                  <c:v>3.20085</c:v>
                </c:pt>
                <c:pt idx="314">
                  <c:v>3.1936800000000001</c:v>
                </c:pt>
                <c:pt idx="315">
                  <c:v>3.1866699999999999</c:v>
                </c:pt>
                <c:pt idx="316">
                  <c:v>3.17984</c:v>
                </c:pt>
                <c:pt idx="317">
                  <c:v>3.1728900000000002</c:v>
                </c:pt>
                <c:pt idx="318">
                  <c:v>3.1658400000000002</c:v>
                </c:pt>
                <c:pt idx="319">
                  <c:v>3.1586599999999998</c:v>
                </c:pt>
                <c:pt idx="320">
                  <c:v>3.1516799999999998</c:v>
                </c:pt>
                <c:pt idx="321">
                  <c:v>3.1448900000000002</c:v>
                </c:pt>
                <c:pt idx="322">
                  <c:v>3.13767</c:v>
                </c:pt>
                <c:pt idx="323">
                  <c:v>3.1306600000000002</c:v>
                </c:pt>
                <c:pt idx="324">
                  <c:v>3.1235200000000001</c:v>
                </c:pt>
                <c:pt idx="325">
                  <c:v>3.1166100000000001</c:v>
                </c:pt>
                <c:pt idx="326">
                  <c:v>3.1095799999999998</c:v>
                </c:pt>
                <c:pt idx="327">
                  <c:v>3.10243</c:v>
                </c:pt>
                <c:pt idx="328">
                  <c:v>3.09517</c:v>
                </c:pt>
                <c:pt idx="329">
                  <c:v>3.0881400000000001</c:v>
                </c:pt>
                <c:pt idx="330">
                  <c:v>3.0809899999999999</c:v>
                </c:pt>
                <c:pt idx="331">
                  <c:v>3.0740799999999999</c:v>
                </c:pt>
                <c:pt idx="332">
                  <c:v>3.0667</c:v>
                </c:pt>
                <c:pt idx="333">
                  <c:v>3.0595599999999998</c:v>
                </c:pt>
                <c:pt idx="334">
                  <c:v>3.0523099999999999</c:v>
                </c:pt>
                <c:pt idx="335">
                  <c:v>3.0453199999999998</c:v>
                </c:pt>
                <c:pt idx="336">
                  <c:v>3.0382199999999999</c:v>
                </c:pt>
                <c:pt idx="337">
                  <c:v>3.0310000000000001</c:v>
                </c:pt>
                <c:pt idx="338">
                  <c:v>3.02366</c:v>
                </c:pt>
                <c:pt idx="339">
                  <c:v>3.0166200000000001</c:v>
                </c:pt>
                <c:pt idx="340">
                  <c:v>3.0094500000000002</c:v>
                </c:pt>
                <c:pt idx="341">
                  <c:v>3.00217</c:v>
                </c:pt>
                <c:pt idx="342">
                  <c:v>2.9947599999999999</c:v>
                </c:pt>
                <c:pt idx="343">
                  <c:v>2.98767</c:v>
                </c:pt>
                <c:pt idx="344">
                  <c:v>2.9804599999999999</c:v>
                </c:pt>
                <c:pt idx="345">
                  <c:v>2.9731299999999998</c:v>
                </c:pt>
                <c:pt idx="346">
                  <c:v>2.9656699999999998</c:v>
                </c:pt>
                <c:pt idx="347">
                  <c:v>2.9585599999999999</c:v>
                </c:pt>
                <c:pt idx="348">
                  <c:v>2.9513400000000001</c:v>
                </c:pt>
                <c:pt idx="349">
                  <c:v>2.9439899999999999</c:v>
                </c:pt>
                <c:pt idx="350">
                  <c:v>2.9365100000000002</c:v>
                </c:pt>
                <c:pt idx="351">
                  <c:v>2.9294199999999999</c:v>
                </c:pt>
                <c:pt idx="352">
                  <c:v>2.9222100000000002</c:v>
                </c:pt>
                <c:pt idx="353">
                  <c:v>2.9148700000000001</c:v>
                </c:pt>
                <c:pt idx="354">
                  <c:v>2.90741</c:v>
                </c:pt>
                <c:pt idx="355">
                  <c:v>2.8998200000000001</c:v>
                </c:pt>
                <c:pt idx="356">
                  <c:v>2.8926500000000002</c:v>
                </c:pt>
                <c:pt idx="357">
                  <c:v>2.8853599999999999</c:v>
                </c:pt>
                <c:pt idx="358">
                  <c:v>2.8779499999999998</c:v>
                </c:pt>
                <c:pt idx="359">
                  <c:v>2.8704000000000001</c:v>
                </c:pt>
                <c:pt idx="360">
                  <c:v>2.86273</c:v>
                </c:pt>
                <c:pt idx="361">
                  <c:v>2.8555199999999998</c:v>
                </c:pt>
                <c:pt idx="362">
                  <c:v>2.8481900000000002</c:v>
                </c:pt>
                <c:pt idx="363">
                  <c:v>2.8407300000000002</c:v>
                </c:pt>
                <c:pt idx="364">
                  <c:v>2.8331499999999998</c:v>
                </c:pt>
                <c:pt idx="365">
                  <c:v>2.8254299999999999</c:v>
                </c:pt>
                <c:pt idx="366">
                  <c:v>2.8182299999999998</c:v>
                </c:pt>
                <c:pt idx="367">
                  <c:v>2.8109000000000002</c:v>
                </c:pt>
                <c:pt idx="368">
                  <c:v>2.8034599999999998</c:v>
                </c:pt>
                <c:pt idx="369">
                  <c:v>2.7958799999999999</c:v>
                </c:pt>
                <c:pt idx="370">
                  <c:v>2.78817</c:v>
                </c:pt>
                <c:pt idx="371">
                  <c:v>2.7803200000000001</c:v>
                </c:pt>
                <c:pt idx="372">
                  <c:v>2.77305</c:v>
                </c:pt>
                <c:pt idx="373">
                  <c:v>2.7656700000000001</c:v>
                </c:pt>
                <c:pt idx="374">
                  <c:v>2.7581500000000001</c:v>
                </c:pt>
                <c:pt idx="375">
                  <c:v>2.7505099999999998</c:v>
                </c:pt>
                <c:pt idx="376">
                  <c:v>2.7427299999999999</c:v>
                </c:pt>
                <c:pt idx="377">
                  <c:v>2.7347999999999999</c:v>
                </c:pt>
                <c:pt idx="378">
                  <c:v>2.7275399999999999</c:v>
                </c:pt>
                <c:pt idx="379">
                  <c:v>2.7193299999999998</c:v>
                </c:pt>
                <c:pt idx="380">
                  <c:v>2.7118099999999998</c:v>
                </c:pt>
                <c:pt idx="381">
                  <c:v>2.7041499999999998</c:v>
                </c:pt>
                <c:pt idx="382">
                  <c:v>2.6963599999999999</c:v>
                </c:pt>
                <c:pt idx="383">
                  <c:v>2.6893099999999999</c:v>
                </c:pt>
                <c:pt idx="384">
                  <c:v>2.6812399999999998</c:v>
                </c:pt>
                <c:pt idx="385">
                  <c:v>2.67394</c:v>
                </c:pt>
                <c:pt idx="386">
                  <c:v>2.6655799999999998</c:v>
                </c:pt>
                <c:pt idx="387">
                  <c:v>2.65801</c:v>
                </c:pt>
                <c:pt idx="388">
                  <c:v>2.6503100000000002</c:v>
                </c:pt>
                <c:pt idx="389">
                  <c:v>2.6424599999999998</c:v>
                </c:pt>
                <c:pt idx="390">
                  <c:v>2.6344799999999999</c:v>
                </c:pt>
                <c:pt idx="391">
                  <c:v>2.62737</c:v>
                </c:pt>
                <c:pt idx="392">
                  <c:v>2.6190899999999999</c:v>
                </c:pt>
                <c:pt idx="393">
                  <c:v>2.61172</c:v>
                </c:pt>
                <c:pt idx="394">
                  <c:v>2.6042299999999998</c:v>
                </c:pt>
                <c:pt idx="395">
                  <c:v>2.5954999999999999</c:v>
                </c:pt>
                <c:pt idx="396">
                  <c:v>2.58771</c:v>
                </c:pt>
                <c:pt idx="397">
                  <c:v>2.57978</c:v>
                </c:pt>
                <c:pt idx="398">
                  <c:v>2.57287</c:v>
                </c:pt>
                <c:pt idx="399">
                  <c:v>2.56467</c:v>
                </c:pt>
                <c:pt idx="400">
                  <c:v>2.5562999999999998</c:v>
                </c:pt>
                <c:pt idx="401">
                  <c:v>2.5489999999999999</c:v>
                </c:pt>
                <c:pt idx="402">
                  <c:v>2.54033</c:v>
                </c:pt>
                <c:pt idx="403">
                  <c:v>2.5327500000000001</c:v>
                </c:pt>
                <c:pt idx="404">
                  <c:v>2.5250400000000002</c:v>
                </c:pt>
                <c:pt idx="405">
                  <c:v>2.5171999999999999</c:v>
                </c:pt>
                <c:pt idx="406">
                  <c:v>2.5091999999999999</c:v>
                </c:pt>
                <c:pt idx="407">
                  <c:v>2.5010599999999998</c:v>
                </c:pt>
                <c:pt idx="408">
                  <c:v>2.4927600000000001</c:v>
                </c:pt>
                <c:pt idx="409">
                  <c:v>2.4843000000000002</c:v>
                </c:pt>
                <c:pt idx="410">
                  <c:v>2.4771200000000002</c:v>
                </c:pt>
                <c:pt idx="411">
                  <c:v>2.46835</c:v>
                </c:pt>
                <c:pt idx="412">
                  <c:v>2.4609000000000001</c:v>
                </c:pt>
                <c:pt idx="413">
                  <c:v>2.4533200000000002</c:v>
                </c:pt>
                <c:pt idx="414">
                  <c:v>2.4440400000000002</c:v>
                </c:pt>
                <c:pt idx="415">
                  <c:v>2.4361600000000001</c:v>
                </c:pt>
                <c:pt idx="416">
                  <c:v>2.4281299999999999</c:v>
                </c:pt>
                <c:pt idx="417">
                  <c:v>2.4199600000000001</c:v>
                </c:pt>
                <c:pt idx="418">
                  <c:v>2.4116200000000001</c:v>
                </c:pt>
                <c:pt idx="419">
                  <c:v>2.40483</c:v>
                </c:pt>
                <c:pt idx="420">
                  <c:v>2.3961999999999999</c:v>
                </c:pt>
                <c:pt idx="421">
                  <c:v>2.3873899999999999</c:v>
                </c:pt>
                <c:pt idx="422">
                  <c:v>2.3802099999999999</c:v>
                </c:pt>
                <c:pt idx="423">
                  <c:v>2.37107</c:v>
                </c:pt>
                <c:pt idx="424">
                  <c:v>2.36361</c:v>
                </c:pt>
                <c:pt idx="425">
                  <c:v>2.3541099999999999</c:v>
                </c:pt>
                <c:pt idx="426">
                  <c:v>2.3463500000000002</c:v>
                </c:pt>
                <c:pt idx="427">
                  <c:v>2.33846</c:v>
                </c:pt>
                <c:pt idx="428">
                  <c:v>2.3304100000000001</c:v>
                </c:pt>
                <c:pt idx="429">
                  <c:v>2.3222200000000002</c:v>
                </c:pt>
                <c:pt idx="430">
                  <c:v>2.3138700000000001</c:v>
                </c:pt>
                <c:pt idx="431">
                  <c:v>2.3053499999999998</c:v>
                </c:pt>
                <c:pt idx="432">
                  <c:v>2.2966700000000002</c:v>
                </c:pt>
                <c:pt idx="433">
                  <c:v>2.2877999999999998</c:v>
                </c:pt>
                <c:pt idx="434">
                  <c:v>2.2810299999999999</c:v>
                </c:pt>
                <c:pt idx="435">
                  <c:v>2.2718400000000001</c:v>
                </c:pt>
                <c:pt idx="436">
                  <c:v>2.2648199999999998</c:v>
                </c:pt>
                <c:pt idx="437">
                  <c:v>2.2552699999999999</c:v>
                </c:pt>
                <c:pt idx="438">
                  <c:v>2.24797</c:v>
                </c:pt>
              </c:numCache>
            </c:numRef>
          </c:xVal>
          <c:yVal>
            <c:numRef>
              <c:f>'2961'!$G$129:$G$567</c:f>
              <c:numCache>
                <c:formatCode>General</c:formatCode>
                <c:ptCount val="439"/>
                <c:pt idx="0">
                  <c:v>2.3860399999999999E-3</c:v>
                </c:pt>
                <c:pt idx="1">
                  <c:v>2.66563E-3</c:v>
                </c:pt>
                <c:pt idx="2">
                  <c:v>2.9619199999999998E-3</c:v>
                </c:pt>
                <c:pt idx="3">
                  <c:v>3.20513E-3</c:v>
                </c:pt>
                <c:pt idx="4">
                  <c:v>3.4321299999999998E-3</c:v>
                </c:pt>
                <c:pt idx="5">
                  <c:v>3.5812499999999998E-3</c:v>
                </c:pt>
                <c:pt idx="6">
                  <c:v>3.9073199999999997E-3</c:v>
                </c:pt>
                <c:pt idx="7">
                  <c:v>4.2048900000000002E-3</c:v>
                </c:pt>
                <c:pt idx="8">
                  <c:v>4.5150800000000003E-3</c:v>
                </c:pt>
                <c:pt idx="9">
                  <c:v>4.7514100000000002E-3</c:v>
                </c:pt>
                <c:pt idx="10">
                  <c:v>4.9838199999999999E-3</c:v>
                </c:pt>
                <c:pt idx="11">
                  <c:v>5.2329000000000004E-3</c:v>
                </c:pt>
                <c:pt idx="12">
                  <c:v>5.4904400000000001E-3</c:v>
                </c:pt>
                <c:pt idx="13">
                  <c:v>5.8636900000000004E-3</c:v>
                </c:pt>
                <c:pt idx="14">
                  <c:v>6.1092899999999999E-3</c:v>
                </c:pt>
                <c:pt idx="15">
                  <c:v>6.3674600000000001E-3</c:v>
                </c:pt>
                <c:pt idx="16">
                  <c:v>6.5390600000000002E-3</c:v>
                </c:pt>
                <c:pt idx="17">
                  <c:v>6.7479599999999999E-3</c:v>
                </c:pt>
                <c:pt idx="18">
                  <c:v>7.0727799999999999E-3</c:v>
                </c:pt>
                <c:pt idx="19">
                  <c:v>7.3730000000000002E-3</c:v>
                </c:pt>
                <c:pt idx="20">
                  <c:v>7.6279099999999999E-3</c:v>
                </c:pt>
                <c:pt idx="21">
                  <c:v>7.8829799999999995E-3</c:v>
                </c:pt>
                <c:pt idx="22">
                  <c:v>8.2334599999999997E-3</c:v>
                </c:pt>
                <c:pt idx="23">
                  <c:v>8.4598699999999995E-3</c:v>
                </c:pt>
                <c:pt idx="24">
                  <c:v>8.7278400000000006E-3</c:v>
                </c:pt>
                <c:pt idx="25">
                  <c:v>9.0457300000000001E-3</c:v>
                </c:pt>
                <c:pt idx="26">
                  <c:v>9.3098699999999996E-3</c:v>
                </c:pt>
                <c:pt idx="27">
                  <c:v>9.6281000000000005E-3</c:v>
                </c:pt>
                <c:pt idx="28">
                  <c:v>9.9423399999999992E-3</c:v>
                </c:pt>
                <c:pt idx="29">
                  <c:v>1.02194E-2</c:v>
                </c:pt>
                <c:pt idx="30">
                  <c:v>1.0492400000000001E-2</c:v>
                </c:pt>
                <c:pt idx="31">
                  <c:v>1.07946E-2</c:v>
                </c:pt>
                <c:pt idx="32">
                  <c:v>1.10928E-2</c:v>
                </c:pt>
                <c:pt idx="33">
                  <c:v>1.1428499999999999E-2</c:v>
                </c:pt>
                <c:pt idx="34">
                  <c:v>1.16396E-2</c:v>
                </c:pt>
                <c:pt idx="35">
                  <c:v>1.1925699999999999E-2</c:v>
                </c:pt>
                <c:pt idx="36">
                  <c:v>1.22618E-2</c:v>
                </c:pt>
                <c:pt idx="37">
                  <c:v>1.2631399999999999E-2</c:v>
                </c:pt>
                <c:pt idx="38">
                  <c:v>1.29011E-2</c:v>
                </c:pt>
                <c:pt idx="39">
                  <c:v>1.30709E-2</c:v>
                </c:pt>
                <c:pt idx="40">
                  <c:v>1.34158E-2</c:v>
                </c:pt>
                <c:pt idx="41">
                  <c:v>1.3710699999999999E-2</c:v>
                </c:pt>
                <c:pt idx="42">
                  <c:v>1.4039100000000001E-2</c:v>
                </c:pt>
                <c:pt idx="43">
                  <c:v>1.4434300000000001E-2</c:v>
                </c:pt>
                <c:pt idx="44">
                  <c:v>1.47461E-2</c:v>
                </c:pt>
                <c:pt idx="45">
                  <c:v>1.50581E-2</c:v>
                </c:pt>
                <c:pt idx="46">
                  <c:v>1.53826E-2</c:v>
                </c:pt>
                <c:pt idx="47">
                  <c:v>1.52897E-2</c:v>
                </c:pt>
                <c:pt idx="48">
                  <c:v>1.5301E-2</c:v>
                </c:pt>
                <c:pt idx="49">
                  <c:v>1.59387E-2</c:v>
                </c:pt>
                <c:pt idx="50">
                  <c:v>1.6468099999999999E-2</c:v>
                </c:pt>
                <c:pt idx="51">
                  <c:v>1.69348E-2</c:v>
                </c:pt>
                <c:pt idx="52">
                  <c:v>1.7481099999999999E-2</c:v>
                </c:pt>
                <c:pt idx="53">
                  <c:v>1.7943799999999999E-2</c:v>
                </c:pt>
                <c:pt idx="54">
                  <c:v>1.84192E-2</c:v>
                </c:pt>
                <c:pt idx="55">
                  <c:v>1.89573E-2</c:v>
                </c:pt>
                <c:pt idx="56">
                  <c:v>1.9583400000000001E-2</c:v>
                </c:pt>
                <c:pt idx="57">
                  <c:v>2.0184400000000002E-2</c:v>
                </c:pt>
                <c:pt idx="58">
                  <c:v>2.0760399999999998E-2</c:v>
                </c:pt>
                <c:pt idx="59">
                  <c:v>2.1336500000000001E-2</c:v>
                </c:pt>
                <c:pt idx="60">
                  <c:v>2.2013100000000001E-2</c:v>
                </c:pt>
                <c:pt idx="61">
                  <c:v>2.27107E-2</c:v>
                </c:pt>
                <c:pt idx="62">
                  <c:v>2.3425000000000001E-2</c:v>
                </c:pt>
                <c:pt idx="63">
                  <c:v>2.42315E-2</c:v>
                </c:pt>
                <c:pt idx="64">
                  <c:v>2.5151199999999999E-2</c:v>
                </c:pt>
                <c:pt idx="65">
                  <c:v>2.6033199999999999E-2</c:v>
                </c:pt>
                <c:pt idx="66">
                  <c:v>2.70367E-2</c:v>
                </c:pt>
                <c:pt idx="67">
                  <c:v>2.8048699999999999E-2</c:v>
                </c:pt>
                <c:pt idx="68">
                  <c:v>2.9060599999999999E-2</c:v>
                </c:pt>
                <c:pt idx="69">
                  <c:v>3.0189899999999999E-2</c:v>
                </c:pt>
                <c:pt idx="70">
                  <c:v>3.1394699999999998E-2</c:v>
                </c:pt>
                <c:pt idx="71">
                  <c:v>3.2716799999999997E-2</c:v>
                </c:pt>
                <c:pt idx="72">
                  <c:v>3.4072400000000003E-2</c:v>
                </c:pt>
                <c:pt idx="73">
                  <c:v>3.5595599999999998E-2</c:v>
                </c:pt>
                <c:pt idx="74">
                  <c:v>3.7085300000000002E-2</c:v>
                </c:pt>
                <c:pt idx="75">
                  <c:v>3.8767700000000002E-2</c:v>
                </c:pt>
                <c:pt idx="76">
                  <c:v>4.0454299999999999E-2</c:v>
                </c:pt>
                <c:pt idx="77">
                  <c:v>4.2233E-2</c:v>
                </c:pt>
                <c:pt idx="78">
                  <c:v>4.4250499999999998E-2</c:v>
                </c:pt>
                <c:pt idx="79">
                  <c:v>4.6230100000000003E-2</c:v>
                </c:pt>
                <c:pt idx="80">
                  <c:v>4.8247199999999997E-2</c:v>
                </c:pt>
                <c:pt idx="81">
                  <c:v>5.0301899999999997E-2</c:v>
                </c:pt>
                <c:pt idx="82">
                  <c:v>5.25575E-2</c:v>
                </c:pt>
                <c:pt idx="83">
                  <c:v>5.4909199999999998E-2</c:v>
                </c:pt>
                <c:pt idx="84">
                  <c:v>5.7357100000000001E-2</c:v>
                </c:pt>
                <c:pt idx="85">
                  <c:v>5.9880000000000003E-2</c:v>
                </c:pt>
                <c:pt idx="86">
                  <c:v>6.2372999999999998E-2</c:v>
                </c:pt>
                <c:pt idx="87">
                  <c:v>6.5154900000000002E-2</c:v>
                </c:pt>
                <c:pt idx="88">
                  <c:v>6.7919400000000005E-2</c:v>
                </c:pt>
                <c:pt idx="89">
                  <c:v>7.0846800000000001E-2</c:v>
                </c:pt>
                <c:pt idx="90">
                  <c:v>7.3962100000000003E-2</c:v>
                </c:pt>
                <c:pt idx="91">
                  <c:v>7.7089299999999999E-2</c:v>
                </c:pt>
                <c:pt idx="92">
                  <c:v>8.04671E-2</c:v>
                </c:pt>
                <c:pt idx="93">
                  <c:v>8.3961300000000003E-2</c:v>
                </c:pt>
                <c:pt idx="94">
                  <c:v>8.7525800000000001E-2</c:v>
                </c:pt>
                <c:pt idx="95">
                  <c:v>9.1248499999999996E-2</c:v>
                </c:pt>
                <c:pt idx="96">
                  <c:v>9.4990900000000003E-2</c:v>
                </c:pt>
                <c:pt idx="97">
                  <c:v>9.8241800000000004E-2</c:v>
                </c:pt>
                <c:pt idx="98">
                  <c:v>0.102531</c:v>
                </c:pt>
                <c:pt idx="99">
                  <c:v>0.107073</c:v>
                </c:pt>
                <c:pt idx="100">
                  <c:v>0.111635</c:v>
                </c:pt>
                <c:pt idx="101">
                  <c:v>0.116229</c:v>
                </c:pt>
                <c:pt idx="102">
                  <c:v>0.121022</c:v>
                </c:pt>
                <c:pt idx="103">
                  <c:v>0.12584200000000001</c:v>
                </c:pt>
                <c:pt idx="104">
                  <c:v>0.13094500000000001</c:v>
                </c:pt>
                <c:pt idx="105">
                  <c:v>0.13613800000000001</c:v>
                </c:pt>
                <c:pt idx="106">
                  <c:v>0.14160900000000001</c:v>
                </c:pt>
                <c:pt idx="107">
                  <c:v>0.147178</c:v>
                </c:pt>
                <c:pt idx="108">
                  <c:v>0.15296499999999999</c:v>
                </c:pt>
                <c:pt idx="109">
                  <c:v>0.15878300000000001</c:v>
                </c:pt>
                <c:pt idx="110">
                  <c:v>0.16480400000000001</c:v>
                </c:pt>
                <c:pt idx="111">
                  <c:v>0.17099200000000001</c:v>
                </c:pt>
                <c:pt idx="112">
                  <c:v>0.17744099999999999</c:v>
                </c:pt>
                <c:pt idx="113">
                  <c:v>0.18413199999999999</c:v>
                </c:pt>
                <c:pt idx="114">
                  <c:v>0.19099099999999999</c:v>
                </c:pt>
                <c:pt idx="115">
                  <c:v>0.197992</c:v>
                </c:pt>
                <c:pt idx="116">
                  <c:v>0.205177</c:v>
                </c:pt>
                <c:pt idx="117">
                  <c:v>0.21265899999999999</c:v>
                </c:pt>
                <c:pt idx="118">
                  <c:v>0.220332</c:v>
                </c:pt>
                <c:pt idx="119">
                  <c:v>0.22820799999999999</c:v>
                </c:pt>
                <c:pt idx="120">
                  <c:v>0.23619200000000001</c:v>
                </c:pt>
                <c:pt idx="121">
                  <c:v>0.24444199999999999</c:v>
                </c:pt>
                <c:pt idx="122">
                  <c:v>0.25275799999999998</c:v>
                </c:pt>
                <c:pt idx="123">
                  <c:v>0.26127099999999998</c:v>
                </c:pt>
                <c:pt idx="124">
                  <c:v>0.270121</c:v>
                </c:pt>
                <c:pt idx="125">
                  <c:v>0.27912599999999999</c:v>
                </c:pt>
                <c:pt idx="126">
                  <c:v>0.28825800000000001</c:v>
                </c:pt>
                <c:pt idx="127">
                  <c:v>0.29758800000000002</c:v>
                </c:pt>
                <c:pt idx="128">
                  <c:v>0.30713499999999999</c:v>
                </c:pt>
                <c:pt idx="129">
                  <c:v>0.31687799999999999</c:v>
                </c:pt>
                <c:pt idx="130">
                  <c:v>0.32670100000000002</c:v>
                </c:pt>
                <c:pt idx="131">
                  <c:v>0.33680199999999999</c:v>
                </c:pt>
                <c:pt idx="132">
                  <c:v>0.34698699999999999</c:v>
                </c:pt>
                <c:pt idx="133">
                  <c:v>0.357483</c:v>
                </c:pt>
                <c:pt idx="134">
                  <c:v>0.36805700000000002</c:v>
                </c:pt>
                <c:pt idx="135">
                  <c:v>0.37870100000000001</c:v>
                </c:pt>
                <c:pt idx="136">
                  <c:v>0.38955200000000001</c:v>
                </c:pt>
                <c:pt idx="137">
                  <c:v>0.40061600000000003</c:v>
                </c:pt>
                <c:pt idx="138">
                  <c:v>0.41175699999999998</c:v>
                </c:pt>
                <c:pt idx="139">
                  <c:v>0.42302099999999998</c:v>
                </c:pt>
                <c:pt idx="140">
                  <c:v>0.43438900000000003</c:v>
                </c:pt>
                <c:pt idx="141">
                  <c:v>0.44587900000000003</c:v>
                </c:pt>
                <c:pt idx="142">
                  <c:v>0.45746100000000001</c:v>
                </c:pt>
                <c:pt idx="143">
                  <c:v>0.46917999999999999</c:v>
                </c:pt>
                <c:pt idx="144">
                  <c:v>0.480883</c:v>
                </c:pt>
                <c:pt idx="145">
                  <c:v>0.492591</c:v>
                </c:pt>
                <c:pt idx="146">
                  <c:v>0.50374699999999994</c:v>
                </c:pt>
                <c:pt idx="147">
                  <c:v>0.51537900000000003</c:v>
                </c:pt>
                <c:pt idx="148">
                  <c:v>0.527478</c:v>
                </c:pt>
                <c:pt idx="149">
                  <c:v>0.53947299999999998</c:v>
                </c:pt>
                <c:pt idx="150">
                  <c:v>0.55149899999999996</c:v>
                </c:pt>
                <c:pt idx="151">
                  <c:v>0.56339499999999998</c:v>
                </c:pt>
                <c:pt idx="152">
                  <c:v>0.575183</c:v>
                </c:pt>
                <c:pt idx="153">
                  <c:v>0.58691899999999997</c:v>
                </c:pt>
                <c:pt idx="154">
                  <c:v>0.598719</c:v>
                </c:pt>
                <c:pt idx="155">
                  <c:v>0.61046699999999998</c:v>
                </c:pt>
                <c:pt idx="156">
                  <c:v>0.62210500000000002</c:v>
                </c:pt>
                <c:pt idx="157">
                  <c:v>0.63357200000000002</c:v>
                </c:pt>
                <c:pt idx="158">
                  <c:v>0.64497000000000004</c:v>
                </c:pt>
                <c:pt idx="159">
                  <c:v>0.65623399999999998</c:v>
                </c:pt>
                <c:pt idx="160">
                  <c:v>0.66749899999999995</c:v>
                </c:pt>
                <c:pt idx="161">
                  <c:v>0.67854700000000001</c:v>
                </c:pt>
                <c:pt idx="162">
                  <c:v>0.68945599999999996</c:v>
                </c:pt>
                <c:pt idx="163">
                  <c:v>0.70021</c:v>
                </c:pt>
                <c:pt idx="164">
                  <c:v>0.710789</c:v>
                </c:pt>
                <c:pt idx="165">
                  <c:v>0.72124500000000002</c:v>
                </c:pt>
                <c:pt idx="166">
                  <c:v>0.73148899999999994</c:v>
                </c:pt>
                <c:pt idx="167">
                  <c:v>0.74157700000000004</c:v>
                </c:pt>
                <c:pt idx="168">
                  <c:v>0.75147799999999998</c:v>
                </c:pt>
                <c:pt idx="169">
                  <c:v>0.761208</c:v>
                </c:pt>
                <c:pt idx="170">
                  <c:v>0.77058199999999999</c:v>
                </c:pt>
                <c:pt idx="171">
                  <c:v>0.77988000000000002</c:v>
                </c:pt>
                <c:pt idx="172">
                  <c:v>0.78888100000000005</c:v>
                </c:pt>
                <c:pt idx="173">
                  <c:v>0.79762900000000003</c:v>
                </c:pt>
                <c:pt idx="174">
                  <c:v>0.80614200000000003</c:v>
                </c:pt>
                <c:pt idx="175">
                  <c:v>0.81434899999999999</c:v>
                </c:pt>
                <c:pt idx="176">
                  <c:v>0.82239899999999999</c:v>
                </c:pt>
                <c:pt idx="177">
                  <c:v>0.83019900000000002</c:v>
                </c:pt>
                <c:pt idx="178">
                  <c:v>0.83770199999999995</c:v>
                </c:pt>
                <c:pt idx="179">
                  <c:v>0.84497100000000003</c:v>
                </c:pt>
                <c:pt idx="180">
                  <c:v>0.85194199999999998</c:v>
                </c:pt>
                <c:pt idx="181">
                  <c:v>0.85869899999999999</c:v>
                </c:pt>
                <c:pt idx="182">
                  <c:v>0.86513300000000004</c:v>
                </c:pt>
                <c:pt idx="183">
                  <c:v>0.87127699999999997</c:v>
                </c:pt>
                <c:pt idx="184">
                  <c:v>0.87722599999999995</c:v>
                </c:pt>
                <c:pt idx="185">
                  <c:v>0.88279700000000005</c:v>
                </c:pt>
                <c:pt idx="186">
                  <c:v>0.88806700000000005</c:v>
                </c:pt>
                <c:pt idx="187">
                  <c:v>0.89318299999999995</c:v>
                </c:pt>
                <c:pt idx="188">
                  <c:v>0.89794700000000005</c:v>
                </c:pt>
                <c:pt idx="189">
                  <c:v>0.90247599999999994</c:v>
                </c:pt>
                <c:pt idx="190">
                  <c:v>0.90666599999999997</c:v>
                </c:pt>
                <c:pt idx="191">
                  <c:v>0.91055299999999995</c:v>
                </c:pt>
                <c:pt idx="192">
                  <c:v>0.91423200000000004</c:v>
                </c:pt>
                <c:pt idx="193">
                  <c:v>0.91752199999999995</c:v>
                </c:pt>
                <c:pt idx="194">
                  <c:v>0.92063899999999999</c:v>
                </c:pt>
                <c:pt idx="195">
                  <c:v>0.92325500000000005</c:v>
                </c:pt>
                <c:pt idx="196">
                  <c:v>0.92511399999999999</c:v>
                </c:pt>
                <c:pt idx="197">
                  <c:v>0.92752599999999996</c:v>
                </c:pt>
                <c:pt idx="198">
                  <c:v>0.92980099999999999</c:v>
                </c:pt>
                <c:pt idx="199">
                  <c:v>0.931616</c:v>
                </c:pt>
                <c:pt idx="200">
                  <c:v>0.93315099999999995</c:v>
                </c:pt>
                <c:pt idx="201">
                  <c:v>0.93428800000000001</c:v>
                </c:pt>
                <c:pt idx="202">
                  <c:v>0.93518100000000004</c:v>
                </c:pt>
                <c:pt idx="203">
                  <c:v>0.93578799999999995</c:v>
                </c:pt>
                <c:pt idx="204">
                  <c:v>0.93624700000000005</c:v>
                </c:pt>
                <c:pt idx="205">
                  <c:v>0.93636799999999998</c:v>
                </c:pt>
                <c:pt idx="206">
                  <c:v>0.93626299999999996</c:v>
                </c:pt>
                <c:pt idx="207">
                  <c:v>0.93589599999999995</c:v>
                </c:pt>
                <c:pt idx="208">
                  <c:v>0.93531399999999998</c:v>
                </c:pt>
                <c:pt idx="209">
                  <c:v>0.93450299999999997</c:v>
                </c:pt>
                <c:pt idx="210">
                  <c:v>0.933365</c:v>
                </c:pt>
                <c:pt idx="211">
                  <c:v>0.93208000000000002</c:v>
                </c:pt>
                <c:pt idx="212">
                  <c:v>0.93056099999999997</c:v>
                </c:pt>
                <c:pt idx="213">
                  <c:v>0.92875600000000003</c:v>
                </c:pt>
                <c:pt idx="214">
                  <c:v>0.92684900000000003</c:v>
                </c:pt>
                <c:pt idx="215">
                  <c:v>0.92464999999999997</c:v>
                </c:pt>
                <c:pt idx="216">
                  <c:v>0.92226200000000003</c:v>
                </c:pt>
                <c:pt idx="217">
                  <c:v>0.919628</c:v>
                </c:pt>
                <c:pt idx="218">
                  <c:v>0.91688099999999995</c:v>
                </c:pt>
                <c:pt idx="219">
                  <c:v>0.91397099999999998</c:v>
                </c:pt>
                <c:pt idx="220">
                  <c:v>0.91081199999999995</c:v>
                </c:pt>
                <c:pt idx="221">
                  <c:v>0.90742299999999998</c:v>
                </c:pt>
                <c:pt idx="222">
                  <c:v>0.90386900000000003</c:v>
                </c:pt>
                <c:pt idx="223">
                  <c:v>0.90022899999999995</c:v>
                </c:pt>
                <c:pt idx="224">
                  <c:v>0.89645600000000003</c:v>
                </c:pt>
                <c:pt idx="225">
                  <c:v>0.892459</c:v>
                </c:pt>
                <c:pt idx="226">
                  <c:v>0.88821300000000003</c:v>
                </c:pt>
                <c:pt idx="227">
                  <c:v>0.88387899999999997</c:v>
                </c:pt>
                <c:pt idx="228">
                  <c:v>0.87948000000000004</c:v>
                </c:pt>
                <c:pt idx="229">
                  <c:v>0.874892</c:v>
                </c:pt>
                <c:pt idx="230">
                  <c:v>0.87026700000000001</c:v>
                </c:pt>
                <c:pt idx="231">
                  <c:v>0.86546900000000004</c:v>
                </c:pt>
                <c:pt idx="232">
                  <c:v>0.86060400000000004</c:v>
                </c:pt>
                <c:pt idx="233">
                  <c:v>0.85555899999999996</c:v>
                </c:pt>
                <c:pt idx="234">
                  <c:v>0.85043299999999999</c:v>
                </c:pt>
                <c:pt idx="235">
                  <c:v>0.84522200000000003</c:v>
                </c:pt>
                <c:pt idx="236">
                  <c:v>0.83993700000000004</c:v>
                </c:pt>
                <c:pt idx="237">
                  <c:v>0.83444600000000002</c:v>
                </c:pt>
                <c:pt idx="238">
                  <c:v>0.82886000000000004</c:v>
                </c:pt>
                <c:pt idx="239">
                  <c:v>0.82317899999999999</c:v>
                </c:pt>
                <c:pt idx="240">
                  <c:v>0.81748299999999996</c:v>
                </c:pt>
                <c:pt idx="241">
                  <c:v>0.81167</c:v>
                </c:pt>
                <c:pt idx="242">
                  <c:v>0.80576199999999998</c:v>
                </c:pt>
                <c:pt idx="243">
                  <c:v>0.79971800000000004</c:v>
                </c:pt>
                <c:pt idx="244">
                  <c:v>0.79358399999999996</c:v>
                </c:pt>
                <c:pt idx="245">
                  <c:v>0.78690599999999999</c:v>
                </c:pt>
                <c:pt idx="246">
                  <c:v>0.78032800000000002</c:v>
                </c:pt>
                <c:pt idx="247">
                  <c:v>0.77418200000000004</c:v>
                </c:pt>
                <c:pt idx="248">
                  <c:v>0.76789300000000005</c:v>
                </c:pt>
                <c:pt idx="249">
                  <c:v>0.76145099999999999</c:v>
                </c:pt>
                <c:pt idx="250">
                  <c:v>0.754853</c:v>
                </c:pt>
                <c:pt idx="251">
                  <c:v>0.74816700000000003</c:v>
                </c:pt>
                <c:pt idx="252">
                  <c:v>0.74150099999999997</c:v>
                </c:pt>
                <c:pt idx="253">
                  <c:v>0.73482999999999998</c:v>
                </c:pt>
                <c:pt idx="254">
                  <c:v>0.72812100000000002</c:v>
                </c:pt>
                <c:pt idx="255">
                  <c:v>0.72131500000000004</c:v>
                </c:pt>
                <c:pt idx="256">
                  <c:v>0.714476</c:v>
                </c:pt>
                <c:pt idx="257">
                  <c:v>0.70762499999999995</c:v>
                </c:pt>
                <c:pt idx="258">
                  <c:v>0.70074199999999998</c:v>
                </c:pt>
                <c:pt idx="259">
                  <c:v>0.69385799999999997</c:v>
                </c:pt>
                <c:pt idx="260">
                  <c:v>0.68695399999999995</c:v>
                </c:pt>
                <c:pt idx="261">
                  <c:v>0.68002200000000002</c:v>
                </c:pt>
                <c:pt idx="262">
                  <c:v>0.67299399999999998</c:v>
                </c:pt>
                <c:pt idx="263">
                  <c:v>0.66604600000000003</c:v>
                </c:pt>
                <c:pt idx="264">
                  <c:v>0.65909799999999996</c:v>
                </c:pt>
                <c:pt idx="265">
                  <c:v>0.65221200000000001</c:v>
                </c:pt>
                <c:pt idx="266">
                  <c:v>0.64522100000000004</c:v>
                </c:pt>
                <c:pt idx="267">
                  <c:v>0.63826499999999997</c:v>
                </c:pt>
                <c:pt idx="268">
                  <c:v>0.63125500000000001</c:v>
                </c:pt>
                <c:pt idx="269">
                  <c:v>0.62424999999999997</c:v>
                </c:pt>
                <c:pt idx="270">
                  <c:v>0.61731999999999998</c:v>
                </c:pt>
                <c:pt idx="271">
                  <c:v>0.610402</c:v>
                </c:pt>
                <c:pt idx="272">
                  <c:v>0.60343100000000005</c:v>
                </c:pt>
                <c:pt idx="273">
                  <c:v>0.59652899999999998</c:v>
                </c:pt>
                <c:pt idx="274">
                  <c:v>0.58962000000000003</c:v>
                </c:pt>
                <c:pt idx="275">
                  <c:v>0.582839</c:v>
                </c:pt>
                <c:pt idx="276">
                  <c:v>0.57612600000000003</c:v>
                </c:pt>
                <c:pt idx="277">
                  <c:v>0.56933100000000003</c:v>
                </c:pt>
                <c:pt idx="278">
                  <c:v>0.56251499999999999</c:v>
                </c:pt>
                <c:pt idx="279">
                  <c:v>0.55574500000000004</c:v>
                </c:pt>
                <c:pt idx="280">
                  <c:v>0.54902099999999998</c:v>
                </c:pt>
                <c:pt idx="281">
                  <c:v>0.54217800000000005</c:v>
                </c:pt>
                <c:pt idx="282">
                  <c:v>0.53546000000000005</c:v>
                </c:pt>
                <c:pt idx="283">
                  <c:v>0.52855799999999997</c:v>
                </c:pt>
                <c:pt idx="284">
                  <c:v>0.52159100000000003</c:v>
                </c:pt>
                <c:pt idx="285">
                  <c:v>0.51461500000000004</c:v>
                </c:pt>
                <c:pt idx="286">
                  <c:v>0.50762600000000002</c:v>
                </c:pt>
                <c:pt idx="287">
                  <c:v>0.50056999999999996</c:v>
                </c:pt>
                <c:pt idx="288">
                  <c:v>0.49361699999999997</c:v>
                </c:pt>
                <c:pt idx="289">
                  <c:v>0.48656899999999997</c:v>
                </c:pt>
                <c:pt idx="290">
                  <c:v>0.47945900000000002</c:v>
                </c:pt>
                <c:pt idx="291">
                  <c:v>0.472385</c:v>
                </c:pt>
                <c:pt idx="292">
                  <c:v>0.465281</c:v>
                </c:pt>
                <c:pt idx="293">
                  <c:v>0.45823599999999998</c:v>
                </c:pt>
                <c:pt idx="294">
                  <c:v>0.45123099999999999</c:v>
                </c:pt>
                <c:pt idx="295">
                  <c:v>0.44364799999999999</c:v>
                </c:pt>
                <c:pt idx="296">
                  <c:v>0.43686199999999997</c:v>
                </c:pt>
                <c:pt idx="297">
                  <c:v>0.43046099999999998</c:v>
                </c:pt>
                <c:pt idx="298">
                  <c:v>0.42407</c:v>
                </c:pt>
                <c:pt idx="299">
                  <c:v>0.41772900000000002</c:v>
                </c:pt>
                <c:pt idx="300">
                  <c:v>0.41159000000000001</c:v>
                </c:pt>
                <c:pt idx="301">
                  <c:v>0.40546700000000002</c:v>
                </c:pt>
                <c:pt idx="302">
                  <c:v>0.39953100000000003</c:v>
                </c:pt>
                <c:pt idx="303">
                  <c:v>0.39373399999999997</c:v>
                </c:pt>
                <c:pt idx="304">
                  <c:v>0.388021</c:v>
                </c:pt>
                <c:pt idx="305">
                  <c:v>0.38248199999999999</c:v>
                </c:pt>
                <c:pt idx="306">
                  <c:v>0.37696299999999999</c:v>
                </c:pt>
                <c:pt idx="307">
                  <c:v>0.37152099999999999</c:v>
                </c:pt>
                <c:pt idx="308">
                  <c:v>0.36610100000000001</c:v>
                </c:pt>
                <c:pt idx="309">
                  <c:v>0.360678</c:v>
                </c:pt>
                <c:pt idx="310">
                  <c:v>0.35527700000000001</c:v>
                </c:pt>
                <c:pt idx="311">
                  <c:v>0.34988200000000003</c:v>
                </c:pt>
                <c:pt idx="312">
                  <c:v>0.34455200000000002</c:v>
                </c:pt>
                <c:pt idx="313">
                  <c:v>0.33921200000000001</c:v>
                </c:pt>
                <c:pt idx="314">
                  <c:v>0.33384399999999997</c:v>
                </c:pt>
                <c:pt idx="315">
                  <c:v>0.32843899999999998</c:v>
                </c:pt>
                <c:pt idx="316">
                  <c:v>0.32306800000000002</c:v>
                </c:pt>
                <c:pt idx="317">
                  <c:v>0.31770500000000002</c:v>
                </c:pt>
                <c:pt idx="318">
                  <c:v>0.312255</c:v>
                </c:pt>
                <c:pt idx="319">
                  <c:v>0.30682799999999999</c:v>
                </c:pt>
                <c:pt idx="320">
                  <c:v>0.30144900000000002</c:v>
                </c:pt>
                <c:pt idx="321">
                  <c:v>0.29621999999999998</c:v>
                </c:pt>
                <c:pt idx="322">
                  <c:v>0.29109499999999999</c:v>
                </c:pt>
                <c:pt idx="323">
                  <c:v>0.28626099999999999</c:v>
                </c:pt>
                <c:pt idx="324">
                  <c:v>0.281416</c:v>
                </c:pt>
                <c:pt idx="325">
                  <c:v>0.276893</c:v>
                </c:pt>
                <c:pt idx="326">
                  <c:v>0.27249499999999999</c:v>
                </c:pt>
                <c:pt idx="327">
                  <c:v>0.26837499999999997</c:v>
                </c:pt>
                <c:pt idx="328">
                  <c:v>0.26453700000000002</c:v>
                </c:pt>
                <c:pt idx="329">
                  <c:v>0.26099499999999998</c:v>
                </c:pt>
                <c:pt idx="330">
                  <c:v>0.25781700000000002</c:v>
                </c:pt>
                <c:pt idx="331">
                  <c:v>0.254963</c:v>
                </c:pt>
                <c:pt idx="332">
                  <c:v>0.25250600000000001</c:v>
                </c:pt>
                <c:pt idx="333">
                  <c:v>0.25036000000000003</c:v>
                </c:pt>
                <c:pt idx="334">
                  <c:v>0.24859700000000001</c:v>
                </c:pt>
                <c:pt idx="335">
                  <c:v>0.247257</c:v>
                </c:pt>
                <c:pt idx="336">
                  <c:v>0.246138</c:v>
                </c:pt>
                <c:pt idx="337">
                  <c:v>0.24533099999999999</c:v>
                </c:pt>
                <c:pt idx="338">
                  <c:v>0.244723</c:v>
                </c:pt>
                <c:pt idx="339">
                  <c:v>0.24441399999999999</c:v>
                </c:pt>
                <c:pt idx="340">
                  <c:v>0.244336</c:v>
                </c:pt>
                <c:pt idx="341">
                  <c:v>0.24426800000000001</c:v>
                </c:pt>
                <c:pt idx="342">
                  <c:v>0.244256</c:v>
                </c:pt>
                <c:pt idx="343">
                  <c:v>0.24426700000000001</c:v>
                </c:pt>
                <c:pt idx="344">
                  <c:v>0.24398600000000001</c:v>
                </c:pt>
                <c:pt idx="345">
                  <c:v>0.24351600000000001</c:v>
                </c:pt>
                <c:pt idx="346">
                  <c:v>0.24347299999999999</c:v>
                </c:pt>
                <c:pt idx="347">
                  <c:v>0.24329200000000001</c:v>
                </c:pt>
                <c:pt idx="348">
                  <c:v>0.24274000000000001</c:v>
                </c:pt>
                <c:pt idx="349">
                  <c:v>0.241953</c:v>
                </c:pt>
                <c:pt idx="350">
                  <c:v>0.24090900000000001</c:v>
                </c:pt>
                <c:pt idx="351">
                  <c:v>0.23957200000000001</c:v>
                </c:pt>
                <c:pt idx="352">
                  <c:v>0.23799999999999999</c:v>
                </c:pt>
                <c:pt idx="353">
                  <c:v>0.23621800000000001</c:v>
                </c:pt>
                <c:pt idx="354">
                  <c:v>0.234126</c:v>
                </c:pt>
                <c:pt idx="355">
                  <c:v>0.231985</c:v>
                </c:pt>
                <c:pt idx="356">
                  <c:v>0.22964399999999999</c:v>
                </c:pt>
                <c:pt idx="357">
                  <c:v>0.227073</c:v>
                </c:pt>
                <c:pt idx="358">
                  <c:v>0.224467</c:v>
                </c:pt>
                <c:pt idx="359">
                  <c:v>0.22184499999999999</c:v>
                </c:pt>
                <c:pt idx="360">
                  <c:v>0.21914600000000001</c:v>
                </c:pt>
                <c:pt idx="361">
                  <c:v>0.21639600000000001</c:v>
                </c:pt>
                <c:pt idx="362">
                  <c:v>0.21363699999999999</c:v>
                </c:pt>
                <c:pt idx="363">
                  <c:v>0.210927</c:v>
                </c:pt>
                <c:pt idx="364">
                  <c:v>0.20822099999999999</c:v>
                </c:pt>
                <c:pt idx="365">
                  <c:v>0.205592</c:v>
                </c:pt>
                <c:pt idx="366">
                  <c:v>0.20289399999999999</c:v>
                </c:pt>
                <c:pt idx="367">
                  <c:v>0.20027500000000001</c:v>
                </c:pt>
                <c:pt idx="368">
                  <c:v>0.19773199999999999</c:v>
                </c:pt>
                <c:pt idx="369">
                  <c:v>0.195156</c:v>
                </c:pt>
                <c:pt idx="370">
                  <c:v>0.19250100000000001</c:v>
                </c:pt>
                <c:pt idx="371">
                  <c:v>0.18987499999999999</c:v>
                </c:pt>
                <c:pt idx="372">
                  <c:v>0.18717800000000001</c:v>
                </c:pt>
                <c:pt idx="373">
                  <c:v>0.18445900000000001</c:v>
                </c:pt>
                <c:pt idx="374">
                  <c:v>0.181704</c:v>
                </c:pt>
                <c:pt idx="375">
                  <c:v>0.178871</c:v>
                </c:pt>
                <c:pt idx="376">
                  <c:v>0.17596400000000001</c:v>
                </c:pt>
                <c:pt idx="377">
                  <c:v>0.17296600000000001</c:v>
                </c:pt>
                <c:pt idx="378">
                  <c:v>0.16986000000000001</c:v>
                </c:pt>
                <c:pt idx="379">
                  <c:v>0.16661200000000001</c:v>
                </c:pt>
                <c:pt idx="380">
                  <c:v>0.163273</c:v>
                </c:pt>
                <c:pt idx="381">
                  <c:v>0.15985199999999999</c:v>
                </c:pt>
                <c:pt idx="382">
                  <c:v>0.15632799999999999</c:v>
                </c:pt>
                <c:pt idx="383">
                  <c:v>0.15268399999999999</c:v>
                </c:pt>
                <c:pt idx="384">
                  <c:v>0.14891399999999999</c:v>
                </c:pt>
                <c:pt idx="385">
                  <c:v>0.145007</c:v>
                </c:pt>
                <c:pt idx="386">
                  <c:v>0.14099200000000001</c:v>
                </c:pt>
                <c:pt idx="387">
                  <c:v>0.13687299999999999</c:v>
                </c:pt>
                <c:pt idx="388">
                  <c:v>0.132683</c:v>
                </c:pt>
                <c:pt idx="389">
                  <c:v>0.12839500000000001</c:v>
                </c:pt>
                <c:pt idx="390">
                  <c:v>0.124114</c:v>
                </c:pt>
                <c:pt idx="391">
                  <c:v>0.11983000000000001</c:v>
                </c:pt>
                <c:pt idx="392">
                  <c:v>0.115561</c:v>
                </c:pt>
                <c:pt idx="393">
                  <c:v>0.111349</c:v>
                </c:pt>
                <c:pt idx="394">
                  <c:v>0.106641</c:v>
                </c:pt>
                <c:pt idx="395">
                  <c:v>0.10271</c:v>
                </c:pt>
                <c:pt idx="396">
                  <c:v>9.8970199999999994E-2</c:v>
                </c:pt>
                <c:pt idx="397">
                  <c:v>9.5203999999999997E-2</c:v>
                </c:pt>
                <c:pt idx="398">
                  <c:v>9.1553399999999993E-2</c:v>
                </c:pt>
                <c:pt idx="399">
                  <c:v>8.8087299999999993E-2</c:v>
                </c:pt>
                <c:pt idx="400">
                  <c:v>8.4647299999999995E-2</c:v>
                </c:pt>
                <c:pt idx="401">
                  <c:v>8.1415899999999999E-2</c:v>
                </c:pt>
                <c:pt idx="402">
                  <c:v>7.8351199999999996E-2</c:v>
                </c:pt>
                <c:pt idx="403">
                  <c:v>7.5458700000000004E-2</c:v>
                </c:pt>
                <c:pt idx="404">
                  <c:v>7.2668899999999995E-2</c:v>
                </c:pt>
                <c:pt idx="405">
                  <c:v>7.0037699999999994E-2</c:v>
                </c:pt>
                <c:pt idx="406">
                  <c:v>6.7526699999999995E-2</c:v>
                </c:pt>
                <c:pt idx="407">
                  <c:v>6.5119899999999994E-2</c:v>
                </c:pt>
                <c:pt idx="408">
                  <c:v>6.2798199999999998E-2</c:v>
                </c:pt>
                <c:pt idx="409">
                  <c:v>6.05488E-2</c:v>
                </c:pt>
                <c:pt idx="410">
                  <c:v>5.8430299999999998E-2</c:v>
                </c:pt>
                <c:pt idx="411">
                  <c:v>5.6383200000000001E-2</c:v>
                </c:pt>
                <c:pt idx="412">
                  <c:v>5.44165E-2</c:v>
                </c:pt>
                <c:pt idx="413">
                  <c:v>5.2480600000000002E-2</c:v>
                </c:pt>
                <c:pt idx="414">
                  <c:v>5.0562900000000001E-2</c:v>
                </c:pt>
                <c:pt idx="415">
                  <c:v>4.8765000000000003E-2</c:v>
                </c:pt>
                <c:pt idx="416">
                  <c:v>4.7027800000000002E-2</c:v>
                </c:pt>
                <c:pt idx="417">
                  <c:v>4.5348199999999998E-2</c:v>
                </c:pt>
                <c:pt idx="418">
                  <c:v>4.3676699999999999E-2</c:v>
                </c:pt>
                <c:pt idx="419">
                  <c:v>4.2025699999999999E-2</c:v>
                </c:pt>
                <c:pt idx="420">
                  <c:v>4.0346199999999999E-2</c:v>
                </c:pt>
                <c:pt idx="421">
                  <c:v>3.8732999999999997E-2</c:v>
                </c:pt>
                <c:pt idx="422">
                  <c:v>3.71369E-2</c:v>
                </c:pt>
                <c:pt idx="423">
                  <c:v>3.5561000000000002E-2</c:v>
                </c:pt>
                <c:pt idx="424">
                  <c:v>3.3941499999999999E-2</c:v>
                </c:pt>
                <c:pt idx="425">
                  <c:v>3.2308900000000002E-2</c:v>
                </c:pt>
                <c:pt idx="426">
                  <c:v>3.0784300000000001E-2</c:v>
                </c:pt>
                <c:pt idx="427">
                  <c:v>2.9249399999999998E-2</c:v>
                </c:pt>
                <c:pt idx="428">
                  <c:v>2.7740299999999999E-2</c:v>
                </c:pt>
                <c:pt idx="429">
                  <c:v>2.6302300000000001E-2</c:v>
                </c:pt>
                <c:pt idx="430">
                  <c:v>2.48898E-2</c:v>
                </c:pt>
                <c:pt idx="431">
                  <c:v>2.3547800000000001E-2</c:v>
                </c:pt>
                <c:pt idx="432">
                  <c:v>2.2171199999999999E-2</c:v>
                </c:pt>
                <c:pt idx="433">
                  <c:v>2.08319E-2</c:v>
                </c:pt>
                <c:pt idx="434">
                  <c:v>1.9556400000000002E-2</c:v>
                </c:pt>
                <c:pt idx="435">
                  <c:v>1.8433999999999999E-2</c:v>
                </c:pt>
                <c:pt idx="436">
                  <c:v>1.7234900000000001E-2</c:v>
                </c:pt>
                <c:pt idx="437">
                  <c:v>1.61198E-2</c:v>
                </c:pt>
                <c:pt idx="438">
                  <c:v>1.4996499999999999E-2</c:v>
                </c:pt>
              </c:numCache>
            </c:numRef>
          </c:yVal>
          <c:smooth val="1"/>
        </c:ser>
        <c:dLbls>
          <c:showLegendKey val="0"/>
          <c:showVal val="0"/>
          <c:showCatName val="0"/>
          <c:showSerName val="0"/>
          <c:showPercent val="0"/>
          <c:showBubbleSize val="0"/>
        </c:dLbls>
        <c:axId val="43365120"/>
        <c:axId val="43367040"/>
      </c:scatterChart>
      <c:valAx>
        <c:axId val="43365120"/>
        <c:scaling>
          <c:orientation val="minMax"/>
          <c:max val="6"/>
          <c:min val="1"/>
        </c:scaling>
        <c:delete val="0"/>
        <c:axPos val="b"/>
        <c:title>
          <c:tx>
            <c:rich>
              <a:bodyPr/>
              <a:lstStyle/>
              <a:p>
                <a:pPr>
                  <a:defRPr sz="1100">
                    <a:latin typeface="+mj-lt"/>
                  </a:defRPr>
                </a:pPr>
                <a:r>
                  <a:rPr lang="en-US" sz="1100">
                    <a:latin typeface="+mj-lt"/>
                  </a:rPr>
                  <a:t>Log MW</a:t>
                </a:r>
              </a:p>
            </c:rich>
          </c:tx>
          <c:overlay val="0"/>
        </c:title>
        <c:numFmt formatCode="General" sourceLinked="1"/>
        <c:majorTickMark val="none"/>
        <c:minorTickMark val="none"/>
        <c:tickLblPos val="nextTo"/>
        <c:txPr>
          <a:bodyPr/>
          <a:lstStyle/>
          <a:p>
            <a:pPr>
              <a:defRPr sz="1100">
                <a:latin typeface="+mj-lt"/>
              </a:defRPr>
            </a:pPr>
            <a:endParaRPr lang="en-US"/>
          </a:p>
        </c:txPr>
        <c:crossAx val="43367040"/>
        <c:crosses val="autoZero"/>
        <c:crossBetween val="midCat"/>
        <c:majorUnit val="1"/>
      </c:valAx>
      <c:valAx>
        <c:axId val="43367040"/>
        <c:scaling>
          <c:orientation val="minMax"/>
          <c:min val="0"/>
        </c:scaling>
        <c:delete val="0"/>
        <c:axPos val="l"/>
        <c:majorGridlines>
          <c:spPr>
            <a:ln>
              <a:noFill/>
            </a:ln>
          </c:spPr>
        </c:majorGridlines>
        <c:title>
          <c:tx>
            <c:rich>
              <a:bodyPr/>
              <a:lstStyle/>
              <a:p>
                <a:pPr>
                  <a:defRPr sz="1100">
                    <a:latin typeface="+mj-lt"/>
                  </a:defRPr>
                </a:pPr>
                <a:r>
                  <a:rPr lang="en-US" sz="1100">
                    <a:latin typeface="+mj-lt"/>
                  </a:rPr>
                  <a:t>dW/dLogM</a:t>
                </a:r>
              </a:p>
            </c:rich>
          </c:tx>
          <c:overlay val="0"/>
        </c:title>
        <c:numFmt formatCode="General" sourceLinked="1"/>
        <c:majorTickMark val="none"/>
        <c:minorTickMark val="none"/>
        <c:tickLblPos val="nextTo"/>
        <c:txPr>
          <a:bodyPr/>
          <a:lstStyle/>
          <a:p>
            <a:pPr>
              <a:defRPr sz="1100">
                <a:latin typeface="+mj-lt"/>
              </a:defRPr>
            </a:pPr>
            <a:endParaRPr lang="en-US"/>
          </a:p>
        </c:txPr>
        <c:crossAx val="43365120"/>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semi-IPN 1wt% DVB 60</c:v>
          </c:tx>
          <c:spPr>
            <a:ln w="19050"/>
          </c:spPr>
          <c:marker>
            <c:symbol val="x"/>
            <c:size val="7"/>
          </c:marker>
          <c:errBars>
            <c:errDir val="y"/>
            <c:errBarType val="both"/>
            <c:errValType val="cust"/>
            <c:noEndCap val="0"/>
            <c:plus>
              <c:numRef>
                <c:f>'Graph Data'!$O$2:$O$4</c:f>
                <c:numCache>
                  <c:formatCode>General</c:formatCode>
                  <c:ptCount val="3"/>
                  <c:pt idx="0">
                    <c:v>0.39</c:v>
                  </c:pt>
                  <c:pt idx="1">
                    <c:v>0.66</c:v>
                  </c:pt>
                  <c:pt idx="2">
                    <c:v>0.64</c:v>
                  </c:pt>
                </c:numCache>
              </c:numRef>
            </c:plus>
            <c:minus>
              <c:numLit>
                <c:formatCode>General</c:formatCode>
                <c:ptCount val="1"/>
                <c:pt idx="0">
                  <c:v>1</c:v>
                </c:pt>
              </c:numLit>
            </c:minus>
          </c:errBars>
          <c:errBars>
            <c:errDir val="x"/>
            <c:errBarType val="both"/>
            <c:errValType val="fixedVal"/>
            <c:noEndCap val="0"/>
            <c:val val="1"/>
          </c:errBars>
          <c:xVal>
            <c:numRef>
              <c:f>'Graph Data'!$I$6:$I$8</c:f>
              <c:numCache>
                <c:formatCode>General</c:formatCode>
                <c:ptCount val="3"/>
                <c:pt idx="0">
                  <c:v>24</c:v>
                </c:pt>
                <c:pt idx="1">
                  <c:v>48</c:v>
                </c:pt>
                <c:pt idx="2">
                  <c:v>1080</c:v>
                </c:pt>
              </c:numCache>
            </c:numRef>
          </c:xVal>
          <c:yVal>
            <c:numRef>
              <c:f>'Graph Data'!$K$2:$K$4</c:f>
              <c:numCache>
                <c:formatCode>0.00</c:formatCode>
                <c:ptCount val="3"/>
                <c:pt idx="0" formatCode="General">
                  <c:v>80.69</c:v>
                </c:pt>
                <c:pt idx="1">
                  <c:v>76.040000000000006</c:v>
                </c:pt>
                <c:pt idx="2" formatCode="General">
                  <c:v>58.25</c:v>
                </c:pt>
              </c:numCache>
            </c:numRef>
          </c:yVal>
          <c:smooth val="1"/>
        </c:ser>
        <c:ser>
          <c:idx val="1"/>
          <c:order val="1"/>
          <c:tx>
            <c:v>semi-IPN 3wt% DVB 60</c:v>
          </c:tx>
          <c:spPr>
            <a:ln w="19050">
              <a:solidFill>
                <a:srgbClr val="00B050"/>
              </a:solidFill>
            </a:ln>
          </c:spPr>
          <c:marker>
            <c:symbol val="x"/>
            <c:size val="7"/>
            <c:spPr>
              <a:solidFill>
                <a:srgbClr val="00B050">
                  <a:alpha val="0"/>
                </a:srgbClr>
              </a:solidFill>
              <a:ln>
                <a:solidFill>
                  <a:srgbClr val="00B050"/>
                </a:solidFill>
              </a:ln>
            </c:spPr>
          </c:marker>
          <c:errBars>
            <c:errDir val="y"/>
            <c:errBarType val="both"/>
            <c:errValType val="cust"/>
            <c:noEndCap val="0"/>
            <c:plus>
              <c:numRef>
                <c:f>'Graph Data'!$O$6:$O$8</c:f>
                <c:numCache>
                  <c:formatCode>General</c:formatCode>
                  <c:ptCount val="3"/>
                  <c:pt idx="0">
                    <c:v>1.75</c:v>
                  </c:pt>
                  <c:pt idx="1">
                    <c:v>1.85</c:v>
                  </c:pt>
                  <c:pt idx="2">
                    <c:v>1.38</c:v>
                  </c:pt>
                </c:numCache>
              </c:numRef>
            </c:plus>
            <c:minus>
              <c:numRef>
                <c:f>'Graph Data'!$P$6:$P$8</c:f>
                <c:numCache>
                  <c:formatCode>General</c:formatCode>
                  <c:ptCount val="3"/>
                  <c:pt idx="0">
                    <c:v>1.2</c:v>
                  </c:pt>
                  <c:pt idx="1">
                    <c:v>1.05</c:v>
                  </c:pt>
                </c:numCache>
              </c:numRef>
            </c:minus>
          </c:errBars>
          <c:errBars>
            <c:errDir val="x"/>
            <c:errBarType val="both"/>
            <c:errValType val="fixedVal"/>
            <c:noEndCap val="0"/>
            <c:val val="1"/>
          </c:errBars>
          <c:xVal>
            <c:numRef>
              <c:f>'Graph Data'!$I$6:$I$8</c:f>
              <c:numCache>
                <c:formatCode>General</c:formatCode>
                <c:ptCount val="3"/>
                <c:pt idx="0">
                  <c:v>24</c:v>
                </c:pt>
                <c:pt idx="1">
                  <c:v>48</c:v>
                </c:pt>
                <c:pt idx="2">
                  <c:v>1080</c:v>
                </c:pt>
              </c:numCache>
            </c:numRef>
          </c:xVal>
          <c:yVal>
            <c:numRef>
              <c:f>'Graph Data'!$K$6:$K$8</c:f>
              <c:numCache>
                <c:formatCode>General</c:formatCode>
                <c:ptCount val="3"/>
                <c:pt idx="0">
                  <c:v>54.77</c:v>
                </c:pt>
                <c:pt idx="1">
                  <c:v>49.55</c:v>
                </c:pt>
                <c:pt idx="2">
                  <c:v>40.69</c:v>
                </c:pt>
              </c:numCache>
            </c:numRef>
          </c:yVal>
          <c:smooth val="1"/>
        </c:ser>
        <c:ser>
          <c:idx val="2"/>
          <c:order val="2"/>
          <c:tx>
            <c:v>semi-IPN 5wt% DVB 60</c:v>
          </c:tx>
          <c:spPr>
            <a:ln w="19050">
              <a:solidFill>
                <a:srgbClr val="FF0000"/>
              </a:solidFill>
            </a:ln>
          </c:spPr>
          <c:marker>
            <c:symbol val="x"/>
            <c:size val="5"/>
            <c:spPr>
              <a:solidFill>
                <a:schemeClr val="accent1">
                  <a:alpha val="0"/>
                </a:schemeClr>
              </a:solidFill>
              <a:ln>
                <a:solidFill>
                  <a:srgbClr val="FF0000"/>
                </a:solidFill>
              </a:ln>
            </c:spPr>
          </c:marker>
          <c:errBars>
            <c:errDir val="y"/>
            <c:errBarType val="both"/>
            <c:errValType val="cust"/>
            <c:noEndCap val="0"/>
            <c:plus>
              <c:numRef>
                <c:f>'Graph Data'!$O$10:$O$12</c:f>
                <c:numCache>
                  <c:formatCode>General</c:formatCode>
                  <c:ptCount val="3"/>
                  <c:pt idx="0">
                    <c:v>0.89</c:v>
                  </c:pt>
                  <c:pt idx="1">
                    <c:v>0.13</c:v>
                  </c:pt>
                  <c:pt idx="2">
                    <c:v>1.25</c:v>
                  </c:pt>
                </c:numCache>
              </c:numRef>
            </c:plus>
            <c:minus>
              <c:numRef>
                <c:f>'Graph Data'!$O$10:$O$12</c:f>
                <c:numCache>
                  <c:formatCode>General</c:formatCode>
                  <c:ptCount val="3"/>
                  <c:pt idx="0">
                    <c:v>0.89</c:v>
                  </c:pt>
                  <c:pt idx="1">
                    <c:v>0.13</c:v>
                  </c:pt>
                  <c:pt idx="2">
                    <c:v>1.25</c:v>
                  </c:pt>
                </c:numCache>
              </c:numRef>
            </c:minus>
          </c:errBars>
          <c:errBars>
            <c:errDir val="x"/>
            <c:errBarType val="both"/>
            <c:errValType val="fixedVal"/>
            <c:noEndCap val="0"/>
            <c:val val="1"/>
          </c:errBars>
          <c:xVal>
            <c:numRef>
              <c:f>'Graph Data'!$I$10:$I$12</c:f>
              <c:numCache>
                <c:formatCode>General</c:formatCode>
                <c:ptCount val="3"/>
                <c:pt idx="0">
                  <c:v>24</c:v>
                </c:pt>
                <c:pt idx="1">
                  <c:v>48</c:v>
                </c:pt>
                <c:pt idx="2">
                  <c:v>1080</c:v>
                </c:pt>
              </c:numCache>
            </c:numRef>
          </c:xVal>
          <c:yVal>
            <c:numRef>
              <c:f>'Graph Data'!$K$10:$K$12</c:f>
              <c:numCache>
                <c:formatCode>General</c:formatCode>
                <c:ptCount val="3"/>
                <c:pt idx="0">
                  <c:v>48.26</c:v>
                </c:pt>
                <c:pt idx="1">
                  <c:v>46.96</c:v>
                </c:pt>
                <c:pt idx="2">
                  <c:v>40.31</c:v>
                </c:pt>
              </c:numCache>
            </c:numRef>
          </c:yVal>
          <c:smooth val="1"/>
        </c:ser>
        <c:ser>
          <c:idx val="3"/>
          <c:order val="3"/>
          <c:tx>
            <c:v>semi-IPN 1wt% DVB 90</c:v>
          </c:tx>
          <c:spPr>
            <a:ln w="19050">
              <a:solidFill>
                <a:schemeClr val="accent1">
                  <a:shade val="76000"/>
                  <a:shade val="95000"/>
                  <a:satMod val="105000"/>
                </a:schemeClr>
              </a:solidFill>
              <a:prstDash val="dash"/>
            </a:ln>
          </c:spPr>
          <c:marker>
            <c:symbol val="x"/>
            <c:size val="7"/>
            <c:spPr>
              <a:solidFill>
                <a:schemeClr val="accent1">
                  <a:alpha val="0"/>
                </a:schemeClr>
              </a:solidFill>
              <a:ln>
                <a:solidFill>
                  <a:schemeClr val="accent1"/>
                </a:solidFill>
              </a:ln>
            </c:spPr>
          </c:marker>
          <c:errBars>
            <c:errDir val="y"/>
            <c:errBarType val="both"/>
            <c:errValType val="cust"/>
            <c:noEndCap val="0"/>
            <c:plus>
              <c:numRef>
                <c:f>'Graph Data'!$P$2:$P$4</c:f>
                <c:numCache>
                  <c:formatCode>General</c:formatCode>
                  <c:ptCount val="3"/>
                  <c:pt idx="0">
                    <c:v>0.81</c:v>
                  </c:pt>
                  <c:pt idx="1">
                    <c:v>1.36</c:v>
                  </c:pt>
                  <c:pt idx="2">
                    <c:v>0</c:v>
                  </c:pt>
                </c:numCache>
              </c:numRef>
            </c:plus>
            <c:minus>
              <c:numRef>
                <c:f>'Graph Data'!$P$2:$P$4</c:f>
                <c:numCache>
                  <c:formatCode>General</c:formatCode>
                  <c:ptCount val="3"/>
                  <c:pt idx="0">
                    <c:v>0.81</c:v>
                  </c:pt>
                  <c:pt idx="1">
                    <c:v>1.36</c:v>
                  </c:pt>
                  <c:pt idx="2">
                    <c:v>0</c:v>
                  </c:pt>
                </c:numCache>
              </c:numRef>
            </c:minus>
          </c:errBars>
          <c:errBars>
            <c:errDir val="x"/>
            <c:errBarType val="both"/>
            <c:errValType val="fixedVal"/>
            <c:noEndCap val="0"/>
            <c:val val="1"/>
          </c:errBars>
          <c:xVal>
            <c:numRef>
              <c:f>'Graph Data'!$I$6:$I$8</c:f>
              <c:numCache>
                <c:formatCode>General</c:formatCode>
                <c:ptCount val="3"/>
                <c:pt idx="0">
                  <c:v>24</c:v>
                </c:pt>
                <c:pt idx="1">
                  <c:v>48</c:v>
                </c:pt>
                <c:pt idx="2">
                  <c:v>1080</c:v>
                </c:pt>
              </c:numCache>
            </c:numRef>
          </c:xVal>
          <c:yVal>
            <c:numRef>
              <c:f>'Graph Data'!$L$2:$L$4</c:f>
              <c:numCache>
                <c:formatCode>0.00</c:formatCode>
                <c:ptCount val="3"/>
                <c:pt idx="0" formatCode="General">
                  <c:v>72.650000000000006</c:v>
                </c:pt>
                <c:pt idx="1">
                  <c:v>68.62</c:v>
                </c:pt>
                <c:pt idx="2" formatCode="General">
                  <c:v>56.06</c:v>
                </c:pt>
              </c:numCache>
            </c:numRef>
          </c:yVal>
          <c:smooth val="1"/>
        </c:ser>
        <c:ser>
          <c:idx val="4"/>
          <c:order val="4"/>
          <c:tx>
            <c:v>semi-IPN 3wt% DVB 90</c:v>
          </c:tx>
          <c:spPr>
            <a:ln w="19050">
              <a:solidFill>
                <a:srgbClr val="00B050"/>
              </a:solidFill>
              <a:prstDash val="dash"/>
            </a:ln>
          </c:spPr>
          <c:marker>
            <c:symbol val="x"/>
            <c:size val="7"/>
            <c:spPr>
              <a:ln>
                <a:solidFill>
                  <a:srgbClr val="00B050"/>
                </a:solidFill>
              </a:ln>
            </c:spPr>
          </c:marker>
          <c:errBars>
            <c:errDir val="y"/>
            <c:errBarType val="both"/>
            <c:errValType val="cust"/>
            <c:noEndCap val="0"/>
            <c:plus>
              <c:numRef>
                <c:f>'Graph Data'!$P$6:$P$8</c:f>
                <c:numCache>
                  <c:formatCode>General</c:formatCode>
                  <c:ptCount val="3"/>
                  <c:pt idx="0">
                    <c:v>1.2</c:v>
                  </c:pt>
                  <c:pt idx="1">
                    <c:v>1.05</c:v>
                  </c:pt>
                </c:numCache>
              </c:numRef>
            </c:plus>
            <c:minus>
              <c:numRef>
                <c:f>'Graph Data'!$P$6:$P$8</c:f>
                <c:numCache>
                  <c:formatCode>General</c:formatCode>
                  <c:ptCount val="3"/>
                  <c:pt idx="0">
                    <c:v>1.2</c:v>
                  </c:pt>
                  <c:pt idx="1">
                    <c:v>1.05</c:v>
                  </c:pt>
                </c:numCache>
              </c:numRef>
            </c:minus>
          </c:errBars>
          <c:errBars>
            <c:errDir val="x"/>
            <c:errBarType val="both"/>
            <c:errValType val="fixedVal"/>
            <c:noEndCap val="0"/>
            <c:val val="1"/>
          </c:errBars>
          <c:xVal>
            <c:numRef>
              <c:f>'Graph Data'!$I$6:$I$8</c:f>
              <c:numCache>
                <c:formatCode>General</c:formatCode>
                <c:ptCount val="3"/>
                <c:pt idx="0">
                  <c:v>24</c:v>
                </c:pt>
                <c:pt idx="1">
                  <c:v>48</c:v>
                </c:pt>
                <c:pt idx="2">
                  <c:v>1080</c:v>
                </c:pt>
              </c:numCache>
            </c:numRef>
          </c:xVal>
          <c:yVal>
            <c:numRef>
              <c:f>'Graph Data'!$L$6:$L$8</c:f>
              <c:numCache>
                <c:formatCode>General</c:formatCode>
                <c:ptCount val="3"/>
                <c:pt idx="0">
                  <c:v>48.81</c:v>
                </c:pt>
                <c:pt idx="1">
                  <c:v>45.35</c:v>
                </c:pt>
              </c:numCache>
            </c:numRef>
          </c:yVal>
          <c:smooth val="1"/>
        </c:ser>
        <c:ser>
          <c:idx val="5"/>
          <c:order val="5"/>
          <c:tx>
            <c:v>semi-IPN 5wt% DVB 90</c:v>
          </c:tx>
          <c:spPr>
            <a:ln w="19050">
              <a:solidFill>
                <a:srgbClr val="FF0000"/>
              </a:solidFill>
              <a:prstDash val="dash"/>
            </a:ln>
          </c:spPr>
          <c:marker>
            <c:symbol val="x"/>
            <c:size val="7"/>
            <c:spPr>
              <a:ln>
                <a:solidFill>
                  <a:srgbClr val="FF0000"/>
                </a:solidFill>
              </a:ln>
            </c:spPr>
          </c:marker>
          <c:errBars>
            <c:errDir val="y"/>
            <c:errBarType val="both"/>
            <c:errValType val="cust"/>
            <c:noEndCap val="0"/>
            <c:plus>
              <c:numRef>
                <c:f>'Graph Data'!$P$10:$P$12</c:f>
                <c:numCache>
                  <c:formatCode>General</c:formatCode>
                  <c:ptCount val="3"/>
                  <c:pt idx="0">
                    <c:v>0.41</c:v>
                  </c:pt>
                  <c:pt idx="1">
                    <c:v>0.72</c:v>
                  </c:pt>
                </c:numCache>
              </c:numRef>
            </c:plus>
            <c:minus>
              <c:numRef>
                <c:f>'Graph Data'!$P$10:$P$11</c:f>
                <c:numCache>
                  <c:formatCode>General</c:formatCode>
                  <c:ptCount val="2"/>
                  <c:pt idx="0">
                    <c:v>0.41</c:v>
                  </c:pt>
                  <c:pt idx="1">
                    <c:v>0.72</c:v>
                  </c:pt>
                </c:numCache>
              </c:numRef>
            </c:minus>
          </c:errBars>
          <c:errBars>
            <c:errDir val="x"/>
            <c:errBarType val="both"/>
            <c:errValType val="fixedVal"/>
            <c:noEndCap val="0"/>
            <c:val val="1"/>
          </c:errBars>
          <c:xVal>
            <c:numRef>
              <c:f>'Graph Data'!$I$6:$I$8</c:f>
              <c:numCache>
                <c:formatCode>General</c:formatCode>
                <c:ptCount val="3"/>
                <c:pt idx="0">
                  <c:v>24</c:v>
                </c:pt>
                <c:pt idx="1">
                  <c:v>48</c:v>
                </c:pt>
                <c:pt idx="2">
                  <c:v>1080</c:v>
                </c:pt>
              </c:numCache>
            </c:numRef>
          </c:xVal>
          <c:yVal>
            <c:numRef>
              <c:f>'Graph Data'!$L$10:$L$12</c:f>
              <c:numCache>
                <c:formatCode>General</c:formatCode>
                <c:ptCount val="3"/>
                <c:pt idx="0">
                  <c:v>45.25</c:v>
                </c:pt>
                <c:pt idx="1">
                  <c:v>44</c:v>
                </c:pt>
              </c:numCache>
            </c:numRef>
          </c:yVal>
          <c:smooth val="1"/>
        </c:ser>
        <c:dLbls>
          <c:showLegendKey val="0"/>
          <c:showVal val="0"/>
          <c:showCatName val="0"/>
          <c:showSerName val="0"/>
          <c:showPercent val="0"/>
          <c:showBubbleSize val="0"/>
        </c:dLbls>
        <c:axId val="43486592"/>
        <c:axId val="43501056"/>
      </c:scatterChart>
      <c:valAx>
        <c:axId val="43486592"/>
        <c:scaling>
          <c:orientation val="minMax"/>
          <c:max val="1100"/>
          <c:min val="0"/>
        </c:scaling>
        <c:delete val="0"/>
        <c:axPos val="b"/>
        <c:title>
          <c:tx>
            <c:rich>
              <a:bodyPr/>
              <a:lstStyle/>
              <a:p>
                <a:pPr>
                  <a:defRPr sz="1100">
                    <a:latin typeface="+mj-lt"/>
                  </a:defRPr>
                </a:pPr>
                <a:r>
                  <a:rPr lang="en-US" sz="1100">
                    <a:latin typeface="+mj-lt"/>
                  </a:rPr>
                  <a:t>Time (Hours)</a:t>
                </a:r>
              </a:p>
            </c:rich>
          </c:tx>
          <c:overlay val="0"/>
        </c:title>
        <c:numFmt formatCode="General" sourceLinked="1"/>
        <c:majorTickMark val="none"/>
        <c:minorTickMark val="none"/>
        <c:tickLblPos val="nextTo"/>
        <c:txPr>
          <a:bodyPr/>
          <a:lstStyle/>
          <a:p>
            <a:pPr>
              <a:defRPr sz="1100">
                <a:latin typeface="+mj-lt"/>
              </a:defRPr>
            </a:pPr>
            <a:endParaRPr lang="en-US"/>
          </a:p>
        </c:txPr>
        <c:crossAx val="43501056"/>
        <c:crosses val="autoZero"/>
        <c:crossBetween val="midCat"/>
      </c:valAx>
      <c:valAx>
        <c:axId val="43501056"/>
        <c:scaling>
          <c:orientation val="minMax"/>
        </c:scaling>
        <c:delete val="0"/>
        <c:axPos val="l"/>
        <c:majorGridlines/>
        <c:title>
          <c:tx>
            <c:rich>
              <a:bodyPr/>
              <a:lstStyle/>
              <a:p>
                <a:pPr>
                  <a:defRPr sz="1100">
                    <a:latin typeface="+mj-lt"/>
                  </a:defRPr>
                </a:pPr>
                <a:r>
                  <a:rPr lang="en-US" sz="1100">
                    <a:latin typeface="+mj-lt"/>
                  </a:rPr>
                  <a:t>Water Uptake (%)</a:t>
                </a:r>
              </a:p>
            </c:rich>
          </c:tx>
          <c:overlay val="0"/>
        </c:title>
        <c:numFmt formatCode="General" sourceLinked="1"/>
        <c:majorTickMark val="none"/>
        <c:minorTickMark val="none"/>
        <c:tickLblPos val="nextTo"/>
        <c:txPr>
          <a:bodyPr/>
          <a:lstStyle/>
          <a:p>
            <a:pPr>
              <a:defRPr sz="1100">
                <a:latin typeface="+mj-lt"/>
              </a:defRPr>
            </a:pPr>
            <a:endParaRPr lang="en-US"/>
          </a:p>
        </c:txPr>
        <c:crossAx val="43486592"/>
        <c:crosses val="autoZero"/>
        <c:crossBetween val="midCat"/>
      </c:valAx>
    </c:plotArea>
    <c:legend>
      <c:legendPos val="b"/>
      <c:layout>
        <c:manualLayout>
          <c:xMode val="edge"/>
          <c:yMode val="edge"/>
          <c:x val="5.2734629101594856E-2"/>
          <c:y val="0.80228231227194158"/>
          <c:w val="0.87016750813125099"/>
          <c:h val="0.17820549260610716"/>
        </c:manualLayout>
      </c:layout>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PU sIPN A 60</c:v>
          </c:tx>
          <c:spPr>
            <a:ln w="19050"/>
          </c:spPr>
          <c:errBars>
            <c:errDir val="y"/>
            <c:errBarType val="both"/>
            <c:errValType val="cust"/>
            <c:noEndCap val="0"/>
            <c:plus>
              <c:numLit>
                <c:formatCode>General</c:formatCode>
                <c:ptCount val="1"/>
                <c:pt idx="0">
                  <c:v>13</c:v>
                </c:pt>
              </c:numLit>
            </c:plus>
            <c:minus>
              <c:numLit>
                <c:formatCode>General</c:formatCode>
                <c:ptCount val="1"/>
                <c:pt idx="0">
                  <c:v>13</c:v>
                </c:pt>
              </c:numLit>
            </c:minus>
          </c:errBars>
          <c:errBars>
            <c:errDir val="x"/>
            <c:errBarType val="both"/>
            <c:errValType val="fixedVal"/>
            <c:noEndCap val="0"/>
            <c:val val="1"/>
          </c:errBars>
          <c:xVal>
            <c:numRef>
              <c:f>'Swelling 60 and 90'!$R$14:$R$17</c:f>
              <c:numCache>
                <c:formatCode>General</c:formatCode>
                <c:ptCount val="4"/>
                <c:pt idx="0">
                  <c:v>24</c:v>
                </c:pt>
                <c:pt idx="1">
                  <c:v>48</c:v>
                </c:pt>
                <c:pt idx="2">
                  <c:v>192</c:v>
                </c:pt>
                <c:pt idx="3">
                  <c:v>480</c:v>
                </c:pt>
              </c:numCache>
            </c:numRef>
          </c:xVal>
          <c:yVal>
            <c:numRef>
              <c:f>'Swelling 60 and 90'!$S$14:$S$17</c:f>
              <c:numCache>
                <c:formatCode>General</c:formatCode>
                <c:ptCount val="4"/>
                <c:pt idx="0">
                  <c:v>85.26</c:v>
                </c:pt>
                <c:pt idx="1">
                  <c:v>141.68</c:v>
                </c:pt>
                <c:pt idx="2">
                  <c:v>75.989999999999995</c:v>
                </c:pt>
                <c:pt idx="3">
                  <c:v>53.63</c:v>
                </c:pt>
              </c:numCache>
            </c:numRef>
          </c:yVal>
          <c:smooth val="1"/>
        </c:ser>
        <c:ser>
          <c:idx val="1"/>
          <c:order val="1"/>
          <c:tx>
            <c:v>PU sIPN A 90</c:v>
          </c:tx>
          <c:spPr>
            <a:ln w="19050">
              <a:solidFill>
                <a:srgbClr val="0070C0"/>
              </a:solidFill>
              <a:prstDash val="dash"/>
            </a:ln>
          </c:spPr>
          <c:marker>
            <c:symbol val="diamond"/>
            <c:size val="7"/>
            <c:spPr>
              <a:solidFill>
                <a:srgbClr val="0070C0"/>
              </a:solidFill>
            </c:spPr>
          </c:marker>
          <c:errBars>
            <c:errDir val="y"/>
            <c:errBarType val="both"/>
            <c:errValType val="fixedVal"/>
            <c:noEndCap val="0"/>
            <c:val val="12"/>
          </c:errBars>
          <c:errBars>
            <c:errDir val="x"/>
            <c:errBarType val="both"/>
            <c:errValType val="fixedVal"/>
            <c:noEndCap val="0"/>
            <c:val val="1"/>
          </c:errBars>
          <c:xVal>
            <c:numRef>
              <c:f>'Swelling 60 and 90'!$R$14:$R$17</c:f>
              <c:numCache>
                <c:formatCode>General</c:formatCode>
                <c:ptCount val="4"/>
                <c:pt idx="0">
                  <c:v>24</c:v>
                </c:pt>
                <c:pt idx="1">
                  <c:v>48</c:v>
                </c:pt>
                <c:pt idx="2">
                  <c:v>192</c:v>
                </c:pt>
                <c:pt idx="3">
                  <c:v>480</c:v>
                </c:pt>
              </c:numCache>
            </c:numRef>
          </c:xVal>
          <c:yVal>
            <c:numRef>
              <c:f>'Swelling 60 and 90'!$T$14:$T$17</c:f>
              <c:numCache>
                <c:formatCode>General</c:formatCode>
                <c:ptCount val="4"/>
                <c:pt idx="0">
                  <c:v>75.25</c:v>
                </c:pt>
                <c:pt idx="1">
                  <c:v>57.64</c:v>
                </c:pt>
                <c:pt idx="2">
                  <c:v>59.16</c:v>
                </c:pt>
                <c:pt idx="3">
                  <c:v>35.700000000000003</c:v>
                </c:pt>
              </c:numCache>
            </c:numRef>
          </c:yVal>
          <c:smooth val="0"/>
        </c:ser>
        <c:ser>
          <c:idx val="2"/>
          <c:order val="2"/>
          <c:tx>
            <c:v>PU sIPN B 60</c:v>
          </c:tx>
          <c:spPr>
            <a:ln w="19050"/>
          </c:spPr>
          <c:errBars>
            <c:errDir val="y"/>
            <c:errBarType val="both"/>
            <c:errValType val="fixedVal"/>
            <c:noEndCap val="0"/>
            <c:val val="40"/>
          </c:errBars>
          <c:errBars>
            <c:errDir val="x"/>
            <c:errBarType val="both"/>
            <c:errValType val="fixedVal"/>
            <c:noEndCap val="0"/>
            <c:val val="1"/>
          </c:errBars>
          <c:xVal>
            <c:numRef>
              <c:f>'Swelling 60 and 90'!$R$20:$R$23</c:f>
              <c:numCache>
                <c:formatCode>General</c:formatCode>
                <c:ptCount val="4"/>
                <c:pt idx="0">
                  <c:v>24</c:v>
                </c:pt>
                <c:pt idx="1">
                  <c:v>48</c:v>
                </c:pt>
                <c:pt idx="2">
                  <c:v>192</c:v>
                </c:pt>
                <c:pt idx="3">
                  <c:v>480</c:v>
                </c:pt>
              </c:numCache>
            </c:numRef>
          </c:xVal>
          <c:yVal>
            <c:numRef>
              <c:f>'Swelling 60 and 90'!$S$20:$S$23</c:f>
              <c:numCache>
                <c:formatCode>General</c:formatCode>
                <c:ptCount val="4"/>
                <c:pt idx="0">
                  <c:v>256.68</c:v>
                </c:pt>
                <c:pt idx="1">
                  <c:v>145.09</c:v>
                </c:pt>
                <c:pt idx="2">
                  <c:v>131.18</c:v>
                </c:pt>
                <c:pt idx="3">
                  <c:v>124.48</c:v>
                </c:pt>
              </c:numCache>
            </c:numRef>
          </c:yVal>
          <c:smooth val="1"/>
        </c:ser>
        <c:ser>
          <c:idx val="3"/>
          <c:order val="3"/>
          <c:tx>
            <c:v>PU sIPN B 90</c:v>
          </c:tx>
          <c:spPr>
            <a:ln w="19050">
              <a:solidFill>
                <a:srgbClr val="92D050"/>
              </a:solidFill>
              <a:prstDash val="dash"/>
            </a:ln>
          </c:spPr>
          <c:marker>
            <c:symbol val="triangle"/>
            <c:size val="7"/>
            <c:spPr>
              <a:solidFill>
                <a:srgbClr val="92D050"/>
              </a:solidFill>
              <a:ln>
                <a:solidFill>
                  <a:schemeClr val="accent3"/>
                </a:solidFill>
              </a:ln>
            </c:spPr>
          </c:marker>
          <c:errBars>
            <c:errDir val="y"/>
            <c:errBarType val="both"/>
            <c:errValType val="fixedVal"/>
            <c:noEndCap val="0"/>
            <c:val val="25"/>
          </c:errBars>
          <c:errBars>
            <c:errDir val="x"/>
            <c:errBarType val="both"/>
            <c:errValType val="fixedVal"/>
            <c:noEndCap val="0"/>
            <c:val val="1"/>
          </c:errBars>
          <c:xVal>
            <c:numRef>
              <c:f>'Swelling 60 and 90'!$R$20:$R$23</c:f>
              <c:numCache>
                <c:formatCode>General</c:formatCode>
                <c:ptCount val="4"/>
                <c:pt idx="0">
                  <c:v>24</c:v>
                </c:pt>
                <c:pt idx="1">
                  <c:v>48</c:v>
                </c:pt>
                <c:pt idx="2">
                  <c:v>192</c:v>
                </c:pt>
                <c:pt idx="3">
                  <c:v>480</c:v>
                </c:pt>
              </c:numCache>
            </c:numRef>
          </c:xVal>
          <c:yVal>
            <c:numRef>
              <c:f>'Swelling 60 and 90'!$T$20:$T$23</c:f>
              <c:numCache>
                <c:formatCode>General</c:formatCode>
                <c:ptCount val="4"/>
                <c:pt idx="0">
                  <c:v>219.83</c:v>
                </c:pt>
                <c:pt idx="1">
                  <c:v>117.51</c:v>
                </c:pt>
                <c:pt idx="2">
                  <c:v>126.49</c:v>
                </c:pt>
                <c:pt idx="3">
                  <c:v>104.3</c:v>
                </c:pt>
              </c:numCache>
            </c:numRef>
          </c:yVal>
          <c:smooth val="1"/>
        </c:ser>
        <c:ser>
          <c:idx val="4"/>
          <c:order val="4"/>
          <c:tx>
            <c:v>PU sIPN G 60</c:v>
          </c:tx>
          <c:spPr>
            <a:ln w="19050">
              <a:solidFill>
                <a:srgbClr val="FF0000"/>
              </a:solidFill>
            </a:ln>
          </c:spPr>
          <c:marker>
            <c:symbol val="star"/>
            <c:size val="7"/>
            <c:spPr>
              <a:ln>
                <a:solidFill>
                  <a:srgbClr val="FF0000"/>
                </a:solidFill>
              </a:ln>
            </c:spPr>
          </c:marker>
          <c:errBars>
            <c:errDir val="y"/>
            <c:errBarType val="both"/>
            <c:errValType val="fixedVal"/>
            <c:noEndCap val="0"/>
            <c:val val="50"/>
          </c:errBars>
          <c:errBars>
            <c:errDir val="x"/>
            <c:errBarType val="both"/>
            <c:errValType val="fixedVal"/>
            <c:noEndCap val="0"/>
            <c:val val="1"/>
          </c:errBars>
          <c:xVal>
            <c:numRef>
              <c:f>'Swelling 60 and 90'!$R$26:$R$29</c:f>
              <c:numCache>
                <c:formatCode>General</c:formatCode>
                <c:ptCount val="4"/>
                <c:pt idx="0">
                  <c:v>24</c:v>
                </c:pt>
                <c:pt idx="1">
                  <c:v>48</c:v>
                </c:pt>
                <c:pt idx="2">
                  <c:v>192</c:v>
                </c:pt>
                <c:pt idx="3">
                  <c:v>480</c:v>
                </c:pt>
              </c:numCache>
            </c:numRef>
          </c:xVal>
          <c:yVal>
            <c:numRef>
              <c:f>'Swelling 60 and 90'!$S$26:$S$29</c:f>
              <c:numCache>
                <c:formatCode>General</c:formatCode>
                <c:ptCount val="4"/>
                <c:pt idx="0">
                  <c:v>123.21</c:v>
                </c:pt>
                <c:pt idx="1">
                  <c:v>70.52</c:v>
                </c:pt>
                <c:pt idx="2">
                  <c:v>57.09</c:v>
                </c:pt>
                <c:pt idx="3">
                  <c:v>49.6</c:v>
                </c:pt>
              </c:numCache>
            </c:numRef>
          </c:yVal>
          <c:smooth val="1"/>
        </c:ser>
        <c:ser>
          <c:idx val="5"/>
          <c:order val="5"/>
          <c:tx>
            <c:v>PU sIPN G 90</c:v>
          </c:tx>
          <c:spPr>
            <a:ln w="19050">
              <a:solidFill>
                <a:srgbClr val="FF0000"/>
              </a:solidFill>
              <a:prstDash val="dash"/>
            </a:ln>
          </c:spPr>
          <c:marker>
            <c:symbol val="star"/>
            <c:size val="7"/>
          </c:marker>
          <c:errBars>
            <c:errDir val="y"/>
            <c:errBarType val="both"/>
            <c:errValType val="fixedVal"/>
            <c:noEndCap val="0"/>
            <c:val val="17.5"/>
          </c:errBars>
          <c:errBars>
            <c:errDir val="x"/>
            <c:errBarType val="both"/>
            <c:errValType val="fixedVal"/>
            <c:noEndCap val="0"/>
            <c:val val="1"/>
          </c:errBars>
          <c:xVal>
            <c:numRef>
              <c:f>'Swelling 60 and 90'!$R$26:$R$29</c:f>
              <c:numCache>
                <c:formatCode>General</c:formatCode>
                <c:ptCount val="4"/>
                <c:pt idx="0">
                  <c:v>24</c:v>
                </c:pt>
                <c:pt idx="1">
                  <c:v>48</c:v>
                </c:pt>
                <c:pt idx="2">
                  <c:v>192</c:v>
                </c:pt>
                <c:pt idx="3">
                  <c:v>480</c:v>
                </c:pt>
              </c:numCache>
            </c:numRef>
          </c:xVal>
          <c:yVal>
            <c:numRef>
              <c:f>'Swelling 60 and 90'!$T$26:$T$29</c:f>
              <c:numCache>
                <c:formatCode>General</c:formatCode>
                <c:ptCount val="4"/>
                <c:pt idx="0">
                  <c:v>72.540000000000006</c:v>
                </c:pt>
                <c:pt idx="1">
                  <c:v>48.02</c:v>
                </c:pt>
                <c:pt idx="2">
                  <c:v>16.809999999999999</c:v>
                </c:pt>
                <c:pt idx="3">
                  <c:v>8.26</c:v>
                </c:pt>
              </c:numCache>
            </c:numRef>
          </c:yVal>
          <c:smooth val="1"/>
        </c:ser>
        <c:dLbls>
          <c:showLegendKey val="0"/>
          <c:showVal val="0"/>
          <c:showCatName val="0"/>
          <c:showSerName val="0"/>
          <c:showPercent val="0"/>
          <c:showBubbleSize val="0"/>
        </c:dLbls>
        <c:axId val="44910848"/>
        <c:axId val="44925312"/>
      </c:scatterChart>
      <c:valAx>
        <c:axId val="44910848"/>
        <c:scaling>
          <c:orientation val="minMax"/>
          <c:max val="500"/>
        </c:scaling>
        <c:delete val="0"/>
        <c:axPos val="b"/>
        <c:title>
          <c:tx>
            <c:rich>
              <a:bodyPr/>
              <a:lstStyle/>
              <a:p>
                <a:pPr>
                  <a:defRPr sz="1100">
                    <a:latin typeface="+mj-lt"/>
                  </a:defRPr>
                </a:pPr>
                <a:r>
                  <a:rPr lang="en-US" sz="1100">
                    <a:latin typeface="+mj-lt"/>
                  </a:rPr>
                  <a:t>Time (Hours)</a:t>
                </a:r>
              </a:p>
            </c:rich>
          </c:tx>
          <c:overlay val="0"/>
        </c:title>
        <c:numFmt formatCode="General" sourceLinked="1"/>
        <c:majorTickMark val="none"/>
        <c:minorTickMark val="none"/>
        <c:tickLblPos val="nextTo"/>
        <c:txPr>
          <a:bodyPr/>
          <a:lstStyle/>
          <a:p>
            <a:pPr>
              <a:defRPr sz="1100">
                <a:latin typeface="+mj-lt"/>
              </a:defRPr>
            </a:pPr>
            <a:endParaRPr lang="en-US"/>
          </a:p>
        </c:txPr>
        <c:crossAx val="44925312"/>
        <c:crosses val="autoZero"/>
        <c:crossBetween val="midCat"/>
      </c:valAx>
      <c:valAx>
        <c:axId val="44925312"/>
        <c:scaling>
          <c:orientation val="minMax"/>
          <c:max val="300"/>
          <c:min val="0"/>
        </c:scaling>
        <c:delete val="0"/>
        <c:axPos val="l"/>
        <c:majorGridlines/>
        <c:title>
          <c:tx>
            <c:rich>
              <a:bodyPr/>
              <a:lstStyle/>
              <a:p>
                <a:pPr>
                  <a:defRPr sz="1100" b="1">
                    <a:latin typeface="+mj-lt"/>
                  </a:defRPr>
                </a:pPr>
                <a:r>
                  <a:rPr lang="en-US" sz="1100" b="1">
                    <a:latin typeface="+mj-lt"/>
                  </a:rPr>
                  <a:t>Water Uptake (%)</a:t>
                </a:r>
              </a:p>
            </c:rich>
          </c:tx>
          <c:overlay val="0"/>
        </c:title>
        <c:numFmt formatCode="General" sourceLinked="1"/>
        <c:majorTickMark val="none"/>
        <c:minorTickMark val="none"/>
        <c:tickLblPos val="nextTo"/>
        <c:txPr>
          <a:bodyPr/>
          <a:lstStyle/>
          <a:p>
            <a:pPr>
              <a:defRPr sz="1100">
                <a:latin typeface="+mj-lt"/>
              </a:defRPr>
            </a:pPr>
            <a:endParaRPr lang="en-US"/>
          </a:p>
        </c:txPr>
        <c:crossAx val="44910848"/>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4"/>
          <c:order val="0"/>
          <c:tx>
            <c:v>PU sIPN H</c:v>
          </c:tx>
          <c:spPr>
            <a:ln w="19050"/>
          </c:spPr>
          <c:errBars>
            <c:errDir val="y"/>
            <c:errBarType val="both"/>
            <c:errValType val="cust"/>
            <c:noEndCap val="0"/>
            <c:plus>
              <c:numRef>
                <c:f>'21611'!$T$9:$V$9</c:f>
                <c:numCache>
                  <c:formatCode>General</c:formatCode>
                  <c:ptCount val="3"/>
                  <c:pt idx="0">
                    <c:v>1.29</c:v>
                  </c:pt>
                  <c:pt idx="1">
                    <c:v>1.4</c:v>
                  </c:pt>
                  <c:pt idx="2">
                    <c:v>0.85</c:v>
                  </c:pt>
                </c:numCache>
              </c:numRef>
            </c:plus>
            <c:minus>
              <c:numRef>
                <c:f>'21611'!$T$10:$V$10</c:f>
                <c:numCache>
                  <c:formatCode>General</c:formatCode>
                  <c:ptCount val="3"/>
                  <c:pt idx="0">
                    <c:v>1.72</c:v>
                  </c:pt>
                  <c:pt idx="1">
                    <c:v>1.59</c:v>
                  </c:pt>
                  <c:pt idx="2">
                    <c:v>1.62</c:v>
                  </c:pt>
                </c:numCache>
              </c:numRef>
            </c:minus>
          </c:errBars>
          <c:errBars>
            <c:errDir val="x"/>
            <c:errBarType val="both"/>
            <c:errValType val="fixedVal"/>
            <c:noEndCap val="0"/>
            <c:val val="1"/>
          </c:errBars>
          <c:xVal>
            <c:numRef>
              <c:f>'21611'!$Q$6:$S$6</c:f>
              <c:numCache>
                <c:formatCode>0.00</c:formatCode>
                <c:ptCount val="3"/>
                <c:pt idx="0">
                  <c:v>24</c:v>
                </c:pt>
                <c:pt idx="1">
                  <c:v>72</c:v>
                </c:pt>
                <c:pt idx="2" formatCode="General">
                  <c:v>168</c:v>
                </c:pt>
              </c:numCache>
            </c:numRef>
          </c:xVal>
          <c:yVal>
            <c:numRef>
              <c:f>'21611'!$Q$9:$S$9</c:f>
              <c:numCache>
                <c:formatCode>0.00</c:formatCode>
                <c:ptCount val="3"/>
                <c:pt idx="0">
                  <c:v>-16.93</c:v>
                </c:pt>
                <c:pt idx="1">
                  <c:v>-17.850000000000001</c:v>
                </c:pt>
                <c:pt idx="2" formatCode="General">
                  <c:v>-18.239999999999998</c:v>
                </c:pt>
              </c:numCache>
            </c:numRef>
          </c:yVal>
          <c:smooth val="1"/>
        </c:ser>
        <c:ser>
          <c:idx val="5"/>
          <c:order val="1"/>
          <c:tx>
            <c:v>PU sIPN I</c:v>
          </c:tx>
          <c:spPr>
            <a:ln w="19050">
              <a:solidFill>
                <a:schemeClr val="accent2"/>
              </a:solidFill>
            </a:ln>
          </c:spPr>
          <c:marker>
            <c:spPr>
              <a:solidFill>
                <a:schemeClr val="accent2"/>
              </a:solidFill>
              <a:ln>
                <a:solidFill>
                  <a:schemeClr val="accent2"/>
                </a:solidFill>
              </a:ln>
            </c:spPr>
          </c:marker>
          <c:errBars>
            <c:errDir val="y"/>
            <c:errBarType val="both"/>
            <c:errValType val="cust"/>
            <c:noEndCap val="0"/>
            <c:plus>
              <c:numRef>
                <c:f>'21611'!$T$10:$V$10</c:f>
                <c:numCache>
                  <c:formatCode>General</c:formatCode>
                  <c:ptCount val="3"/>
                  <c:pt idx="0">
                    <c:v>1.72</c:v>
                  </c:pt>
                  <c:pt idx="1">
                    <c:v>1.59</c:v>
                  </c:pt>
                  <c:pt idx="2">
                    <c:v>1.62</c:v>
                  </c:pt>
                </c:numCache>
              </c:numRef>
            </c:plus>
            <c:minus>
              <c:numRef>
                <c:f>'21611'!$T$10:$V$10</c:f>
                <c:numCache>
                  <c:formatCode>General</c:formatCode>
                  <c:ptCount val="3"/>
                  <c:pt idx="0">
                    <c:v>1.72</c:v>
                  </c:pt>
                  <c:pt idx="1">
                    <c:v>1.59</c:v>
                  </c:pt>
                  <c:pt idx="2">
                    <c:v>1.62</c:v>
                  </c:pt>
                </c:numCache>
              </c:numRef>
            </c:minus>
          </c:errBars>
          <c:errBars>
            <c:errDir val="x"/>
            <c:errBarType val="both"/>
            <c:errValType val="fixedVal"/>
            <c:noEndCap val="0"/>
            <c:val val="1"/>
          </c:errBars>
          <c:xVal>
            <c:numRef>
              <c:f>'21611'!$Q$6:$S$6</c:f>
              <c:numCache>
                <c:formatCode>0.00</c:formatCode>
                <c:ptCount val="3"/>
                <c:pt idx="0">
                  <c:v>24</c:v>
                </c:pt>
                <c:pt idx="1">
                  <c:v>72</c:v>
                </c:pt>
                <c:pt idx="2" formatCode="General">
                  <c:v>168</c:v>
                </c:pt>
              </c:numCache>
            </c:numRef>
          </c:xVal>
          <c:yVal>
            <c:numRef>
              <c:f>'21611'!$Q$10:$S$10</c:f>
              <c:numCache>
                <c:formatCode>0.00</c:formatCode>
                <c:ptCount val="3"/>
                <c:pt idx="0">
                  <c:v>-8.09</c:v>
                </c:pt>
                <c:pt idx="1">
                  <c:v>-8.11</c:v>
                </c:pt>
                <c:pt idx="2">
                  <c:v>-12.49</c:v>
                </c:pt>
              </c:numCache>
            </c:numRef>
          </c:yVal>
          <c:smooth val="1"/>
        </c:ser>
        <c:ser>
          <c:idx val="0"/>
          <c:order val="2"/>
          <c:tx>
            <c:v>PU sIPN J</c:v>
          </c:tx>
          <c:spPr>
            <a:ln w="19050">
              <a:solidFill>
                <a:srgbClr val="F11DB9"/>
              </a:solidFill>
            </a:ln>
          </c:spPr>
          <c:marker>
            <c:spPr>
              <a:solidFill>
                <a:srgbClr val="F11DB9"/>
              </a:solidFill>
              <a:ln>
                <a:solidFill>
                  <a:srgbClr val="F11DB9"/>
                </a:solidFill>
              </a:ln>
            </c:spPr>
          </c:marker>
          <c:errBars>
            <c:errDir val="y"/>
            <c:errBarType val="both"/>
            <c:errValType val="cust"/>
            <c:noEndCap val="0"/>
            <c:plus>
              <c:numRef>
                <c:f>'21611'!$T$10:$V$10</c:f>
                <c:numCache>
                  <c:formatCode>General</c:formatCode>
                  <c:ptCount val="3"/>
                  <c:pt idx="0">
                    <c:v>1.72</c:v>
                  </c:pt>
                  <c:pt idx="1">
                    <c:v>1.59</c:v>
                  </c:pt>
                  <c:pt idx="2">
                    <c:v>1.62</c:v>
                  </c:pt>
                </c:numCache>
              </c:numRef>
            </c:plus>
            <c:minus>
              <c:numRef>
                <c:f>'21611'!$T$10:$V$10</c:f>
                <c:numCache>
                  <c:formatCode>General</c:formatCode>
                  <c:ptCount val="3"/>
                  <c:pt idx="0">
                    <c:v>1.72</c:v>
                  </c:pt>
                  <c:pt idx="1">
                    <c:v>1.59</c:v>
                  </c:pt>
                  <c:pt idx="2">
                    <c:v>1.62</c:v>
                  </c:pt>
                </c:numCache>
              </c:numRef>
            </c:minus>
          </c:errBars>
          <c:errBars>
            <c:errDir val="x"/>
            <c:errBarType val="both"/>
            <c:errValType val="fixedVal"/>
            <c:noEndCap val="0"/>
            <c:val val="1"/>
          </c:errBars>
          <c:xVal>
            <c:numRef>
              <c:f>'21611'!$Q$6:$S$6</c:f>
              <c:numCache>
                <c:formatCode>0.00</c:formatCode>
                <c:ptCount val="3"/>
                <c:pt idx="0">
                  <c:v>24</c:v>
                </c:pt>
                <c:pt idx="1">
                  <c:v>72</c:v>
                </c:pt>
                <c:pt idx="2" formatCode="General">
                  <c:v>168</c:v>
                </c:pt>
              </c:numCache>
            </c:numRef>
          </c:xVal>
          <c:yVal>
            <c:numRef>
              <c:f>'21611'!$Q$11:$S$11</c:f>
              <c:numCache>
                <c:formatCode>0.00</c:formatCode>
                <c:ptCount val="3"/>
                <c:pt idx="0">
                  <c:v>-10.45</c:v>
                </c:pt>
                <c:pt idx="1">
                  <c:v>-12.35</c:v>
                </c:pt>
                <c:pt idx="2">
                  <c:v>-9.7899999999999991</c:v>
                </c:pt>
              </c:numCache>
            </c:numRef>
          </c:yVal>
          <c:smooth val="1"/>
        </c:ser>
        <c:dLbls>
          <c:showLegendKey val="0"/>
          <c:showVal val="0"/>
          <c:showCatName val="0"/>
          <c:showSerName val="0"/>
          <c:showPercent val="0"/>
          <c:showBubbleSize val="0"/>
        </c:dLbls>
        <c:axId val="44962176"/>
        <c:axId val="44964096"/>
      </c:scatterChart>
      <c:valAx>
        <c:axId val="44962176"/>
        <c:scaling>
          <c:orientation val="minMax"/>
        </c:scaling>
        <c:delete val="0"/>
        <c:axPos val="b"/>
        <c:title>
          <c:tx>
            <c:rich>
              <a:bodyPr/>
              <a:lstStyle/>
              <a:p>
                <a:pPr>
                  <a:defRPr sz="1100">
                    <a:latin typeface="+mj-lt"/>
                  </a:defRPr>
                </a:pPr>
                <a:r>
                  <a:rPr lang="en-US" sz="1100">
                    <a:latin typeface="+mj-lt"/>
                  </a:rPr>
                  <a:t>Time (Hours)</a:t>
                </a:r>
              </a:p>
            </c:rich>
          </c:tx>
          <c:overlay val="0"/>
        </c:title>
        <c:numFmt formatCode="General" sourceLinked="0"/>
        <c:majorTickMark val="none"/>
        <c:minorTickMark val="none"/>
        <c:tickLblPos val="nextTo"/>
        <c:txPr>
          <a:bodyPr/>
          <a:lstStyle/>
          <a:p>
            <a:pPr>
              <a:defRPr sz="1100">
                <a:latin typeface="+mj-lt"/>
              </a:defRPr>
            </a:pPr>
            <a:endParaRPr lang="en-US"/>
          </a:p>
        </c:txPr>
        <c:crossAx val="44964096"/>
        <c:crosses val="autoZero"/>
        <c:crossBetween val="midCat"/>
      </c:valAx>
      <c:valAx>
        <c:axId val="44964096"/>
        <c:scaling>
          <c:orientation val="minMax"/>
        </c:scaling>
        <c:delete val="0"/>
        <c:axPos val="l"/>
        <c:majorGridlines/>
        <c:title>
          <c:tx>
            <c:rich>
              <a:bodyPr/>
              <a:lstStyle/>
              <a:p>
                <a:pPr>
                  <a:defRPr sz="1100">
                    <a:latin typeface="+mj-lt"/>
                  </a:defRPr>
                </a:pPr>
                <a:r>
                  <a:rPr lang="en-US" sz="1100">
                    <a:latin typeface="+mj-lt"/>
                  </a:rPr>
                  <a:t>Water Uptake (%)</a:t>
                </a:r>
              </a:p>
            </c:rich>
          </c:tx>
          <c:overlay val="0"/>
        </c:title>
        <c:numFmt formatCode="General" sourceLinked="0"/>
        <c:majorTickMark val="none"/>
        <c:minorTickMark val="none"/>
        <c:tickLblPos val="nextTo"/>
        <c:txPr>
          <a:bodyPr/>
          <a:lstStyle/>
          <a:p>
            <a:pPr>
              <a:defRPr sz="1100">
                <a:latin typeface="+mj-lt"/>
              </a:defRPr>
            </a:pPr>
            <a:endParaRPr lang="en-US"/>
          </a:p>
        </c:txPr>
        <c:crossAx val="44962176"/>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4604672349842E-2"/>
          <c:y val="2.3954484452891556E-2"/>
          <c:w val="0.88733467820654655"/>
          <c:h val="0.81654340826444305"/>
        </c:manualLayout>
      </c:layout>
      <c:scatterChart>
        <c:scatterStyle val="smoothMarker"/>
        <c:varyColors val="0"/>
        <c:ser>
          <c:idx val="0"/>
          <c:order val="0"/>
          <c:tx>
            <c:v>PU sIPN H</c:v>
          </c:tx>
          <c:spPr>
            <a:ln w="19050"/>
          </c:spPr>
          <c:marker>
            <c:symbol val="x"/>
            <c:size val="7"/>
          </c:marker>
          <c:errBars>
            <c:errDir val="y"/>
            <c:errBarType val="both"/>
            <c:errValType val="cust"/>
            <c:noEndCap val="0"/>
            <c:plus>
              <c:numRef>
                <c:f>Sheet2!$D$16:$K$16</c:f>
                <c:numCache>
                  <c:formatCode>General</c:formatCode>
                  <c:ptCount val="8"/>
                  <c:pt idx="0">
                    <c:v>8.3052198733834093</c:v>
                  </c:pt>
                  <c:pt idx="1">
                    <c:v>10.342281639113297</c:v>
                  </c:pt>
                  <c:pt idx="2">
                    <c:v>9.1146712808961023</c:v>
                  </c:pt>
                  <c:pt idx="3">
                    <c:v>9.0176330541916254</c:v>
                  </c:pt>
                  <c:pt idx="4">
                    <c:v>3.9933737366692692</c:v>
                  </c:pt>
                  <c:pt idx="5">
                    <c:v>7.2622994401255996</c:v>
                  </c:pt>
                  <c:pt idx="6">
                    <c:v>11.741932559805006</c:v>
                  </c:pt>
                  <c:pt idx="7">
                    <c:v>5.4053665710498917</c:v>
                  </c:pt>
                </c:numCache>
              </c:numRef>
            </c:plus>
            <c:minus>
              <c:numRef>
                <c:f>Sheet2!$D$16:$L$16</c:f>
                <c:numCache>
                  <c:formatCode>General</c:formatCode>
                  <c:ptCount val="9"/>
                  <c:pt idx="0">
                    <c:v>8.3052198733834093</c:v>
                  </c:pt>
                  <c:pt idx="1">
                    <c:v>10.342281639113297</c:v>
                  </c:pt>
                  <c:pt idx="2">
                    <c:v>9.1146712808961023</c:v>
                  </c:pt>
                  <c:pt idx="3">
                    <c:v>9.0176330541916254</c:v>
                  </c:pt>
                  <c:pt idx="4">
                    <c:v>3.9933737366692692</c:v>
                  </c:pt>
                  <c:pt idx="5">
                    <c:v>7.2622994401255996</c:v>
                  </c:pt>
                  <c:pt idx="6">
                    <c:v>11.741932559805006</c:v>
                  </c:pt>
                  <c:pt idx="7">
                    <c:v>5.4053665710498917</c:v>
                  </c:pt>
                  <c:pt idx="8">
                    <c:v>0</c:v>
                  </c:pt>
                </c:numCache>
              </c:numRef>
            </c:minus>
          </c:errBars>
          <c:errBars>
            <c:errDir val="x"/>
            <c:errBarType val="both"/>
            <c:errValType val="fixedVal"/>
            <c:noEndCap val="0"/>
            <c:val val="0"/>
          </c:errBars>
          <c:xVal>
            <c:numRef>
              <c:f>Sheet2!$D$5:$K$5</c:f>
              <c:numCache>
                <c:formatCode>General</c:formatCode>
                <c:ptCount val="8"/>
                <c:pt idx="0">
                  <c:v>0.25</c:v>
                </c:pt>
                <c:pt idx="1">
                  <c:v>0.5</c:v>
                </c:pt>
                <c:pt idx="2">
                  <c:v>1</c:v>
                </c:pt>
                <c:pt idx="3">
                  <c:v>2</c:v>
                </c:pt>
                <c:pt idx="4">
                  <c:v>3</c:v>
                </c:pt>
                <c:pt idx="5">
                  <c:v>4</c:v>
                </c:pt>
                <c:pt idx="6">
                  <c:v>24</c:v>
                </c:pt>
                <c:pt idx="7">
                  <c:v>168</c:v>
                </c:pt>
              </c:numCache>
            </c:numRef>
          </c:xVal>
          <c:yVal>
            <c:numRef>
              <c:f>Sheet2!$D$14:$K$14</c:f>
              <c:numCache>
                <c:formatCode>General</c:formatCode>
                <c:ptCount val="8"/>
                <c:pt idx="0">
                  <c:v>10.889456325140975</c:v>
                </c:pt>
                <c:pt idx="1">
                  <c:v>4.6269243045495889</c:v>
                </c:pt>
                <c:pt idx="2">
                  <c:v>-2.9418023193956757</c:v>
                </c:pt>
                <c:pt idx="3">
                  <c:v>-2.7159190421239576</c:v>
                </c:pt>
                <c:pt idx="4">
                  <c:v>5.482579979866931</c:v>
                </c:pt>
                <c:pt idx="5">
                  <c:v>-12.982150310589505</c:v>
                </c:pt>
                <c:pt idx="6">
                  <c:v>7.2704133827657627</c:v>
                </c:pt>
                <c:pt idx="7">
                  <c:v>-17.284162799643166</c:v>
                </c:pt>
              </c:numCache>
            </c:numRef>
          </c:yVal>
          <c:smooth val="1"/>
        </c:ser>
        <c:ser>
          <c:idx val="1"/>
          <c:order val="1"/>
          <c:tx>
            <c:v>PU sIPN I</c:v>
          </c:tx>
          <c:spPr>
            <a:ln w="19050"/>
          </c:spPr>
          <c:marker>
            <c:symbol val="x"/>
            <c:size val="7"/>
          </c:marker>
          <c:errBars>
            <c:errDir val="y"/>
            <c:errBarType val="both"/>
            <c:errValType val="cust"/>
            <c:noEndCap val="0"/>
            <c:plus>
              <c:numRef>
                <c:f>Sheet2!$D$31:$K$31</c:f>
                <c:numCache>
                  <c:formatCode>General</c:formatCode>
                  <c:ptCount val="8"/>
                  <c:pt idx="0">
                    <c:v>1.8640619616987384</c:v>
                  </c:pt>
                  <c:pt idx="1">
                    <c:v>10.253677993045857</c:v>
                  </c:pt>
                  <c:pt idx="2">
                    <c:v>8.5099643645988312</c:v>
                  </c:pt>
                  <c:pt idx="3">
                    <c:v>12.323669324975311</c:v>
                  </c:pt>
                  <c:pt idx="4">
                    <c:v>4.022308738012776</c:v>
                  </c:pt>
                  <c:pt idx="5">
                    <c:v>4.438179089582575</c:v>
                  </c:pt>
                  <c:pt idx="6">
                    <c:v>6.4372986252638</c:v>
                  </c:pt>
                  <c:pt idx="7">
                    <c:v>1.000228369692004</c:v>
                  </c:pt>
                </c:numCache>
              </c:numRef>
            </c:plus>
            <c:minus>
              <c:numRef>
                <c:f>Sheet2!$D$31:$K$31</c:f>
                <c:numCache>
                  <c:formatCode>General</c:formatCode>
                  <c:ptCount val="8"/>
                  <c:pt idx="0">
                    <c:v>1.8640619616987384</c:v>
                  </c:pt>
                  <c:pt idx="1">
                    <c:v>10.253677993045857</c:v>
                  </c:pt>
                  <c:pt idx="2">
                    <c:v>8.5099643645988312</c:v>
                  </c:pt>
                  <c:pt idx="3">
                    <c:v>12.323669324975311</c:v>
                  </c:pt>
                  <c:pt idx="4">
                    <c:v>4.022308738012776</c:v>
                  </c:pt>
                  <c:pt idx="5">
                    <c:v>4.438179089582575</c:v>
                  </c:pt>
                  <c:pt idx="6">
                    <c:v>6.4372986252638</c:v>
                  </c:pt>
                  <c:pt idx="7">
                    <c:v>1.000228369692004</c:v>
                  </c:pt>
                </c:numCache>
              </c:numRef>
            </c:minus>
          </c:errBars>
          <c:errBars>
            <c:errDir val="x"/>
            <c:errBarType val="both"/>
            <c:errValType val="fixedVal"/>
            <c:noEndCap val="0"/>
            <c:val val="0"/>
          </c:errBars>
          <c:xVal>
            <c:numRef>
              <c:f>Sheet2!$D$20:$K$20</c:f>
              <c:numCache>
                <c:formatCode>General</c:formatCode>
                <c:ptCount val="8"/>
                <c:pt idx="0">
                  <c:v>0.25</c:v>
                </c:pt>
                <c:pt idx="1">
                  <c:v>0.5</c:v>
                </c:pt>
                <c:pt idx="2">
                  <c:v>1</c:v>
                </c:pt>
                <c:pt idx="3">
                  <c:v>2</c:v>
                </c:pt>
                <c:pt idx="4">
                  <c:v>3</c:v>
                </c:pt>
                <c:pt idx="5">
                  <c:v>4</c:v>
                </c:pt>
                <c:pt idx="6">
                  <c:v>24</c:v>
                </c:pt>
                <c:pt idx="7">
                  <c:v>168</c:v>
                </c:pt>
              </c:numCache>
            </c:numRef>
          </c:xVal>
          <c:yVal>
            <c:numRef>
              <c:f>Sheet2!$D$29:$K$29</c:f>
              <c:numCache>
                <c:formatCode>General</c:formatCode>
                <c:ptCount val="8"/>
                <c:pt idx="0">
                  <c:v>-1.4379299050114587</c:v>
                </c:pt>
                <c:pt idx="1">
                  <c:v>-7.441860465116271</c:v>
                </c:pt>
                <c:pt idx="2">
                  <c:v>-10.422535211267601</c:v>
                </c:pt>
                <c:pt idx="3">
                  <c:v>-9.9770717327219121</c:v>
                </c:pt>
                <c:pt idx="4">
                  <c:v>-14.228627579430061</c:v>
                </c:pt>
                <c:pt idx="5">
                  <c:v>-18.226334752702257</c:v>
                </c:pt>
                <c:pt idx="6">
                  <c:v>-22.813625941696685</c:v>
                </c:pt>
                <c:pt idx="7">
                  <c:v>-37.844742875859808</c:v>
                </c:pt>
              </c:numCache>
            </c:numRef>
          </c:yVal>
          <c:smooth val="1"/>
        </c:ser>
        <c:ser>
          <c:idx val="2"/>
          <c:order val="2"/>
          <c:tx>
            <c:v>PU sIPN J</c:v>
          </c:tx>
          <c:spPr>
            <a:ln w="19050"/>
          </c:spPr>
          <c:marker>
            <c:symbol val="x"/>
            <c:size val="7"/>
          </c:marker>
          <c:errBars>
            <c:errDir val="y"/>
            <c:errBarType val="both"/>
            <c:errValType val="cust"/>
            <c:noEndCap val="0"/>
            <c:plus>
              <c:numRef>
                <c:f>Sheet2!$D$46:$K$46</c:f>
                <c:numCache>
                  <c:formatCode>General</c:formatCode>
                  <c:ptCount val="8"/>
                  <c:pt idx="0">
                    <c:v>1.3712356517807931</c:v>
                  </c:pt>
                  <c:pt idx="1">
                    <c:v>3.1714175940255442</c:v>
                  </c:pt>
                  <c:pt idx="2">
                    <c:v>7.3292018504087224</c:v>
                  </c:pt>
                  <c:pt idx="3">
                    <c:v>4.7108154792016723</c:v>
                  </c:pt>
                  <c:pt idx="4">
                    <c:v>4.5582235242676417</c:v>
                  </c:pt>
                  <c:pt idx="5">
                    <c:v>0.57437759929526777</c:v>
                  </c:pt>
                  <c:pt idx="6">
                    <c:v>18.933808790241045</c:v>
                  </c:pt>
                  <c:pt idx="7">
                    <c:v>5.0121117939195807</c:v>
                  </c:pt>
                </c:numCache>
              </c:numRef>
            </c:plus>
            <c:minus>
              <c:numRef>
                <c:f>Sheet2!$D$46:$K$46</c:f>
                <c:numCache>
                  <c:formatCode>General</c:formatCode>
                  <c:ptCount val="8"/>
                  <c:pt idx="0">
                    <c:v>1.3712356517807931</c:v>
                  </c:pt>
                  <c:pt idx="1">
                    <c:v>3.1714175940255442</c:v>
                  </c:pt>
                  <c:pt idx="2">
                    <c:v>7.3292018504087224</c:v>
                  </c:pt>
                  <c:pt idx="3">
                    <c:v>4.7108154792016723</c:v>
                  </c:pt>
                  <c:pt idx="4">
                    <c:v>4.5582235242676417</c:v>
                  </c:pt>
                  <c:pt idx="5">
                    <c:v>0.57437759929526777</c:v>
                  </c:pt>
                  <c:pt idx="6">
                    <c:v>18.933808790241045</c:v>
                  </c:pt>
                  <c:pt idx="7">
                    <c:v>5.0121117939195807</c:v>
                  </c:pt>
                </c:numCache>
              </c:numRef>
            </c:minus>
          </c:errBars>
          <c:errBars>
            <c:errDir val="x"/>
            <c:errBarType val="both"/>
            <c:errValType val="fixedVal"/>
            <c:noEndCap val="0"/>
            <c:val val="0"/>
          </c:errBars>
          <c:xVal>
            <c:numRef>
              <c:f>Sheet2!$D$35:$K$35</c:f>
              <c:numCache>
                <c:formatCode>General</c:formatCode>
                <c:ptCount val="8"/>
                <c:pt idx="0">
                  <c:v>0.25</c:v>
                </c:pt>
                <c:pt idx="1">
                  <c:v>0.5</c:v>
                </c:pt>
                <c:pt idx="2">
                  <c:v>1</c:v>
                </c:pt>
                <c:pt idx="3">
                  <c:v>2</c:v>
                </c:pt>
                <c:pt idx="4">
                  <c:v>3</c:v>
                </c:pt>
                <c:pt idx="5">
                  <c:v>4</c:v>
                </c:pt>
                <c:pt idx="6">
                  <c:v>24</c:v>
                </c:pt>
                <c:pt idx="7">
                  <c:v>168</c:v>
                </c:pt>
              </c:numCache>
            </c:numRef>
          </c:xVal>
          <c:yVal>
            <c:numRef>
              <c:f>Sheet2!$D$44:$K$44</c:f>
              <c:numCache>
                <c:formatCode>General</c:formatCode>
                <c:ptCount val="8"/>
                <c:pt idx="0">
                  <c:v>-0.2291040673025723</c:v>
                </c:pt>
                <c:pt idx="1">
                  <c:v>1.3040865583343342</c:v>
                </c:pt>
                <c:pt idx="2">
                  <c:v>18.542877006287238</c:v>
                </c:pt>
                <c:pt idx="3">
                  <c:v>11.882358194605139</c:v>
                </c:pt>
                <c:pt idx="4">
                  <c:v>14.181349541479022</c:v>
                </c:pt>
                <c:pt idx="5">
                  <c:v>16.798748484952945</c:v>
                </c:pt>
                <c:pt idx="6">
                  <c:v>36.656291536888325</c:v>
                </c:pt>
                <c:pt idx="7">
                  <c:v>11.566638886888528</c:v>
                </c:pt>
              </c:numCache>
            </c:numRef>
          </c:yVal>
          <c:smooth val="1"/>
        </c:ser>
        <c:dLbls>
          <c:showLegendKey val="0"/>
          <c:showVal val="0"/>
          <c:showCatName val="0"/>
          <c:showSerName val="0"/>
          <c:showPercent val="0"/>
          <c:showBubbleSize val="0"/>
        </c:dLbls>
        <c:axId val="45001344"/>
        <c:axId val="45003520"/>
      </c:scatterChart>
      <c:valAx>
        <c:axId val="45001344"/>
        <c:scaling>
          <c:orientation val="minMax"/>
          <c:max val="48"/>
          <c:min val="0"/>
        </c:scaling>
        <c:delete val="0"/>
        <c:axPos val="b"/>
        <c:title>
          <c:tx>
            <c:rich>
              <a:bodyPr/>
              <a:lstStyle/>
              <a:p>
                <a:pPr>
                  <a:defRPr sz="1100">
                    <a:latin typeface="+mj-lt"/>
                  </a:defRPr>
                </a:pPr>
                <a:r>
                  <a:rPr lang="en-US" sz="1100">
                    <a:latin typeface="+mj-lt"/>
                  </a:rPr>
                  <a:t>Time (Hours)</a:t>
                </a:r>
              </a:p>
            </c:rich>
          </c:tx>
          <c:overlay val="0"/>
        </c:title>
        <c:numFmt formatCode="General" sourceLinked="1"/>
        <c:majorTickMark val="none"/>
        <c:minorTickMark val="none"/>
        <c:tickLblPos val="nextTo"/>
        <c:txPr>
          <a:bodyPr/>
          <a:lstStyle/>
          <a:p>
            <a:pPr>
              <a:defRPr sz="1100">
                <a:latin typeface="+mj-lt"/>
              </a:defRPr>
            </a:pPr>
            <a:endParaRPr lang="en-US"/>
          </a:p>
        </c:txPr>
        <c:crossAx val="45003520"/>
        <c:crosses val="autoZero"/>
        <c:crossBetween val="midCat"/>
      </c:valAx>
      <c:valAx>
        <c:axId val="45003520"/>
        <c:scaling>
          <c:orientation val="minMax"/>
          <c:max val="60"/>
          <c:min val="-40"/>
        </c:scaling>
        <c:delete val="0"/>
        <c:axPos val="l"/>
        <c:majorGridlines/>
        <c:title>
          <c:tx>
            <c:rich>
              <a:bodyPr/>
              <a:lstStyle/>
              <a:p>
                <a:pPr>
                  <a:defRPr sz="1100">
                    <a:latin typeface="+mj-lt"/>
                  </a:defRPr>
                </a:pPr>
                <a:r>
                  <a:rPr lang="en-US" sz="1100">
                    <a:latin typeface="+mj-lt"/>
                  </a:rPr>
                  <a:t>Mass (g)</a:t>
                </a:r>
              </a:p>
            </c:rich>
          </c:tx>
          <c:layout>
            <c:manualLayout>
              <c:xMode val="edge"/>
              <c:yMode val="edge"/>
              <c:x val="0"/>
              <c:y val="0.3590363109373233"/>
            </c:manualLayout>
          </c:layout>
          <c:overlay val="0"/>
        </c:title>
        <c:numFmt formatCode="General" sourceLinked="1"/>
        <c:majorTickMark val="none"/>
        <c:minorTickMark val="none"/>
        <c:tickLblPos val="nextTo"/>
        <c:txPr>
          <a:bodyPr/>
          <a:lstStyle/>
          <a:p>
            <a:pPr>
              <a:defRPr sz="1100">
                <a:latin typeface="+mj-lt"/>
              </a:defRPr>
            </a:pPr>
            <a:endParaRPr lang="en-US"/>
          </a:p>
        </c:txPr>
        <c:crossAx val="45001344"/>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PU sIPN H</c:v>
          </c:tx>
          <c:spPr>
            <a:ln w="19050"/>
          </c:spPr>
          <c:marker>
            <c:symbol val="x"/>
            <c:size val="7"/>
          </c:marker>
          <c:errBars>
            <c:errDir val="y"/>
            <c:errBarType val="both"/>
            <c:errValType val="cust"/>
            <c:noEndCap val="0"/>
            <c:plus>
              <c:numRef>
                <c:f>Sheet2!$D$16:$K$16</c:f>
                <c:numCache>
                  <c:formatCode>General</c:formatCode>
                  <c:ptCount val="8"/>
                  <c:pt idx="0">
                    <c:v>8.3052198733834093</c:v>
                  </c:pt>
                  <c:pt idx="1">
                    <c:v>10.342281639113297</c:v>
                  </c:pt>
                  <c:pt idx="2">
                    <c:v>9.1146712808961023</c:v>
                  </c:pt>
                  <c:pt idx="3">
                    <c:v>9.0176330541916254</c:v>
                  </c:pt>
                  <c:pt idx="4">
                    <c:v>3.9933737366692692</c:v>
                  </c:pt>
                  <c:pt idx="5">
                    <c:v>7.2622994401255996</c:v>
                  </c:pt>
                  <c:pt idx="6">
                    <c:v>11.741932559805006</c:v>
                  </c:pt>
                  <c:pt idx="7">
                    <c:v>5.4053665710498917</c:v>
                  </c:pt>
                </c:numCache>
              </c:numRef>
            </c:plus>
            <c:minus>
              <c:numRef>
                <c:f>Sheet2!$D$16:$L$16</c:f>
                <c:numCache>
                  <c:formatCode>General</c:formatCode>
                  <c:ptCount val="9"/>
                  <c:pt idx="0">
                    <c:v>8.3052198733834093</c:v>
                  </c:pt>
                  <c:pt idx="1">
                    <c:v>10.342281639113297</c:v>
                  </c:pt>
                  <c:pt idx="2">
                    <c:v>9.1146712808961023</c:v>
                  </c:pt>
                  <c:pt idx="3">
                    <c:v>9.0176330541916254</c:v>
                  </c:pt>
                  <c:pt idx="4">
                    <c:v>3.9933737366692692</c:v>
                  </c:pt>
                  <c:pt idx="5">
                    <c:v>7.2622994401255996</c:v>
                  </c:pt>
                  <c:pt idx="6">
                    <c:v>11.741932559805006</c:v>
                  </c:pt>
                  <c:pt idx="7">
                    <c:v>5.4053665710498917</c:v>
                  </c:pt>
                  <c:pt idx="8">
                    <c:v>0</c:v>
                  </c:pt>
                </c:numCache>
              </c:numRef>
            </c:minus>
          </c:errBars>
          <c:errBars>
            <c:errDir val="x"/>
            <c:errBarType val="both"/>
            <c:errValType val="fixedVal"/>
            <c:noEndCap val="0"/>
            <c:val val="1"/>
          </c:errBars>
          <c:xVal>
            <c:numRef>
              <c:f>Sheet2!$D$5:$K$5</c:f>
              <c:numCache>
                <c:formatCode>General</c:formatCode>
                <c:ptCount val="8"/>
                <c:pt idx="0">
                  <c:v>0.25</c:v>
                </c:pt>
                <c:pt idx="1">
                  <c:v>0.5</c:v>
                </c:pt>
                <c:pt idx="2">
                  <c:v>1</c:v>
                </c:pt>
                <c:pt idx="3">
                  <c:v>2</c:v>
                </c:pt>
                <c:pt idx="4">
                  <c:v>3</c:v>
                </c:pt>
                <c:pt idx="5">
                  <c:v>4</c:v>
                </c:pt>
                <c:pt idx="6">
                  <c:v>24</c:v>
                </c:pt>
                <c:pt idx="7">
                  <c:v>168</c:v>
                </c:pt>
              </c:numCache>
            </c:numRef>
          </c:xVal>
          <c:yVal>
            <c:numRef>
              <c:f>Sheet2!$D$14:$K$14</c:f>
              <c:numCache>
                <c:formatCode>General</c:formatCode>
                <c:ptCount val="8"/>
                <c:pt idx="0">
                  <c:v>10.889456325140975</c:v>
                </c:pt>
                <c:pt idx="1">
                  <c:v>4.6269243045495889</c:v>
                </c:pt>
                <c:pt idx="2">
                  <c:v>-2.9418023193956757</c:v>
                </c:pt>
                <c:pt idx="3">
                  <c:v>-2.7159190421239576</c:v>
                </c:pt>
                <c:pt idx="4">
                  <c:v>5.482579979866931</c:v>
                </c:pt>
                <c:pt idx="5">
                  <c:v>-12.982150310589505</c:v>
                </c:pt>
                <c:pt idx="6">
                  <c:v>7.2704133827657627</c:v>
                </c:pt>
                <c:pt idx="7">
                  <c:v>-17.284162799643166</c:v>
                </c:pt>
              </c:numCache>
            </c:numRef>
          </c:yVal>
          <c:smooth val="1"/>
        </c:ser>
        <c:ser>
          <c:idx val="1"/>
          <c:order val="1"/>
          <c:tx>
            <c:v>PU sIPN I</c:v>
          </c:tx>
          <c:spPr>
            <a:ln w="19050"/>
          </c:spPr>
          <c:marker>
            <c:symbol val="x"/>
            <c:size val="7"/>
          </c:marker>
          <c:errBars>
            <c:errDir val="y"/>
            <c:errBarType val="both"/>
            <c:errValType val="cust"/>
            <c:noEndCap val="0"/>
            <c:plus>
              <c:numRef>
                <c:f>Sheet2!$D$31:$K$31</c:f>
                <c:numCache>
                  <c:formatCode>General</c:formatCode>
                  <c:ptCount val="8"/>
                  <c:pt idx="0">
                    <c:v>1.8640619616987384</c:v>
                  </c:pt>
                  <c:pt idx="1">
                    <c:v>10.253677993045857</c:v>
                  </c:pt>
                  <c:pt idx="2">
                    <c:v>8.5099643645988312</c:v>
                  </c:pt>
                  <c:pt idx="3">
                    <c:v>12.323669324975311</c:v>
                  </c:pt>
                  <c:pt idx="4">
                    <c:v>4.022308738012776</c:v>
                  </c:pt>
                  <c:pt idx="5">
                    <c:v>4.438179089582575</c:v>
                  </c:pt>
                  <c:pt idx="6">
                    <c:v>6.4372986252638</c:v>
                  </c:pt>
                  <c:pt idx="7">
                    <c:v>1.000228369692004</c:v>
                  </c:pt>
                </c:numCache>
              </c:numRef>
            </c:plus>
            <c:minus>
              <c:numRef>
                <c:f>Sheet2!$D$31:$K$31</c:f>
                <c:numCache>
                  <c:formatCode>General</c:formatCode>
                  <c:ptCount val="8"/>
                  <c:pt idx="0">
                    <c:v>1.8640619616987384</c:v>
                  </c:pt>
                  <c:pt idx="1">
                    <c:v>10.253677993045857</c:v>
                  </c:pt>
                  <c:pt idx="2">
                    <c:v>8.5099643645988312</c:v>
                  </c:pt>
                  <c:pt idx="3">
                    <c:v>12.323669324975311</c:v>
                  </c:pt>
                  <c:pt idx="4">
                    <c:v>4.022308738012776</c:v>
                  </c:pt>
                  <c:pt idx="5">
                    <c:v>4.438179089582575</c:v>
                  </c:pt>
                  <c:pt idx="6">
                    <c:v>6.4372986252638</c:v>
                  </c:pt>
                  <c:pt idx="7">
                    <c:v>1.000228369692004</c:v>
                  </c:pt>
                </c:numCache>
              </c:numRef>
            </c:minus>
          </c:errBars>
          <c:errBars>
            <c:errDir val="x"/>
            <c:errBarType val="both"/>
            <c:errValType val="fixedVal"/>
            <c:noEndCap val="0"/>
            <c:val val="1"/>
          </c:errBars>
          <c:xVal>
            <c:numRef>
              <c:f>Sheet2!$D$20:$K$20</c:f>
              <c:numCache>
                <c:formatCode>General</c:formatCode>
                <c:ptCount val="8"/>
                <c:pt idx="0">
                  <c:v>0.25</c:v>
                </c:pt>
                <c:pt idx="1">
                  <c:v>0.5</c:v>
                </c:pt>
                <c:pt idx="2">
                  <c:v>1</c:v>
                </c:pt>
                <c:pt idx="3">
                  <c:v>2</c:v>
                </c:pt>
                <c:pt idx="4">
                  <c:v>3</c:v>
                </c:pt>
                <c:pt idx="5">
                  <c:v>4</c:v>
                </c:pt>
                <c:pt idx="6">
                  <c:v>24</c:v>
                </c:pt>
                <c:pt idx="7">
                  <c:v>168</c:v>
                </c:pt>
              </c:numCache>
            </c:numRef>
          </c:xVal>
          <c:yVal>
            <c:numRef>
              <c:f>Sheet2!$D$29:$K$29</c:f>
              <c:numCache>
                <c:formatCode>General</c:formatCode>
                <c:ptCount val="8"/>
                <c:pt idx="0">
                  <c:v>-1.4379299050114587</c:v>
                </c:pt>
                <c:pt idx="1">
                  <c:v>-7.441860465116271</c:v>
                </c:pt>
                <c:pt idx="2">
                  <c:v>-10.422535211267601</c:v>
                </c:pt>
                <c:pt idx="3">
                  <c:v>-9.9770717327219121</c:v>
                </c:pt>
                <c:pt idx="4">
                  <c:v>-14.228627579430061</c:v>
                </c:pt>
                <c:pt idx="5">
                  <c:v>-18.226334752702257</c:v>
                </c:pt>
                <c:pt idx="6">
                  <c:v>-22.813625941696685</c:v>
                </c:pt>
                <c:pt idx="7">
                  <c:v>-37.844742875859808</c:v>
                </c:pt>
              </c:numCache>
            </c:numRef>
          </c:yVal>
          <c:smooth val="1"/>
        </c:ser>
        <c:ser>
          <c:idx val="2"/>
          <c:order val="2"/>
          <c:tx>
            <c:v>PU sIPN J</c:v>
          </c:tx>
          <c:spPr>
            <a:ln w="19050"/>
          </c:spPr>
          <c:marker>
            <c:symbol val="x"/>
            <c:size val="7"/>
          </c:marker>
          <c:errBars>
            <c:errDir val="y"/>
            <c:errBarType val="both"/>
            <c:errValType val="cust"/>
            <c:noEndCap val="0"/>
            <c:plus>
              <c:numRef>
                <c:f>Sheet2!$D$46:$K$46</c:f>
                <c:numCache>
                  <c:formatCode>General</c:formatCode>
                  <c:ptCount val="8"/>
                  <c:pt idx="0">
                    <c:v>1.3712356517807931</c:v>
                  </c:pt>
                  <c:pt idx="1">
                    <c:v>3.1714175940255442</c:v>
                  </c:pt>
                  <c:pt idx="2">
                    <c:v>7.3292018504087224</c:v>
                  </c:pt>
                  <c:pt idx="3">
                    <c:v>4.7108154792016723</c:v>
                  </c:pt>
                  <c:pt idx="4">
                    <c:v>4.5582235242676417</c:v>
                  </c:pt>
                  <c:pt idx="5">
                    <c:v>0.57437759929526777</c:v>
                  </c:pt>
                  <c:pt idx="6">
                    <c:v>18.933808790241045</c:v>
                  </c:pt>
                  <c:pt idx="7">
                    <c:v>5.0121117939195807</c:v>
                  </c:pt>
                </c:numCache>
              </c:numRef>
            </c:plus>
            <c:minus>
              <c:numRef>
                <c:f>Sheet2!$D$46:$K$46</c:f>
                <c:numCache>
                  <c:formatCode>General</c:formatCode>
                  <c:ptCount val="8"/>
                  <c:pt idx="0">
                    <c:v>1.3712356517807931</c:v>
                  </c:pt>
                  <c:pt idx="1">
                    <c:v>3.1714175940255442</c:v>
                  </c:pt>
                  <c:pt idx="2">
                    <c:v>7.3292018504087224</c:v>
                  </c:pt>
                  <c:pt idx="3">
                    <c:v>4.7108154792016723</c:v>
                  </c:pt>
                  <c:pt idx="4">
                    <c:v>4.5582235242676417</c:v>
                  </c:pt>
                  <c:pt idx="5">
                    <c:v>0.57437759929526777</c:v>
                  </c:pt>
                  <c:pt idx="6">
                    <c:v>18.933808790241045</c:v>
                  </c:pt>
                  <c:pt idx="7">
                    <c:v>5.0121117939195807</c:v>
                  </c:pt>
                </c:numCache>
              </c:numRef>
            </c:minus>
          </c:errBars>
          <c:errBars>
            <c:errDir val="x"/>
            <c:errBarType val="both"/>
            <c:errValType val="fixedVal"/>
            <c:noEndCap val="0"/>
            <c:val val="1"/>
          </c:errBars>
          <c:xVal>
            <c:numRef>
              <c:f>Sheet2!$D$35:$K$35</c:f>
              <c:numCache>
                <c:formatCode>General</c:formatCode>
                <c:ptCount val="8"/>
                <c:pt idx="0">
                  <c:v>0.25</c:v>
                </c:pt>
                <c:pt idx="1">
                  <c:v>0.5</c:v>
                </c:pt>
                <c:pt idx="2">
                  <c:v>1</c:v>
                </c:pt>
                <c:pt idx="3">
                  <c:v>2</c:v>
                </c:pt>
                <c:pt idx="4">
                  <c:v>3</c:v>
                </c:pt>
                <c:pt idx="5">
                  <c:v>4</c:v>
                </c:pt>
                <c:pt idx="6">
                  <c:v>24</c:v>
                </c:pt>
                <c:pt idx="7">
                  <c:v>168</c:v>
                </c:pt>
              </c:numCache>
            </c:numRef>
          </c:xVal>
          <c:yVal>
            <c:numRef>
              <c:f>Sheet2!$D$44:$K$44</c:f>
              <c:numCache>
                <c:formatCode>General</c:formatCode>
                <c:ptCount val="8"/>
                <c:pt idx="0">
                  <c:v>-0.2291040673025723</c:v>
                </c:pt>
                <c:pt idx="1">
                  <c:v>1.3040865583343342</c:v>
                </c:pt>
                <c:pt idx="2">
                  <c:v>18.542877006287238</c:v>
                </c:pt>
                <c:pt idx="3">
                  <c:v>11.882358194605139</c:v>
                </c:pt>
                <c:pt idx="4">
                  <c:v>14.181349541479022</c:v>
                </c:pt>
                <c:pt idx="5">
                  <c:v>16.798748484952945</c:v>
                </c:pt>
                <c:pt idx="6">
                  <c:v>36.656291536888325</c:v>
                </c:pt>
                <c:pt idx="7">
                  <c:v>11.566638886888528</c:v>
                </c:pt>
              </c:numCache>
            </c:numRef>
          </c:yVal>
          <c:smooth val="1"/>
        </c:ser>
        <c:dLbls>
          <c:showLegendKey val="0"/>
          <c:showVal val="0"/>
          <c:showCatName val="0"/>
          <c:showSerName val="0"/>
          <c:showPercent val="0"/>
          <c:showBubbleSize val="0"/>
        </c:dLbls>
        <c:axId val="45035904"/>
        <c:axId val="45037824"/>
      </c:scatterChart>
      <c:valAx>
        <c:axId val="45035904"/>
        <c:scaling>
          <c:orientation val="minMax"/>
          <c:min val="0"/>
        </c:scaling>
        <c:delete val="0"/>
        <c:axPos val="b"/>
        <c:title>
          <c:tx>
            <c:rich>
              <a:bodyPr/>
              <a:lstStyle/>
              <a:p>
                <a:pPr>
                  <a:defRPr sz="1100">
                    <a:latin typeface="+mj-lt"/>
                  </a:defRPr>
                </a:pPr>
                <a:r>
                  <a:rPr lang="en-US" sz="1100">
                    <a:latin typeface="+mj-lt"/>
                  </a:rPr>
                  <a:t>Time (Hours)</a:t>
                </a:r>
              </a:p>
            </c:rich>
          </c:tx>
          <c:overlay val="0"/>
        </c:title>
        <c:numFmt formatCode="General" sourceLinked="1"/>
        <c:majorTickMark val="none"/>
        <c:minorTickMark val="none"/>
        <c:tickLblPos val="nextTo"/>
        <c:txPr>
          <a:bodyPr/>
          <a:lstStyle/>
          <a:p>
            <a:pPr>
              <a:defRPr sz="1100">
                <a:latin typeface="+mj-lt"/>
              </a:defRPr>
            </a:pPr>
            <a:endParaRPr lang="en-US"/>
          </a:p>
        </c:txPr>
        <c:crossAx val="45037824"/>
        <c:crosses val="autoZero"/>
        <c:crossBetween val="midCat"/>
      </c:valAx>
      <c:valAx>
        <c:axId val="45037824"/>
        <c:scaling>
          <c:orientation val="minMax"/>
          <c:max val="60"/>
          <c:min val="-40"/>
        </c:scaling>
        <c:delete val="0"/>
        <c:axPos val="l"/>
        <c:majorGridlines/>
        <c:title>
          <c:tx>
            <c:rich>
              <a:bodyPr/>
              <a:lstStyle/>
              <a:p>
                <a:pPr>
                  <a:defRPr sz="1100">
                    <a:latin typeface="+mj-lt"/>
                  </a:defRPr>
                </a:pPr>
                <a:r>
                  <a:rPr lang="en-US" sz="1100">
                    <a:latin typeface="+mj-lt"/>
                  </a:rPr>
                  <a:t>Mass (g)</a:t>
                </a:r>
              </a:p>
            </c:rich>
          </c:tx>
          <c:overlay val="0"/>
        </c:title>
        <c:numFmt formatCode="General" sourceLinked="1"/>
        <c:majorTickMark val="none"/>
        <c:minorTickMark val="none"/>
        <c:tickLblPos val="nextTo"/>
        <c:txPr>
          <a:bodyPr/>
          <a:lstStyle/>
          <a:p>
            <a:pPr>
              <a:defRPr sz="1100">
                <a:latin typeface="+mj-lt"/>
              </a:defRPr>
            </a:pPr>
            <a:endParaRPr lang="en-US"/>
          </a:p>
        </c:txPr>
        <c:crossAx val="45035904"/>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semi-IPN 1wt% DVB (0.16mm)</c:v>
          </c:tx>
          <c:spPr>
            <a:ln w="19050">
              <a:solidFill>
                <a:schemeClr val="accent1"/>
              </a:solidFill>
            </a:ln>
          </c:spPr>
          <c:marker>
            <c:symbol val="x"/>
            <c:size val="7"/>
          </c:marker>
          <c:xVal>
            <c:numRef>
              <c:f>Sheet1!$T$7:$T$36</c:f>
              <c:numCache>
                <c:formatCode>General</c:formatCode>
                <c:ptCount val="30"/>
                <c:pt idx="0">
                  <c:v>1.3019000000000001</c:v>
                </c:pt>
                <c:pt idx="1">
                  <c:v>1.3513999999999999</c:v>
                </c:pt>
                <c:pt idx="2">
                  <c:v>1.4015</c:v>
                </c:pt>
                <c:pt idx="3">
                  <c:v>1.4511000000000001</c:v>
                </c:pt>
                <c:pt idx="4">
                  <c:v>1.5014000000000001</c:v>
                </c:pt>
                <c:pt idx="5">
                  <c:v>1.5515000000000001</c:v>
                </c:pt>
                <c:pt idx="6">
                  <c:v>1.6012</c:v>
                </c:pt>
                <c:pt idx="7">
                  <c:v>1.6514</c:v>
                </c:pt>
                <c:pt idx="8">
                  <c:v>1.7013</c:v>
                </c:pt>
                <c:pt idx="9">
                  <c:v>1.7513000000000001</c:v>
                </c:pt>
                <c:pt idx="10">
                  <c:v>1.8006</c:v>
                </c:pt>
                <c:pt idx="11">
                  <c:v>1.897</c:v>
                </c:pt>
                <c:pt idx="12">
                  <c:v>1.9244000000000001</c:v>
                </c:pt>
                <c:pt idx="13">
                  <c:v>1.9523999999999999</c:v>
                </c:pt>
                <c:pt idx="14">
                  <c:v>1.9785999999999999</c:v>
                </c:pt>
                <c:pt idx="15">
                  <c:v>1.9967999999999999</c:v>
                </c:pt>
                <c:pt idx="16">
                  <c:v>2.0112000000000001</c:v>
                </c:pt>
                <c:pt idx="17">
                  <c:v>2.0230999999999999</c:v>
                </c:pt>
                <c:pt idx="18">
                  <c:v>2.0333999999999999</c:v>
                </c:pt>
                <c:pt idx="19">
                  <c:v>2.0424000000000002</c:v>
                </c:pt>
                <c:pt idx="20">
                  <c:v>2.0508000000000002</c:v>
                </c:pt>
                <c:pt idx="21">
                  <c:v>2.0588000000000002</c:v>
                </c:pt>
                <c:pt idx="22">
                  <c:v>2.1280000000000001</c:v>
                </c:pt>
                <c:pt idx="23">
                  <c:v>2.1880999999999999</c:v>
                </c:pt>
                <c:pt idx="24">
                  <c:v>2.2469000000000001</c:v>
                </c:pt>
                <c:pt idx="25">
                  <c:v>2.3006000000000002</c:v>
                </c:pt>
                <c:pt idx="26">
                  <c:v>2.3589000000000002</c:v>
                </c:pt>
                <c:pt idx="27">
                  <c:v>2.4171999999999998</c:v>
                </c:pt>
                <c:pt idx="28">
                  <c:v>2.4615</c:v>
                </c:pt>
                <c:pt idx="29">
                  <c:v>2.5383</c:v>
                </c:pt>
              </c:numCache>
            </c:numRef>
          </c:xVal>
          <c:yVal>
            <c:numRef>
              <c:f>Sheet1!$U$7:$U$36</c:f>
              <c:numCache>
                <c:formatCode>General</c:formatCode>
                <c:ptCount val="30"/>
                <c:pt idx="0">
                  <c:v>1E-4</c:v>
                </c:pt>
                <c:pt idx="1">
                  <c:v>1.125E-4</c:v>
                </c:pt>
                <c:pt idx="2">
                  <c:v>1.125E-4</c:v>
                </c:pt>
                <c:pt idx="3">
                  <c:v>1.125E-4</c:v>
                </c:pt>
                <c:pt idx="4">
                  <c:v>1.25E-4</c:v>
                </c:pt>
                <c:pt idx="5">
                  <c:v>1.25E-4</c:v>
                </c:pt>
                <c:pt idx="6">
                  <c:v>1.3750000000000001E-4</c:v>
                </c:pt>
                <c:pt idx="7">
                  <c:v>2.0000000000000001E-4</c:v>
                </c:pt>
                <c:pt idx="8">
                  <c:v>3.3750000000000002E-4</c:v>
                </c:pt>
                <c:pt idx="9">
                  <c:v>5.8750000000000002E-4</c:v>
                </c:pt>
                <c:pt idx="10">
                  <c:v>1.15E-3</c:v>
                </c:pt>
                <c:pt idx="11">
                  <c:v>6.4374999999999996E-3</c:v>
                </c:pt>
                <c:pt idx="12">
                  <c:v>1.2562500000000001E-2</c:v>
                </c:pt>
                <c:pt idx="13">
                  <c:v>1.8862500000000001E-2</c:v>
                </c:pt>
                <c:pt idx="14">
                  <c:v>3.1449999999999999E-2</c:v>
                </c:pt>
                <c:pt idx="15">
                  <c:v>4.4025000000000002E-2</c:v>
                </c:pt>
                <c:pt idx="16">
                  <c:v>5.66375E-2</c:v>
                </c:pt>
                <c:pt idx="17">
                  <c:v>6.9224999999999995E-2</c:v>
                </c:pt>
                <c:pt idx="18">
                  <c:v>8.1799999999999998E-2</c:v>
                </c:pt>
                <c:pt idx="19">
                  <c:v>9.4375000000000001E-2</c:v>
                </c:pt>
                <c:pt idx="20">
                  <c:v>0.106875</c:v>
                </c:pt>
                <c:pt idx="21">
                  <c:v>0.11951249999999999</c:v>
                </c:pt>
                <c:pt idx="22">
                  <c:v>0.2454625</c:v>
                </c:pt>
                <c:pt idx="23">
                  <c:v>0.37102499999999999</c:v>
                </c:pt>
                <c:pt idx="24">
                  <c:v>0.49654999999999999</c:v>
                </c:pt>
                <c:pt idx="25">
                  <c:v>0.6221875</c:v>
                </c:pt>
                <c:pt idx="26">
                  <c:v>0.74787499999999996</c:v>
                </c:pt>
                <c:pt idx="27">
                  <c:v>0.87375000000000003</c:v>
                </c:pt>
                <c:pt idx="28">
                  <c:v>0.99950000000000006</c:v>
                </c:pt>
                <c:pt idx="29">
                  <c:v>1.125875</c:v>
                </c:pt>
              </c:numCache>
            </c:numRef>
          </c:yVal>
          <c:smooth val="1"/>
        </c:ser>
        <c:ser>
          <c:idx val="1"/>
          <c:order val="1"/>
          <c:tx>
            <c:v>semi-IPN 1wt% DVB (0.21mm)</c:v>
          </c:tx>
          <c:spPr>
            <a:ln w="19050">
              <a:solidFill>
                <a:srgbClr val="FF0000"/>
              </a:solidFill>
            </a:ln>
          </c:spPr>
          <c:marker>
            <c:symbol val="x"/>
            <c:size val="7"/>
          </c:marker>
          <c:xVal>
            <c:numRef>
              <c:f>Sheet1!$N$7:$N$36</c:f>
              <c:numCache>
                <c:formatCode>General</c:formatCode>
                <c:ptCount val="30"/>
                <c:pt idx="0">
                  <c:v>1.3007</c:v>
                </c:pt>
                <c:pt idx="1">
                  <c:v>1.3507</c:v>
                </c:pt>
                <c:pt idx="2">
                  <c:v>1.4005000000000001</c:v>
                </c:pt>
                <c:pt idx="3">
                  <c:v>1.4504999999999999</c:v>
                </c:pt>
                <c:pt idx="4">
                  <c:v>1.5004</c:v>
                </c:pt>
                <c:pt idx="5">
                  <c:v>1.5504</c:v>
                </c:pt>
                <c:pt idx="6">
                  <c:v>1.6003000000000001</c:v>
                </c:pt>
                <c:pt idx="7">
                  <c:v>1.6503000000000001</c:v>
                </c:pt>
                <c:pt idx="8">
                  <c:v>1.7000999999999999</c:v>
                </c:pt>
                <c:pt idx="9">
                  <c:v>1.7499</c:v>
                </c:pt>
                <c:pt idx="10">
                  <c:v>1.8967000000000001</c:v>
                </c:pt>
                <c:pt idx="11">
                  <c:v>1.9205000000000001</c:v>
                </c:pt>
                <c:pt idx="12">
                  <c:v>1.9298999999999999</c:v>
                </c:pt>
                <c:pt idx="13">
                  <c:v>1.9730000000000001</c:v>
                </c:pt>
                <c:pt idx="14">
                  <c:v>1.9977</c:v>
                </c:pt>
                <c:pt idx="15">
                  <c:v>2.0165000000000002</c:v>
                </c:pt>
                <c:pt idx="16">
                  <c:v>2.0318999999999998</c:v>
                </c:pt>
                <c:pt idx="17">
                  <c:v>2.0457999999999998</c:v>
                </c:pt>
                <c:pt idx="18">
                  <c:v>2.0583</c:v>
                </c:pt>
                <c:pt idx="19">
                  <c:v>2.0783</c:v>
                </c:pt>
                <c:pt idx="20">
                  <c:v>2.0916999999999999</c:v>
                </c:pt>
                <c:pt idx="21">
                  <c:v>2.0922999999999998</c:v>
                </c:pt>
                <c:pt idx="22">
                  <c:v>2.1928999999999998</c:v>
                </c:pt>
                <c:pt idx="23">
                  <c:v>2.2450999999999999</c:v>
                </c:pt>
                <c:pt idx="24">
                  <c:v>2.3874</c:v>
                </c:pt>
                <c:pt idx="25">
                  <c:v>2.5023</c:v>
                </c:pt>
                <c:pt idx="26">
                  <c:v>2.6217999999999999</c:v>
                </c:pt>
                <c:pt idx="27">
                  <c:v>2.7524999999999999</c:v>
                </c:pt>
                <c:pt idx="28">
                  <c:v>2.8843999999999999</c:v>
                </c:pt>
                <c:pt idx="29">
                  <c:v>3.024</c:v>
                </c:pt>
              </c:numCache>
            </c:numRef>
          </c:xVal>
          <c:yVal>
            <c:numRef>
              <c:f>Sheet1!$O$7:$O$36</c:f>
              <c:numCache>
                <c:formatCode>General</c:formatCode>
                <c:ptCount val="30"/>
                <c:pt idx="0">
                  <c:v>1.7125E-3</c:v>
                </c:pt>
                <c:pt idx="1">
                  <c:v>1.7875E-3</c:v>
                </c:pt>
                <c:pt idx="2">
                  <c:v>1.8500000000000001E-3</c:v>
                </c:pt>
                <c:pt idx="3">
                  <c:v>1.9124999999999999E-3</c:v>
                </c:pt>
                <c:pt idx="4">
                  <c:v>1.9750000000000002E-3</c:v>
                </c:pt>
                <c:pt idx="5">
                  <c:v>2.0374999999999998E-3</c:v>
                </c:pt>
                <c:pt idx="6">
                  <c:v>2.1124999999999998E-3</c:v>
                </c:pt>
                <c:pt idx="7">
                  <c:v>2.1749999999999999E-3</c:v>
                </c:pt>
                <c:pt idx="8">
                  <c:v>2.3999999999999998E-3</c:v>
                </c:pt>
                <c:pt idx="9">
                  <c:v>2.6749999999999999E-3</c:v>
                </c:pt>
                <c:pt idx="10">
                  <c:v>8.3750000000000005E-3</c:v>
                </c:pt>
                <c:pt idx="11">
                  <c:v>9.4249999999999994E-3</c:v>
                </c:pt>
                <c:pt idx="12">
                  <c:v>1.07125E-2</c:v>
                </c:pt>
                <c:pt idx="13">
                  <c:v>2.3275000000000001E-2</c:v>
                </c:pt>
                <c:pt idx="14">
                  <c:v>3.5837500000000001E-2</c:v>
                </c:pt>
                <c:pt idx="15">
                  <c:v>4.8437500000000001E-2</c:v>
                </c:pt>
                <c:pt idx="16">
                  <c:v>6.0999999999999999E-2</c:v>
                </c:pt>
                <c:pt idx="17">
                  <c:v>7.3550000000000004E-2</c:v>
                </c:pt>
                <c:pt idx="18">
                  <c:v>8.6137500000000006E-2</c:v>
                </c:pt>
                <c:pt idx="19">
                  <c:v>9.8699999999999996E-2</c:v>
                </c:pt>
                <c:pt idx="20">
                  <c:v>0.11125</c:v>
                </c:pt>
                <c:pt idx="21">
                  <c:v>0.123825</c:v>
                </c:pt>
                <c:pt idx="22">
                  <c:v>0.24988750000000001</c:v>
                </c:pt>
                <c:pt idx="23">
                  <c:v>0.31690000000000002</c:v>
                </c:pt>
                <c:pt idx="24">
                  <c:v>0.50085000000000002</c:v>
                </c:pt>
                <c:pt idx="25">
                  <c:v>0.62638749999999999</c:v>
                </c:pt>
                <c:pt idx="26">
                  <c:v>0.752</c:v>
                </c:pt>
                <c:pt idx="27">
                  <c:v>0.87775000000000003</c:v>
                </c:pt>
                <c:pt idx="28">
                  <c:v>1.0035000000000001</c:v>
                </c:pt>
                <c:pt idx="29">
                  <c:v>1.1296250000000001</c:v>
                </c:pt>
              </c:numCache>
            </c:numRef>
          </c:yVal>
          <c:smooth val="1"/>
        </c:ser>
        <c:dLbls>
          <c:showLegendKey val="0"/>
          <c:showVal val="0"/>
          <c:showCatName val="0"/>
          <c:showSerName val="0"/>
          <c:showPercent val="0"/>
          <c:showBubbleSize val="0"/>
        </c:dLbls>
        <c:axId val="45054976"/>
        <c:axId val="45077632"/>
      </c:scatterChart>
      <c:valAx>
        <c:axId val="45054976"/>
        <c:scaling>
          <c:orientation val="minMax"/>
          <c:min val="1"/>
        </c:scaling>
        <c:delete val="0"/>
        <c:axPos val="b"/>
        <c:title>
          <c:tx>
            <c:rich>
              <a:bodyPr/>
              <a:lstStyle/>
              <a:p>
                <a:pPr>
                  <a:defRPr sz="1100">
                    <a:latin typeface="+mj-lt"/>
                  </a:defRPr>
                </a:pPr>
                <a:r>
                  <a:rPr lang="en-US" sz="1100">
                    <a:latin typeface="+mj-lt"/>
                  </a:rPr>
                  <a:t>Voltage (V)</a:t>
                </a:r>
              </a:p>
            </c:rich>
          </c:tx>
          <c:overlay val="0"/>
        </c:title>
        <c:numFmt formatCode="General" sourceLinked="1"/>
        <c:majorTickMark val="none"/>
        <c:minorTickMark val="none"/>
        <c:tickLblPos val="nextTo"/>
        <c:txPr>
          <a:bodyPr/>
          <a:lstStyle/>
          <a:p>
            <a:pPr>
              <a:defRPr sz="1100">
                <a:latin typeface="+mj-lt"/>
              </a:defRPr>
            </a:pPr>
            <a:endParaRPr lang="en-US"/>
          </a:p>
        </c:txPr>
        <c:crossAx val="45077632"/>
        <c:crosses val="autoZero"/>
        <c:crossBetween val="midCat"/>
      </c:valAx>
      <c:valAx>
        <c:axId val="45077632"/>
        <c:scaling>
          <c:orientation val="minMax"/>
        </c:scaling>
        <c:delete val="0"/>
        <c:axPos val="l"/>
        <c:majorGridlines/>
        <c:title>
          <c:tx>
            <c:rich>
              <a:bodyPr/>
              <a:lstStyle/>
              <a:p>
                <a:pPr>
                  <a:defRPr sz="1100">
                    <a:latin typeface="+mj-lt"/>
                  </a:defRPr>
                </a:pPr>
                <a:r>
                  <a:rPr lang="en-US" sz="1100">
                    <a:latin typeface="+mj-lt"/>
                  </a:rPr>
                  <a:t>Current Density (A cm</a:t>
                </a:r>
                <a:r>
                  <a:rPr lang="en-US" sz="1100" baseline="30000">
                    <a:latin typeface="+mj-lt"/>
                  </a:rPr>
                  <a:t>-2</a:t>
                </a:r>
                <a:r>
                  <a:rPr lang="en-US" sz="1100">
                    <a:latin typeface="+mj-lt"/>
                  </a:rPr>
                  <a:t>)</a:t>
                </a:r>
              </a:p>
            </c:rich>
          </c:tx>
          <c:overlay val="0"/>
        </c:title>
        <c:numFmt formatCode="General" sourceLinked="1"/>
        <c:majorTickMark val="none"/>
        <c:minorTickMark val="none"/>
        <c:tickLblPos val="nextTo"/>
        <c:txPr>
          <a:bodyPr/>
          <a:lstStyle/>
          <a:p>
            <a:pPr>
              <a:defRPr sz="1100">
                <a:latin typeface="+mj-lt"/>
              </a:defRPr>
            </a:pPr>
            <a:endParaRPr lang="en-US"/>
          </a:p>
        </c:txPr>
        <c:crossAx val="45054976"/>
        <c:crosses val="autoZero"/>
        <c:crossBetween val="midCat"/>
      </c:valAx>
    </c:plotArea>
    <c:legend>
      <c:legendPos val="b"/>
      <c:legendEntry>
        <c:idx val="0"/>
        <c:txPr>
          <a:bodyPr/>
          <a:lstStyle/>
          <a:p>
            <a:pPr>
              <a:defRPr sz="1100">
                <a:latin typeface="+mj-lt"/>
              </a:defRPr>
            </a:pPr>
            <a:endParaRPr lang="en-US"/>
          </a:p>
        </c:txPr>
      </c:legendEntry>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semi-IPN 1wt% DVB (0.16mm)</c:v>
          </c:tx>
          <c:marker>
            <c:symbol val="dot"/>
            <c:size val="7"/>
            <c:spPr>
              <a:noFill/>
            </c:spPr>
          </c:marker>
          <c:xVal>
            <c:numRef>
              <c:f>'dat00001(1)'!$W$3759:$W$4582</c:f>
              <c:numCache>
                <c:formatCode>General</c:formatCode>
                <c:ptCount val="824"/>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6.9444444444444448E-2</c:v>
                </c:pt>
                <c:pt idx="21">
                  <c:v>7.2916666666666671E-2</c:v>
                </c:pt>
                <c:pt idx="22">
                  <c:v>7.6388888888888881E-2</c:v>
                </c:pt>
                <c:pt idx="23">
                  <c:v>7.9861111111111119E-2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pt idx="288">
                  <c:v>1</c:v>
                </c:pt>
                <c:pt idx="289">
                  <c:v>1.0034722222222221</c:v>
                </c:pt>
                <c:pt idx="290">
                  <c:v>1.0069444444444444</c:v>
                </c:pt>
                <c:pt idx="291">
                  <c:v>1.0104166666666667</c:v>
                </c:pt>
                <c:pt idx="292">
                  <c:v>1.0138888888888888</c:v>
                </c:pt>
                <c:pt idx="293">
                  <c:v>1.0173611111111112</c:v>
                </c:pt>
                <c:pt idx="294">
                  <c:v>1.0208333333333333</c:v>
                </c:pt>
                <c:pt idx="295">
                  <c:v>1.0243055555555556</c:v>
                </c:pt>
                <c:pt idx="296">
                  <c:v>1.0277777777777779</c:v>
                </c:pt>
                <c:pt idx="297">
                  <c:v>1.03125</c:v>
                </c:pt>
                <c:pt idx="298">
                  <c:v>1.0347222222222221</c:v>
                </c:pt>
                <c:pt idx="299">
                  <c:v>1.0381944444444444</c:v>
                </c:pt>
                <c:pt idx="300">
                  <c:v>1.0416666666666667</c:v>
                </c:pt>
                <c:pt idx="301">
                  <c:v>1.0451388888888888</c:v>
                </c:pt>
                <c:pt idx="302">
                  <c:v>1.0486111111111112</c:v>
                </c:pt>
                <c:pt idx="303">
                  <c:v>1.0520833333333333</c:v>
                </c:pt>
                <c:pt idx="304">
                  <c:v>1.0555555555555556</c:v>
                </c:pt>
                <c:pt idx="305">
                  <c:v>1.0590277777777779</c:v>
                </c:pt>
                <c:pt idx="306">
                  <c:v>1.0625</c:v>
                </c:pt>
                <c:pt idx="307">
                  <c:v>1.0659722222222221</c:v>
                </c:pt>
                <c:pt idx="308">
                  <c:v>1.0694444444444444</c:v>
                </c:pt>
                <c:pt idx="309">
                  <c:v>1.0729166666666667</c:v>
                </c:pt>
                <c:pt idx="310">
                  <c:v>1.0763888888888888</c:v>
                </c:pt>
                <c:pt idx="311">
                  <c:v>1.0798611111111112</c:v>
                </c:pt>
                <c:pt idx="312">
                  <c:v>1.0833333333333333</c:v>
                </c:pt>
                <c:pt idx="313">
                  <c:v>1.0868055555555556</c:v>
                </c:pt>
                <c:pt idx="314">
                  <c:v>1.0902777777777779</c:v>
                </c:pt>
                <c:pt idx="315">
                  <c:v>1.09375</c:v>
                </c:pt>
                <c:pt idx="316">
                  <c:v>1.0972222222222221</c:v>
                </c:pt>
                <c:pt idx="317">
                  <c:v>1.1006944444444444</c:v>
                </c:pt>
                <c:pt idx="318">
                  <c:v>1.1041666666666667</c:v>
                </c:pt>
                <c:pt idx="319">
                  <c:v>1.1076388888888888</c:v>
                </c:pt>
                <c:pt idx="320">
                  <c:v>1.1111111111111112</c:v>
                </c:pt>
                <c:pt idx="321">
                  <c:v>1.1145833333333333</c:v>
                </c:pt>
                <c:pt idx="322">
                  <c:v>1.1180555555555556</c:v>
                </c:pt>
                <c:pt idx="323">
                  <c:v>1.1215277777777779</c:v>
                </c:pt>
                <c:pt idx="324">
                  <c:v>1.125</c:v>
                </c:pt>
                <c:pt idx="325">
                  <c:v>1.1284722222222221</c:v>
                </c:pt>
                <c:pt idx="326">
                  <c:v>1.1319444444444444</c:v>
                </c:pt>
                <c:pt idx="327">
                  <c:v>1.1354166666666667</c:v>
                </c:pt>
                <c:pt idx="328">
                  <c:v>1.1388888888888888</c:v>
                </c:pt>
                <c:pt idx="329">
                  <c:v>1.1423611111111112</c:v>
                </c:pt>
                <c:pt idx="330">
                  <c:v>1.1458333333333333</c:v>
                </c:pt>
                <c:pt idx="331">
                  <c:v>1.1493055555555556</c:v>
                </c:pt>
                <c:pt idx="332">
                  <c:v>1.1527777777777779</c:v>
                </c:pt>
                <c:pt idx="333">
                  <c:v>1.15625</c:v>
                </c:pt>
                <c:pt idx="334">
                  <c:v>1.1597222222222221</c:v>
                </c:pt>
                <c:pt idx="335">
                  <c:v>1.1631944444444444</c:v>
                </c:pt>
                <c:pt idx="336">
                  <c:v>1.1666666666666667</c:v>
                </c:pt>
                <c:pt idx="337">
                  <c:v>1.1701388888888888</c:v>
                </c:pt>
                <c:pt idx="338">
                  <c:v>1.1736111111111112</c:v>
                </c:pt>
                <c:pt idx="339">
                  <c:v>1.1770833333333333</c:v>
                </c:pt>
                <c:pt idx="340">
                  <c:v>1.1805555555555556</c:v>
                </c:pt>
                <c:pt idx="341">
                  <c:v>1.1840277777777779</c:v>
                </c:pt>
                <c:pt idx="342">
                  <c:v>1.1875</c:v>
                </c:pt>
                <c:pt idx="343">
                  <c:v>1.1909722222222221</c:v>
                </c:pt>
                <c:pt idx="344">
                  <c:v>1.1944444444444444</c:v>
                </c:pt>
                <c:pt idx="345">
                  <c:v>1.1979166666666667</c:v>
                </c:pt>
                <c:pt idx="346">
                  <c:v>1.2013888888888888</c:v>
                </c:pt>
                <c:pt idx="347">
                  <c:v>1.2048611111111112</c:v>
                </c:pt>
                <c:pt idx="348">
                  <c:v>1.2083333333333333</c:v>
                </c:pt>
                <c:pt idx="349">
                  <c:v>1.2118055555555556</c:v>
                </c:pt>
                <c:pt idx="350">
                  <c:v>1.2152777777777779</c:v>
                </c:pt>
                <c:pt idx="351">
                  <c:v>1.21875</c:v>
                </c:pt>
                <c:pt idx="352">
                  <c:v>1.2222222222222221</c:v>
                </c:pt>
                <c:pt idx="353">
                  <c:v>1.2256944444444444</c:v>
                </c:pt>
                <c:pt idx="354">
                  <c:v>1.2291666666666667</c:v>
                </c:pt>
                <c:pt idx="355">
                  <c:v>1.2326388888888888</c:v>
                </c:pt>
                <c:pt idx="356">
                  <c:v>1.2361111111111112</c:v>
                </c:pt>
                <c:pt idx="357">
                  <c:v>1.2395833333333333</c:v>
                </c:pt>
                <c:pt idx="358">
                  <c:v>1.2430555555555556</c:v>
                </c:pt>
                <c:pt idx="359">
                  <c:v>1.2465277777777779</c:v>
                </c:pt>
                <c:pt idx="360">
                  <c:v>1.25</c:v>
                </c:pt>
                <c:pt idx="361">
                  <c:v>1.2534722222222221</c:v>
                </c:pt>
                <c:pt idx="362">
                  <c:v>1.2569444444444444</c:v>
                </c:pt>
                <c:pt idx="363">
                  <c:v>1.2604166666666667</c:v>
                </c:pt>
                <c:pt idx="364">
                  <c:v>1.2638888888888888</c:v>
                </c:pt>
                <c:pt idx="365">
                  <c:v>1.2673611111111112</c:v>
                </c:pt>
                <c:pt idx="366">
                  <c:v>1.2708333333333333</c:v>
                </c:pt>
                <c:pt idx="367">
                  <c:v>1.2743055555555556</c:v>
                </c:pt>
                <c:pt idx="368">
                  <c:v>1.2777777777777779</c:v>
                </c:pt>
                <c:pt idx="369">
                  <c:v>1.28125</c:v>
                </c:pt>
                <c:pt idx="370">
                  <c:v>1.2847222222222221</c:v>
                </c:pt>
                <c:pt idx="371">
                  <c:v>1.2881944444444444</c:v>
                </c:pt>
                <c:pt idx="372">
                  <c:v>1.2916666666666667</c:v>
                </c:pt>
                <c:pt idx="373">
                  <c:v>1.2951388888888888</c:v>
                </c:pt>
                <c:pt idx="374">
                  <c:v>1.2986111111111112</c:v>
                </c:pt>
                <c:pt idx="375">
                  <c:v>1.3020833333333333</c:v>
                </c:pt>
                <c:pt idx="376">
                  <c:v>1.3055555555555556</c:v>
                </c:pt>
                <c:pt idx="377">
                  <c:v>1.3090277777777779</c:v>
                </c:pt>
                <c:pt idx="378">
                  <c:v>1.3125</c:v>
                </c:pt>
                <c:pt idx="379">
                  <c:v>1.3159722222222221</c:v>
                </c:pt>
                <c:pt idx="380">
                  <c:v>1.3194444444444444</c:v>
                </c:pt>
                <c:pt idx="381">
                  <c:v>1.3229166666666667</c:v>
                </c:pt>
                <c:pt idx="382">
                  <c:v>1.3263888888888888</c:v>
                </c:pt>
                <c:pt idx="383">
                  <c:v>1.3298611111111112</c:v>
                </c:pt>
                <c:pt idx="384">
                  <c:v>1.3333333333333333</c:v>
                </c:pt>
                <c:pt idx="385">
                  <c:v>1.3368055555555556</c:v>
                </c:pt>
                <c:pt idx="386">
                  <c:v>1.3402777777777777</c:v>
                </c:pt>
                <c:pt idx="387">
                  <c:v>1.34375</c:v>
                </c:pt>
                <c:pt idx="388">
                  <c:v>1.3472222222222223</c:v>
                </c:pt>
                <c:pt idx="389">
                  <c:v>1.3506944444444444</c:v>
                </c:pt>
                <c:pt idx="390">
                  <c:v>1.3541666666666667</c:v>
                </c:pt>
                <c:pt idx="391">
                  <c:v>1.3576388888888891</c:v>
                </c:pt>
                <c:pt idx="392">
                  <c:v>1.3611111111111109</c:v>
                </c:pt>
                <c:pt idx="393">
                  <c:v>1.3645833333333333</c:v>
                </c:pt>
                <c:pt idx="394">
                  <c:v>1.3680555555555556</c:v>
                </c:pt>
                <c:pt idx="395">
                  <c:v>1.3715277777777777</c:v>
                </c:pt>
                <c:pt idx="396">
                  <c:v>1.375</c:v>
                </c:pt>
                <c:pt idx="397">
                  <c:v>1.3784722222222223</c:v>
                </c:pt>
                <c:pt idx="398">
                  <c:v>1.3819444444444444</c:v>
                </c:pt>
                <c:pt idx="399">
                  <c:v>1.3854166666666667</c:v>
                </c:pt>
                <c:pt idx="400">
                  <c:v>1.3888888888888891</c:v>
                </c:pt>
                <c:pt idx="401">
                  <c:v>1.3923611111111109</c:v>
                </c:pt>
                <c:pt idx="402">
                  <c:v>1.3958333333333333</c:v>
                </c:pt>
                <c:pt idx="403">
                  <c:v>1.3993055555555556</c:v>
                </c:pt>
                <c:pt idx="404">
                  <c:v>1.4027777777777777</c:v>
                </c:pt>
                <c:pt idx="405">
                  <c:v>1.40625</c:v>
                </c:pt>
                <c:pt idx="406">
                  <c:v>1.4097222222222223</c:v>
                </c:pt>
                <c:pt idx="407">
                  <c:v>1.4131944444444444</c:v>
                </c:pt>
                <c:pt idx="408">
                  <c:v>1.4166666666666667</c:v>
                </c:pt>
                <c:pt idx="409">
                  <c:v>1.4201388888888891</c:v>
                </c:pt>
                <c:pt idx="410">
                  <c:v>1.4236111111111109</c:v>
                </c:pt>
                <c:pt idx="411">
                  <c:v>1.4270833333333333</c:v>
                </c:pt>
                <c:pt idx="412">
                  <c:v>1.4305555555555556</c:v>
                </c:pt>
                <c:pt idx="413">
                  <c:v>1.4340277777777777</c:v>
                </c:pt>
                <c:pt idx="414">
                  <c:v>1.4375</c:v>
                </c:pt>
                <c:pt idx="415">
                  <c:v>1.4409722222222223</c:v>
                </c:pt>
                <c:pt idx="416">
                  <c:v>1.4444444444444444</c:v>
                </c:pt>
                <c:pt idx="417">
                  <c:v>1.4479166666666667</c:v>
                </c:pt>
                <c:pt idx="418">
                  <c:v>1.4513888888888891</c:v>
                </c:pt>
                <c:pt idx="419">
                  <c:v>1.4548611111111109</c:v>
                </c:pt>
                <c:pt idx="420">
                  <c:v>1.4583333333333333</c:v>
                </c:pt>
                <c:pt idx="421">
                  <c:v>1.4618055555555556</c:v>
                </c:pt>
                <c:pt idx="422">
                  <c:v>1.4652777777777777</c:v>
                </c:pt>
                <c:pt idx="423">
                  <c:v>1.46875</c:v>
                </c:pt>
                <c:pt idx="424">
                  <c:v>1.4722222222222223</c:v>
                </c:pt>
                <c:pt idx="425">
                  <c:v>1.4756944444444444</c:v>
                </c:pt>
                <c:pt idx="426">
                  <c:v>1.4791666666666667</c:v>
                </c:pt>
                <c:pt idx="427">
                  <c:v>1.4826388888888891</c:v>
                </c:pt>
                <c:pt idx="428">
                  <c:v>1.4861111111111109</c:v>
                </c:pt>
                <c:pt idx="429">
                  <c:v>1.4895833333333333</c:v>
                </c:pt>
                <c:pt idx="430">
                  <c:v>1.4930555555555556</c:v>
                </c:pt>
                <c:pt idx="431">
                  <c:v>1.4965277777777777</c:v>
                </c:pt>
                <c:pt idx="432">
                  <c:v>1.5</c:v>
                </c:pt>
                <c:pt idx="433">
                  <c:v>1.5034722222222223</c:v>
                </c:pt>
                <c:pt idx="434">
                  <c:v>1.5069444444444444</c:v>
                </c:pt>
                <c:pt idx="435">
                  <c:v>1.5104166666666667</c:v>
                </c:pt>
                <c:pt idx="436">
                  <c:v>1.5138888888888891</c:v>
                </c:pt>
                <c:pt idx="437">
                  <c:v>1.5173611111111109</c:v>
                </c:pt>
                <c:pt idx="438">
                  <c:v>1.5208333333333333</c:v>
                </c:pt>
                <c:pt idx="439">
                  <c:v>1.5243055555555556</c:v>
                </c:pt>
                <c:pt idx="440">
                  <c:v>1.5277777777777777</c:v>
                </c:pt>
                <c:pt idx="441">
                  <c:v>1.53125</c:v>
                </c:pt>
                <c:pt idx="442">
                  <c:v>1.5347222222222223</c:v>
                </c:pt>
                <c:pt idx="443">
                  <c:v>1.5381944444444444</c:v>
                </c:pt>
                <c:pt idx="444">
                  <c:v>1.5416666666666667</c:v>
                </c:pt>
                <c:pt idx="445">
                  <c:v>1.5451388888888891</c:v>
                </c:pt>
                <c:pt idx="446">
                  <c:v>1.5486111111111109</c:v>
                </c:pt>
                <c:pt idx="447">
                  <c:v>1.5520833333333333</c:v>
                </c:pt>
                <c:pt idx="448">
                  <c:v>1.5555555555555556</c:v>
                </c:pt>
                <c:pt idx="449">
                  <c:v>1.5590277777777777</c:v>
                </c:pt>
                <c:pt idx="450">
                  <c:v>1.5625</c:v>
                </c:pt>
                <c:pt idx="451">
                  <c:v>1.5659722222222223</c:v>
                </c:pt>
                <c:pt idx="452">
                  <c:v>1.5694444444444444</c:v>
                </c:pt>
                <c:pt idx="453">
                  <c:v>1.5729166666666667</c:v>
                </c:pt>
                <c:pt idx="454">
                  <c:v>1.5763888888888891</c:v>
                </c:pt>
                <c:pt idx="455">
                  <c:v>1.5798611111111109</c:v>
                </c:pt>
                <c:pt idx="456">
                  <c:v>1.5833333333333333</c:v>
                </c:pt>
                <c:pt idx="457">
                  <c:v>1.5868055555555556</c:v>
                </c:pt>
                <c:pt idx="458">
                  <c:v>1.5902777777777777</c:v>
                </c:pt>
                <c:pt idx="459">
                  <c:v>1.59375</c:v>
                </c:pt>
                <c:pt idx="460">
                  <c:v>1.5972222222222223</c:v>
                </c:pt>
                <c:pt idx="461">
                  <c:v>1.6006944444444444</c:v>
                </c:pt>
                <c:pt idx="462">
                  <c:v>1.6041666666666667</c:v>
                </c:pt>
                <c:pt idx="463">
                  <c:v>1.6076388888888891</c:v>
                </c:pt>
                <c:pt idx="464">
                  <c:v>1.6111111111111109</c:v>
                </c:pt>
                <c:pt idx="465">
                  <c:v>1.6145833333333333</c:v>
                </c:pt>
                <c:pt idx="466">
                  <c:v>1.6180555555555556</c:v>
                </c:pt>
                <c:pt idx="467">
                  <c:v>1.6215277777777777</c:v>
                </c:pt>
                <c:pt idx="468">
                  <c:v>1.625</c:v>
                </c:pt>
                <c:pt idx="469">
                  <c:v>1.6284722222222223</c:v>
                </c:pt>
                <c:pt idx="470">
                  <c:v>1.6319444444444444</c:v>
                </c:pt>
                <c:pt idx="471">
                  <c:v>1.6354166666666667</c:v>
                </c:pt>
                <c:pt idx="472">
                  <c:v>1.6388888888888891</c:v>
                </c:pt>
                <c:pt idx="473">
                  <c:v>1.6423611111111109</c:v>
                </c:pt>
                <c:pt idx="474">
                  <c:v>1.6458333333333333</c:v>
                </c:pt>
                <c:pt idx="475">
                  <c:v>1.6493055555555556</c:v>
                </c:pt>
                <c:pt idx="476">
                  <c:v>1.6527777777777777</c:v>
                </c:pt>
                <c:pt idx="477">
                  <c:v>1.65625</c:v>
                </c:pt>
                <c:pt idx="478">
                  <c:v>1.6597222222222223</c:v>
                </c:pt>
                <c:pt idx="479">
                  <c:v>1.6631944444444444</c:v>
                </c:pt>
                <c:pt idx="480">
                  <c:v>1.6666666666666667</c:v>
                </c:pt>
                <c:pt idx="481">
                  <c:v>1.6701388888888891</c:v>
                </c:pt>
                <c:pt idx="482">
                  <c:v>1.6736111111111109</c:v>
                </c:pt>
                <c:pt idx="483">
                  <c:v>1.6770833333333333</c:v>
                </c:pt>
                <c:pt idx="484">
                  <c:v>1.6805555555555556</c:v>
                </c:pt>
                <c:pt idx="485">
                  <c:v>1.6840277777777777</c:v>
                </c:pt>
                <c:pt idx="486">
                  <c:v>1.6875</c:v>
                </c:pt>
                <c:pt idx="487">
                  <c:v>1.6909722222222223</c:v>
                </c:pt>
                <c:pt idx="488">
                  <c:v>1.6944444444444444</c:v>
                </c:pt>
                <c:pt idx="489">
                  <c:v>1.6979166666666667</c:v>
                </c:pt>
                <c:pt idx="490">
                  <c:v>1.7013888888888891</c:v>
                </c:pt>
                <c:pt idx="491">
                  <c:v>1.7048611111111109</c:v>
                </c:pt>
                <c:pt idx="492">
                  <c:v>1.7083333333333333</c:v>
                </c:pt>
                <c:pt idx="493">
                  <c:v>1.7118055555555556</c:v>
                </c:pt>
                <c:pt idx="494">
                  <c:v>1.7152777777777777</c:v>
                </c:pt>
                <c:pt idx="495">
                  <c:v>1.71875</c:v>
                </c:pt>
                <c:pt idx="496">
                  <c:v>1.7222222222222223</c:v>
                </c:pt>
                <c:pt idx="497">
                  <c:v>1.7256944444444444</c:v>
                </c:pt>
                <c:pt idx="498">
                  <c:v>1.7291666666666667</c:v>
                </c:pt>
                <c:pt idx="499">
                  <c:v>1.7326388888888891</c:v>
                </c:pt>
                <c:pt idx="500">
                  <c:v>1.7361111111111109</c:v>
                </c:pt>
                <c:pt idx="501">
                  <c:v>1.7395833333333333</c:v>
                </c:pt>
                <c:pt idx="502">
                  <c:v>1.7430555555555556</c:v>
                </c:pt>
                <c:pt idx="503">
                  <c:v>1.7465277777777777</c:v>
                </c:pt>
                <c:pt idx="504">
                  <c:v>1.75</c:v>
                </c:pt>
                <c:pt idx="505">
                  <c:v>1.7534722222222223</c:v>
                </c:pt>
                <c:pt idx="506">
                  <c:v>1.7569444444444444</c:v>
                </c:pt>
                <c:pt idx="507">
                  <c:v>1.7604166666666667</c:v>
                </c:pt>
                <c:pt idx="508">
                  <c:v>1.7638888888888891</c:v>
                </c:pt>
                <c:pt idx="509">
                  <c:v>1.7673611111111109</c:v>
                </c:pt>
                <c:pt idx="510">
                  <c:v>1.7708333333333333</c:v>
                </c:pt>
                <c:pt idx="511">
                  <c:v>1.7743055555555556</c:v>
                </c:pt>
                <c:pt idx="512">
                  <c:v>1.7777777777777777</c:v>
                </c:pt>
                <c:pt idx="513">
                  <c:v>1.78125</c:v>
                </c:pt>
                <c:pt idx="514">
                  <c:v>1.7847222222222223</c:v>
                </c:pt>
                <c:pt idx="515">
                  <c:v>1.7881944444444444</c:v>
                </c:pt>
                <c:pt idx="516">
                  <c:v>1.7916666666666667</c:v>
                </c:pt>
                <c:pt idx="517">
                  <c:v>1.7951388888888891</c:v>
                </c:pt>
                <c:pt idx="518">
                  <c:v>1.7986111111111109</c:v>
                </c:pt>
                <c:pt idx="519">
                  <c:v>1.8020833333333333</c:v>
                </c:pt>
                <c:pt idx="520">
                  <c:v>1.8055555555555556</c:v>
                </c:pt>
                <c:pt idx="521">
                  <c:v>1.8090277777777777</c:v>
                </c:pt>
                <c:pt idx="522">
                  <c:v>1.8125</c:v>
                </c:pt>
                <c:pt idx="523">
                  <c:v>1.8159722222222223</c:v>
                </c:pt>
                <c:pt idx="524">
                  <c:v>1.8194444444444444</c:v>
                </c:pt>
                <c:pt idx="525">
                  <c:v>1.8229166666666667</c:v>
                </c:pt>
                <c:pt idx="526">
                  <c:v>1.8263888888888891</c:v>
                </c:pt>
                <c:pt idx="527">
                  <c:v>1.8298611111111109</c:v>
                </c:pt>
                <c:pt idx="528">
                  <c:v>1.8333333333333333</c:v>
                </c:pt>
                <c:pt idx="529">
                  <c:v>1.8368055555555556</c:v>
                </c:pt>
                <c:pt idx="530">
                  <c:v>1.8402777777777777</c:v>
                </c:pt>
                <c:pt idx="531">
                  <c:v>1.84375</c:v>
                </c:pt>
                <c:pt idx="532">
                  <c:v>1.8472222222222223</c:v>
                </c:pt>
                <c:pt idx="533">
                  <c:v>1.8506944444444444</c:v>
                </c:pt>
                <c:pt idx="534">
                  <c:v>1.8541666666666667</c:v>
                </c:pt>
                <c:pt idx="535">
                  <c:v>1.8576388888888891</c:v>
                </c:pt>
                <c:pt idx="536">
                  <c:v>1.8611111111111109</c:v>
                </c:pt>
                <c:pt idx="537">
                  <c:v>1.8645833333333333</c:v>
                </c:pt>
                <c:pt idx="538">
                  <c:v>1.8680555555555556</c:v>
                </c:pt>
                <c:pt idx="539">
                  <c:v>1.8715277777777777</c:v>
                </c:pt>
                <c:pt idx="540">
                  <c:v>1.875</c:v>
                </c:pt>
                <c:pt idx="541">
                  <c:v>1.8784722222222223</c:v>
                </c:pt>
                <c:pt idx="542">
                  <c:v>1.8819444444444444</c:v>
                </c:pt>
                <c:pt idx="543">
                  <c:v>1.8854166666666667</c:v>
                </c:pt>
                <c:pt idx="544">
                  <c:v>1.8888888888888891</c:v>
                </c:pt>
                <c:pt idx="545">
                  <c:v>1.8923611111111109</c:v>
                </c:pt>
                <c:pt idx="546">
                  <c:v>1.8958333333333333</c:v>
                </c:pt>
                <c:pt idx="547">
                  <c:v>1.8993055555555556</c:v>
                </c:pt>
                <c:pt idx="548">
                  <c:v>1.9027777777777777</c:v>
                </c:pt>
                <c:pt idx="549">
                  <c:v>1.90625</c:v>
                </c:pt>
                <c:pt idx="550">
                  <c:v>1.9097222222222223</c:v>
                </c:pt>
                <c:pt idx="551">
                  <c:v>1.9131944444444444</c:v>
                </c:pt>
                <c:pt idx="552">
                  <c:v>1.9166666666666667</c:v>
                </c:pt>
                <c:pt idx="553">
                  <c:v>1.9201388888888891</c:v>
                </c:pt>
                <c:pt idx="554">
                  <c:v>1.9236111111111109</c:v>
                </c:pt>
                <c:pt idx="555">
                  <c:v>1.9270833333333333</c:v>
                </c:pt>
                <c:pt idx="556">
                  <c:v>1.9305555555555556</c:v>
                </c:pt>
                <c:pt idx="557">
                  <c:v>1.9340277777777777</c:v>
                </c:pt>
                <c:pt idx="558">
                  <c:v>1.9375</c:v>
                </c:pt>
                <c:pt idx="559">
                  <c:v>1.9409722222222223</c:v>
                </c:pt>
                <c:pt idx="560">
                  <c:v>1.9444444444444444</c:v>
                </c:pt>
                <c:pt idx="561">
                  <c:v>1.9479166666666667</c:v>
                </c:pt>
                <c:pt idx="562">
                  <c:v>1.9513888888888891</c:v>
                </c:pt>
                <c:pt idx="563">
                  <c:v>1.9548611111111109</c:v>
                </c:pt>
                <c:pt idx="564">
                  <c:v>1.9583333333333333</c:v>
                </c:pt>
                <c:pt idx="565">
                  <c:v>1.9618055555555556</c:v>
                </c:pt>
                <c:pt idx="566">
                  <c:v>1.9652777777777777</c:v>
                </c:pt>
                <c:pt idx="567">
                  <c:v>1.96875</c:v>
                </c:pt>
                <c:pt idx="568">
                  <c:v>1.9722222222222223</c:v>
                </c:pt>
                <c:pt idx="569">
                  <c:v>1.9756944444444444</c:v>
                </c:pt>
                <c:pt idx="570">
                  <c:v>1.9791666666666667</c:v>
                </c:pt>
                <c:pt idx="571">
                  <c:v>1.9826388888888891</c:v>
                </c:pt>
                <c:pt idx="572">
                  <c:v>1.9861111111111109</c:v>
                </c:pt>
                <c:pt idx="573">
                  <c:v>1.9895833333333333</c:v>
                </c:pt>
                <c:pt idx="574">
                  <c:v>1.9930555555555556</c:v>
                </c:pt>
                <c:pt idx="575">
                  <c:v>1.9965277777777777</c:v>
                </c:pt>
                <c:pt idx="576">
                  <c:v>2</c:v>
                </c:pt>
                <c:pt idx="577">
                  <c:v>2.0034722222222223</c:v>
                </c:pt>
                <c:pt idx="578">
                  <c:v>2.0069444444444442</c:v>
                </c:pt>
                <c:pt idx="579">
                  <c:v>2.0104166666666665</c:v>
                </c:pt>
                <c:pt idx="580">
                  <c:v>2.0138888888888888</c:v>
                </c:pt>
                <c:pt idx="581">
                  <c:v>2.0173611111111112</c:v>
                </c:pt>
                <c:pt idx="582">
                  <c:v>2.0208333333333335</c:v>
                </c:pt>
                <c:pt idx="583">
                  <c:v>2.0243055555555558</c:v>
                </c:pt>
                <c:pt idx="584">
                  <c:v>2.0277777777777777</c:v>
                </c:pt>
                <c:pt idx="585">
                  <c:v>2.03125</c:v>
                </c:pt>
                <c:pt idx="586">
                  <c:v>2.0347222222222223</c:v>
                </c:pt>
                <c:pt idx="587">
                  <c:v>2.0381944444444442</c:v>
                </c:pt>
                <c:pt idx="588">
                  <c:v>2.0416666666666665</c:v>
                </c:pt>
                <c:pt idx="589">
                  <c:v>2.0451388888888888</c:v>
                </c:pt>
                <c:pt idx="590">
                  <c:v>2.0486111111111112</c:v>
                </c:pt>
                <c:pt idx="591">
                  <c:v>2.0520833333333335</c:v>
                </c:pt>
                <c:pt idx="592">
                  <c:v>2.0555555555555558</c:v>
                </c:pt>
                <c:pt idx="593">
                  <c:v>2.0590277777777777</c:v>
                </c:pt>
                <c:pt idx="594">
                  <c:v>2.0625</c:v>
                </c:pt>
                <c:pt idx="595">
                  <c:v>2.0659722222222223</c:v>
                </c:pt>
                <c:pt idx="596">
                  <c:v>2.0694444444444442</c:v>
                </c:pt>
                <c:pt idx="597">
                  <c:v>2.0729166666666665</c:v>
                </c:pt>
                <c:pt idx="598">
                  <c:v>2.0763888888888888</c:v>
                </c:pt>
                <c:pt idx="599">
                  <c:v>2.0798611111111112</c:v>
                </c:pt>
                <c:pt idx="600">
                  <c:v>2.0833333333333335</c:v>
                </c:pt>
                <c:pt idx="601">
                  <c:v>2.0868055555555558</c:v>
                </c:pt>
                <c:pt idx="602">
                  <c:v>2.0902777777777777</c:v>
                </c:pt>
                <c:pt idx="603">
                  <c:v>2.09375</c:v>
                </c:pt>
                <c:pt idx="604">
                  <c:v>2.0972222222222223</c:v>
                </c:pt>
                <c:pt idx="605">
                  <c:v>2.1006944444444442</c:v>
                </c:pt>
                <c:pt idx="606">
                  <c:v>2.1041666666666665</c:v>
                </c:pt>
                <c:pt idx="607">
                  <c:v>2.1076388888888888</c:v>
                </c:pt>
                <c:pt idx="608">
                  <c:v>2.1111111111111112</c:v>
                </c:pt>
                <c:pt idx="609">
                  <c:v>2.1145833333333335</c:v>
                </c:pt>
                <c:pt idx="610">
                  <c:v>2.1180555555555558</c:v>
                </c:pt>
                <c:pt idx="611">
                  <c:v>2.1215277777777777</c:v>
                </c:pt>
                <c:pt idx="612">
                  <c:v>2.125</c:v>
                </c:pt>
                <c:pt idx="613">
                  <c:v>2.1284722222222223</c:v>
                </c:pt>
                <c:pt idx="614">
                  <c:v>2.1319444444444442</c:v>
                </c:pt>
                <c:pt idx="615">
                  <c:v>2.1354166666666665</c:v>
                </c:pt>
                <c:pt idx="616">
                  <c:v>2.1388888888888888</c:v>
                </c:pt>
                <c:pt idx="617">
                  <c:v>2.1423611111111112</c:v>
                </c:pt>
                <c:pt idx="618">
                  <c:v>2.1458333333333335</c:v>
                </c:pt>
                <c:pt idx="619">
                  <c:v>2.1493055555555558</c:v>
                </c:pt>
                <c:pt idx="620">
                  <c:v>2.1527777777777777</c:v>
                </c:pt>
                <c:pt idx="621">
                  <c:v>2.15625</c:v>
                </c:pt>
                <c:pt idx="622">
                  <c:v>2.1597222222222223</c:v>
                </c:pt>
                <c:pt idx="623">
                  <c:v>2.1631944444444442</c:v>
                </c:pt>
                <c:pt idx="624">
                  <c:v>2.1666666666666665</c:v>
                </c:pt>
                <c:pt idx="625">
                  <c:v>2.1701388888888888</c:v>
                </c:pt>
                <c:pt idx="626">
                  <c:v>2.1736111111111112</c:v>
                </c:pt>
                <c:pt idx="627">
                  <c:v>2.1770833333333335</c:v>
                </c:pt>
                <c:pt idx="628">
                  <c:v>2.1805555555555558</c:v>
                </c:pt>
                <c:pt idx="629">
                  <c:v>2.1840277777777777</c:v>
                </c:pt>
                <c:pt idx="630">
                  <c:v>2.1875</c:v>
                </c:pt>
                <c:pt idx="631">
                  <c:v>2.1909722222222223</c:v>
                </c:pt>
                <c:pt idx="632">
                  <c:v>2.1944444444444442</c:v>
                </c:pt>
                <c:pt idx="633">
                  <c:v>2.1979166666666665</c:v>
                </c:pt>
                <c:pt idx="634">
                  <c:v>2.2013888888888888</c:v>
                </c:pt>
                <c:pt idx="635">
                  <c:v>2.2048611111111112</c:v>
                </c:pt>
                <c:pt idx="636">
                  <c:v>2.2083333333333335</c:v>
                </c:pt>
                <c:pt idx="637">
                  <c:v>2.2118055555555558</c:v>
                </c:pt>
                <c:pt idx="638">
                  <c:v>2.2152777777777777</c:v>
                </c:pt>
                <c:pt idx="639">
                  <c:v>2.21875</c:v>
                </c:pt>
                <c:pt idx="640">
                  <c:v>2.2222222222222223</c:v>
                </c:pt>
                <c:pt idx="641">
                  <c:v>2.2256944444444442</c:v>
                </c:pt>
                <c:pt idx="642">
                  <c:v>2.2291666666666665</c:v>
                </c:pt>
                <c:pt idx="643">
                  <c:v>2.2326388888888888</c:v>
                </c:pt>
                <c:pt idx="644">
                  <c:v>2.2361111111111112</c:v>
                </c:pt>
                <c:pt idx="645">
                  <c:v>2.2395833333333335</c:v>
                </c:pt>
                <c:pt idx="646">
                  <c:v>2.2430555555555558</c:v>
                </c:pt>
                <c:pt idx="647">
                  <c:v>2.2465277777777777</c:v>
                </c:pt>
                <c:pt idx="648">
                  <c:v>2.25</c:v>
                </c:pt>
                <c:pt idx="649">
                  <c:v>2.2534722222222223</c:v>
                </c:pt>
                <c:pt idx="650">
                  <c:v>2.2569444444444442</c:v>
                </c:pt>
                <c:pt idx="651">
                  <c:v>2.2604166666666665</c:v>
                </c:pt>
                <c:pt idx="652">
                  <c:v>2.2638888888888888</c:v>
                </c:pt>
                <c:pt idx="653">
                  <c:v>2.2673611111111112</c:v>
                </c:pt>
                <c:pt idx="654">
                  <c:v>2.2708333333333335</c:v>
                </c:pt>
                <c:pt idx="655">
                  <c:v>2.2743055555555558</c:v>
                </c:pt>
                <c:pt idx="656">
                  <c:v>2.2777777777777777</c:v>
                </c:pt>
                <c:pt idx="657">
                  <c:v>2.28125</c:v>
                </c:pt>
                <c:pt idx="658">
                  <c:v>2.2847222222222223</c:v>
                </c:pt>
                <c:pt idx="659">
                  <c:v>2.2881944444444442</c:v>
                </c:pt>
                <c:pt idx="660">
                  <c:v>2.2916666666666665</c:v>
                </c:pt>
                <c:pt idx="661">
                  <c:v>2.2951388888888888</c:v>
                </c:pt>
                <c:pt idx="662">
                  <c:v>2.2986111111111112</c:v>
                </c:pt>
                <c:pt idx="663">
                  <c:v>2.3020833333333335</c:v>
                </c:pt>
                <c:pt idx="664">
                  <c:v>2.3055555555555558</c:v>
                </c:pt>
                <c:pt idx="665">
                  <c:v>2.3090277777777777</c:v>
                </c:pt>
                <c:pt idx="666">
                  <c:v>2.3125</c:v>
                </c:pt>
                <c:pt idx="667">
                  <c:v>2.3159722222222223</c:v>
                </c:pt>
                <c:pt idx="668">
                  <c:v>2.3194444444444442</c:v>
                </c:pt>
                <c:pt idx="669">
                  <c:v>2.3229166666666665</c:v>
                </c:pt>
                <c:pt idx="670">
                  <c:v>2.3263888888888888</c:v>
                </c:pt>
                <c:pt idx="671">
                  <c:v>2.3298611111111112</c:v>
                </c:pt>
                <c:pt idx="672">
                  <c:v>2.3333333333333335</c:v>
                </c:pt>
                <c:pt idx="673">
                  <c:v>2.3368055555555558</c:v>
                </c:pt>
                <c:pt idx="674">
                  <c:v>2.3402777777777777</c:v>
                </c:pt>
                <c:pt idx="675">
                  <c:v>2.34375</c:v>
                </c:pt>
                <c:pt idx="676">
                  <c:v>2.3472222222222223</c:v>
                </c:pt>
                <c:pt idx="677">
                  <c:v>2.3506944444444442</c:v>
                </c:pt>
                <c:pt idx="678">
                  <c:v>2.3541666666666665</c:v>
                </c:pt>
                <c:pt idx="679">
                  <c:v>2.3576388888888888</c:v>
                </c:pt>
                <c:pt idx="680">
                  <c:v>2.3611111111111112</c:v>
                </c:pt>
                <c:pt idx="681">
                  <c:v>2.3645833333333335</c:v>
                </c:pt>
                <c:pt idx="682">
                  <c:v>2.3680555555555558</c:v>
                </c:pt>
                <c:pt idx="683">
                  <c:v>2.3715277777777777</c:v>
                </c:pt>
                <c:pt idx="684">
                  <c:v>2.375</c:v>
                </c:pt>
                <c:pt idx="685">
                  <c:v>2.3784722222222223</c:v>
                </c:pt>
                <c:pt idx="686">
                  <c:v>2.3819444444444442</c:v>
                </c:pt>
                <c:pt idx="687">
                  <c:v>2.3854166666666665</c:v>
                </c:pt>
                <c:pt idx="688">
                  <c:v>2.3888888888888888</c:v>
                </c:pt>
                <c:pt idx="689">
                  <c:v>2.3923611111111112</c:v>
                </c:pt>
                <c:pt idx="690">
                  <c:v>2.3958333333333335</c:v>
                </c:pt>
                <c:pt idx="691">
                  <c:v>2.3993055555555558</c:v>
                </c:pt>
                <c:pt idx="692">
                  <c:v>2.4027777777777777</c:v>
                </c:pt>
                <c:pt idx="693">
                  <c:v>2.40625</c:v>
                </c:pt>
                <c:pt idx="694">
                  <c:v>2.4097222222222223</c:v>
                </c:pt>
                <c:pt idx="695">
                  <c:v>2.4131944444444442</c:v>
                </c:pt>
                <c:pt idx="696">
                  <c:v>2.4166666666666665</c:v>
                </c:pt>
                <c:pt idx="697">
                  <c:v>2.4201388888888888</c:v>
                </c:pt>
                <c:pt idx="698">
                  <c:v>2.4236111111111112</c:v>
                </c:pt>
                <c:pt idx="699">
                  <c:v>2.4270833333333335</c:v>
                </c:pt>
                <c:pt idx="700">
                  <c:v>2.4305555555555558</c:v>
                </c:pt>
                <c:pt idx="701">
                  <c:v>2.4340277777777777</c:v>
                </c:pt>
                <c:pt idx="702">
                  <c:v>2.4375</c:v>
                </c:pt>
                <c:pt idx="703">
                  <c:v>2.4409722222222223</c:v>
                </c:pt>
                <c:pt idx="704">
                  <c:v>2.4444444444444442</c:v>
                </c:pt>
                <c:pt idx="705">
                  <c:v>2.4479166666666665</c:v>
                </c:pt>
                <c:pt idx="706">
                  <c:v>2.4513888888888888</c:v>
                </c:pt>
                <c:pt idx="707">
                  <c:v>2.4548611111111112</c:v>
                </c:pt>
                <c:pt idx="708">
                  <c:v>2.4583333333333335</c:v>
                </c:pt>
                <c:pt idx="709">
                  <c:v>2.4618055555555558</c:v>
                </c:pt>
                <c:pt idx="710">
                  <c:v>2.4652777777777777</c:v>
                </c:pt>
                <c:pt idx="711">
                  <c:v>2.46875</c:v>
                </c:pt>
                <c:pt idx="712">
                  <c:v>2.4722222222222223</c:v>
                </c:pt>
                <c:pt idx="713">
                  <c:v>2.4756944444444442</c:v>
                </c:pt>
                <c:pt idx="714">
                  <c:v>2.4791666666666665</c:v>
                </c:pt>
                <c:pt idx="715">
                  <c:v>2.4826388888888888</c:v>
                </c:pt>
                <c:pt idx="716">
                  <c:v>2.4861111111111112</c:v>
                </c:pt>
                <c:pt idx="717">
                  <c:v>2.4895833333333335</c:v>
                </c:pt>
                <c:pt idx="718">
                  <c:v>2.4930555555555558</c:v>
                </c:pt>
                <c:pt idx="719">
                  <c:v>2.4965277777777777</c:v>
                </c:pt>
                <c:pt idx="720">
                  <c:v>2.5</c:v>
                </c:pt>
                <c:pt idx="721">
                  <c:v>2.5034722222222223</c:v>
                </c:pt>
                <c:pt idx="722">
                  <c:v>2.5069444444444442</c:v>
                </c:pt>
                <c:pt idx="723">
                  <c:v>2.5104166666666665</c:v>
                </c:pt>
                <c:pt idx="724">
                  <c:v>2.5138888888888888</c:v>
                </c:pt>
                <c:pt idx="725">
                  <c:v>2.5173611111111112</c:v>
                </c:pt>
                <c:pt idx="726">
                  <c:v>2.5208333333333335</c:v>
                </c:pt>
                <c:pt idx="727">
                  <c:v>2.5243055555555558</c:v>
                </c:pt>
                <c:pt idx="728">
                  <c:v>2.5277777777777777</c:v>
                </c:pt>
                <c:pt idx="729">
                  <c:v>2.53125</c:v>
                </c:pt>
                <c:pt idx="730">
                  <c:v>2.5347222222222223</c:v>
                </c:pt>
                <c:pt idx="731">
                  <c:v>2.5381944444444442</c:v>
                </c:pt>
                <c:pt idx="732">
                  <c:v>2.5416666666666665</c:v>
                </c:pt>
                <c:pt idx="733">
                  <c:v>2.5451388888888888</c:v>
                </c:pt>
                <c:pt idx="734">
                  <c:v>2.5486111111111112</c:v>
                </c:pt>
                <c:pt idx="735">
                  <c:v>2.5520833333333335</c:v>
                </c:pt>
                <c:pt idx="736">
                  <c:v>2.5555555555555558</c:v>
                </c:pt>
                <c:pt idx="737">
                  <c:v>2.5590277777777777</c:v>
                </c:pt>
                <c:pt idx="738">
                  <c:v>2.5625</c:v>
                </c:pt>
                <c:pt idx="739">
                  <c:v>2.5659722222222223</c:v>
                </c:pt>
                <c:pt idx="740">
                  <c:v>2.5694444444444442</c:v>
                </c:pt>
                <c:pt idx="741">
                  <c:v>2.5729166666666665</c:v>
                </c:pt>
                <c:pt idx="742">
                  <c:v>2.5763888888888888</c:v>
                </c:pt>
                <c:pt idx="743">
                  <c:v>2.5798611111111112</c:v>
                </c:pt>
                <c:pt idx="744">
                  <c:v>2.5833333333333335</c:v>
                </c:pt>
                <c:pt idx="745">
                  <c:v>2.5868055555555558</c:v>
                </c:pt>
                <c:pt idx="746">
                  <c:v>2.5902777777777777</c:v>
                </c:pt>
                <c:pt idx="747">
                  <c:v>2.59375</c:v>
                </c:pt>
                <c:pt idx="748">
                  <c:v>2.5972222222222223</c:v>
                </c:pt>
                <c:pt idx="749">
                  <c:v>2.6006944444444442</c:v>
                </c:pt>
                <c:pt idx="750">
                  <c:v>2.6041666666666665</c:v>
                </c:pt>
                <c:pt idx="751">
                  <c:v>2.6076388888888888</c:v>
                </c:pt>
                <c:pt idx="752">
                  <c:v>2.6111111111111112</c:v>
                </c:pt>
                <c:pt idx="753">
                  <c:v>2.6145833333333335</c:v>
                </c:pt>
                <c:pt idx="754">
                  <c:v>2.6180555555555558</c:v>
                </c:pt>
                <c:pt idx="755">
                  <c:v>2.6215277777777777</c:v>
                </c:pt>
                <c:pt idx="756">
                  <c:v>2.625</c:v>
                </c:pt>
                <c:pt idx="757">
                  <c:v>2.6284722222222223</c:v>
                </c:pt>
                <c:pt idx="758">
                  <c:v>2.6319444444444442</c:v>
                </c:pt>
                <c:pt idx="759">
                  <c:v>2.6354166666666665</c:v>
                </c:pt>
                <c:pt idx="760">
                  <c:v>2.6388888888888888</c:v>
                </c:pt>
                <c:pt idx="761">
                  <c:v>2.6423611111111112</c:v>
                </c:pt>
                <c:pt idx="762">
                  <c:v>2.6458333333333335</c:v>
                </c:pt>
                <c:pt idx="763">
                  <c:v>2.6493055555555558</c:v>
                </c:pt>
                <c:pt idx="764">
                  <c:v>2.6527777777777777</c:v>
                </c:pt>
                <c:pt idx="765">
                  <c:v>2.65625</c:v>
                </c:pt>
                <c:pt idx="766">
                  <c:v>2.6597222222222223</c:v>
                </c:pt>
                <c:pt idx="767">
                  <c:v>2.6631944444444442</c:v>
                </c:pt>
                <c:pt idx="768">
                  <c:v>2.6666666666666665</c:v>
                </c:pt>
                <c:pt idx="769">
                  <c:v>2.6701388888888888</c:v>
                </c:pt>
                <c:pt idx="770">
                  <c:v>2.6736111111111112</c:v>
                </c:pt>
                <c:pt idx="771">
                  <c:v>2.6770833333333335</c:v>
                </c:pt>
                <c:pt idx="772">
                  <c:v>2.6805555555555554</c:v>
                </c:pt>
                <c:pt idx="773">
                  <c:v>2.6840277777777781</c:v>
                </c:pt>
                <c:pt idx="774">
                  <c:v>2.6875</c:v>
                </c:pt>
                <c:pt idx="775">
                  <c:v>2.6909722222222219</c:v>
                </c:pt>
                <c:pt idx="776">
                  <c:v>2.6944444444444446</c:v>
                </c:pt>
                <c:pt idx="777">
                  <c:v>2.6979166666666665</c:v>
                </c:pt>
                <c:pt idx="778">
                  <c:v>2.7013888888888888</c:v>
                </c:pt>
                <c:pt idx="779">
                  <c:v>2.7048611111111112</c:v>
                </c:pt>
                <c:pt idx="780">
                  <c:v>2.7083333333333335</c:v>
                </c:pt>
                <c:pt idx="781">
                  <c:v>2.7118055555555554</c:v>
                </c:pt>
                <c:pt idx="782">
                  <c:v>2.7152777777777781</c:v>
                </c:pt>
                <c:pt idx="783">
                  <c:v>2.71875</c:v>
                </c:pt>
                <c:pt idx="784">
                  <c:v>2.7222222222222219</c:v>
                </c:pt>
                <c:pt idx="785">
                  <c:v>2.7256944444444446</c:v>
                </c:pt>
                <c:pt idx="786">
                  <c:v>2.7291666666666665</c:v>
                </c:pt>
                <c:pt idx="787">
                  <c:v>2.7326388888888888</c:v>
                </c:pt>
                <c:pt idx="788">
                  <c:v>2.7361111111111112</c:v>
                </c:pt>
                <c:pt idx="789">
                  <c:v>2.7395833333333335</c:v>
                </c:pt>
                <c:pt idx="790">
                  <c:v>2.7430555555555554</c:v>
                </c:pt>
                <c:pt idx="791">
                  <c:v>2.7465277777777781</c:v>
                </c:pt>
                <c:pt idx="792">
                  <c:v>2.75</c:v>
                </c:pt>
                <c:pt idx="793">
                  <c:v>2.7534722222222219</c:v>
                </c:pt>
                <c:pt idx="794">
                  <c:v>2.7569444444444446</c:v>
                </c:pt>
                <c:pt idx="795">
                  <c:v>2.7604166666666665</c:v>
                </c:pt>
                <c:pt idx="796">
                  <c:v>2.7638888888888888</c:v>
                </c:pt>
                <c:pt idx="797">
                  <c:v>2.7673611111111112</c:v>
                </c:pt>
                <c:pt idx="798">
                  <c:v>2.7708333333333335</c:v>
                </c:pt>
                <c:pt idx="799">
                  <c:v>2.7743055555555554</c:v>
                </c:pt>
                <c:pt idx="800">
                  <c:v>2.7777777777777781</c:v>
                </c:pt>
                <c:pt idx="801">
                  <c:v>2.78125</c:v>
                </c:pt>
                <c:pt idx="802">
                  <c:v>2.7847222222222219</c:v>
                </c:pt>
                <c:pt idx="803">
                  <c:v>2.7881944444444446</c:v>
                </c:pt>
                <c:pt idx="804">
                  <c:v>2.7916666666666665</c:v>
                </c:pt>
                <c:pt idx="805">
                  <c:v>2.7951388888888888</c:v>
                </c:pt>
                <c:pt idx="806">
                  <c:v>2.7986111111111112</c:v>
                </c:pt>
                <c:pt idx="807">
                  <c:v>2.8020833333333335</c:v>
                </c:pt>
                <c:pt idx="808">
                  <c:v>2.8055555555555554</c:v>
                </c:pt>
                <c:pt idx="809">
                  <c:v>2.8090277777777781</c:v>
                </c:pt>
                <c:pt idx="810">
                  <c:v>2.8125</c:v>
                </c:pt>
                <c:pt idx="811">
                  <c:v>2.8159722222222219</c:v>
                </c:pt>
                <c:pt idx="812">
                  <c:v>2.8194444444444446</c:v>
                </c:pt>
                <c:pt idx="813">
                  <c:v>2.8229166666666665</c:v>
                </c:pt>
                <c:pt idx="814">
                  <c:v>2.8263888888888888</c:v>
                </c:pt>
                <c:pt idx="815">
                  <c:v>2.8298611111111112</c:v>
                </c:pt>
                <c:pt idx="816">
                  <c:v>2.8333333333333335</c:v>
                </c:pt>
                <c:pt idx="817">
                  <c:v>2.8368055555555554</c:v>
                </c:pt>
                <c:pt idx="818">
                  <c:v>2.8402777777777781</c:v>
                </c:pt>
                <c:pt idx="819">
                  <c:v>2.84375</c:v>
                </c:pt>
                <c:pt idx="820">
                  <c:v>2.8472222222222219</c:v>
                </c:pt>
                <c:pt idx="821">
                  <c:v>2.8506944444444446</c:v>
                </c:pt>
                <c:pt idx="822">
                  <c:v>2.8541666666666665</c:v>
                </c:pt>
                <c:pt idx="823">
                  <c:v>2.8576388888888888</c:v>
                </c:pt>
              </c:numCache>
            </c:numRef>
          </c:xVal>
          <c:yVal>
            <c:numRef>
              <c:f>'dat00001(1)'!$K$3759:$K$4582</c:f>
              <c:numCache>
                <c:formatCode>0.00E+00</c:formatCode>
                <c:ptCount val="824"/>
                <c:pt idx="0">
                  <c:v>2.5007809999999999</c:v>
                </c:pt>
                <c:pt idx="1">
                  <c:v>2.5015767000000002</c:v>
                </c:pt>
                <c:pt idx="2">
                  <c:v>2.5077167999999999</c:v>
                </c:pt>
                <c:pt idx="3">
                  <c:v>2.5073018</c:v>
                </c:pt>
                <c:pt idx="4">
                  <c:v>2.5155400000000001</c:v>
                </c:pt>
                <c:pt idx="5">
                  <c:v>2.5191995999999999</c:v>
                </c:pt>
                <c:pt idx="6">
                  <c:v>2.5210594</c:v>
                </c:pt>
                <c:pt idx="7">
                  <c:v>2.5243536</c:v>
                </c:pt>
                <c:pt idx="8">
                  <c:v>2.5289616000000001</c:v>
                </c:pt>
                <c:pt idx="9">
                  <c:v>2.5315588999999998</c:v>
                </c:pt>
                <c:pt idx="10">
                  <c:v>2.5349830999999998</c:v>
                </c:pt>
                <c:pt idx="11">
                  <c:v>2.5383273000000002</c:v>
                </c:pt>
                <c:pt idx="12">
                  <c:v>2.5434668</c:v>
                </c:pt>
                <c:pt idx="13">
                  <c:v>2.5464791</c:v>
                </c:pt>
                <c:pt idx="14">
                  <c:v>2.5500281999999999</c:v>
                </c:pt>
                <c:pt idx="15">
                  <c:v>2.5472800000000002</c:v>
                </c:pt>
                <c:pt idx="16">
                  <c:v>2.5498273999999999</c:v>
                </c:pt>
                <c:pt idx="17">
                  <c:v>2.5510818999999998</c:v>
                </c:pt>
                <c:pt idx="18">
                  <c:v>2.5562535999999998</c:v>
                </c:pt>
                <c:pt idx="19">
                  <c:v>2.5592107999999998</c:v>
                </c:pt>
                <c:pt idx="20">
                  <c:v>2.5636991999999998</c:v>
                </c:pt>
                <c:pt idx="21">
                  <c:v>2.5650024999999999</c:v>
                </c:pt>
                <c:pt idx="22">
                  <c:v>2.5674302999999998</c:v>
                </c:pt>
                <c:pt idx="23">
                  <c:v>2.5696458</c:v>
                </c:pt>
                <c:pt idx="24">
                  <c:v>2.5728922000000001</c:v>
                </c:pt>
                <c:pt idx="25">
                  <c:v>2.5747488999999999</c:v>
                </c:pt>
                <c:pt idx="26">
                  <c:v>2.5760117</c:v>
                </c:pt>
                <c:pt idx="27">
                  <c:v>2.5771652</c:v>
                </c:pt>
                <c:pt idx="28">
                  <c:v>2.5792799</c:v>
                </c:pt>
                <c:pt idx="29">
                  <c:v>2.5825960000000001</c:v>
                </c:pt>
                <c:pt idx="30">
                  <c:v>2.5852545999999998</c:v>
                </c:pt>
                <c:pt idx="31">
                  <c:v>2.5866764999999998</c:v>
                </c:pt>
                <c:pt idx="32">
                  <c:v>2.5866745</c:v>
                </c:pt>
                <c:pt idx="33">
                  <c:v>2.5865944000000001</c:v>
                </c:pt>
                <c:pt idx="34">
                  <c:v>2.5905543</c:v>
                </c:pt>
                <c:pt idx="35">
                  <c:v>2.5947493000000001</c:v>
                </c:pt>
                <c:pt idx="36">
                  <c:v>2.5953339</c:v>
                </c:pt>
                <c:pt idx="37">
                  <c:v>2.5952183999999998</c:v>
                </c:pt>
                <c:pt idx="38">
                  <c:v>2.5948897</c:v>
                </c:pt>
                <c:pt idx="39">
                  <c:v>2.5957104000000002</c:v>
                </c:pt>
                <c:pt idx="40">
                  <c:v>2.5954774</c:v>
                </c:pt>
                <c:pt idx="41">
                  <c:v>2.5958310999999998</c:v>
                </c:pt>
                <c:pt idx="42">
                  <c:v>2.5939141000000001</c:v>
                </c:pt>
                <c:pt idx="43">
                  <c:v>2.5939817000000001</c:v>
                </c:pt>
                <c:pt idx="44">
                  <c:v>2.5945642000000002</c:v>
                </c:pt>
                <c:pt idx="45">
                  <c:v>2.5946484000000001</c:v>
                </c:pt>
                <c:pt idx="46">
                  <c:v>2.5950842999999999</c:v>
                </c:pt>
                <c:pt idx="47">
                  <c:v>2.5961181999999998</c:v>
                </c:pt>
                <c:pt idx="48">
                  <c:v>2.5963365999999999</c:v>
                </c:pt>
                <c:pt idx="49">
                  <c:v>2.5961047000000002</c:v>
                </c:pt>
                <c:pt idx="50">
                  <c:v>2.5971209000000002</c:v>
                </c:pt>
                <c:pt idx="51">
                  <c:v>2.5966933999999999</c:v>
                </c:pt>
                <c:pt idx="52">
                  <c:v>2.5955314999999999</c:v>
                </c:pt>
                <c:pt idx="53">
                  <c:v>2.5946245000000001</c:v>
                </c:pt>
                <c:pt idx="54">
                  <c:v>2.5938028000000002</c:v>
                </c:pt>
                <c:pt idx="55">
                  <c:v>2.5939994</c:v>
                </c:pt>
                <c:pt idx="56">
                  <c:v>2.5942074000000002</c:v>
                </c:pt>
                <c:pt idx="57">
                  <c:v>2.5925733000000002</c:v>
                </c:pt>
                <c:pt idx="58">
                  <c:v>2.5922185999999998</c:v>
                </c:pt>
                <c:pt idx="59">
                  <c:v>2.5930341000000001</c:v>
                </c:pt>
                <c:pt idx="60">
                  <c:v>2.5926045000000002</c:v>
                </c:pt>
                <c:pt idx="61">
                  <c:v>2.5905646999999998</c:v>
                </c:pt>
                <c:pt idx="62">
                  <c:v>2.571669</c:v>
                </c:pt>
                <c:pt idx="63">
                  <c:v>2.5782512</c:v>
                </c:pt>
                <c:pt idx="64">
                  <c:v>2.5799715999999999</c:v>
                </c:pt>
                <c:pt idx="65">
                  <c:v>2.5822661999999998</c:v>
                </c:pt>
                <c:pt idx="66">
                  <c:v>2.5843246999999998</c:v>
                </c:pt>
                <c:pt idx="67">
                  <c:v>2.5871653999999999</c:v>
                </c:pt>
                <c:pt idx="68">
                  <c:v>2.5964157000000001</c:v>
                </c:pt>
                <c:pt idx="69">
                  <c:v>2.5943394999999998</c:v>
                </c:pt>
                <c:pt idx="70">
                  <c:v>2.5941325000000002</c:v>
                </c:pt>
                <c:pt idx="71">
                  <c:v>2.5940710999999999</c:v>
                </c:pt>
                <c:pt idx="72">
                  <c:v>2.5951746999999998</c:v>
                </c:pt>
                <c:pt idx="73">
                  <c:v>2.5945662</c:v>
                </c:pt>
                <c:pt idx="74">
                  <c:v>2.5923007999999998</c:v>
                </c:pt>
                <c:pt idx="75">
                  <c:v>2.5929362999999999</c:v>
                </c:pt>
                <c:pt idx="76">
                  <c:v>2.5948669</c:v>
                </c:pt>
                <c:pt idx="77">
                  <c:v>2.5934344999999999</c:v>
                </c:pt>
                <c:pt idx="78">
                  <c:v>2.5936946000000001</c:v>
                </c:pt>
                <c:pt idx="79">
                  <c:v>2.5926274</c:v>
                </c:pt>
                <c:pt idx="80">
                  <c:v>2.592851</c:v>
                </c:pt>
                <c:pt idx="81">
                  <c:v>2.592203</c:v>
                </c:pt>
                <c:pt idx="82">
                  <c:v>2.5932369</c:v>
                </c:pt>
                <c:pt idx="83">
                  <c:v>2.5913438000000002</c:v>
                </c:pt>
                <c:pt idx="84">
                  <c:v>2.5915175000000001</c:v>
                </c:pt>
                <c:pt idx="85">
                  <c:v>2.5917754999999998</c:v>
                </c:pt>
                <c:pt idx="86">
                  <c:v>2.5899093999999998</c:v>
                </c:pt>
                <c:pt idx="87">
                  <c:v>2.5894382</c:v>
                </c:pt>
                <c:pt idx="88">
                  <c:v>2.5890637000000001</c:v>
                </c:pt>
                <c:pt idx="89">
                  <c:v>2.5903078000000002</c:v>
                </c:pt>
                <c:pt idx="90">
                  <c:v>2.5911202000000002</c:v>
                </c:pt>
                <c:pt idx="91">
                  <c:v>2.5893039999999998</c:v>
                </c:pt>
                <c:pt idx="92">
                  <c:v>2.5892966999999998</c:v>
                </c:pt>
                <c:pt idx="93">
                  <c:v>2.5875398999999999</c:v>
                </c:pt>
                <c:pt idx="94">
                  <c:v>2.5872663</c:v>
                </c:pt>
                <c:pt idx="95">
                  <c:v>2.5872986</c:v>
                </c:pt>
                <c:pt idx="96">
                  <c:v>2.5858226000000002</c:v>
                </c:pt>
                <c:pt idx="97">
                  <c:v>2.5865247</c:v>
                </c:pt>
                <c:pt idx="98">
                  <c:v>2.5848749999999998</c:v>
                </c:pt>
                <c:pt idx="99">
                  <c:v>2.5845619000000002</c:v>
                </c:pt>
                <c:pt idx="100">
                  <c:v>2.5825908000000002</c:v>
                </c:pt>
                <c:pt idx="101">
                  <c:v>2.5834956999999998</c:v>
                </c:pt>
                <c:pt idx="102">
                  <c:v>2.5834134999999998</c:v>
                </c:pt>
                <c:pt idx="103">
                  <c:v>2.5838160999999999</c:v>
                </c:pt>
                <c:pt idx="104">
                  <c:v>2.5825689000000001</c:v>
                </c:pt>
                <c:pt idx="105">
                  <c:v>2.5824056</c:v>
                </c:pt>
                <c:pt idx="106">
                  <c:v>2.5822349999999998</c:v>
                </c:pt>
                <c:pt idx="107">
                  <c:v>2.5826937000000001</c:v>
                </c:pt>
                <c:pt idx="108">
                  <c:v>2.5812781</c:v>
                </c:pt>
                <c:pt idx="109">
                  <c:v>2.5815994999999998</c:v>
                </c:pt>
                <c:pt idx="110">
                  <c:v>2.5813977000000001</c:v>
                </c:pt>
                <c:pt idx="111">
                  <c:v>2.5795846999999998</c:v>
                </c:pt>
                <c:pt idx="112">
                  <c:v>2.5782834000000001</c:v>
                </c:pt>
                <c:pt idx="113">
                  <c:v>2.5791352999999999</c:v>
                </c:pt>
                <c:pt idx="114">
                  <c:v>2.5775074</c:v>
                </c:pt>
                <c:pt idx="115">
                  <c:v>2.5765566999999998</c:v>
                </c:pt>
                <c:pt idx="116">
                  <c:v>2.5764111000000001</c:v>
                </c:pt>
                <c:pt idx="117">
                  <c:v>2.5767866000000001</c:v>
                </c:pt>
                <c:pt idx="118">
                  <c:v>2.5766379000000001</c:v>
                </c:pt>
                <c:pt idx="119">
                  <c:v>2.5736411000000001</c:v>
                </c:pt>
                <c:pt idx="120">
                  <c:v>2.5756206000000001</c:v>
                </c:pt>
                <c:pt idx="121">
                  <c:v>2.5755311000000001</c:v>
                </c:pt>
                <c:pt idx="122">
                  <c:v>2.5760616000000001</c:v>
                </c:pt>
                <c:pt idx="123">
                  <c:v>2.5755425000000001</c:v>
                </c:pt>
                <c:pt idx="124">
                  <c:v>2.5722743000000001</c:v>
                </c:pt>
                <c:pt idx="125">
                  <c:v>2.5733852000000002</c:v>
                </c:pt>
                <c:pt idx="126">
                  <c:v>2.5743474000000002</c:v>
                </c:pt>
                <c:pt idx="127">
                  <c:v>2.5724751000000001</c:v>
                </c:pt>
                <c:pt idx="128">
                  <c:v>2.572524</c:v>
                </c:pt>
                <c:pt idx="129">
                  <c:v>2.5725874000000002</c:v>
                </c:pt>
                <c:pt idx="130">
                  <c:v>2.5721880000000001</c:v>
                </c:pt>
                <c:pt idx="131">
                  <c:v>2.5716782999999999</c:v>
                </c:pt>
                <c:pt idx="132">
                  <c:v>2.5719082000000002</c:v>
                </c:pt>
                <c:pt idx="133">
                  <c:v>2.5713547999999999</c:v>
                </c:pt>
                <c:pt idx="134">
                  <c:v>2.5699494999999999</c:v>
                </c:pt>
                <c:pt idx="135">
                  <c:v>2.5687492000000001</c:v>
                </c:pt>
                <c:pt idx="136">
                  <c:v>2.5689519999999999</c:v>
                </c:pt>
                <c:pt idx="137">
                  <c:v>2.5678961999999999</c:v>
                </c:pt>
                <c:pt idx="138">
                  <c:v>2.5671181999999999</c:v>
                </c:pt>
                <c:pt idx="139">
                  <c:v>2.5677412999999998</c:v>
                </c:pt>
                <c:pt idx="140">
                  <c:v>2.5656962999999999</c:v>
                </c:pt>
                <c:pt idx="141">
                  <c:v>2.5643389000000001</c:v>
                </c:pt>
                <c:pt idx="142">
                  <c:v>2.5654612000000001</c:v>
                </c:pt>
                <c:pt idx="143">
                  <c:v>2.5670234999999999</c:v>
                </c:pt>
                <c:pt idx="144">
                  <c:v>2.5650243000000001</c:v>
                </c:pt>
                <c:pt idx="145">
                  <c:v>2.5660718</c:v>
                </c:pt>
                <c:pt idx="146">
                  <c:v>2.5642597999999999</c:v>
                </c:pt>
                <c:pt idx="147">
                  <c:v>2.5629086000000001</c:v>
                </c:pt>
                <c:pt idx="148">
                  <c:v>2.5635036000000002</c:v>
                </c:pt>
                <c:pt idx="149">
                  <c:v>2.5636158999999998</c:v>
                </c:pt>
                <c:pt idx="150">
                  <c:v>2.5615272999999998</c:v>
                </c:pt>
                <c:pt idx="151">
                  <c:v>2.5623969</c:v>
                </c:pt>
                <c:pt idx="152">
                  <c:v>2.5634610000000002</c:v>
                </c:pt>
                <c:pt idx="153">
                  <c:v>2.5616707999999999</c:v>
                </c:pt>
                <c:pt idx="154">
                  <c:v>2.5618268</c:v>
                </c:pt>
                <c:pt idx="155">
                  <c:v>2.5613733000000001</c:v>
                </c:pt>
                <c:pt idx="156">
                  <c:v>2.5614753000000001</c:v>
                </c:pt>
                <c:pt idx="157">
                  <c:v>2.5606369</c:v>
                </c:pt>
                <c:pt idx="158">
                  <c:v>2.5590652</c:v>
                </c:pt>
                <c:pt idx="159">
                  <c:v>2.5593211</c:v>
                </c:pt>
                <c:pt idx="160">
                  <c:v>2.5595249</c:v>
                </c:pt>
                <c:pt idx="161">
                  <c:v>2.5586376999999998</c:v>
                </c:pt>
                <c:pt idx="162">
                  <c:v>2.5580739000000001</c:v>
                </c:pt>
                <c:pt idx="163">
                  <c:v>2.5586023</c:v>
                </c:pt>
                <c:pt idx="164">
                  <c:v>2.5596945</c:v>
                </c:pt>
                <c:pt idx="165">
                  <c:v>2.5582362000000001</c:v>
                </c:pt>
                <c:pt idx="166">
                  <c:v>2.5583214999999999</c:v>
                </c:pt>
                <c:pt idx="167">
                  <c:v>2.5577296</c:v>
                </c:pt>
                <c:pt idx="168">
                  <c:v>2.5577451999999998</c:v>
                </c:pt>
                <c:pt idx="169">
                  <c:v>2.5573155999999999</c:v>
                </c:pt>
                <c:pt idx="170">
                  <c:v>2.5571825000000001</c:v>
                </c:pt>
                <c:pt idx="171">
                  <c:v>2.5567872</c:v>
                </c:pt>
                <c:pt idx="172">
                  <c:v>2.5563929999999999</c:v>
                </c:pt>
                <c:pt idx="173">
                  <c:v>2.5541763999999998</c:v>
                </c:pt>
                <c:pt idx="174">
                  <c:v>2.5557408000000001</c:v>
                </c:pt>
                <c:pt idx="175">
                  <c:v>2.5542897999999998</c:v>
                </c:pt>
                <c:pt idx="176">
                  <c:v>2.5542397999999999</c:v>
                </c:pt>
                <c:pt idx="177">
                  <c:v>2.5538612000000001</c:v>
                </c:pt>
                <c:pt idx="178">
                  <c:v>2.5549002999999999</c:v>
                </c:pt>
                <c:pt idx="179">
                  <c:v>2.5554849000000002</c:v>
                </c:pt>
                <c:pt idx="180">
                  <c:v>2.5512212999999999</c:v>
                </c:pt>
                <c:pt idx="181">
                  <c:v>2.5490170999999999</c:v>
                </c:pt>
                <c:pt idx="182">
                  <c:v>2.5490015000000001</c:v>
                </c:pt>
                <c:pt idx="183">
                  <c:v>2.5493084000000001</c:v>
                </c:pt>
                <c:pt idx="184">
                  <c:v>2.5475306999999998</c:v>
                </c:pt>
                <c:pt idx="185">
                  <c:v>2.5488496999999999</c:v>
                </c:pt>
                <c:pt idx="186">
                  <c:v>2.5493458000000002</c:v>
                </c:pt>
                <c:pt idx="187">
                  <c:v>2.5495133000000001</c:v>
                </c:pt>
                <c:pt idx="188">
                  <c:v>2.5512826</c:v>
                </c:pt>
                <c:pt idx="189">
                  <c:v>2.5474869999999998</c:v>
                </c:pt>
                <c:pt idx="190">
                  <c:v>2.5511058000000002</c:v>
                </c:pt>
                <c:pt idx="191">
                  <c:v>2.5498295</c:v>
                </c:pt>
                <c:pt idx="192">
                  <c:v>2.5499887000000001</c:v>
                </c:pt>
                <c:pt idx="193">
                  <c:v>2.5502601</c:v>
                </c:pt>
                <c:pt idx="194">
                  <c:v>2.5499398000000002</c:v>
                </c:pt>
                <c:pt idx="195">
                  <c:v>2.5506533</c:v>
                </c:pt>
                <c:pt idx="196">
                  <c:v>2.5501893999999998</c:v>
                </c:pt>
                <c:pt idx="197">
                  <c:v>2.5499866</c:v>
                </c:pt>
                <c:pt idx="198">
                  <c:v>2.5505534999999999</c:v>
                </c:pt>
                <c:pt idx="199">
                  <c:v>2.5508321999999999</c:v>
                </c:pt>
                <c:pt idx="200">
                  <c:v>2.5505773999999999</c:v>
                </c:pt>
                <c:pt idx="201">
                  <c:v>2.5483327</c:v>
                </c:pt>
                <c:pt idx="202">
                  <c:v>2.5445557999999999</c:v>
                </c:pt>
                <c:pt idx="203">
                  <c:v>2.5463616</c:v>
                </c:pt>
                <c:pt idx="204">
                  <c:v>2.5445028000000001</c:v>
                </c:pt>
                <c:pt idx="205">
                  <c:v>2.5430185000000001</c:v>
                </c:pt>
                <c:pt idx="206">
                  <c:v>2.5429632999999998</c:v>
                </c:pt>
                <c:pt idx="207">
                  <c:v>2.5420782000000002</c:v>
                </c:pt>
                <c:pt idx="208">
                  <c:v>2.5425597999999998</c:v>
                </c:pt>
                <c:pt idx="209">
                  <c:v>2.5406499999999999</c:v>
                </c:pt>
                <c:pt idx="210">
                  <c:v>2.5414145000000001</c:v>
                </c:pt>
                <c:pt idx="211">
                  <c:v>2.5405855000000002</c:v>
                </c:pt>
                <c:pt idx="212">
                  <c:v>2.5408840000000001</c:v>
                </c:pt>
                <c:pt idx="213">
                  <c:v>2.5409693</c:v>
                </c:pt>
                <c:pt idx="214">
                  <c:v>2.5405221</c:v>
                </c:pt>
                <c:pt idx="215">
                  <c:v>2.5400623000000002</c:v>
                </c:pt>
                <c:pt idx="216">
                  <c:v>2.5399436999999998</c:v>
                </c:pt>
                <c:pt idx="217">
                  <c:v>2.5405272999999999</c:v>
                </c:pt>
                <c:pt idx="218">
                  <c:v>2.5399821999999999</c:v>
                </c:pt>
                <c:pt idx="219">
                  <c:v>2.5393446000000002</c:v>
                </c:pt>
                <c:pt idx="220">
                  <c:v>2.5404222000000001</c:v>
                </c:pt>
                <c:pt idx="221">
                  <c:v>2.5402173000000001</c:v>
                </c:pt>
                <c:pt idx="222">
                  <c:v>2.5377988999999999</c:v>
                </c:pt>
                <c:pt idx="223">
                  <c:v>2.5379393000000001</c:v>
                </c:pt>
                <c:pt idx="224">
                  <c:v>2.5384655999999999</c:v>
                </c:pt>
                <c:pt idx="225">
                  <c:v>2.5375409000000002</c:v>
                </c:pt>
                <c:pt idx="226">
                  <c:v>2.5369803000000002</c:v>
                </c:pt>
                <c:pt idx="227">
                  <c:v>2.5368586</c:v>
                </c:pt>
                <c:pt idx="228">
                  <c:v>2.5364694999999999</c:v>
                </c:pt>
                <c:pt idx="229">
                  <c:v>2.5370822</c:v>
                </c:pt>
                <c:pt idx="230">
                  <c:v>2.5350955000000002</c:v>
                </c:pt>
                <c:pt idx="231">
                  <c:v>2.5351870000000001</c:v>
                </c:pt>
                <c:pt idx="232">
                  <c:v>2.5328195999999998</c:v>
                </c:pt>
                <c:pt idx="233">
                  <c:v>2.5353450999999998</c:v>
                </c:pt>
                <c:pt idx="234">
                  <c:v>2.5337755</c:v>
                </c:pt>
                <c:pt idx="235">
                  <c:v>2.5155015000000001</c:v>
                </c:pt>
                <c:pt idx="236">
                  <c:v>2.5205028999999999</c:v>
                </c:pt>
                <c:pt idx="237">
                  <c:v>2.5202521999999998</c:v>
                </c:pt>
                <c:pt idx="238">
                  <c:v>2.5245335999999998</c:v>
                </c:pt>
                <c:pt idx="239">
                  <c:v>2.5235153000000001</c:v>
                </c:pt>
                <c:pt idx="240">
                  <c:v>2.5244046</c:v>
                </c:pt>
                <c:pt idx="241">
                  <c:v>2.5263466000000001</c:v>
                </c:pt>
                <c:pt idx="242">
                  <c:v>2.5263361999999998</c:v>
                </c:pt>
                <c:pt idx="243">
                  <c:v>2.5240581999999998</c:v>
                </c:pt>
                <c:pt idx="244">
                  <c:v>2.5261583000000001</c:v>
                </c:pt>
                <c:pt idx="245">
                  <c:v>2.5273981999999999</c:v>
                </c:pt>
                <c:pt idx="246">
                  <c:v>2.5265692</c:v>
                </c:pt>
                <c:pt idx="247">
                  <c:v>2.5269737999999999</c:v>
                </c:pt>
                <c:pt idx="248">
                  <c:v>2.5285809000000001</c:v>
                </c:pt>
                <c:pt idx="249">
                  <c:v>2.5263122999999998</c:v>
                </c:pt>
                <c:pt idx="250">
                  <c:v>2.5270914000000002</c:v>
                </c:pt>
                <c:pt idx="251">
                  <c:v>2.5268780999999998</c:v>
                </c:pt>
                <c:pt idx="252">
                  <c:v>2.5269946000000001</c:v>
                </c:pt>
                <c:pt idx="253">
                  <c:v>2.5276010000000002</c:v>
                </c:pt>
                <c:pt idx="254">
                  <c:v>2.5282521999999998</c:v>
                </c:pt>
                <c:pt idx="255">
                  <c:v>2.5275563000000001</c:v>
                </c:pt>
                <c:pt idx="256">
                  <c:v>2.5263111999999999</c:v>
                </c:pt>
                <c:pt idx="257">
                  <c:v>2.5263716000000001</c:v>
                </c:pt>
                <c:pt idx="258">
                  <c:v>2.526125</c:v>
                </c:pt>
                <c:pt idx="259">
                  <c:v>2.5244700999999998</c:v>
                </c:pt>
                <c:pt idx="260">
                  <c:v>2.5211717</c:v>
                </c:pt>
                <c:pt idx="261">
                  <c:v>2.5216492000000001</c:v>
                </c:pt>
                <c:pt idx="262">
                  <c:v>2.5219643999999999</c:v>
                </c:pt>
                <c:pt idx="263">
                  <c:v>2.5219477000000001</c:v>
                </c:pt>
                <c:pt idx="264">
                  <c:v>2.5222441999999998</c:v>
                </c:pt>
                <c:pt idx="265">
                  <c:v>2.5238200000000002</c:v>
                </c:pt>
                <c:pt idx="266">
                  <c:v>2.5226164999999998</c:v>
                </c:pt>
                <c:pt idx="267">
                  <c:v>2.5199433</c:v>
                </c:pt>
                <c:pt idx="268">
                  <c:v>2.5205008000000002</c:v>
                </c:pt>
                <c:pt idx="269">
                  <c:v>2.5198277999999998</c:v>
                </c:pt>
                <c:pt idx="270">
                  <c:v>2.5215586999999999</c:v>
                </c:pt>
                <c:pt idx="271">
                  <c:v>2.5216804000000002</c:v>
                </c:pt>
                <c:pt idx="272">
                  <c:v>2.5210406999999999</c:v>
                </c:pt>
                <c:pt idx="273">
                  <c:v>2.5135491000000001</c:v>
                </c:pt>
                <c:pt idx="274">
                  <c:v>2.517166</c:v>
                </c:pt>
                <c:pt idx="275">
                  <c:v>2.5150199</c:v>
                </c:pt>
                <c:pt idx="276">
                  <c:v>2.5146568</c:v>
                </c:pt>
                <c:pt idx="277">
                  <c:v>2.5160912</c:v>
                </c:pt>
                <c:pt idx="278">
                  <c:v>2.5161962999999998</c:v>
                </c:pt>
                <c:pt idx="279">
                  <c:v>2.5163513000000002</c:v>
                </c:pt>
                <c:pt idx="280">
                  <c:v>2.5170328999999998</c:v>
                </c:pt>
                <c:pt idx="281">
                  <c:v>2.5178723000000001</c:v>
                </c:pt>
                <c:pt idx="282">
                  <c:v>2.5161962999999998</c:v>
                </c:pt>
                <c:pt idx="283">
                  <c:v>2.5141450999999999</c:v>
                </c:pt>
                <c:pt idx="284">
                  <c:v>2.5140806000000002</c:v>
                </c:pt>
                <c:pt idx="285">
                  <c:v>2.5125161999999999</c:v>
                </c:pt>
                <c:pt idx="286">
                  <c:v>2.5154171999999999</c:v>
                </c:pt>
                <c:pt idx="287">
                  <c:v>2.5141295000000001</c:v>
                </c:pt>
                <c:pt idx="288">
                  <c:v>2.515749</c:v>
                </c:pt>
                <c:pt idx="289">
                  <c:v>2.5145569999999999</c:v>
                </c:pt>
                <c:pt idx="290">
                  <c:v>2.5096691999999998</c:v>
                </c:pt>
                <c:pt idx="291">
                  <c:v>2.5117652000000001</c:v>
                </c:pt>
                <c:pt idx="292">
                  <c:v>2.5114448</c:v>
                </c:pt>
                <c:pt idx="293">
                  <c:v>2.5138704999999999</c:v>
                </c:pt>
                <c:pt idx="294">
                  <c:v>2.5122062000000001</c:v>
                </c:pt>
                <c:pt idx="295">
                  <c:v>2.51031</c:v>
                </c:pt>
                <c:pt idx="296">
                  <c:v>2.5069938999999999</c:v>
                </c:pt>
                <c:pt idx="297">
                  <c:v>2.5088922</c:v>
                </c:pt>
                <c:pt idx="298">
                  <c:v>2.5074443</c:v>
                </c:pt>
                <c:pt idx="299">
                  <c:v>2.5077886</c:v>
                </c:pt>
                <c:pt idx="300">
                  <c:v>2.5099553000000001</c:v>
                </c:pt>
                <c:pt idx="301">
                  <c:v>2.5089089000000002</c:v>
                </c:pt>
                <c:pt idx="302">
                  <c:v>2.5093842</c:v>
                </c:pt>
                <c:pt idx="303">
                  <c:v>2.5100821999999998</c:v>
                </c:pt>
                <c:pt idx="304">
                  <c:v>2.5094278999999999</c:v>
                </c:pt>
                <c:pt idx="305">
                  <c:v>2.5099844</c:v>
                </c:pt>
                <c:pt idx="306">
                  <c:v>2.5093820999999998</c:v>
                </c:pt>
                <c:pt idx="307">
                  <c:v>2.5073371999999998</c:v>
                </c:pt>
                <c:pt idx="308">
                  <c:v>2.5085842999999999</c:v>
                </c:pt>
                <c:pt idx="309">
                  <c:v>2.5068419999999998</c:v>
                </c:pt>
                <c:pt idx="310">
                  <c:v>2.5069294000000002</c:v>
                </c:pt>
                <c:pt idx="311">
                  <c:v>2.5066579</c:v>
                </c:pt>
                <c:pt idx="312">
                  <c:v>2.5055793</c:v>
                </c:pt>
                <c:pt idx="313">
                  <c:v>2.5070948</c:v>
                </c:pt>
                <c:pt idx="314">
                  <c:v>2.5065236999999998</c:v>
                </c:pt>
                <c:pt idx="315">
                  <c:v>2.4992747999999998</c:v>
                </c:pt>
                <c:pt idx="316">
                  <c:v>2.5009109999999999</c:v>
                </c:pt>
                <c:pt idx="317">
                  <c:v>2.4995671000000002</c:v>
                </c:pt>
                <c:pt idx="318">
                  <c:v>2.499695</c:v>
                </c:pt>
                <c:pt idx="319">
                  <c:v>2.4737260999999999</c:v>
                </c:pt>
                <c:pt idx="320">
                  <c:v>2.4798828999999998</c:v>
                </c:pt>
                <c:pt idx="321">
                  <c:v>2.4893660999999998</c:v>
                </c:pt>
                <c:pt idx="322">
                  <c:v>2.4158436999999999</c:v>
                </c:pt>
                <c:pt idx="323">
                  <c:v>2.4352075000000002</c:v>
                </c:pt>
                <c:pt idx="324">
                  <c:v>2.4522350999999998</c:v>
                </c:pt>
                <c:pt idx="325">
                  <c:v>2.4759270999999998</c:v>
                </c:pt>
                <c:pt idx="326">
                  <c:v>2.4820661999999998</c:v>
                </c:pt>
                <c:pt idx="327">
                  <c:v>2.4853958</c:v>
                </c:pt>
                <c:pt idx="328">
                  <c:v>2.4956934999999998</c:v>
                </c:pt>
                <c:pt idx="329">
                  <c:v>2.4874594999999999</c:v>
                </c:pt>
                <c:pt idx="330">
                  <c:v>2.4941197000000002</c:v>
                </c:pt>
                <c:pt idx="331">
                  <c:v>2.4907588999999999</c:v>
                </c:pt>
                <c:pt idx="332">
                  <c:v>2.4859127000000001</c:v>
                </c:pt>
                <c:pt idx="333">
                  <c:v>2.4876019999999999</c:v>
                </c:pt>
                <c:pt idx="334">
                  <c:v>2.4872046000000001</c:v>
                </c:pt>
                <c:pt idx="335">
                  <c:v>2.4842078999999999</c:v>
                </c:pt>
                <c:pt idx="336">
                  <c:v>2.4855456</c:v>
                </c:pt>
                <c:pt idx="337">
                  <c:v>2.4839250000000002</c:v>
                </c:pt>
                <c:pt idx="338">
                  <c:v>2.4812745999999999</c:v>
                </c:pt>
                <c:pt idx="339">
                  <c:v>2.4813494999999999</c:v>
                </c:pt>
                <c:pt idx="340">
                  <c:v>2.4810167000000001</c:v>
                </c:pt>
                <c:pt idx="341">
                  <c:v>2.3997375999999999</c:v>
                </c:pt>
                <c:pt idx="342">
                  <c:v>2.4193677999999998</c:v>
                </c:pt>
                <c:pt idx="343">
                  <c:v>2.4320225</c:v>
                </c:pt>
                <c:pt idx="344">
                  <c:v>2.4427384000000001</c:v>
                </c:pt>
                <c:pt idx="345">
                  <c:v>2.4788915999999999</c:v>
                </c:pt>
                <c:pt idx="346">
                  <c:v>2.4746955000000002</c:v>
                </c:pt>
                <c:pt idx="347">
                  <c:v>2.4698462999999999</c:v>
                </c:pt>
                <c:pt idx="348">
                  <c:v>2.4609434000000001</c:v>
                </c:pt>
                <c:pt idx="349">
                  <c:v>2.4431699999999998</c:v>
                </c:pt>
                <c:pt idx="350">
                  <c:v>2.4415505</c:v>
                </c:pt>
                <c:pt idx="351">
                  <c:v>2.4391061000000001</c:v>
                </c:pt>
                <c:pt idx="352">
                  <c:v>2.4382396000000002</c:v>
                </c:pt>
                <c:pt idx="353">
                  <c:v>2.4377466000000001</c:v>
                </c:pt>
                <c:pt idx="354">
                  <c:v>2.4445160000000001</c:v>
                </c:pt>
                <c:pt idx="355">
                  <c:v>2.4444650000000001</c:v>
                </c:pt>
                <c:pt idx="356">
                  <c:v>2.4434738</c:v>
                </c:pt>
                <c:pt idx="357">
                  <c:v>2.4398882999999998</c:v>
                </c:pt>
                <c:pt idx="358">
                  <c:v>2.4392526999999999</c:v>
                </c:pt>
                <c:pt idx="359">
                  <c:v>2.4360770999999999</c:v>
                </c:pt>
                <c:pt idx="360">
                  <c:v>2.4343794999999999</c:v>
                </c:pt>
                <c:pt idx="361">
                  <c:v>2.3940426000000001</c:v>
                </c:pt>
                <c:pt idx="362">
                  <c:v>2.4079174999999999</c:v>
                </c:pt>
                <c:pt idx="363">
                  <c:v>2.4138049000000001</c:v>
                </c:pt>
                <c:pt idx="364">
                  <c:v>2.4174340999999999</c:v>
                </c:pt>
                <c:pt idx="365">
                  <c:v>2.4196808999999999</c:v>
                </c:pt>
                <c:pt idx="366">
                  <c:v>2.3917687999999999</c:v>
                </c:pt>
                <c:pt idx="367">
                  <c:v>2.4031389000000001</c:v>
                </c:pt>
                <c:pt idx="368">
                  <c:v>2.4089670000000001</c:v>
                </c:pt>
                <c:pt idx="369">
                  <c:v>2.4090699999999998</c:v>
                </c:pt>
                <c:pt idx="370">
                  <c:v>2.4117766</c:v>
                </c:pt>
                <c:pt idx="371">
                  <c:v>2.4092946999999998</c:v>
                </c:pt>
                <c:pt idx="372">
                  <c:v>2.3905694999999998</c:v>
                </c:pt>
                <c:pt idx="373">
                  <c:v>2.4068575000000001</c:v>
                </c:pt>
                <c:pt idx="374">
                  <c:v>2.4044485</c:v>
                </c:pt>
                <c:pt idx="375">
                  <c:v>2.4066983999999998</c:v>
                </c:pt>
                <c:pt idx="376">
                  <c:v>2.404487</c:v>
                </c:pt>
                <c:pt idx="377">
                  <c:v>2.4021840000000001</c:v>
                </c:pt>
                <c:pt idx="378">
                  <c:v>2.4006840999999999</c:v>
                </c:pt>
                <c:pt idx="379">
                  <c:v>2.4006134000000001</c:v>
                </c:pt>
                <c:pt idx="380">
                  <c:v>2.3970799</c:v>
                </c:pt>
                <c:pt idx="381">
                  <c:v>2.3922962000000001</c:v>
                </c:pt>
                <c:pt idx="382">
                  <c:v>2.3925353999999999</c:v>
                </c:pt>
                <c:pt idx="383">
                  <c:v>2.3935517000000002</c:v>
                </c:pt>
                <c:pt idx="384">
                  <c:v>2.3908670000000001</c:v>
                </c:pt>
                <c:pt idx="385">
                  <c:v>2.2681984000000002</c:v>
                </c:pt>
                <c:pt idx="386">
                  <c:v>2.3078124</c:v>
                </c:pt>
                <c:pt idx="387">
                  <c:v>2.2972826</c:v>
                </c:pt>
                <c:pt idx="388">
                  <c:v>2.2918696000000001</c:v>
                </c:pt>
                <c:pt idx="389">
                  <c:v>2.2906672000000001</c:v>
                </c:pt>
                <c:pt idx="390">
                  <c:v>2.2866510999999998</c:v>
                </c:pt>
                <c:pt idx="391">
                  <c:v>2.2769244</c:v>
                </c:pt>
                <c:pt idx="392">
                  <c:v>2.2693675999999998</c:v>
                </c:pt>
                <c:pt idx="393">
                  <c:v>2.2619771000000002</c:v>
                </c:pt>
                <c:pt idx="394">
                  <c:v>2.2456849000000001</c:v>
                </c:pt>
                <c:pt idx="395">
                  <c:v>2.2182108999999999</c:v>
                </c:pt>
                <c:pt idx="396">
                  <c:v>2.2105842999999998</c:v>
                </c:pt>
                <c:pt idx="397">
                  <c:v>2.1998494000000002</c:v>
                </c:pt>
                <c:pt idx="398">
                  <c:v>2.1660884999999999</c:v>
                </c:pt>
                <c:pt idx="399">
                  <c:v>1.9304758</c:v>
                </c:pt>
                <c:pt idx="400">
                  <c:v>1.9225257</c:v>
                </c:pt>
                <c:pt idx="401">
                  <c:v>1.9053420999999999</c:v>
                </c:pt>
                <c:pt idx="402">
                  <c:v>1.9004304000000001</c:v>
                </c:pt>
                <c:pt idx="403">
                  <c:v>1.8965879999999999</c:v>
                </c:pt>
                <c:pt idx="404">
                  <c:v>1.8854092</c:v>
                </c:pt>
                <c:pt idx="405">
                  <c:v>1.8856078999999999</c:v>
                </c:pt>
                <c:pt idx="406">
                  <c:v>1.8935641999999999</c:v>
                </c:pt>
                <c:pt idx="407">
                  <c:v>1.8835109000000001</c:v>
                </c:pt>
                <c:pt idx="408">
                  <c:v>1.8772074000000001</c:v>
                </c:pt>
                <c:pt idx="409">
                  <c:v>1.8769838000000001</c:v>
                </c:pt>
                <c:pt idx="410">
                  <c:v>1.8700874999999999</c:v>
                </c:pt>
                <c:pt idx="411">
                  <c:v>1.8699512</c:v>
                </c:pt>
                <c:pt idx="412">
                  <c:v>1.8601445000000001</c:v>
                </c:pt>
                <c:pt idx="413">
                  <c:v>1.8590689</c:v>
                </c:pt>
                <c:pt idx="414">
                  <c:v>1.8569522000000001</c:v>
                </c:pt>
                <c:pt idx="415">
                  <c:v>1.8593362</c:v>
                </c:pt>
                <c:pt idx="416">
                  <c:v>1.8546326</c:v>
                </c:pt>
                <c:pt idx="417">
                  <c:v>1.8469009999999999</c:v>
                </c:pt>
                <c:pt idx="418">
                  <c:v>1.8501297000000001</c:v>
                </c:pt>
                <c:pt idx="419">
                  <c:v>1.8493995000000001</c:v>
                </c:pt>
                <c:pt idx="420">
                  <c:v>1.8432124999999999</c:v>
                </c:pt>
                <c:pt idx="421">
                  <c:v>1.8444628000000001</c:v>
                </c:pt>
                <c:pt idx="422">
                  <c:v>1.8499435</c:v>
                </c:pt>
                <c:pt idx="423">
                  <c:v>1.8506883000000001</c:v>
                </c:pt>
                <c:pt idx="424">
                  <c:v>1.8471434</c:v>
                </c:pt>
                <c:pt idx="425">
                  <c:v>1.8428089999999999</c:v>
                </c:pt>
                <c:pt idx="426">
                  <c:v>1.8432739</c:v>
                </c:pt>
                <c:pt idx="427">
                  <c:v>1.8403635</c:v>
                </c:pt>
                <c:pt idx="428">
                  <c:v>1.8355756000000001</c:v>
                </c:pt>
                <c:pt idx="429">
                  <c:v>1.8413298</c:v>
                </c:pt>
                <c:pt idx="430">
                  <c:v>1.8360281000000001</c:v>
                </c:pt>
                <c:pt idx="431">
                  <c:v>1.8311881999999999</c:v>
                </c:pt>
                <c:pt idx="432">
                  <c:v>1.8311017999999999</c:v>
                </c:pt>
                <c:pt idx="433">
                  <c:v>1.8342327</c:v>
                </c:pt>
                <c:pt idx="434">
                  <c:v>1.8317551000000001</c:v>
                </c:pt>
                <c:pt idx="435">
                  <c:v>1.8316520999999999</c:v>
                </c:pt>
                <c:pt idx="436">
                  <c:v>1.8336345999999999</c:v>
                </c:pt>
                <c:pt idx="437">
                  <c:v>1.8338000000000001</c:v>
                </c:pt>
                <c:pt idx="438">
                  <c:v>1.8325632999999999</c:v>
                </c:pt>
                <c:pt idx="439">
                  <c:v>1.8265646</c:v>
                </c:pt>
                <c:pt idx="440">
                  <c:v>1.8277483000000001</c:v>
                </c:pt>
                <c:pt idx="441">
                  <c:v>1.8257429000000001</c:v>
                </c:pt>
                <c:pt idx="442">
                  <c:v>1.8219650000000001</c:v>
                </c:pt>
                <c:pt idx="443">
                  <c:v>1.8216872</c:v>
                </c:pt>
                <c:pt idx="444">
                  <c:v>1.8188913</c:v>
                </c:pt>
                <c:pt idx="445">
                  <c:v>1.8205524</c:v>
                </c:pt>
                <c:pt idx="446">
                  <c:v>1.8203693000000001</c:v>
                </c:pt>
                <c:pt idx="447">
                  <c:v>1.8158987</c:v>
                </c:pt>
                <c:pt idx="448">
                  <c:v>1.8160879999999999</c:v>
                </c:pt>
                <c:pt idx="449">
                  <c:v>1.8179841999999999</c:v>
                </c:pt>
                <c:pt idx="450">
                  <c:v>1.8137705</c:v>
                </c:pt>
                <c:pt idx="451">
                  <c:v>1.8100476999999999</c:v>
                </c:pt>
                <c:pt idx="452">
                  <c:v>1.8145506</c:v>
                </c:pt>
                <c:pt idx="453">
                  <c:v>1.8120584</c:v>
                </c:pt>
                <c:pt idx="454">
                  <c:v>1.8084334</c:v>
                </c:pt>
                <c:pt idx="455">
                  <c:v>1.8074223</c:v>
                </c:pt>
                <c:pt idx="456">
                  <c:v>1.813161</c:v>
                </c:pt>
                <c:pt idx="457">
                  <c:v>1.8098137000000001</c:v>
                </c:pt>
                <c:pt idx="458">
                  <c:v>1.8107831000000001</c:v>
                </c:pt>
                <c:pt idx="459">
                  <c:v>1.8054086</c:v>
                </c:pt>
                <c:pt idx="460">
                  <c:v>1.8043861000000001</c:v>
                </c:pt>
                <c:pt idx="461">
                  <c:v>1.8020925000000001</c:v>
                </c:pt>
                <c:pt idx="462">
                  <c:v>1.8039107000000001</c:v>
                </c:pt>
                <c:pt idx="463">
                  <c:v>1.8045378999999999</c:v>
                </c:pt>
                <c:pt idx="464">
                  <c:v>1.8032284000000001</c:v>
                </c:pt>
                <c:pt idx="465">
                  <c:v>1.7955487999999999</c:v>
                </c:pt>
                <c:pt idx="466">
                  <c:v>1.7954935999999999</c:v>
                </c:pt>
                <c:pt idx="467">
                  <c:v>1.7955342000000001</c:v>
                </c:pt>
                <c:pt idx="468">
                  <c:v>1.7937087</c:v>
                </c:pt>
                <c:pt idx="469">
                  <c:v>1.8008339</c:v>
                </c:pt>
                <c:pt idx="470">
                  <c:v>1.7977247999999999</c:v>
                </c:pt>
                <c:pt idx="471">
                  <c:v>1.7995304999999999</c:v>
                </c:pt>
                <c:pt idx="472">
                  <c:v>1.7967002000000001</c:v>
                </c:pt>
                <c:pt idx="473">
                  <c:v>1.79325</c:v>
                </c:pt>
                <c:pt idx="474">
                  <c:v>1.7934258000000001</c:v>
                </c:pt>
                <c:pt idx="475">
                  <c:v>1.7925042</c:v>
                </c:pt>
                <c:pt idx="476">
                  <c:v>1.7912642999999999</c:v>
                </c:pt>
                <c:pt idx="477">
                  <c:v>1.7958764</c:v>
                </c:pt>
                <c:pt idx="478">
                  <c:v>1.7908025000000001</c:v>
                </c:pt>
                <c:pt idx="479">
                  <c:v>1.7889073</c:v>
                </c:pt>
                <c:pt idx="480">
                  <c:v>1.7890174999999999</c:v>
                </c:pt>
                <c:pt idx="481">
                  <c:v>1.7885629999999999</c:v>
                </c:pt>
                <c:pt idx="482">
                  <c:v>1.7879514000000001</c:v>
                </c:pt>
                <c:pt idx="483">
                  <c:v>1.7892953</c:v>
                </c:pt>
                <c:pt idx="484">
                  <c:v>1.7825515000000001</c:v>
                </c:pt>
                <c:pt idx="485">
                  <c:v>1.7772954999999999</c:v>
                </c:pt>
                <c:pt idx="486">
                  <c:v>1.7817286999999999</c:v>
                </c:pt>
                <c:pt idx="487">
                  <c:v>1.7848652</c:v>
                </c:pt>
                <c:pt idx="488">
                  <c:v>1.7823789000000001</c:v>
                </c:pt>
                <c:pt idx="489">
                  <c:v>1.7853801</c:v>
                </c:pt>
                <c:pt idx="490">
                  <c:v>1.7824974</c:v>
                </c:pt>
                <c:pt idx="491">
                  <c:v>1.7811858</c:v>
                </c:pt>
                <c:pt idx="492">
                  <c:v>1.7741293</c:v>
                </c:pt>
                <c:pt idx="493">
                  <c:v>1.7769855999999999</c:v>
                </c:pt>
                <c:pt idx="494">
                  <c:v>1.7788027</c:v>
                </c:pt>
                <c:pt idx="495">
                  <c:v>1.7803328</c:v>
                </c:pt>
                <c:pt idx="496">
                  <c:v>1.7752494999999999</c:v>
                </c:pt>
                <c:pt idx="497">
                  <c:v>1.7716942</c:v>
                </c:pt>
                <c:pt idx="498">
                  <c:v>1.7731005</c:v>
                </c:pt>
                <c:pt idx="499">
                  <c:v>1.7704230999999999</c:v>
                </c:pt>
                <c:pt idx="500">
                  <c:v>1.7730433000000001</c:v>
                </c:pt>
                <c:pt idx="501">
                  <c:v>1.7735072000000001</c:v>
                </c:pt>
                <c:pt idx="502">
                  <c:v>1.7745963</c:v>
                </c:pt>
                <c:pt idx="503">
                  <c:v>1.7737172999999999</c:v>
                </c:pt>
                <c:pt idx="504">
                  <c:v>1.7749416</c:v>
                </c:pt>
                <c:pt idx="505">
                  <c:v>1.7755616000000001</c:v>
                </c:pt>
                <c:pt idx="506">
                  <c:v>1.7761762999999999</c:v>
                </c:pt>
                <c:pt idx="507">
                  <c:v>1.7791585000000001</c:v>
                </c:pt>
                <c:pt idx="508">
                  <c:v>1.7732264</c:v>
                </c:pt>
                <c:pt idx="509">
                  <c:v>1.7733293999999999</c:v>
                </c:pt>
                <c:pt idx="510">
                  <c:v>1.7734854</c:v>
                </c:pt>
                <c:pt idx="511">
                  <c:v>1.7748823</c:v>
                </c:pt>
                <c:pt idx="512">
                  <c:v>1.7739347000000001</c:v>
                </c:pt>
                <c:pt idx="513">
                  <c:v>1.7735852000000001</c:v>
                </c:pt>
                <c:pt idx="514">
                  <c:v>1.7718054999999999</c:v>
                </c:pt>
                <c:pt idx="515">
                  <c:v>1.7719688</c:v>
                </c:pt>
                <c:pt idx="516">
                  <c:v>1.7655874</c:v>
                </c:pt>
                <c:pt idx="517">
                  <c:v>1.7659005000000001</c:v>
                </c:pt>
                <c:pt idx="518">
                  <c:v>1.7662104000000001</c:v>
                </c:pt>
                <c:pt idx="519">
                  <c:v>1.7736704999999999</c:v>
                </c:pt>
                <c:pt idx="520">
                  <c:v>1.7726584999999999</c:v>
                </c:pt>
                <c:pt idx="521">
                  <c:v>1.7744527000000001</c:v>
                </c:pt>
                <c:pt idx="522">
                  <c:v>1.7750280000000001</c:v>
                </c:pt>
                <c:pt idx="523">
                  <c:v>1.7750321</c:v>
                </c:pt>
                <c:pt idx="524">
                  <c:v>1.7729237</c:v>
                </c:pt>
                <c:pt idx="525">
                  <c:v>1.7726158000000001</c:v>
                </c:pt>
                <c:pt idx="526">
                  <c:v>1.7729174999999999</c:v>
                </c:pt>
                <c:pt idx="527">
                  <c:v>1.7721830999999999</c:v>
                </c:pt>
                <c:pt idx="528">
                  <c:v>1.7681960999999999</c:v>
                </c:pt>
                <c:pt idx="529">
                  <c:v>1.7651171999999999</c:v>
                </c:pt>
                <c:pt idx="530">
                  <c:v>1.7677676</c:v>
                </c:pt>
                <c:pt idx="531">
                  <c:v>1.7643671999999999</c:v>
                </c:pt>
                <c:pt idx="532">
                  <c:v>1.7643943</c:v>
                </c:pt>
                <c:pt idx="533">
                  <c:v>1.7657932999999999</c:v>
                </c:pt>
                <c:pt idx="534">
                  <c:v>1.7641321999999999</c:v>
                </c:pt>
                <c:pt idx="535">
                  <c:v>1.7648539999999999</c:v>
                </c:pt>
                <c:pt idx="536">
                  <c:v>1.7646294</c:v>
                </c:pt>
                <c:pt idx="537">
                  <c:v>1.7685101999999999</c:v>
                </c:pt>
                <c:pt idx="538">
                  <c:v>1.764232</c:v>
                </c:pt>
                <c:pt idx="539">
                  <c:v>1.7641842000000001</c:v>
                </c:pt>
                <c:pt idx="540">
                  <c:v>1.7640416999999999</c:v>
                </c:pt>
                <c:pt idx="541">
                  <c:v>1.7622578</c:v>
                </c:pt>
                <c:pt idx="542">
                  <c:v>1.7592776999999999</c:v>
                </c:pt>
                <c:pt idx="543">
                  <c:v>1.7620788999999999</c:v>
                </c:pt>
                <c:pt idx="544">
                  <c:v>1.7599476000000001</c:v>
                </c:pt>
                <c:pt idx="545">
                  <c:v>1.7642331</c:v>
                </c:pt>
                <c:pt idx="546">
                  <c:v>1.763585</c:v>
                </c:pt>
                <c:pt idx="547">
                  <c:v>1.7597103999999999</c:v>
                </c:pt>
                <c:pt idx="548">
                  <c:v>1.7632002</c:v>
                </c:pt>
                <c:pt idx="549">
                  <c:v>1.7634601999999999</c:v>
                </c:pt>
                <c:pt idx="550">
                  <c:v>1.7633437000000001</c:v>
                </c:pt>
                <c:pt idx="551">
                  <c:v>1.7592673000000001</c:v>
                </c:pt>
                <c:pt idx="552">
                  <c:v>1.7588533</c:v>
                </c:pt>
                <c:pt idx="553">
                  <c:v>1.7565389</c:v>
                </c:pt>
                <c:pt idx="554">
                  <c:v>1.7557411000000001</c:v>
                </c:pt>
                <c:pt idx="555">
                  <c:v>1.7612654999999999</c:v>
                </c:pt>
                <c:pt idx="556">
                  <c:v>1.7647052999999999</c:v>
                </c:pt>
                <c:pt idx="557">
                  <c:v>1.7693923</c:v>
                </c:pt>
                <c:pt idx="558">
                  <c:v>1.7645857</c:v>
                </c:pt>
                <c:pt idx="559">
                  <c:v>1.7633926</c:v>
                </c:pt>
                <c:pt idx="560">
                  <c:v>1.7647417000000001</c:v>
                </c:pt>
                <c:pt idx="561">
                  <c:v>1.7654947999999999</c:v>
                </c:pt>
                <c:pt idx="562">
                  <c:v>1.7609108</c:v>
                </c:pt>
                <c:pt idx="563">
                  <c:v>1.7585881000000001</c:v>
                </c:pt>
                <c:pt idx="564">
                  <c:v>1.7573700000000001</c:v>
                </c:pt>
                <c:pt idx="565">
                  <c:v>1.7595232000000001</c:v>
                </c:pt>
                <c:pt idx="566">
                  <c:v>1.7554217999999999</c:v>
                </c:pt>
                <c:pt idx="567">
                  <c:v>1.7574563000000001</c:v>
                </c:pt>
                <c:pt idx="568">
                  <c:v>1.7599724999999999</c:v>
                </c:pt>
                <c:pt idx="569">
                  <c:v>1.7632293000000001</c:v>
                </c:pt>
                <c:pt idx="570">
                  <c:v>1.7631211</c:v>
                </c:pt>
                <c:pt idx="571">
                  <c:v>1.7599579999999999</c:v>
                </c:pt>
                <c:pt idx="572">
                  <c:v>1.7589239999999999</c:v>
                </c:pt>
                <c:pt idx="573">
                  <c:v>1.7566272999999999</c:v>
                </c:pt>
                <c:pt idx="574">
                  <c:v>1.7562184999999999</c:v>
                </c:pt>
                <c:pt idx="575">
                  <c:v>1.7557141000000001</c:v>
                </c:pt>
                <c:pt idx="576">
                  <c:v>1.7520079</c:v>
                </c:pt>
                <c:pt idx="577">
                  <c:v>1.7528524999999999</c:v>
                </c:pt>
                <c:pt idx="578">
                  <c:v>1.7531437999999999</c:v>
                </c:pt>
                <c:pt idx="579">
                  <c:v>1.7523584999999999</c:v>
                </c:pt>
                <c:pt idx="580">
                  <c:v>1.7524635</c:v>
                </c:pt>
                <c:pt idx="581">
                  <c:v>1.7513599</c:v>
                </c:pt>
                <c:pt idx="582">
                  <c:v>1.7534069999999999</c:v>
                </c:pt>
                <c:pt idx="583">
                  <c:v>1.7520131000000001</c:v>
                </c:pt>
                <c:pt idx="584">
                  <c:v>1.7523314000000001</c:v>
                </c:pt>
                <c:pt idx="585">
                  <c:v>1.7512808</c:v>
                </c:pt>
                <c:pt idx="586">
                  <c:v>1.7507045999999999</c:v>
                </c:pt>
                <c:pt idx="587">
                  <c:v>1.7501854999999999</c:v>
                </c:pt>
                <c:pt idx="588">
                  <c:v>1.7497028999999999</c:v>
                </c:pt>
                <c:pt idx="589">
                  <c:v>1.7508657999999999</c:v>
                </c:pt>
                <c:pt idx="590">
                  <c:v>1.7471700999999999</c:v>
                </c:pt>
                <c:pt idx="591">
                  <c:v>1.7482446</c:v>
                </c:pt>
                <c:pt idx="592">
                  <c:v>1.7481967</c:v>
                </c:pt>
                <c:pt idx="593">
                  <c:v>1.7477068</c:v>
                </c:pt>
                <c:pt idx="594">
                  <c:v>1.7555985999999999</c:v>
                </c:pt>
                <c:pt idx="595">
                  <c:v>1.7517769999999999</c:v>
                </c:pt>
                <c:pt idx="596">
                  <c:v>1.7512985000000001</c:v>
                </c:pt>
                <c:pt idx="597">
                  <c:v>1.7523148</c:v>
                </c:pt>
                <c:pt idx="598">
                  <c:v>1.7462173000000001</c:v>
                </c:pt>
                <c:pt idx="599">
                  <c:v>1.7466375000000001</c:v>
                </c:pt>
                <c:pt idx="600">
                  <c:v>1.7438904</c:v>
                </c:pt>
                <c:pt idx="601">
                  <c:v>1.7449752999999999</c:v>
                </c:pt>
                <c:pt idx="602">
                  <c:v>1.7449638999999999</c:v>
                </c:pt>
                <c:pt idx="603">
                  <c:v>1.7443637000000001</c:v>
                </c:pt>
                <c:pt idx="604">
                  <c:v>1.7446248</c:v>
                </c:pt>
                <c:pt idx="605">
                  <c:v>1.744915</c:v>
                </c:pt>
                <c:pt idx="606">
                  <c:v>1.7489924999999999</c:v>
                </c:pt>
                <c:pt idx="607">
                  <c:v>1.7475871999999999</c:v>
                </c:pt>
                <c:pt idx="608">
                  <c:v>1.7495499999999999</c:v>
                </c:pt>
                <c:pt idx="609">
                  <c:v>1.7510821999999999</c:v>
                </c:pt>
                <c:pt idx="610">
                  <c:v>1.7496925000000001</c:v>
                </c:pt>
                <c:pt idx="611">
                  <c:v>1.7471836000000001</c:v>
                </c:pt>
                <c:pt idx="612">
                  <c:v>1.7448942000000001</c:v>
                </c:pt>
                <c:pt idx="613">
                  <c:v>1.7455099999999999</c:v>
                </c:pt>
                <c:pt idx="614">
                  <c:v>1.7430114999999999</c:v>
                </c:pt>
                <c:pt idx="615">
                  <c:v>1.7426069</c:v>
                </c:pt>
                <c:pt idx="616">
                  <c:v>1.7467644</c:v>
                </c:pt>
                <c:pt idx="617">
                  <c:v>1.7480074000000001</c:v>
                </c:pt>
                <c:pt idx="618">
                  <c:v>1.7500951</c:v>
                </c:pt>
                <c:pt idx="619">
                  <c:v>1.751493</c:v>
                </c:pt>
                <c:pt idx="620">
                  <c:v>1.746623</c:v>
                </c:pt>
                <c:pt idx="621">
                  <c:v>1.7461705000000001</c:v>
                </c:pt>
                <c:pt idx="622">
                  <c:v>1.7369410000000001</c:v>
                </c:pt>
                <c:pt idx="623">
                  <c:v>1.7317756</c:v>
                </c:pt>
                <c:pt idx="624">
                  <c:v>1.7324714000000001</c:v>
                </c:pt>
                <c:pt idx="625">
                  <c:v>1.7322550999999999</c:v>
                </c:pt>
                <c:pt idx="626">
                  <c:v>1.7320439000000001</c:v>
                </c:pt>
                <c:pt idx="627">
                  <c:v>1.7272154</c:v>
                </c:pt>
                <c:pt idx="628">
                  <c:v>1.7327003000000001</c:v>
                </c:pt>
                <c:pt idx="629">
                  <c:v>1.7303983999999999</c:v>
                </c:pt>
                <c:pt idx="630">
                  <c:v>1.7279279999999999</c:v>
                </c:pt>
                <c:pt idx="631">
                  <c:v>1.7295339999999999</c:v>
                </c:pt>
                <c:pt idx="632">
                  <c:v>1.7298148</c:v>
                </c:pt>
                <c:pt idx="633">
                  <c:v>1.7297867</c:v>
                </c:pt>
                <c:pt idx="634">
                  <c:v>1.7294071</c:v>
                </c:pt>
                <c:pt idx="635">
                  <c:v>1.7265591</c:v>
                </c:pt>
                <c:pt idx="636">
                  <c:v>1.7247326000000001</c:v>
                </c:pt>
                <c:pt idx="637">
                  <c:v>1.7251486</c:v>
                </c:pt>
                <c:pt idx="638">
                  <c:v>1.7295475</c:v>
                </c:pt>
                <c:pt idx="639">
                  <c:v>1.7256488999999999</c:v>
                </c:pt>
                <c:pt idx="640">
                  <c:v>1.7222828999999999</c:v>
                </c:pt>
                <c:pt idx="641">
                  <c:v>1.7245193000000001</c:v>
                </c:pt>
                <c:pt idx="642">
                  <c:v>1.7273413</c:v>
                </c:pt>
                <c:pt idx="643">
                  <c:v>1.7234343999999999</c:v>
                </c:pt>
                <c:pt idx="644">
                  <c:v>1.6933682999999999</c:v>
                </c:pt>
                <c:pt idx="645">
                  <c:v>1.7010083</c:v>
                </c:pt>
                <c:pt idx="646">
                  <c:v>1.7033777999999999</c:v>
                </c:pt>
                <c:pt idx="647">
                  <c:v>1.7079255</c:v>
                </c:pt>
                <c:pt idx="648">
                  <c:v>1.7100328</c:v>
                </c:pt>
                <c:pt idx="649">
                  <c:v>1.7109097</c:v>
                </c:pt>
                <c:pt idx="650">
                  <c:v>1.7095127999999999</c:v>
                </c:pt>
                <c:pt idx="651">
                  <c:v>1.7087897999999999</c:v>
                </c:pt>
                <c:pt idx="652">
                  <c:v>1.7093826999999999</c:v>
                </c:pt>
                <c:pt idx="653">
                  <c:v>1.7107953</c:v>
                </c:pt>
                <c:pt idx="654">
                  <c:v>1.7127352</c:v>
                </c:pt>
                <c:pt idx="655">
                  <c:v>1.7117543</c:v>
                </c:pt>
                <c:pt idx="656">
                  <c:v>1.7138399</c:v>
                </c:pt>
                <c:pt idx="657">
                  <c:v>1.7147656</c:v>
                </c:pt>
                <c:pt idx="658">
                  <c:v>1.7145607</c:v>
                </c:pt>
                <c:pt idx="659">
                  <c:v>1.7153210999999999</c:v>
                </c:pt>
                <c:pt idx="660">
                  <c:v>1.7145337</c:v>
                </c:pt>
                <c:pt idx="661">
                  <c:v>1.7144401</c:v>
                </c:pt>
                <c:pt idx="662">
                  <c:v>1.7143828000000001</c:v>
                </c:pt>
                <c:pt idx="663">
                  <c:v>1.7134592</c:v>
                </c:pt>
                <c:pt idx="664">
                  <c:v>1.7124554000000001</c:v>
                </c:pt>
                <c:pt idx="665">
                  <c:v>1.7113289</c:v>
                </c:pt>
                <c:pt idx="666">
                  <c:v>1.7120611999999999</c:v>
                </c:pt>
                <c:pt idx="667">
                  <c:v>1.7133457999999999</c:v>
                </c:pt>
                <c:pt idx="668">
                  <c:v>1.7101805999999999</c:v>
                </c:pt>
                <c:pt idx="669">
                  <c:v>1.7100422</c:v>
                </c:pt>
                <c:pt idx="670">
                  <c:v>1.7101067000000001</c:v>
                </c:pt>
                <c:pt idx="671">
                  <c:v>1.7110179000000001</c:v>
                </c:pt>
                <c:pt idx="672">
                  <c:v>1.7117637000000001</c:v>
                </c:pt>
                <c:pt idx="673">
                  <c:v>1.7123982</c:v>
                </c:pt>
                <c:pt idx="674">
                  <c:v>1.7109357000000001</c:v>
                </c:pt>
                <c:pt idx="675">
                  <c:v>1.7109555000000001</c:v>
                </c:pt>
                <c:pt idx="676">
                  <c:v>1.7104697</c:v>
                </c:pt>
                <c:pt idx="677">
                  <c:v>1.7090405</c:v>
                </c:pt>
                <c:pt idx="678">
                  <c:v>1.7102253000000001</c:v>
                </c:pt>
                <c:pt idx="679">
                  <c:v>1.7109316000000001</c:v>
                </c:pt>
                <c:pt idx="680">
                  <c:v>1.7114163</c:v>
                </c:pt>
                <c:pt idx="681">
                  <c:v>1.7112426000000001</c:v>
                </c:pt>
                <c:pt idx="682">
                  <c:v>1.7110116</c:v>
                </c:pt>
                <c:pt idx="683">
                  <c:v>1.7093796000000001</c:v>
                </c:pt>
                <c:pt idx="684">
                  <c:v>1.7101877999999999</c:v>
                </c:pt>
                <c:pt idx="685">
                  <c:v>1.70851</c:v>
                </c:pt>
                <c:pt idx="686">
                  <c:v>1.7101109000000001</c:v>
                </c:pt>
                <c:pt idx="687">
                  <c:v>1.7100006000000001</c:v>
                </c:pt>
                <c:pt idx="688">
                  <c:v>1.7105113000000001</c:v>
                </c:pt>
                <c:pt idx="689">
                  <c:v>1.7094077000000001</c:v>
                </c:pt>
                <c:pt idx="690">
                  <c:v>1.7104427</c:v>
                </c:pt>
                <c:pt idx="691">
                  <c:v>1.7099829</c:v>
                </c:pt>
                <c:pt idx="692">
                  <c:v>1.7090654999999999</c:v>
                </c:pt>
                <c:pt idx="693">
                  <c:v>1.7093328000000001</c:v>
                </c:pt>
                <c:pt idx="694">
                  <c:v>1.7101202</c:v>
                </c:pt>
                <c:pt idx="695">
                  <c:v>1.7091664</c:v>
                </c:pt>
                <c:pt idx="696">
                  <c:v>1.7100089000000001</c:v>
                </c:pt>
                <c:pt idx="697">
                  <c:v>1.7090384000000001</c:v>
                </c:pt>
                <c:pt idx="698">
                  <c:v>1.7080523999999999</c:v>
                </c:pt>
                <c:pt idx="699">
                  <c:v>1.7085766</c:v>
                </c:pt>
                <c:pt idx="700">
                  <c:v>1.7092776999999999</c:v>
                </c:pt>
                <c:pt idx="701">
                  <c:v>1.7087462</c:v>
                </c:pt>
                <c:pt idx="702">
                  <c:v>1.7095168999999999</c:v>
                </c:pt>
                <c:pt idx="703">
                  <c:v>1.7086473</c:v>
                </c:pt>
                <c:pt idx="704">
                  <c:v>1.7085870000000001</c:v>
                </c:pt>
                <c:pt idx="705">
                  <c:v>1.7075323</c:v>
                </c:pt>
                <c:pt idx="706">
                  <c:v>1.7052875999999999</c:v>
                </c:pt>
                <c:pt idx="707">
                  <c:v>1.7055226999999999</c:v>
                </c:pt>
                <c:pt idx="708">
                  <c:v>1.7048372000000001</c:v>
                </c:pt>
                <c:pt idx="709">
                  <c:v>1.7056203999999999</c:v>
                </c:pt>
                <c:pt idx="710">
                  <c:v>1.7060219000000001</c:v>
                </c:pt>
                <c:pt idx="711">
                  <c:v>1.7050255000000001</c:v>
                </c:pt>
                <c:pt idx="712">
                  <c:v>1.7042984000000001</c:v>
                </c:pt>
                <c:pt idx="713">
                  <c:v>1.7031844</c:v>
                </c:pt>
                <c:pt idx="714">
                  <c:v>1.7044866999999999</c:v>
                </c:pt>
                <c:pt idx="715">
                  <c:v>1.7035307</c:v>
                </c:pt>
                <c:pt idx="716">
                  <c:v>1.7037741</c:v>
                </c:pt>
                <c:pt idx="717">
                  <c:v>1.7047623000000001</c:v>
                </c:pt>
                <c:pt idx="718">
                  <c:v>1.7040903000000001</c:v>
                </c:pt>
                <c:pt idx="719">
                  <c:v>1.7045178999999999</c:v>
                </c:pt>
                <c:pt idx="720">
                  <c:v>1.7042390999999999</c:v>
                </c:pt>
                <c:pt idx="721">
                  <c:v>1.7034205</c:v>
                </c:pt>
                <c:pt idx="722">
                  <c:v>1.7027454</c:v>
                </c:pt>
                <c:pt idx="723">
                  <c:v>1.7027132</c:v>
                </c:pt>
                <c:pt idx="724">
                  <c:v>1.7029794</c:v>
                </c:pt>
                <c:pt idx="725">
                  <c:v>1.7026747</c:v>
                </c:pt>
                <c:pt idx="726">
                  <c:v>1.7027973999999999</c:v>
                </c:pt>
                <c:pt idx="727">
                  <c:v>1.7019204999999999</c:v>
                </c:pt>
                <c:pt idx="728">
                  <c:v>1.7017291999999999</c:v>
                </c:pt>
                <c:pt idx="729">
                  <c:v>1.7013141000000001</c:v>
                </c:pt>
                <c:pt idx="730">
                  <c:v>1.7010999</c:v>
                </c:pt>
                <c:pt idx="731">
                  <c:v>1.6997237000000001</c:v>
                </c:pt>
                <c:pt idx="732">
                  <c:v>1.6993720999999999</c:v>
                </c:pt>
                <c:pt idx="733">
                  <c:v>1.6988999</c:v>
                </c:pt>
                <c:pt idx="734">
                  <c:v>1.6991723999999999</c:v>
                </c:pt>
                <c:pt idx="735">
                  <c:v>1.6986877</c:v>
                </c:pt>
                <c:pt idx="736">
                  <c:v>1.6969475000000001</c:v>
                </c:pt>
                <c:pt idx="737">
                  <c:v>1.6972917999999999</c:v>
                </c:pt>
                <c:pt idx="738">
                  <c:v>1.6971753000000001</c:v>
                </c:pt>
                <c:pt idx="739">
                  <c:v>1.6975321000000001</c:v>
                </c:pt>
                <c:pt idx="740">
                  <c:v>1.6971670000000001</c:v>
                </c:pt>
                <c:pt idx="741">
                  <c:v>1.6972242</c:v>
                </c:pt>
                <c:pt idx="742">
                  <c:v>1.6978378999999999</c:v>
                </c:pt>
                <c:pt idx="743">
                  <c:v>1.6971982000000001</c:v>
                </c:pt>
                <c:pt idx="744">
                  <c:v>1.6981238999999999</c:v>
                </c:pt>
                <c:pt idx="745">
                  <c:v>1.6971461999999999</c:v>
                </c:pt>
                <c:pt idx="746">
                  <c:v>1.6971419999999999</c:v>
                </c:pt>
                <c:pt idx="747">
                  <c:v>1.6972282999999999</c:v>
                </c:pt>
                <c:pt idx="748">
                  <c:v>1.6956888999999999</c:v>
                </c:pt>
                <c:pt idx="749">
                  <c:v>1.6952457999999999</c:v>
                </c:pt>
                <c:pt idx="750">
                  <c:v>1.6951802</c:v>
                </c:pt>
                <c:pt idx="751">
                  <c:v>1.695174</c:v>
                </c:pt>
                <c:pt idx="752">
                  <c:v>1.6948755</c:v>
                </c:pt>
                <c:pt idx="753">
                  <c:v>1.6949764</c:v>
                </c:pt>
                <c:pt idx="754">
                  <c:v>1.6932414</c:v>
                </c:pt>
                <c:pt idx="755">
                  <c:v>1.6950845000000001</c:v>
                </c:pt>
                <c:pt idx="756">
                  <c:v>1.6945456999999999</c:v>
                </c:pt>
                <c:pt idx="757">
                  <c:v>1.695486</c:v>
                </c:pt>
                <c:pt idx="758">
                  <c:v>1.6951293000000001</c:v>
                </c:pt>
                <c:pt idx="759">
                  <c:v>1.6950159</c:v>
                </c:pt>
                <c:pt idx="760">
                  <c:v>1.6948723000000001</c:v>
                </c:pt>
                <c:pt idx="761">
                  <c:v>1.6947298</c:v>
                </c:pt>
                <c:pt idx="762">
                  <c:v>1.6937708</c:v>
                </c:pt>
                <c:pt idx="763">
                  <c:v>1.6928418999999999</c:v>
                </c:pt>
                <c:pt idx="764">
                  <c:v>1.6925174000000001</c:v>
                </c:pt>
                <c:pt idx="765">
                  <c:v>1.6909019999999999</c:v>
                </c:pt>
                <c:pt idx="766">
                  <c:v>1.6922459000000001</c:v>
                </c:pt>
                <c:pt idx="767">
                  <c:v>1.6919462999999999</c:v>
                </c:pt>
                <c:pt idx="768">
                  <c:v>1.6927057000000001</c:v>
                </c:pt>
                <c:pt idx="769">
                  <c:v>1.6922199</c:v>
                </c:pt>
                <c:pt idx="770">
                  <c:v>1.6932757000000001</c:v>
                </c:pt>
                <c:pt idx="771">
                  <c:v>1.6922573999999999</c:v>
                </c:pt>
                <c:pt idx="772">
                  <c:v>1.6912463</c:v>
                </c:pt>
                <c:pt idx="773">
                  <c:v>1.6904973999999999</c:v>
                </c:pt>
                <c:pt idx="774">
                  <c:v>1.6889767</c:v>
                </c:pt>
                <c:pt idx="775">
                  <c:v>1.6882184</c:v>
                </c:pt>
                <c:pt idx="776">
                  <c:v>1.6878366</c:v>
                </c:pt>
                <c:pt idx="777">
                  <c:v>1.6868048</c:v>
                </c:pt>
                <c:pt idx="778">
                  <c:v>1.6866675</c:v>
                </c:pt>
                <c:pt idx="779">
                  <c:v>1.6873290000000001</c:v>
                </c:pt>
                <c:pt idx="780">
                  <c:v>1.6883401</c:v>
                </c:pt>
                <c:pt idx="781">
                  <c:v>1.6876036000000001</c:v>
                </c:pt>
                <c:pt idx="782">
                  <c:v>1.6876192000000001</c:v>
                </c:pt>
                <c:pt idx="783">
                  <c:v>1.6856471</c:v>
                </c:pt>
                <c:pt idx="784">
                  <c:v>1.6870232000000001</c:v>
                </c:pt>
                <c:pt idx="785">
                  <c:v>1.6864209999999999</c:v>
                </c:pt>
                <c:pt idx="786">
                  <c:v>1.6850875000000001</c:v>
                </c:pt>
                <c:pt idx="787">
                  <c:v>1.6868401</c:v>
                </c:pt>
                <c:pt idx="788">
                  <c:v>1.6869035999999999</c:v>
                </c:pt>
                <c:pt idx="789">
                  <c:v>1.6853640999999999</c:v>
                </c:pt>
                <c:pt idx="790">
                  <c:v>1.6843843000000001</c:v>
                </c:pt>
                <c:pt idx="791">
                  <c:v>1.6846007000000001</c:v>
                </c:pt>
                <c:pt idx="792">
                  <c:v>1.6849793</c:v>
                </c:pt>
                <c:pt idx="793">
                  <c:v>1.685878</c:v>
                </c:pt>
                <c:pt idx="794">
                  <c:v>1.6870970999999999</c:v>
                </c:pt>
                <c:pt idx="795">
                  <c:v>1.6856002999999999</c:v>
                </c:pt>
                <c:pt idx="796">
                  <c:v>1.6849273</c:v>
                </c:pt>
                <c:pt idx="797">
                  <c:v>1.6841773</c:v>
                </c:pt>
                <c:pt idx="798">
                  <c:v>1.6834513</c:v>
                </c:pt>
                <c:pt idx="799">
                  <c:v>1.6844977000000001</c:v>
                </c:pt>
                <c:pt idx="800">
                  <c:v>1.6837956000000001</c:v>
                </c:pt>
                <c:pt idx="801">
                  <c:v>1.6825494000000001</c:v>
                </c:pt>
                <c:pt idx="802">
                  <c:v>1.6831058999999999</c:v>
                </c:pt>
                <c:pt idx="803">
                  <c:v>1.6831829</c:v>
                </c:pt>
                <c:pt idx="804">
                  <c:v>1.6842907</c:v>
                </c:pt>
                <c:pt idx="805">
                  <c:v>1.6854796000000001</c:v>
                </c:pt>
                <c:pt idx="806">
                  <c:v>1.6856731</c:v>
                </c:pt>
                <c:pt idx="807">
                  <c:v>1.6856252</c:v>
                </c:pt>
                <c:pt idx="808">
                  <c:v>1.6861660999999999</c:v>
                </c:pt>
                <c:pt idx="809">
                  <c:v>1.68668</c:v>
                </c:pt>
                <c:pt idx="810">
                  <c:v>1.6863440000000001</c:v>
                </c:pt>
                <c:pt idx="811">
                  <c:v>1.6857792</c:v>
                </c:pt>
                <c:pt idx="812">
                  <c:v>1.6849677999999999</c:v>
                </c:pt>
                <c:pt idx="813">
                  <c:v>1.6854119999999999</c:v>
                </c:pt>
                <c:pt idx="814">
                  <c:v>1.6856263</c:v>
                </c:pt>
                <c:pt idx="815">
                  <c:v>1.6848460999999999</c:v>
                </c:pt>
                <c:pt idx="816">
                  <c:v>1.6853548</c:v>
                </c:pt>
                <c:pt idx="817">
                  <c:v>1.6860819</c:v>
                </c:pt>
                <c:pt idx="818">
                  <c:v>1.6866155</c:v>
                </c:pt>
                <c:pt idx="819">
                  <c:v>1.6860819</c:v>
                </c:pt>
                <c:pt idx="820">
                  <c:v>1.6873301000000001</c:v>
                </c:pt>
                <c:pt idx="821">
                  <c:v>1.6865821999999999</c:v>
                </c:pt>
                <c:pt idx="822">
                  <c:v>1.6862482999999999</c:v>
                </c:pt>
                <c:pt idx="823">
                  <c:v>1.686086</c:v>
                </c:pt>
              </c:numCache>
            </c:numRef>
          </c:yVal>
          <c:smooth val="1"/>
        </c:ser>
        <c:ser>
          <c:idx val="1"/>
          <c:order val="1"/>
          <c:tx>
            <c:v>semi-IPN 1wt% DVB (0.21mm)</c:v>
          </c:tx>
          <c:spPr>
            <a:ln>
              <a:solidFill>
                <a:srgbClr val="FF0000"/>
              </a:solidFill>
            </a:ln>
          </c:spPr>
          <c:marker>
            <c:symbol val="dash"/>
            <c:size val="7"/>
            <c:spPr>
              <a:noFill/>
              <a:ln>
                <a:solidFill>
                  <a:srgbClr val="FF0000"/>
                </a:solidFill>
              </a:ln>
            </c:spPr>
          </c:marker>
          <c:xVal>
            <c:numRef>
              <c:f>'dat00001(1)'!$D$2589:$D$4583</c:f>
              <c:numCache>
                <c:formatCode>General</c:formatCode>
                <c:ptCount val="1995"/>
                <c:pt idx="0">
                  <c:v>0</c:v>
                </c:pt>
                <c:pt idx="1">
                  <c:v>3.472222222222222E-3</c:v>
                </c:pt>
                <c:pt idx="2">
                  <c:v>6.9444444444444441E-3</c:v>
                </c:pt>
                <c:pt idx="3">
                  <c:v>1.0416666666666666E-2</c:v>
                </c:pt>
                <c:pt idx="4">
                  <c:v>1.3888888888888888E-2</c:v>
                </c:pt>
                <c:pt idx="5">
                  <c:v>1.7361111111111112E-2</c:v>
                </c:pt>
                <c:pt idx="6">
                  <c:v>2.0833333333333332E-2</c:v>
                </c:pt>
                <c:pt idx="7">
                  <c:v>2.4305555555555556E-2</c:v>
                </c:pt>
                <c:pt idx="8">
                  <c:v>2.7777777777777776E-2</c:v>
                </c:pt>
                <c:pt idx="9">
                  <c:v>3.125E-2</c:v>
                </c:pt>
                <c:pt idx="10">
                  <c:v>3.4722222222222224E-2</c:v>
                </c:pt>
                <c:pt idx="11">
                  <c:v>3.8194444444444441E-2</c:v>
                </c:pt>
                <c:pt idx="12">
                  <c:v>4.1666666666666664E-2</c:v>
                </c:pt>
                <c:pt idx="13">
                  <c:v>4.5138888888888888E-2</c:v>
                </c:pt>
                <c:pt idx="14">
                  <c:v>4.8611111111111112E-2</c:v>
                </c:pt>
                <c:pt idx="15">
                  <c:v>5.2083333333333336E-2</c:v>
                </c:pt>
                <c:pt idx="16">
                  <c:v>5.5555555555555552E-2</c:v>
                </c:pt>
                <c:pt idx="17">
                  <c:v>5.9027777777777783E-2</c:v>
                </c:pt>
                <c:pt idx="18">
                  <c:v>6.25E-2</c:v>
                </c:pt>
                <c:pt idx="19">
                  <c:v>6.5972222222222224E-2</c:v>
                </c:pt>
                <c:pt idx="20">
                  <c:v>6.9444444444444448E-2</c:v>
                </c:pt>
                <c:pt idx="21">
                  <c:v>7.2916666666666671E-2</c:v>
                </c:pt>
                <c:pt idx="22">
                  <c:v>7.6388888888888881E-2</c:v>
                </c:pt>
                <c:pt idx="23">
                  <c:v>7.9861111111111119E-2</c:v>
                </c:pt>
                <c:pt idx="24">
                  <c:v>8.3333333333333329E-2</c:v>
                </c:pt>
                <c:pt idx="25">
                  <c:v>8.6805555555555566E-2</c:v>
                </c:pt>
                <c:pt idx="26">
                  <c:v>9.0277777777777776E-2</c:v>
                </c:pt>
                <c:pt idx="27">
                  <c:v>9.375E-2</c:v>
                </c:pt>
                <c:pt idx="28">
                  <c:v>9.7222222222222224E-2</c:v>
                </c:pt>
                <c:pt idx="29">
                  <c:v>0.10069444444444443</c:v>
                </c:pt>
                <c:pt idx="30">
                  <c:v>0.10416666666666667</c:v>
                </c:pt>
                <c:pt idx="31">
                  <c:v>0.1076388888888889</c:v>
                </c:pt>
                <c:pt idx="32">
                  <c:v>0.1111111111111111</c:v>
                </c:pt>
                <c:pt idx="33">
                  <c:v>0.11458333333333333</c:v>
                </c:pt>
                <c:pt idx="34">
                  <c:v>0.11805555555555557</c:v>
                </c:pt>
                <c:pt idx="35">
                  <c:v>0.12152777777777778</c:v>
                </c:pt>
                <c:pt idx="36">
                  <c:v>0.125</c:v>
                </c:pt>
                <c:pt idx="37">
                  <c:v>0.12847222222222224</c:v>
                </c:pt>
                <c:pt idx="38">
                  <c:v>0.13194444444444445</c:v>
                </c:pt>
                <c:pt idx="39">
                  <c:v>0.13541666666666666</c:v>
                </c:pt>
                <c:pt idx="40">
                  <c:v>0.1388888888888889</c:v>
                </c:pt>
                <c:pt idx="41">
                  <c:v>0.1423611111111111</c:v>
                </c:pt>
                <c:pt idx="42">
                  <c:v>0.14583333333333334</c:v>
                </c:pt>
                <c:pt idx="43">
                  <c:v>0.14930555555555555</c:v>
                </c:pt>
                <c:pt idx="44">
                  <c:v>0.15277777777777776</c:v>
                </c:pt>
                <c:pt idx="45">
                  <c:v>0.15625</c:v>
                </c:pt>
                <c:pt idx="46">
                  <c:v>0.15972222222222224</c:v>
                </c:pt>
                <c:pt idx="47">
                  <c:v>0.16319444444444445</c:v>
                </c:pt>
                <c:pt idx="48">
                  <c:v>0.16666666666666666</c:v>
                </c:pt>
                <c:pt idx="49">
                  <c:v>0.17013888888888887</c:v>
                </c:pt>
                <c:pt idx="50">
                  <c:v>0.17361111111111113</c:v>
                </c:pt>
                <c:pt idx="51">
                  <c:v>0.17708333333333334</c:v>
                </c:pt>
                <c:pt idx="52">
                  <c:v>0.18055555555555555</c:v>
                </c:pt>
                <c:pt idx="53">
                  <c:v>0.18402777777777779</c:v>
                </c:pt>
                <c:pt idx="54">
                  <c:v>0.1875</c:v>
                </c:pt>
                <c:pt idx="55">
                  <c:v>0.19097222222222221</c:v>
                </c:pt>
                <c:pt idx="56">
                  <c:v>0.19444444444444445</c:v>
                </c:pt>
                <c:pt idx="57">
                  <c:v>0.19791666666666666</c:v>
                </c:pt>
                <c:pt idx="58">
                  <c:v>0.20138888888888887</c:v>
                </c:pt>
                <c:pt idx="59">
                  <c:v>0.20486111111111113</c:v>
                </c:pt>
                <c:pt idx="60">
                  <c:v>0.20833333333333334</c:v>
                </c:pt>
                <c:pt idx="61">
                  <c:v>0.21180555555555555</c:v>
                </c:pt>
                <c:pt idx="62">
                  <c:v>0.21527777777777779</c:v>
                </c:pt>
                <c:pt idx="63">
                  <c:v>0.21875</c:v>
                </c:pt>
                <c:pt idx="64">
                  <c:v>0.22222222222222221</c:v>
                </c:pt>
                <c:pt idx="65">
                  <c:v>0.22569444444444445</c:v>
                </c:pt>
                <c:pt idx="66">
                  <c:v>0.22916666666666666</c:v>
                </c:pt>
                <c:pt idx="67">
                  <c:v>0.23263888888888887</c:v>
                </c:pt>
                <c:pt idx="68">
                  <c:v>0.23611111111111113</c:v>
                </c:pt>
                <c:pt idx="69">
                  <c:v>0.23958333333333334</c:v>
                </c:pt>
                <c:pt idx="70">
                  <c:v>0.24305555555555555</c:v>
                </c:pt>
                <c:pt idx="71">
                  <c:v>0.24652777777777779</c:v>
                </c:pt>
                <c:pt idx="72">
                  <c:v>0.25</c:v>
                </c:pt>
                <c:pt idx="73">
                  <c:v>0.25347222222222221</c:v>
                </c:pt>
                <c:pt idx="74">
                  <c:v>0.25694444444444448</c:v>
                </c:pt>
                <c:pt idx="75">
                  <c:v>0.26041666666666669</c:v>
                </c:pt>
                <c:pt idx="76">
                  <c:v>0.2638888888888889</c:v>
                </c:pt>
                <c:pt idx="77">
                  <c:v>0.2673611111111111</c:v>
                </c:pt>
                <c:pt idx="78">
                  <c:v>0.27083333333333331</c:v>
                </c:pt>
                <c:pt idx="79">
                  <c:v>0.27430555555555552</c:v>
                </c:pt>
                <c:pt idx="80">
                  <c:v>0.27777777777777779</c:v>
                </c:pt>
                <c:pt idx="81">
                  <c:v>0.28125</c:v>
                </c:pt>
                <c:pt idx="82">
                  <c:v>0.28472222222222221</c:v>
                </c:pt>
                <c:pt idx="83">
                  <c:v>0.28819444444444448</c:v>
                </c:pt>
                <c:pt idx="84">
                  <c:v>0.29166666666666669</c:v>
                </c:pt>
                <c:pt idx="85">
                  <c:v>0.2951388888888889</c:v>
                </c:pt>
                <c:pt idx="86">
                  <c:v>0.2986111111111111</c:v>
                </c:pt>
                <c:pt idx="87">
                  <c:v>0.30208333333333331</c:v>
                </c:pt>
                <c:pt idx="88">
                  <c:v>0.30555555555555552</c:v>
                </c:pt>
                <c:pt idx="89">
                  <c:v>0.30902777777777779</c:v>
                </c:pt>
                <c:pt idx="90">
                  <c:v>0.3125</c:v>
                </c:pt>
                <c:pt idx="91">
                  <c:v>0.31597222222222221</c:v>
                </c:pt>
                <c:pt idx="92">
                  <c:v>0.31944444444444448</c:v>
                </c:pt>
                <c:pt idx="93">
                  <c:v>0.32291666666666669</c:v>
                </c:pt>
                <c:pt idx="94">
                  <c:v>0.3263888888888889</c:v>
                </c:pt>
                <c:pt idx="95">
                  <c:v>0.3298611111111111</c:v>
                </c:pt>
                <c:pt idx="96">
                  <c:v>0.33333333333333331</c:v>
                </c:pt>
                <c:pt idx="97">
                  <c:v>0.33680555555555558</c:v>
                </c:pt>
                <c:pt idx="98">
                  <c:v>0.34027777777777773</c:v>
                </c:pt>
                <c:pt idx="99">
                  <c:v>0.34375</c:v>
                </c:pt>
                <c:pt idx="100">
                  <c:v>0.34722222222222227</c:v>
                </c:pt>
                <c:pt idx="101">
                  <c:v>0.35069444444444442</c:v>
                </c:pt>
                <c:pt idx="102">
                  <c:v>0.35416666666666669</c:v>
                </c:pt>
                <c:pt idx="103">
                  <c:v>0.3576388888888889</c:v>
                </c:pt>
                <c:pt idx="104">
                  <c:v>0.3611111111111111</c:v>
                </c:pt>
                <c:pt idx="105">
                  <c:v>0.36458333333333331</c:v>
                </c:pt>
                <c:pt idx="106">
                  <c:v>0.36805555555555558</c:v>
                </c:pt>
                <c:pt idx="107">
                  <c:v>0.37152777777777773</c:v>
                </c:pt>
                <c:pt idx="108">
                  <c:v>0.375</c:v>
                </c:pt>
                <c:pt idx="109">
                  <c:v>0.37847222222222227</c:v>
                </c:pt>
                <c:pt idx="110">
                  <c:v>0.38194444444444442</c:v>
                </c:pt>
                <c:pt idx="111">
                  <c:v>0.38541666666666669</c:v>
                </c:pt>
                <c:pt idx="112">
                  <c:v>0.3888888888888889</c:v>
                </c:pt>
                <c:pt idx="113">
                  <c:v>0.3923611111111111</c:v>
                </c:pt>
                <c:pt idx="114">
                  <c:v>0.39583333333333331</c:v>
                </c:pt>
                <c:pt idx="115">
                  <c:v>0.39930555555555558</c:v>
                </c:pt>
                <c:pt idx="116">
                  <c:v>0.40277777777777773</c:v>
                </c:pt>
                <c:pt idx="117">
                  <c:v>0.40625</c:v>
                </c:pt>
                <c:pt idx="118">
                  <c:v>0.40972222222222227</c:v>
                </c:pt>
                <c:pt idx="119">
                  <c:v>0.41319444444444442</c:v>
                </c:pt>
                <c:pt idx="120">
                  <c:v>0.41666666666666669</c:v>
                </c:pt>
                <c:pt idx="121">
                  <c:v>0.4201388888888889</c:v>
                </c:pt>
                <c:pt idx="122">
                  <c:v>0.4236111111111111</c:v>
                </c:pt>
                <c:pt idx="123">
                  <c:v>0.42708333333333331</c:v>
                </c:pt>
                <c:pt idx="124">
                  <c:v>0.43055555555555558</c:v>
                </c:pt>
                <c:pt idx="125">
                  <c:v>0.43402777777777773</c:v>
                </c:pt>
                <c:pt idx="126">
                  <c:v>0.4375</c:v>
                </c:pt>
                <c:pt idx="127">
                  <c:v>0.44097222222222227</c:v>
                </c:pt>
                <c:pt idx="128">
                  <c:v>0.44444444444444442</c:v>
                </c:pt>
                <c:pt idx="129">
                  <c:v>0.44791666666666669</c:v>
                </c:pt>
                <c:pt idx="130">
                  <c:v>0.4513888888888889</c:v>
                </c:pt>
                <c:pt idx="131">
                  <c:v>0.4548611111111111</c:v>
                </c:pt>
                <c:pt idx="132">
                  <c:v>0.45833333333333331</c:v>
                </c:pt>
                <c:pt idx="133">
                  <c:v>0.46180555555555558</c:v>
                </c:pt>
                <c:pt idx="134">
                  <c:v>0.46527777777777773</c:v>
                </c:pt>
                <c:pt idx="135">
                  <c:v>0.46875</c:v>
                </c:pt>
                <c:pt idx="136">
                  <c:v>0.47222222222222227</c:v>
                </c:pt>
                <c:pt idx="137">
                  <c:v>0.47569444444444442</c:v>
                </c:pt>
                <c:pt idx="138">
                  <c:v>0.47916666666666669</c:v>
                </c:pt>
                <c:pt idx="139">
                  <c:v>0.4826388888888889</c:v>
                </c:pt>
                <c:pt idx="140">
                  <c:v>0.4861111111111111</c:v>
                </c:pt>
                <c:pt idx="141">
                  <c:v>0.48958333333333331</c:v>
                </c:pt>
                <c:pt idx="142">
                  <c:v>0.49305555555555558</c:v>
                </c:pt>
                <c:pt idx="143">
                  <c:v>0.49652777777777773</c:v>
                </c:pt>
                <c:pt idx="144">
                  <c:v>0.5</c:v>
                </c:pt>
                <c:pt idx="145">
                  <c:v>0.50347222222222221</c:v>
                </c:pt>
                <c:pt idx="146">
                  <c:v>0.50694444444444442</c:v>
                </c:pt>
                <c:pt idx="147">
                  <c:v>0.51041666666666663</c:v>
                </c:pt>
                <c:pt idx="148">
                  <c:v>0.51388888888888895</c:v>
                </c:pt>
                <c:pt idx="149">
                  <c:v>0.51736111111111105</c:v>
                </c:pt>
                <c:pt idx="150">
                  <c:v>0.52083333333333337</c:v>
                </c:pt>
                <c:pt idx="151">
                  <c:v>0.52430555555555558</c:v>
                </c:pt>
                <c:pt idx="152">
                  <c:v>0.52777777777777779</c:v>
                </c:pt>
                <c:pt idx="153">
                  <c:v>0.53125</c:v>
                </c:pt>
                <c:pt idx="154">
                  <c:v>0.53472222222222221</c:v>
                </c:pt>
                <c:pt idx="155">
                  <c:v>0.53819444444444442</c:v>
                </c:pt>
                <c:pt idx="156">
                  <c:v>0.54166666666666663</c:v>
                </c:pt>
                <c:pt idx="157">
                  <c:v>0.54513888888888895</c:v>
                </c:pt>
                <c:pt idx="158">
                  <c:v>0.54861111111111105</c:v>
                </c:pt>
                <c:pt idx="159">
                  <c:v>0.55208333333333337</c:v>
                </c:pt>
                <c:pt idx="160">
                  <c:v>0.55555555555555558</c:v>
                </c:pt>
                <c:pt idx="161">
                  <c:v>0.55902777777777779</c:v>
                </c:pt>
                <c:pt idx="162">
                  <c:v>0.5625</c:v>
                </c:pt>
                <c:pt idx="163">
                  <c:v>0.56597222222222221</c:v>
                </c:pt>
                <c:pt idx="164">
                  <c:v>0.56944444444444442</c:v>
                </c:pt>
                <c:pt idx="165">
                  <c:v>0.57291666666666663</c:v>
                </c:pt>
                <c:pt idx="166">
                  <c:v>0.57638888888888895</c:v>
                </c:pt>
                <c:pt idx="167">
                  <c:v>0.57986111111111105</c:v>
                </c:pt>
                <c:pt idx="168">
                  <c:v>0.58333333333333337</c:v>
                </c:pt>
                <c:pt idx="169">
                  <c:v>0.58680555555555558</c:v>
                </c:pt>
                <c:pt idx="170">
                  <c:v>0.59027777777777779</c:v>
                </c:pt>
                <c:pt idx="171">
                  <c:v>0.59375</c:v>
                </c:pt>
                <c:pt idx="172">
                  <c:v>0.59722222222222221</c:v>
                </c:pt>
                <c:pt idx="173">
                  <c:v>0.60069444444444442</c:v>
                </c:pt>
                <c:pt idx="174">
                  <c:v>0.60416666666666663</c:v>
                </c:pt>
                <c:pt idx="175">
                  <c:v>0.60763888888888895</c:v>
                </c:pt>
                <c:pt idx="176">
                  <c:v>0.61111111111111105</c:v>
                </c:pt>
                <c:pt idx="177">
                  <c:v>0.61458333333333337</c:v>
                </c:pt>
                <c:pt idx="178">
                  <c:v>0.61805555555555558</c:v>
                </c:pt>
                <c:pt idx="179">
                  <c:v>0.62152777777777779</c:v>
                </c:pt>
                <c:pt idx="180">
                  <c:v>0.625</c:v>
                </c:pt>
                <c:pt idx="181">
                  <c:v>0.62847222222222221</c:v>
                </c:pt>
                <c:pt idx="182">
                  <c:v>0.63194444444444442</c:v>
                </c:pt>
                <c:pt idx="183">
                  <c:v>0.63541666666666663</c:v>
                </c:pt>
                <c:pt idx="184">
                  <c:v>0.63888888888888895</c:v>
                </c:pt>
                <c:pt idx="185">
                  <c:v>0.64236111111111105</c:v>
                </c:pt>
                <c:pt idx="186">
                  <c:v>0.64583333333333337</c:v>
                </c:pt>
                <c:pt idx="187">
                  <c:v>0.64930555555555558</c:v>
                </c:pt>
                <c:pt idx="188">
                  <c:v>0.65277777777777779</c:v>
                </c:pt>
                <c:pt idx="189">
                  <c:v>0.65625</c:v>
                </c:pt>
                <c:pt idx="190">
                  <c:v>0.65972222222222221</c:v>
                </c:pt>
                <c:pt idx="191">
                  <c:v>0.66319444444444442</c:v>
                </c:pt>
                <c:pt idx="192">
                  <c:v>0.66666666666666663</c:v>
                </c:pt>
                <c:pt idx="193">
                  <c:v>0.67013888888888884</c:v>
                </c:pt>
                <c:pt idx="194">
                  <c:v>0.67361111111111116</c:v>
                </c:pt>
                <c:pt idx="195">
                  <c:v>0.67708333333333337</c:v>
                </c:pt>
                <c:pt idx="196">
                  <c:v>0.68055555555555547</c:v>
                </c:pt>
                <c:pt idx="197">
                  <c:v>0.68402777777777779</c:v>
                </c:pt>
                <c:pt idx="198">
                  <c:v>0.6875</c:v>
                </c:pt>
                <c:pt idx="199">
                  <c:v>0.69097222222222221</c:v>
                </c:pt>
                <c:pt idx="200">
                  <c:v>0.69444444444444453</c:v>
                </c:pt>
                <c:pt idx="201">
                  <c:v>0.69791666666666663</c:v>
                </c:pt>
                <c:pt idx="202">
                  <c:v>0.70138888888888884</c:v>
                </c:pt>
                <c:pt idx="203">
                  <c:v>0.70486111111111116</c:v>
                </c:pt>
                <c:pt idx="204">
                  <c:v>0.70833333333333337</c:v>
                </c:pt>
                <c:pt idx="205">
                  <c:v>0.71180555555555547</c:v>
                </c:pt>
                <c:pt idx="206">
                  <c:v>0.71527777777777779</c:v>
                </c:pt>
                <c:pt idx="207">
                  <c:v>0.71875</c:v>
                </c:pt>
                <c:pt idx="208">
                  <c:v>0.72222222222222221</c:v>
                </c:pt>
                <c:pt idx="209">
                  <c:v>0.72569444444444453</c:v>
                </c:pt>
                <c:pt idx="210">
                  <c:v>0.72916666666666663</c:v>
                </c:pt>
                <c:pt idx="211">
                  <c:v>0.73263888888888884</c:v>
                </c:pt>
                <c:pt idx="212">
                  <c:v>0.73611111111111116</c:v>
                </c:pt>
                <c:pt idx="213">
                  <c:v>0.73958333333333337</c:v>
                </c:pt>
                <c:pt idx="214">
                  <c:v>0.74305555555555547</c:v>
                </c:pt>
                <c:pt idx="215">
                  <c:v>0.74652777777777779</c:v>
                </c:pt>
                <c:pt idx="216">
                  <c:v>0.75</c:v>
                </c:pt>
                <c:pt idx="217">
                  <c:v>0.75347222222222221</c:v>
                </c:pt>
                <c:pt idx="218">
                  <c:v>0.75694444444444453</c:v>
                </c:pt>
                <c:pt idx="219">
                  <c:v>0.76041666666666663</c:v>
                </c:pt>
                <c:pt idx="220">
                  <c:v>0.76388888888888884</c:v>
                </c:pt>
                <c:pt idx="221">
                  <c:v>0.76736111111111116</c:v>
                </c:pt>
                <c:pt idx="222">
                  <c:v>0.77083333333333337</c:v>
                </c:pt>
                <c:pt idx="223">
                  <c:v>0.77430555555555547</c:v>
                </c:pt>
                <c:pt idx="224">
                  <c:v>0.77777777777777779</c:v>
                </c:pt>
                <c:pt idx="225">
                  <c:v>0.78125</c:v>
                </c:pt>
                <c:pt idx="226">
                  <c:v>0.78472222222222221</c:v>
                </c:pt>
                <c:pt idx="227">
                  <c:v>0.78819444444444453</c:v>
                </c:pt>
                <c:pt idx="228">
                  <c:v>0.79166666666666663</c:v>
                </c:pt>
                <c:pt idx="229">
                  <c:v>0.79513888888888884</c:v>
                </c:pt>
                <c:pt idx="230">
                  <c:v>0.79861111111111116</c:v>
                </c:pt>
                <c:pt idx="231">
                  <c:v>0.80208333333333337</c:v>
                </c:pt>
                <c:pt idx="232">
                  <c:v>0.80555555555555547</c:v>
                </c:pt>
                <c:pt idx="233">
                  <c:v>0.80902777777777779</c:v>
                </c:pt>
                <c:pt idx="234">
                  <c:v>0.8125</c:v>
                </c:pt>
                <c:pt idx="235">
                  <c:v>0.81597222222222221</c:v>
                </c:pt>
                <c:pt idx="236">
                  <c:v>0.81944444444444453</c:v>
                </c:pt>
                <c:pt idx="237">
                  <c:v>0.82291666666666663</c:v>
                </c:pt>
                <c:pt idx="238">
                  <c:v>0.82638888888888884</c:v>
                </c:pt>
                <c:pt idx="239">
                  <c:v>0.82986111111111116</c:v>
                </c:pt>
                <c:pt idx="240">
                  <c:v>0.83333333333333337</c:v>
                </c:pt>
                <c:pt idx="241">
                  <c:v>0.83680555555555547</c:v>
                </c:pt>
                <c:pt idx="242">
                  <c:v>0.84027777777777779</c:v>
                </c:pt>
                <c:pt idx="243">
                  <c:v>0.84375</c:v>
                </c:pt>
                <c:pt idx="244">
                  <c:v>0.84722222222222221</c:v>
                </c:pt>
                <c:pt idx="245">
                  <c:v>0.85069444444444453</c:v>
                </c:pt>
                <c:pt idx="246">
                  <c:v>0.85416666666666663</c:v>
                </c:pt>
                <c:pt idx="247">
                  <c:v>0.85763888888888884</c:v>
                </c:pt>
                <c:pt idx="248">
                  <c:v>0.86111111111111116</c:v>
                </c:pt>
                <c:pt idx="249">
                  <c:v>0.86458333333333337</c:v>
                </c:pt>
                <c:pt idx="250">
                  <c:v>0.86805555555555547</c:v>
                </c:pt>
                <c:pt idx="251">
                  <c:v>0.87152777777777779</c:v>
                </c:pt>
                <c:pt idx="252">
                  <c:v>0.875</c:v>
                </c:pt>
                <c:pt idx="253">
                  <c:v>0.87847222222222221</c:v>
                </c:pt>
                <c:pt idx="254">
                  <c:v>0.88194444444444453</c:v>
                </c:pt>
                <c:pt idx="255">
                  <c:v>0.88541666666666663</c:v>
                </c:pt>
                <c:pt idx="256">
                  <c:v>0.88888888888888884</c:v>
                </c:pt>
                <c:pt idx="257">
                  <c:v>0.89236111111111116</c:v>
                </c:pt>
                <c:pt idx="258">
                  <c:v>0.89583333333333337</c:v>
                </c:pt>
                <c:pt idx="259">
                  <c:v>0.89930555555555547</c:v>
                </c:pt>
                <c:pt idx="260">
                  <c:v>0.90277777777777779</c:v>
                </c:pt>
                <c:pt idx="261">
                  <c:v>0.90625</c:v>
                </c:pt>
                <c:pt idx="262">
                  <c:v>0.90972222222222221</c:v>
                </c:pt>
                <c:pt idx="263">
                  <c:v>0.91319444444444453</c:v>
                </c:pt>
                <c:pt idx="264">
                  <c:v>0.91666666666666663</c:v>
                </c:pt>
                <c:pt idx="265">
                  <c:v>0.92013888888888884</c:v>
                </c:pt>
                <c:pt idx="266">
                  <c:v>0.92361111111111116</c:v>
                </c:pt>
                <c:pt idx="267">
                  <c:v>0.92708333333333337</c:v>
                </c:pt>
                <c:pt idx="268">
                  <c:v>0.93055555555555547</c:v>
                </c:pt>
                <c:pt idx="269">
                  <c:v>0.93402777777777779</c:v>
                </c:pt>
                <c:pt idx="270">
                  <c:v>0.9375</c:v>
                </c:pt>
                <c:pt idx="271">
                  <c:v>0.94097222222222221</c:v>
                </c:pt>
                <c:pt idx="272">
                  <c:v>0.94444444444444453</c:v>
                </c:pt>
                <c:pt idx="273">
                  <c:v>0.94791666666666663</c:v>
                </c:pt>
                <c:pt idx="274">
                  <c:v>0.95138888888888884</c:v>
                </c:pt>
                <c:pt idx="275">
                  <c:v>0.95486111111111116</c:v>
                </c:pt>
                <c:pt idx="276">
                  <c:v>0.95833333333333337</c:v>
                </c:pt>
                <c:pt idx="277">
                  <c:v>0.96180555555555547</c:v>
                </c:pt>
                <c:pt idx="278">
                  <c:v>0.96527777777777779</c:v>
                </c:pt>
                <c:pt idx="279">
                  <c:v>0.96875</c:v>
                </c:pt>
                <c:pt idx="280">
                  <c:v>0.97222222222222221</c:v>
                </c:pt>
                <c:pt idx="281">
                  <c:v>0.97569444444444453</c:v>
                </c:pt>
                <c:pt idx="282">
                  <c:v>0.97916666666666663</c:v>
                </c:pt>
                <c:pt idx="283">
                  <c:v>0.98263888888888884</c:v>
                </c:pt>
                <c:pt idx="284">
                  <c:v>0.98611111111111116</c:v>
                </c:pt>
                <c:pt idx="285">
                  <c:v>0.98958333333333337</c:v>
                </c:pt>
                <c:pt idx="286">
                  <c:v>0.99305555555555547</c:v>
                </c:pt>
                <c:pt idx="287">
                  <c:v>0.99652777777777779</c:v>
                </c:pt>
                <c:pt idx="288">
                  <c:v>1</c:v>
                </c:pt>
                <c:pt idx="289">
                  <c:v>1.0034722222222221</c:v>
                </c:pt>
                <c:pt idx="290">
                  <c:v>1.0069444444444444</c:v>
                </c:pt>
                <c:pt idx="291">
                  <c:v>1.0104166666666667</c:v>
                </c:pt>
                <c:pt idx="292">
                  <c:v>1.0138888888888888</c:v>
                </c:pt>
                <c:pt idx="293">
                  <c:v>1.0173611111111112</c:v>
                </c:pt>
                <c:pt idx="294">
                  <c:v>1.0208333333333333</c:v>
                </c:pt>
                <c:pt idx="295">
                  <c:v>1.0243055555555556</c:v>
                </c:pt>
                <c:pt idx="296">
                  <c:v>1.0277777777777779</c:v>
                </c:pt>
                <c:pt idx="297">
                  <c:v>1.03125</c:v>
                </c:pt>
                <c:pt idx="298">
                  <c:v>1.0347222222222221</c:v>
                </c:pt>
                <c:pt idx="299">
                  <c:v>1.0381944444444444</c:v>
                </c:pt>
                <c:pt idx="300">
                  <c:v>1.0416666666666667</c:v>
                </c:pt>
                <c:pt idx="301">
                  <c:v>1.0451388888888888</c:v>
                </c:pt>
                <c:pt idx="302">
                  <c:v>1.0486111111111112</c:v>
                </c:pt>
                <c:pt idx="303">
                  <c:v>1.0520833333333333</c:v>
                </c:pt>
                <c:pt idx="304">
                  <c:v>1.0555555555555556</c:v>
                </c:pt>
                <c:pt idx="305">
                  <c:v>1.0590277777777779</c:v>
                </c:pt>
                <c:pt idx="306">
                  <c:v>1.0625</c:v>
                </c:pt>
                <c:pt idx="307">
                  <c:v>1.0659722222222221</c:v>
                </c:pt>
                <c:pt idx="308">
                  <c:v>1.0694444444444444</c:v>
                </c:pt>
                <c:pt idx="309">
                  <c:v>1.0729166666666667</c:v>
                </c:pt>
                <c:pt idx="310">
                  <c:v>1.0763888888888888</c:v>
                </c:pt>
                <c:pt idx="311">
                  <c:v>1.0798611111111112</c:v>
                </c:pt>
                <c:pt idx="312">
                  <c:v>1.0833333333333333</c:v>
                </c:pt>
                <c:pt idx="313">
                  <c:v>1.0868055555555556</c:v>
                </c:pt>
                <c:pt idx="314">
                  <c:v>1.0902777777777779</c:v>
                </c:pt>
                <c:pt idx="315">
                  <c:v>1.09375</c:v>
                </c:pt>
                <c:pt idx="316">
                  <c:v>1.0972222222222221</c:v>
                </c:pt>
                <c:pt idx="317">
                  <c:v>1.1006944444444444</c:v>
                </c:pt>
                <c:pt idx="318">
                  <c:v>1.1041666666666667</c:v>
                </c:pt>
                <c:pt idx="319">
                  <c:v>1.1076388888888888</c:v>
                </c:pt>
                <c:pt idx="320">
                  <c:v>1.1111111111111112</c:v>
                </c:pt>
                <c:pt idx="321">
                  <c:v>1.1145833333333333</c:v>
                </c:pt>
                <c:pt idx="322">
                  <c:v>1.1180555555555556</c:v>
                </c:pt>
                <c:pt idx="323">
                  <c:v>1.1215277777777779</c:v>
                </c:pt>
                <c:pt idx="324">
                  <c:v>1.125</c:v>
                </c:pt>
                <c:pt idx="325">
                  <c:v>1.1284722222222221</c:v>
                </c:pt>
                <c:pt idx="326">
                  <c:v>1.1319444444444444</c:v>
                </c:pt>
                <c:pt idx="327">
                  <c:v>1.1354166666666667</c:v>
                </c:pt>
                <c:pt idx="328">
                  <c:v>1.1388888888888888</c:v>
                </c:pt>
                <c:pt idx="329">
                  <c:v>1.1423611111111112</c:v>
                </c:pt>
                <c:pt idx="330">
                  <c:v>1.1458333333333333</c:v>
                </c:pt>
                <c:pt idx="331">
                  <c:v>1.1493055555555556</c:v>
                </c:pt>
                <c:pt idx="332">
                  <c:v>1.1527777777777779</c:v>
                </c:pt>
                <c:pt idx="333">
                  <c:v>1.15625</c:v>
                </c:pt>
                <c:pt idx="334">
                  <c:v>1.1597222222222221</c:v>
                </c:pt>
                <c:pt idx="335">
                  <c:v>1.1631944444444444</c:v>
                </c:pt>
                <c:pt idx="336">
                  <c:v>1.1666666666666667</c:v>
                </c:pt>
                <c:pt idx="337">
                  <c:v>1.1701388888888888</c:v>
                </c:pt>
                <c:pt idx="338">
                  <c:v>1.1736111111111112</c:v>
                </c:pt>
                <c:pt idx="339">
                  <c:v>1.1770833333333333</c:v>
                </c:pt>
                <c:pt idx="340">
                  <c:v>1.1805555555555556</c:v>
                </c:pt>
                <c:pt idx="341">
                  <c:v>1.1840277777777779</c:v>
                </c:pt>
                <c:pt idx="342">
                  <c:v>1.1875</c:v>
                </c:pt>
                <c:pt idx="343">
                  <c:v>1.1909722222222221</c:v>
                </c:pt>
                <c:pt idx="344">
                  <c:v>1.1944444444444444</c:v>
                </c:pt>
                <c:pt idx="345">
                  <c:v>1.1979166666666667</c:v>
                </c:pt>
                <c:pt idx="346">
                  <c:v>1.2013888888888888</c:v>
                </c:pt>
                <c:pt idx="347">
                  <c:v>1.2048611111111112</c:v>
                </c:pt>
                <c:pt idx="348">
                  <c:v>1.2083333333333333</c:v>
                </c:pt>
                <c:pt idx="349">
                  <c:v>1.2118055555555556</c:v>
                </c:pt>
                <c:pt idx="350">
                  <c:v>1.2152777777777779</c:v>
                </c:pt>
                <c:pt idx="351">
                  <c:v>1.21875</c:v>
                </c:pt>
                <c:pt idx="352">
                  <c:v>1.2222222222222221</c:v>
                </c:pt>
                <c:pt idx="353">
                  <c:v>1.2256944444444444</c:v>
                </c:pt>
                <c:pt idx="354">
                  <c:v>1.2291666666666667</c:v>
                </c:pt>
                <c:pt idx="355">
                  <c:v>1.2326388888888888</c:v>
                </c:pt>
                <c:pt idx="356">
                  <c:v>1.2361111111111112</c:v>
                </c:pt>
                <c:pt idx="357">
                  <c:v>1.2395833333333333</c:v>
                </c:pt>
                <c:pt idx="358">
                  <c:v>1.2430555555555556</c:v>
                </c:pt>
                <c:pt idx="359">
                  <c:v>1.2465277777777779</c:v>
                </c:pt>
                <c:pt idx="360">
                  <c:v>1.25</c:v>
                </c:pt>
                <c:pt idx="361">
                  <c:v>1.2534722222222221</c:v>
                </c:pt>
                <c:pt idx="362">
                  <c:v>1.2569444444444444</c:v>
                </c:pt>
                <c:pt idx="363">
                  <c:v>1.2604166666666667</c:v>
                </c:pt>
                <c:pt idx="364">
                  <c:v>1.2638888888888888</c:v>
                </c:pt>
                <c:pt idx="365">
                  <c:v>1.2673611111111112</c:v>
                </c:pt>
                <c:pt idx="366">
                  <c:v>1.2708333333333333</c:v>
                </c:pt>
                <c:pt idx="367">
                  <c:v>1.2743055555555556</c:v>
                </c:pt>
                <c:pt idx="368">
                  <c:v>1.2777777777777779</c:v>
                </c:pt>
                <c:pt idx="369">
                  <c:v>1.28125</c:v>
                </c:pt>
                <c:pt idx="370">
                  <c:v>1.2847222222222221</c:v>
                </c:pt>
                <c:pt idx="371">
                  <c:v>1.2881944444444444</c:v>
                </c:pt>
                <c:pt idx="372">
                  <c:v>1.2916666666666667</c:v>
                </c:pt>
                <c:pt idx="373">
                  <c:v>1.2951388888888888</c:v>
                </c:pt>
                <c:pt idx="374">
                  <c:v>1.2986111111111112</c:v>
                </c:pt>
                <c:pt idx="375">
                  <c:v>1.3020833333333333</c:v>
                </c:pt>
                <c:pt idx="376">
                  <c:v>1.3055555555555556</c:v>
                </c:pt>
                <c:pt idx="377">
                  <c:v>1.3090277777777779</c:v>
                </c:pt>
                <c:pt idx="378">
                  <c:v>1.3125</c:v>
                </c:pt>
                <c:pt idx="379">
                  <c:v>1.3159722222222221</c:v>
                </c:pt>
                <c:pt idx="380">
                  <c:v>1.3194444444444444</c:v>
                </c:pt>
                <c:pt idx="381">
                  <c:v>1.3229166666666667</c:v>
                </c:pt>
                <c:pt idx="382">
                  <c:v>1.3263888888888888</c:v>
                </c:pt>
                <c:pt idx="383">
                  <c:v>1.3298611111111112</c:v>
                </c:pt>
                <c:pt idx="384">
                  <c:v>1.3333333333333333</c:v>
                </c:pt>
                <c:pt idx="385">
                  <c:v>1.3368055555555556</c:v>
                </c:pt>
                <c:pt idx="386">
                  <c:v>1.3402777777777777</c:v>
                </c:pt>
                <c:pt idx="387">
                  <c:v>1.34375</c:v>
                </c:pt>
                <c:pt idx="388">
                  <c:v>1.3472222222222223</c:v>
                </c:pt>
                <c:pt idx="389">
                  <c:v>1.3506944444444444</c:v>
                </c:pt>
                <c:pt idx="390">
                  <c:v>1.3541666666666667</c:v>
                </c:pt>
                <c:pt idx="391">
                  <c:v>1.3576388888888891</c:v>
                </c:pt>
                <c:pt idx="392">
                  <c:v>1.3611111111111109</c:v>
                </c:pt>
                <c:pt idx="393">
                  <c:v>1.3645833333333333</c:v>
                </c:pt>
                <c:pt idx="394">
                  <c:v>1.3680555555555556</c:v>
                </c:pt>
                <c:pt idx="395">
                  <c:v>1.3715277777777777</c:v>
                </c:pt>
                <c:pt idx="396">
                  <c:v>1.375</c:v>
                </c:pt>
                <c:pt idx="397">
                  <c:v>1.3784722222222223</c:v>
                </c:pt>
                <c:pt idx="398">
                  <c:v>1.3819444444444444</c:v>
                </c:pt>
                <c:pt idx="399">
                  <c:v>1.3854166666666667</c:v>
                </c:pt>
                <c:pt idx="400">
                  <c:v>1.3888888888888891</c:v>
                </c:pt>
                <c:pt idx="401">
                  <c:v>1.3923611111111109</c:v>
                </c:pt>
                <c:pt idx="402">
                  <c:v>1.3958333333333333</c:v>
                </c:pt>
                <c:pt idx="403">
                  <c:v>1.3993055555555556</c:v>
                </c:pt>
                <c:pt idx="404">
                  <c:v>1.4027777777777777</c:v>
                </c:pt>
                <c:pt idx="405">
                  <c:v>1.40625</c:v>
                </c:pt>
                <c:pt idx="406">
                  <c:v>1.4097222222222223</c:v>
                </c:pt>
                <c:pt idx="407">
                  <c:v>1.4131944444444444</c:v>
                </c:pt>
                <c:pt idx="408">
                  <c:v>1.4166666666666667</c:v>
                </c:pt>
                <c:pt idx="409">
                  <c:v>1.4201388888888891</c:v>
                </c:pt>
                <c:pt idx="410">
                  <c:v>1.4236111111111109</c:v>
                </c:pt>
                <c:pt idx="411">
                  <c:v>1.4270833333333333</c:v>
                </c:pt>
                <c:pt idx="412">
                  <c:v>1.4305555555555556</c:v>
                </c:pt>
                <c:pt idx="413">
                  <c:v>1.4340277777777777</c:v>
                </c:pt>
                <c:pt idx="414">
                  <c:v>1.4375</c:v>
                </c:pt>
                <c:pt idx="415">
                  <c:v>1.4409722222222223</c:v>
                </c:pt>
                <c:pt idx="416">
                  <c:v>1.4444444444444444</c:v>
                </c:pt>
                <c:pt idx="417">
                  <c:v>1.4479166666666667</c:v>
                </c:pt>
                <c:pt idx="418">
                  <c:v>1.4513888888888891</c:v>
                </c:pt>
                <c:pt idx="419">
                  <c:v>1.4548611111111109</c:v>
                </c:pt>
                <c:pt idx="420">
                  <c:v>1.4583333333333333</c:v>
                </c:pt>
                <c:pt idx="421">
                  <c:v>1.4618055555555556</c:v>
                </c:pt>
                <c:pt idx="422">
                  <c:v>1.4652777777777777</c:v>
                </c:pt>
                <c:pt idx="423">
                  <c:v>1.46875</c:v>
                </c:pt>
                <c:pt idx="424">
                  <c:v>1.4722222222222223</c:v>
                </c:pt>
                <c:pt idx="425">
                  <c:v>1.4756944444444444</c:v>
                </c:pt>
                <c:pt idx="426">
                  <c:v>1.4791666666666667</c:v>
                </c:pt>
                <c:pt idx="427">
                  <c:v>1.4826388888888891</c:v>
                </c:pt>
                <c:pt idx="428">
                  <c:v>1.4861111111111109</c:v>
                </c:pt>
                <c:pt idx="429">
                  <c:v>1.4895833333333333</c:v>
                </c:pt>
                <c:pt idx="430">
                  <c:v>1.4930555555555556</c:v>
                </c:pt>
                <c:pt idx="431">
                  <c:v>1.4965277777777777</c:v>
                </c:pt>
                <c:pt idx="432">
                  <c:v>1.5</c:v>
                </c:pt>
                <c:pt idx="433">
                  <c:v>1.5034722222222223</c:v>
                </c:pt>
                <c:pt idx="434">
                  <c:v>1.5069444444444444</c:v>
                </c:pt>
                <c:pt idx="435">
                  <c:v>1.5104166666666667</c:v>
                </c:pt>
                <c:pt idx="436">
                  <c:v>1.5138888888888891</c:v>
                </c:pt>
                <c:pt idx="437">
                  <c:v>1.5173611111111109</c:v>
                </c:pt>
                <c:pt idx="438">
                  <c:v>1.5208333333333333</c:v>
                </c:pt>
                <c:pt idx="439">
                  <c:v>1.5243055555555556</c:v>
                </c:pt>
                <c:pt idx="440">
                  <c:v>1.5277777777777777</c:v>
                </c:pt>
                <c:pt idx="441">
                  <c:v>1.53125</c:v>
                </c:pt>
                <c:pt idx="442">
                  <c:v>1.5347222222222223</c:v>
                </c:pt>
                <c:pt idx="443">
                  <c:v>1.5381944444444444</c:v>
                </c:pt>
                <c:pt idx="444">
                  <c:v>1.5416666666666667</c:v>
                </c:pt>
                <c:pt idx="445">
                  <c:v>1.5451388888888891</c:v>
                </c:pt>
                <c:pt idx="446">
                  <c:v>1.5486111111111109</c:v>
                </c:pt>
                <c:pt idx="447">
                  <c:v>1.5520833333333333</c:v>
                </c:pt>
                <c:pt idx="448">
                  <c:v>1.5555555555555556</c:v>
                </c:pt>
                <c:pt idx="449">
                  <c:v>1.5590277777777777</c:v>
                </c:pt>
                <c:pt idx="450">
                  <c:v>1.5625</c:v>
                </c:pt>
                <c:pt idx="451">
                  <c:v>1.5659722222222223</c:v>
                </c:pt>
                <c:pt idx="452">
                  <c:v>1.5694444444444444</c:v>
                </c:pt>
                <c:pt idx="453">
                  <c:v>1.5729166666666667</c:v>
                </c:pt>
                <c:pt idx="454">
                  <c:v>1.5763888888888891</c:v>
                </c:pt>
                <c:pt idx="455">
                  <c:v>1.5798611111111109</c:v>
                </c:pt>
                <c:pt idx="456">
                  <c:v>1.5833333333333333</c:v>
                </c:pt>
                <c:pt idx="457">
                  <c:v>1.5868055555555556</c:v>
                </c:pt>
                <c:pt idx="458">
                  <c:v>1.5902777777777777</c:v>
                </c:pt>
                <c:pt idx="459">
                  <c:v>1.59375</c:v>
                </c:pt>
                <c:pt idx="460">
                  <c:v>1.5972222222222223</c:v>
                </c:pt>
                <c:pt idx="461">
                  <c:v>1.6006944444444444</c:v>
                </c:pt>
                <c:pt idx="462">
                  <c:v>1.6041666666666667</c:v>
                </c:pt>
                <c:pt idx="463">
                  <c:v>1.6076388888888891</c:v>
                </c:pt>
                <c:pt idx="464">
                  <c:v>1.6111111111111109</c:v>
                </c:pt>
                <c:pt idx="465">
                  <c:v>1.6145833333333333</c:v>
                </c:pt>
                <c:pt idx="466">
                  <c:v>1.6180555555555556</c:v>
                </c:pt>
                <c:pt idx="467">
                  <c:v>1.6215277777777777</c:v>
                </c:pt>
                <c:pt idx="468">
                  <c:v>1.625</c:v>
                </c:pt>
                <c:pt idx="469">
                  <c:v>1.6284722222222223</c:v>
                </c:pt>
                <c:pt idx="470">
                  <c:v>1.6319444444444444</c:v>
                </c:pt>
                <c:pt idx="471">
                  <c:v>1.6354166666666667</c:v>
                </c:pt>
                <c:pt idx="472">
                  <c:v>1.6388888888888891</c:v>
                </c:pt>
                <c:pt idx="473">
                  <c:v>1.6423611111111109</c:v>
                </c:pt>
                <c:pt idx="474">
                  <c:v>1.6458333333333333</c:v>
                </c:pt>
                <c:pt idx="475">
                  <c:v>1.6493055555555556</c:v>
                </c:pt>
                <c:pt idx="476">
                  <c:v>1.6527777777777777</c:v>
                </c:pt>
                <c:pt idx="477">
                  <c:v>1.65625</c:v>
                </c:pt>
                <c:pt idx="478">
                  <c:v>1.6597222222222223</c:v>
                </c:pt>
                <c:pt idx="479">
                  <c:v>1.6631944444444444</c:v>
                </c:pt>
                <c:pt idx="480">
                  <c:v>1.6666666666666667</c:v>
                </c:pt>
                <c:pt idx="481">
                  <c:v>1.6701388888888891</c:v>
                </c:pt>
                <c:pt idx="482">
                  <c:v>1.6736111111111109</c:v>
                </c:pt>
                <c:pt idx="483">
                  <c:v>1.6770833333333333</c:v>
                </c:pt>
                <c:pt idx="484">
                  <c:v>1.6805555555555556</c:v>
                </c:pt>
                <c:pt idx="485">
                  <c:v>1.6840277777777777</c:v>
                </c:pt>
                <c:pt idx="486">
                  <c:v>1.6875</c:v>
                </c:pt>
                <c:pt idx="487">
                  <c:v>1.6909722222222223</c:v>
                </c:pt>
                <c:pt idx="488">
                  <c:v>1.6944444444444444</c:v>
                </c:pt>
                <c:pt idx="489">
                  <c:v>1.6979166666666667</c:v>
                </c:pt>
                <c:pt idx="490">
                  <c:v>1.7013888888888891</c:v>
                </c:pt>
                <c:pt idx="491">
                  <c:v>1.7048611111111109</c:v>
                </c:pt>
                <c:pt idx="492">
                  <c:v>1.7083333333333333</c:v>
                </c:pt>
                <c:pt idx="493">
                  <c:v>1.7118055555555556</c:v>
                </c:pt>
                <c:pt idx="494">
                  <c:v>1.7152777777777777</c:v>
                </c:pt>
                <c:pt idx="495">
                  <c:v>1.71875</c:v>
                </c:pt>
                <c:pt idx="496">
                  <c:v>1.7222222222222223</c:v>
                </c:pt>
                <c:pt idx="497">
                  <c:v>1.7256944444444444</c:v>
                </c:pt>
                <c:pt idx="498">
                  <c:v>1.7291666666666667</c:v>
                </c:pt>
                <c:pt idx="499">
                  <c:v>1.7326388888888891</c:v>
                </c:pt>
                <c:pt idx="500">
                  <c:v>1.7361111111111109</c:v>
                </c:pt>
                <c:pt idx="501">
                  <c:v>1.7395833333333333</c:v>
                </c:pt>
                <c:pt idx="502">
                  <c:v>1.7430555555555556</c:v>
                </c:pt>
                <c:pt idx="503">
                  <c:v>1.7465277777777777</c:v>
                </c:pt>
                <c:pt idx="504">
                  <c:v>1.75</c:v>
                </c:pt>
                <c:pt idx="505">
                  <c:v>1.7534722222222223</c:v>
                </c:pt>
                <c:pt idx="506">
                  <c:v>1.7569444444444444</c:v>
                </c:pt>
                <c:pt idx="507">
                  <c:v>1.7604166666666667</c:v>
                </c:pt>
                <c:pt idx="508">
                  <c:v>1.7638888888888891</c:v>
                </c:pt>
                <c:pt idx="509">
                  <c:v>1.7673611111111109</c:v>
                </c:pt>
                <c:pt idx="510">
                  <c:v>1.7708333333333333</c:v>
                </c:pt>
                <c:pt idx="511">
                  <c:v>1.7743055555555556</c:v>
                </c:pt>
                <c:pt idx="512">
                  <c:v>1.7777777777777777</c:v>
                </c:pt>
                <c:pt idx="513">
                  <c:v>1.78125</c:v>
                </c:pt>
                <c:pt idx="514">
                  <c:v>1.7847222222222223</c:v>
                </c:pt>
                <c:pt idx="515">
                  <c:v>1.7881944444444444</c:v>
                </c:pt>
                <c:pt idx="516">
                  <c:v>1.7916666666666667</c:v>
                </c:pt>
                <c:pt idx="517">
                  <c:v>1.7951388888888891</c:v>
                </c:pt>
                <c:pt idx="518">
                  <c:v>1.7986111111111109</c:v>
                </c:pt>
                <c:pt idx="519">
                  <c:v>1.8020833333333333</c:v>
                </c:pt>
                <c:pt idx="520">
                  <c:v>1.8055555555555556</c:v>
                </c:pt>
                <c:pt idx="521">
                  <c:v>1.8090277777777777</c:v>
                </c:pt>
                <c:pt idx="522">
                  <c:v>1.8125</c:v>
                </c:pt>
                <c:pt idx="523">
                  <c:v>1.8159722222222223</c:v>
                </c:pt>
                <c:pt idx="524">
                  <c:v>1.8194444444444444</c:v>
                </c:pt>
                <c:pt idx="525">
                  <c:v>1.8229166666666667</c:v>
                </c:pt>
                <c:pt idx="526">
                  <c:v>1.8263888888888891</c:v>
                </c:pt>
                <c:pt idx="527">
                  <c:v>1.8298611111111109</c:v>
                </c:pt>
                <c:pt idx="528">
                  <c:v>1.8333333333333333</c:v>
                </c:pt>
                <c:pt idx="529">
                  <c:v>1.8368055555555556</c:v>
                </c:pt>
                <c:pt idx="530">
                  <c:v>1.8402777777777777</c:v>
                </c:pt>
                <c:pt idx="531">
                  <c:v>1.84375</c:v>
                </c:pt>
                <c:pt idx="532">
                  <c:v>1.8472222222222223</c:v>
                </c:pt>
                <c:pt idx="533">
                  <c:v>1.8506944444444444</c:v>
                </c:pt>
                <c:pt idx="534">
                  <c:v>1.8541666666666667</c:v>
                </c:pt>
                <c:pt idx="535">
                  <c:v>1.8576388888888891</c:v>
                </c:pt>
                <c:pt idx="536">
                  <c:v>1.8611111111111109</c:v>
                </c:pt>
                <c:pt idx="537">
                  <c:v>1.8645833333333333</c:v>
                </c:pt>
                <c:pt idx="538">
                  <c:v>1.8680555555555556</c:v>
                </c:pt>
                <c:pt idx="539">
                  <c:v>1.8715277777777777</c:v>
                </c:pt>
                <c:pt idx="540">
                  <c:v>1.875</c:v>
                </c:pt>
                <c:pt idx="541">
                  <c:v>1.8784722222222223</c:v>
                </c:pt>
                <c:pt idx="542">
                  <c:v>1.8819444444444444</c:v>
                </c:pt>
                <c:pt idx="543">
                  <c:v>1.8854166666666667</c:v>
                </c:pt>
                <c:pt idx="544">
                  <c:v>1.8888888888888891</c:v>
                </c:pt>
                <c:pt idx="545">
                  <c:v>1.8923611111111109</c:v>
                </c:pt>
                <c:pt idx="546">
                  <c:v>1.8958333333333333</c:v>
                </c:pt>
                <c:pt idx="547">
                  <c:v>1.8993055555555556</c:v>
                </c:pt>
                <c:pt idx="548">
                  <c:v>1.9027777777777777</c:v>
                </c:pt>
                <c:pt idx="549">
                  <c:v>1.90625</c:v>
                </c:pt>
                <c:pt idx="550">
                  <c:v>1.9097222222222223</c:v>
                </c:pt>
                <c:pt idx="551">
                  <c:v>1.9131944444444444</c:v>
                </c:pt>
                <c:pt idx="552">
                  <c:v>1.9166666666666667</c:v>
                </c:pt>
                <c:pt idx="553">
                  <c:v>1.9201388888888891</c:v>
                </c:pt>
                <c:pt idx="554">
                  <c:v>1.9236111111111109</c:v>
                </c:pt>
                <c:pt idx="555">
                  <c:v>1.9270833333333333</c:v>
                </c:pt>
                <c:pt idx="556">
                  <c:v>1.9305555555555556</c:v>
                </c:pt>
                <c:pt idx="557">
                  <c:v>1.9340277777777777</c:v>
                </c:pt>
                <c:pt idx="558">
                  <c:v>1.9375</c:v>
                </c:pt>
                <c:pt idx="559">
                  <c:v>1.9409722222222223</c:v>
                </c:pt>
                <c:pt idx="560">
                  <c:v>1.9444444444444444</c:v>
                </c:pt>
                <c:pt idx="561">
                  <c:v>1.9479166666666667</c:v>
                </c:pt>
                <c:pt idx="562">
                  <c:v>1.9513888888888891</c:v>
                </c:pt>
                <c:pt idx="563">
                  <c:v>1.9548611111111109</c:v>
                </c:pt>
                <c:pt idx="564">
                  <c:v>1.9583333333333333</c:v>
                </c:pt>
                <c:pt idx="565">
                  <c:v>1.9618055555555556</c:v>
                </c:pt>
                <c:pt idx="566">
                  <c:v>1.9652777777777777</c:v>
                </c:pt>
                <c:pt idx="567">
                  <c:v>1.96875</c:v>
                </c:pt>
                <c:pt idx="568">
                  <c:v>1.9722222222222223</c:v>
                </c:pt>
                <c:pt idx="569">
                  <c:v>1.9756944444444444</c:v>
                </c:pt>
                <c:pt idx="570">
                  <c:v>1.9791666666666667</c:v>
                </c:pt>
                <c:pt idx="571">
                  <c:v>1.9826388888888891</c:v>
                </c:pt>
                <c:pt idx="572">
                  <c:v>1.9861111111111109</c:v>
                </c:pt>
                <c:pt idx="573">
                  <c:v>1.9895833333333333</c:v>
                </c:pt>
                <c:pt idx="574">
                  <c:v>1.9930555555555556</c:v>
                </c:pt>
                <c:pt idx="575">
                  <c:v>1.9965277777777777</c:v>
                </c:pt>
                <c:pt idx="576">
                  <c:v>2</c:v>
                </c:pt>
                <c:pt idx="577">
                  <c:v>2.0034722222222223</c:v>
                </c:pt>
                <c:pt idx="578">
                  <c:v>2.0069444444444442</c:v>
                </c:pt>
                <c:pt idx="579">
                  <c:v>2.0104166666666665</c:v>
                </c:pt>
                <c:pt idx="580">
                  <c:v>2.0138888888888888</c:v>
                </c:pt>
                <c:pt idx="581">
                  <c:v>2.0173611111111112</c:v>
                </c:pt>
                <c:pt idx="582">
                  <c:v>2.0208333333333335</c:v>
                </c:pt>
                <c:pt idx="583">
                  <c:v>2.0243055555555558</c:v>
                </c:pt>
                <c:pt idx="584">
                  <c:v>2.0277777777777777</c:v>
                </c:pt>
                <c:pt idx="585">
                  <c:v>2.03125</c:v>
                </c:pt>
                <c:pt idx="586">
                  <c:v>2.0347222222222223</c:v>
                </c:pt>
                <c:pt idx="587">
                  <c:v>2.0381944444444442</c:v>
                </c:pt>
                <c:pt idx="588">
                  <c:v>2.0416666666666665</c:v>
                </c:pt>
                <c:pt idx="589">
                  <c:v>2.0451388888888888</c:v>
                </c:pt>
                <c:pt idx="590">
                  <c:v>2.0486111111111112</c:v>
                </c:pt>
                <c:pt idx="591">
                  <c:v>2.0520833333333335</c:v>
                </c:pt>
                <c:pt idx="592">
                  <c:v>2.0555555555555558</c:v>
                </c:pt>
                <c:pt idx="593">
                  <c:v>2.0590277777777777</c:v>
                </c:pt>
                <c:pt idx="594">
                  <c:v>2.0625</c:v>
                </c:pt>
                <c:pt idx="595">
                  <c:v>2.0659722222222223</c:v>
                </c:pt>
                <c:pt idx="596">
                  <c:v>2.0694444444444442</c:v>
                </c:pt>
                <c:pt idx="597">
                  <c:v>2.0729166666666665</c:v>
                </c:pt>
                <c:pt idx="598">
                  <c:v>2.0763888888888888</c:v>
                </c:pt>
                <c:pt idx="599">
                  <c:v>2.0798611111111112</c:v>
                </c:pt>
                <c:pt idx="600">
                  <c:v>2.0833333333333335</c:v>
                </c:pt>
                <c:pt idx="601">
                  <c:v>2.0868055555555558</c:v>
                </c:pt>
                <c:pt idx="602">
                  <c:v>2.0902777777777777</c:v>
                </c:pt>
                <c:pt idx="603">
                  <c:v>2.09375</c:v>
                </c:pt>
                <c:pt idx="604">
                  <c:v>2.0972222222222223</c:v>
                </c:pt>
                <c:pt idx="605">
                  <c:v>2.1006944444444442</c:v>
                </c:pt>
                <c:pt idx="606">
                  <c:v>2.1041666666666665</c:v>
                </c:pt>
                <c:pt idx="607">
                  <c:v>2.1076388888888888</c:v>
                </c:pt>
                <c:pt idx="608">
                  <c:v>2.1111111111111112</c:v>
                </c:pt>
                <c:pt idx="609">
                  <c:v>2.1145833333333335</c:v>
                </c:pt>
                <c:pt idx="610">
                  <c:v>2.1180555555555558</c:v>
                </c:pt>
                <c:pt idx="611">
                  <c:v>2.1215277777777777</c:v>
                </c:pt>
                <c:pt idx="612">
                  <c:v>2.125</c:v>
                </c:pt>
                <c:pt idx="613">
                  <c:v>2.1284722222222223</c:v>
                </c:pt>
                <c:pt idx="614">
                  <c:v>2.1319444444444442</c:v>
                </c:pt>
                <c:pt idx="615">
                  <c:v>2.1354166666666665</c:v>
                </c:pt>
                <c:pt idx="616">
                  <c:v>2.1388888888888888</c:v>
                </c:pt>
                <c:pt idx="617">
                  <c:v>2.1423611111111112</c:v>
                </c:pt>
                <c:pt idx="618">
                  <c:v>2.1458333333333335</c:v>
                </c:pt>
                <c:pt idx="619">
                  <c:v>2.1493055555555558</c:v>
                </c:pt>
                <c:pt idx="620">
                  <c:v>2.1527777777777777</c:v>
                </c:pt>
                <c:pt idx="621">
                  <c:v>2.15625</c:v>
                </c:pt>
                <c:pt idx="622">
                  <c:v>2.1597222222222223</c:v>
                </c:pt>
                <c:pt idx="623">
                  <c:v>2.1631944444444442</c:v>
                </c:pt>
                <c:pt idx="624">
                  <c:v>2.1666666666666665</c:v>
                </c:pt>
                <c:pt idx="625">
                  <c:v>2.1701388888888888</c:v>
                </c:pt>
                <c:pt idx="626">
                  <c:v>2.1736111111111112</c:v>
                </c:pt>
                <c:pt idx="627">
                  <c:v>2.1770833333333335</c:v>
                </c:pt>
                <c:pt idx="628">
                  <c:v>2.1805555555555558</c:v>
                </c:pt>
                <c:pt idx="629">
                  <c:v>2.1840277777777777</c:v>
                </c:pt>
                <c:pt idx="630">
                  <c:v>2.1875</c:v>
                </c:pt>
                <c:pt idx="631">
                  <c:v>2.1909722222222223</c:v>
                </c:pt>
                <c:pt idx="632">
                  <c:v>2.1944444444444442</c:v>
                </c:pt>
                <c:pt idx="633">
                  <c:v>2.1979166666666665</c:v>
                </c:pt>
                <c:pt idx="634">
                  <c:v>2.2013888888888888</c:v>
                </c:pt>
                <c:pt idx="635">
                  <c:v>2.2048611111111112</c:v>
                </c:pt>
                <c:pt idx="636">
                  <c:v>2.2083333333333335</c:v>
                </c:pt>
                <c:pt idx="637">
                  <c:v>2.2118055555555558</c:v>
                </c:pt>
                <c:pt idx="638">
                  <c:v>2.2152777777777777</c:v>
                </c:pt>
                <c:pt idx="639">
                  <c:v>2.21875</c:v>
                </c:pt>
                <c:pt idx="640">
                  <c:v>2.2222222222222223</c:v>
                </c:pt>
                <c:pt idx="641">
                  <c:v>2.2256944444444442</c:v>
                </c:pt>
                <c:pt idx="642">
                  <c:v>2.2291666666666665</c:v>
                </c:pt>
                <c:pt idx="643">
                  <c:v>2.2326388888888888</c:v>
                </c:pt>
                <c:pt idx="644">
                  <c:v>2.2361111111111112</c:v>
                </c:pt>
                <c:pt idx="645">
                  <c:v>2.2395833333333335</c:v>
                </c:pt>
                <c:pt idx="646">
                  <c:v>2.2430555555555558</c:v>
                </c:pt>
                <c:pt idx="647">
                  <c:v>2.2465277777777777</c:v>
                </c:pt>
                <c:pt idx="648">
                  <c:v>2.25</c:v>
                </c:pt>
                <c:pt idx="649">
                  <c:v>2.2534722222222223</c:v>
                </c:pt>
                <c:pt idx="650">
                  <c:v>2.2569444444444442</c:v>
                </c:pt>
                <c:pt idx="651">
                  <c:v>2.2604166666666665</c:v>
                </c:pt>
                <c:pt idx="652">
                  <c:v>2.2638888888888888</c:v>
                </c:pt>
                <c:pt idx="653">
                  <c:v>2.2673611111111112</c:v>
                </c:pt>
                <c:pt idx="654">
                  <c:v>2.2708333333333335</c:v>
                </c:pt>
                <c:pt idx="655">
                  <c:v>2.2743055555555558</c:v>
                </c:pt>
                <c:pt idx="656">
                  <c:v>2.2777777777777777</c:v>
                </c:pt>
                <c:pt idx="657">
                  <c:v>2.28125</c:v>
                </c:pt>
                <c:pt idx="658">
                  <c:v>2.2847222222222223</c:v>
                </c:pt>
                <c:pt idx="659">
                  <c:v>2.2881944444444442</c:v>
                </c:pt>
                <c:pt idx="660">
                  <c:v>2.2916666666666665</c:v>
                </c:pt>
                <c:pt idx="661">
                  <c:v>2.2951388888888888</c:v>
                </c:pt>
                <c:pt idx="662">
                  <c:v>2.2986111111111112</c:v>
                </c:pt>
                <c:pt idx="663">
                  <c:v>2.3020833333333335</c:v>
                </c:pt>
                <c:pt idx="664">
                  <c:v>2.3055555555555558</c:v>
                </c:pt>
                <c:pt idx="665">
                  <c:v>2.3090277777777777</c:v>
                </c:pt>
                <c:pt idx="666">
                  <c:v>2.3125</c:v>
                </c:pt>
                <c:pt idx="667">
                  <c:v>2.3159722222222223</c:v>
                </c:pt>
                <c:pt idx="668">
                  <c:v>2.3194444444444442</c:v>
                </c:pt>
                <c:pt idx="669">
                  <c:v>2.3229166666666665</c:v>
                </c:pt>
                <c:pt idx="670">
                  <c:v>2.3263888888888888</c:v>
                </c:pt>
                <c:pt idx="671">
                  <c:v>2.3298611111111112</c:v>
                </c:pt>
                <c:pt idx="672">
                  <c:v>2.3333333333333335</c:v>
                </c:pt>
                <c:pt idx="673">
                  <c:v>2.3368055555555558</c:v>
                </c:pt>
                <c:pt idx="674">
                  <c:v>2.3402777777777777</c:v>
                </c:pt>
                <c:pt idx="675">
                  <c:v>2.34375</c:v>
                </c:pt>
                <c:pt idx="676">
                  <c:v>2.3472222222222223</c:v>
                </c:pt>
                <c:pt idx="677">
                  <c:v>2.3506944444444442</c:v>
                </c:pt>
                <c:pt idx="678">
                  <c:v>2.3541666666666665</c:v>
                </c:pt>
                <c:pt idx="679">
                  <c:v>2.3576388888888888</c:v>
                </c:pt>
                <c:pt idx="680">
                  <c:v>2.3611111111111112</c:v>
                </c:pt>
                <c:pt idx="681">
                  <c:v>2.3645833333333335</c:v>
                </c:pt>
                <c:pt idx="682">
                  <c:v>2.3680555555555558</c:v>
                </c:pt>
                <c:pt idx="683">
                  <c:v>2.3715277777777777</c:v>
                </c:pt>
                <c:pt idx="684">
                  <c:v>2.375</c:v>
                </c:pt>
                <c:pt idx="685">
                  <c:v>2.3784722222222223</c:v>
                </c:pt>
                <c:pt idx="686">
                  <c:v>2.3819444444444442</c:v>
                </c:pt>
                <c:pt idx="687">
                  <c:v>2.3854166666666665</c:v>
                </c:pt>
                <c:pt idx="688">
                  <c:v>2.3888888888888888</c:v>
                </c:pt>
                <c:pt idx="689">
                  <c:v>2.3923611111111112</c:v>
                </c:pt>
                <c:pt idx="690">
                  <c:v>2.3958333333333335</c:v>
                </c:pt>
                <c:pt idx="691">
                  <c:v>2.3993055555555558</c:v>
                </c:pt>
                <c:pt idx="692">
                  <c:v>2.4027777777777777</c:v>
                </c:pt>
                <c:pt idx="693">
                  <c:v>2.40625</c:v>
                </c:pt>
                <c:pt idx="694">
                  <c:v>2.4097222222222223</c:v>
                </c:pt>
                <c:pt idx="695">
                  <c:v>2.4131944444444442</c:v>
                </c:pt>
                <c:pt idx="696">
                  <c:v>2.4166666666666665</c:v>
                </c:pt>
                <c:pt idx="697">
                  <c:v>2.4201388888888888</c:v>
                </c:pt>
                <c:pt idx="698">
                  <c:v>2.4236111111111112</c:v>
                </c:pt>
                <c:pt idx="699">
                  <c:v>2.4270833333333335</c:v>
                </c:pt>
                <c:pt idx="700">
                  <c:v>2.4305555555555558</c:v>
                </c:pt>
                <c:pt idx="701">
                  <c:v>2.4340277777777777</c:v>
                </c:pt>
                <c:pt idx="702">
                  <c:v>2.4375</c:v>
                </c:pt>
                <c:pt idx="703">
                  <c:v>2.4409722222222223</c:v>
                </c:pt>
                <c:pt idx="704">
                  <c:v>2.4444444444444442</c:v>
                </c:pt>
                <c:pt idx="705">
                  <c:v>2.4479166666666665</c:v>
                </c:pt>
                <c:pt idx="706">
                  <c:v>2.4513888888888888</c:v>
                </c:pt>
                <c:pt idx="707">
                  <c:v>2.4548611111111112</c:v>
                </c:pt>
                <c:pt idx="708">
                  <c:v>2.4583333333333335</c:v>
                </c:pt>
                <c:pt idx="709">
                  <c:v>2.4618055555555558</c:v>
                </c:pt>
                <c:pt idx="710">
                  <c:v>2.4652777777777777</c:v>
                </c:pt>
                <c:pt idx="711">
                  <c:v>2.46875</c:v>
                </c:pt>
                <c:pt idx="712">
                  <c:v>2.4722222222222223</c:v>
                </c:pt>
                <c:pt idx="713">
                  <c:v>2.4756944444444442</c:v>
                </c:pt>
                <c:pt idx="714">
                  <c:v>2.4791666666666665</c:v>
                </c:pt>
                <c:pt idx="715">
                  <c:v>2.4826388888888888</c:v>
                </c:pt>
                <c:pt idx="716">
                  <c:v>2.4861111111111112</c:v>
                </c:pt>
                <c:pt idx="717">
                  <c:v>2.4895833333333335</c:v>
                </c:pt>
                <c:pt idx="718">
                  <c:v>2.4930555555555558</c:v>
                </c:pt>
                <c:pt idx="719">
                  <c:v>2.4965277777777777</c:v>
                </c:pt>
                <c:pt idx="720">
                  <c:v>2.5</c:v>
                </c:pt>
                <c:pt idx="721">
                  <c:v>2.5034722222222223</c:v>
                </c:pt>
                <c:pt idx="722">
                  <c:v>2.5069444444444442</c:v>
                </c:pt>
                <c:pt idx="723">
                  <c:v>2.5104166666666665</c:v>
                </c:pt>
                <c:pt idx="724">
                  <c:v>2.5138888888888888</c:v>
                </c:pt>
                <c:pt idx="725">
                  <c:v>2.5173611111111112</c:v>
                </c:pt>
                <c:pt idx="726">
                  <c:v>2.5208333333333335</c:v>
                </c:pt>
                <c:pt idx="727">
                  <c:v>2.5243055555555558</c:v>
                </c:pt>
                <c:pt idx="728">
                  <c:v>2.5277777777777777</c:v>
                </c:pt>
                <c:pt idx="729">
                  <c:v>2.53125</c:v>
                </c:pt>
                <c:pt idx="730">
                  <c:v>2.5347222222222223</c:v>
                </c:pt>
                <c:pt idx="731">
                  <c:v>2.5381944444444442</c:v>
                </c:pt>
                <c:pt idx="732">
                  <c:v>2.5416666666666665</c:v>
                </c:pt>
                <c:pt idx="733">
                  <c:v>2.5451388888888888</c:v>
                </c:pt>
                <c:pt idx="734">
                  <c:v>2.5486111111111112</c:v>
                </c:pt>
                <c:pt idx="735">
                  <c:v>2.5520833333333335</c:v>
                </c:pt>
                <c:pt idx="736">
                  <c:v>2.5555555555555558</c:v>
                </c:pt>
                <c:pt idx="737">
                  <c:v>2.5590277777777777</c:v>
                </c:pt>
                <c:pt idx="738">
                  <c:v>2.5625</c:v>
                </c:pt>
                <c:pt idx="739">
                  <c:v>2.5659722222222223</c:v>
                </c:pt>
                <c:pt idx="740">
                  <c:v>2.5694444444444442</c:v>
                </c:pt>
                <c:pt idx="741">
                  <c:v>2.5729166666666665</c:v>
                </c:pt>
                <c:pt idx="742">
                  <c:v>2.5763888888888888</c:v>
                </c:pt>
                <c:pt idx="743">
                  <c:v>2.5798611111111112</c:v>
                </c:pt>
                <c:pt idx="744">
                  <c:v>2.5833333333333335</c:v>
                </c:pt>
                <c:pt idx="745">
                  <c:v>2.5868055555555558</c:v>
                </c:pt>
                <c:pt idx="746">
                  <c:v>2.5902777777777777</c:v>
                </c:pt>
                <c:pt idx="747">
                  <c:v>2.59375</c:v>
                </c:pt>
                <c:pt idx="748">
                  <c:v>2.5972222222222223</c:v>
                </c:pt>
                <c:pt idx="749">
                  <c:v>2.6006944444444442</c:v>
                </c:pt>
                <c:pt idx="750">
                  <c:v>2.6041666666666665</c:v>
                </c:pt>
                <c:pt idx="751">
                  <c:v>2.6076388888888888</c:v>
                </c:pt>
                <c:pt idx="752">
                  <c:v>2.6111111111111112</c:v>
                </c:pt>
                <c:pt idx="753">
                  <c:v>2.6145833333333335</c:v>
                </c:pt>
                <c:pt idx="754">
                  <c:v>2.6180555555555558</c:v>
                </c:pt>
                <c:pt idx="755">
                  <c:v>2.6215277777777777</c:v>
                </c:pt>
                <c:pt idx="756">
                  <c:v>2.625</c:v>
                </c:pt>
                <c:pt idx="757">
                  <c:v>2.6284722222222223</c:v>
                </c:pt>
                <c:pt idx="758">
                  <c:v>2.6319444444444442</c:v>
                </c:pt>
                <c:pt idx="759">
                  <c:v>2.6354166666666665</c:v>
                </c:pt>
                <c:pt idx="760">
                  <c:v>2.6388888888888888</c:v>
                </c:pt>
                <c:pt idx="761">
                  <c:v>2.6423611111111112</c:v>
                </c:pt>
                <c:pt idx="762">
                  <c:v>2.6458333333333335</c:v>
                </c:pt>
                <c:pt idx="763">
                  <c:v>2.6493055555555558</c:v>
                </c:pt>
                <c:pt idx="764">
                  <c:v>2.6527777777777777</c:v>
                </c:pt>
                <c:pt idx="765">
                  <c:v>2.65625</c:v>
                </c:pt>
                <c:pt idx="766">
                  <c:v>2.6597222222222223</c:v>
                </c:pt>
                <c:pt idx="767">
                  <c:v>2.6631944444444442</c:v>
                </c:pt>
                <c:pt idx="768">
                  <c:v>2.6666666666666665</c:v>
                </c:pt>
                <c:pt idx="769">
                  <c:v>2.6701388888888888</c:v>
                </c:pt>
                <c:pt idx="770">
                  <c:v>2.6736111111111112</c:v>
                </c:pt>
                <c:pt idx="771">
                  <c:v>2.6770833333333335</c:v>
                </c:pt>
                <c:pt idx="772">
                  <c:v>2.6805555555555554</c:v>
                </c:pt>
                <c:pt idx="773">
                  <c:v>2.6840277777777781</c:v>
                </c:pt>
                <c:pt idx="774">
                  <c:v>2.6875</c:v>
                </c:pt>
                <c:pt idx="775">
                  <c:v>2.6909722222222219</c:v>
                </c:pt>
                <c:pt idx="776">
                  <c:v>2.6944444444444446</c:v>
                </c:pt>
                <c:pt idx="777">
                  <c:v>2.6979166666666665</c:v>
                </c:pt>
                <c:pt idx="778">
                  <c:v>2.7013888888888888</c:v>
                </c:pt>
                <c:pt idx="779">
                  <c:v>2.7048611111111112</c:v>
                </c:pt>
                <c:pt idx="780">
                  <c:v>2.7083333333333335</c:v>
                </c:pt>
                <c:pt idx="781">
                  <c:v>2.7118055555555554</c:v>
                </c:pt>
                <c:pt idx="782">
                  <c:v>2.7152777777777781</c:v>
                </c:pt>
                <c:pt idx="783">
                  <c:v>2.71875</c:v>
                </c:pt>
                <c:pt idx="784">
                  <c:v>2.7222222222222219</c:v>
                </c:pt>
                <c:pt idx="785">
                  <c:v>2.7256944444444446</c:v>
                </c:pt>
                <c:pt idx="786">
                  <c:v>2.7291666666666665</c:v>
                </c:pt>
                <c:pt idx="787">
                  <c:v>2.7326388888888888</c:v>
                </c:pt>
                <c:pt idx="788">
                  <c:v>2.7361111111111112</c:v>
                </c:pt>
                <c:pt idx="789">
                  <c:v>2.7395833333333335</c:v>
                </c:pt>
                <c:pt idx="790">
                  <c:v>2.7430555555555554</c:v>
                </c:pt>
                <c:pt idx="791">
                  <c:v>2.7465277777777781</c:v>
                </c:pt>
                <c:pt idx="792">
                  <c:v>2.75</c:v>
                </c:pt>
                <c:pt idx="793">
                  <c:v>2.7534722222222219</c:v>
                </c:pt>
                <c:pt idx="794">
                  <c:v>2.7569444444444446</c:v>
                </c:pt>
                <c:pt idx="795">
                  <c:v>2.7604166666666665</c:v>
                </c:pt>
                <c:pt idx="796">
                  <c:v>2.7638888888888888</c:v>
                </c:pt>
                <c:pt idx="797">
                  <c:v>2.7673611111111112</c:v>
                </c:pt>
                <c:pt idx="798">
                  <c:v>2.7708333333333335</c:v>
                </c:pt>
                <c:pt idx="799">
                  <c:v>2.7743055555555554</c:v>
                </c:pt>
                <c:pt idx="800">
                  <c:v>2.7777777777777781</c:v>
                </c:pt>
                <c:pt idx="801">
                  <c:v>2.78125</c:v>
                </c:pt>
                <c:pt idx="802">
                  <c:v>2.7847222222222219</c:v>
                </c:pt>
                <c:pt idx="803">
                  <c:v>2.7881944444444446</c:v>
                </c:pt>
                <c:pt idx="804">
                  <c:v>2.7916666666666665</c:v>
                </c:pt>
                <c:pt idx="805">
                  <c:v>2.7951388888888888</c:v>
                </c:pt>
                <c:pt idx="806">
                  <c:v>2.7986111111111112</c:v>
                </c:pt>
                <c:pt idx="807">
                  <c:v>2.8020833333333335</c:v>
                </c:pt>
                <c:pt idx="808">
                  <c:v>2.8055555555555554</c:v>
                </c:pt>
                <c:pt idx="809">
                  <c:v>2.8090277777777781</c:v>
                </c:pt>
                <c:pt idx="810">
                  <c:v>2.8125</c:v>
                </c:pt>
                <c:pt idx="811">
                  <c:v>2.8159722222222219</c:v>
                </c:pt>
                <c:pt idx="812">
                  <c:v>2.8194444444444446</c:v>
                </c:pt>
                <c:pt idx="813">
                  <c:v>2.8229166666666665</c:v>
                </c:pt>
                <c:pt idx="814">
                  <c:v>2.8263888888888888</c:v>
                </c:pt>
                <c:pt idx="815">
                  <c:v>2.8298611111111112</c:v>
                </c:pt>
                <c:pt idx="816">
                  <c:v>2.8333333333333335</c:v>
                </c:pt>
                <c:pt idx="817">
                  <c:v>2.8368055555555554</c:v>
                </c:pt>
                <c:pt idx="818">
                  <c:v>2.8402777777777781</c:v>
                </c:pt>
                <c:pt idx="819">
                  <c:v>2.84375</c:v>
                </c:pt>
                <c:pt idx="820">
                  <c:v>2.8472222222222219</c:v>
                </c:pt>
                <c:pt idx="821">
                  <c:v>2.8506944444444446</c:v>
                </c:pt>
                <c:pt idx="822">
                  <c:v>2.8541666666666665</c:v>
                </c:pt>
                <c:pt idx="823">
                  <c:v>2.8576388888888888</c:v>
                </c:pt>
                <c:pt idx="824">
                  <c:v>2.8611111111111112</c:v>
                </c:pt>
                <c:pt idx="825">
                  <c:v>2.8645833333333335</c:v>
                </c:pt>
                <c:pt idx="826">
                  <c:v>2.8680555555555554</c:v>
                </c:pt>
                <c:pt idx="827">
                  <c:v>2.8715277777777781</c:v>
                </c:pt>
                <c:pt idx="828">
                  <c:v>2.875</c:v>
                </c:pt>
                <c:pt idx="829">
                  <c:v>2.8784722222222219</c:v>
                </c:pt>
                <c:pt idx="830">
                  <c:v>2.8819444444444446</c:v>
                </c:pt>
                <c:pt idx="831">
                  <c:v>2.8854166666666665</c:v>
                </c:pt>
                <c:pt idx="832">
                  <c:v>2.8888888888888888</c:v>
                </c:pt>
                <c:pt idx="833">
                  <c:v>2.8923611111111112</c:v>
                </c:pt>
                <c:pt idx="834">
                  <c:v>2.8958333333333335</c:v>
                </c:pt>
                <c:pt idx="835">
                  <c:v>2.8993055555555554</c:v>
                </c:pt>
                <c:pt idx="836">
                  <c:v>2.9027777777777781</c:v>
                </c:pt>
                <c:pt idx="837">
                  <c:v>2.90625</c:v>
                </c:pt>
                <c:pt idx="838">
                  <c:v>2.9097222222222219</c:v>
                </c:pt>
                <c:pt idx="839">
                  <c:v>2.9131944444444446</c:v>
                </c:pt>
                <c:pt idx="840">
                  <c:v>2.9166666666666665</c:v>
                </c:pt>
                <c:pt idx="841">
                  <c:v>2.9201388888888888</c:v>
                </c:pt>
                <c:pt idx="842">
                  <c:v>2.9236111111111112</c:v>
                </c:pt>
                <c:pt idx="843">
                  <c:v>2.9270833333333335</c:v>
                </c:pt>
                <c:pt idx="844">
                  <c:v>2.9305555555555554</c:v>
                </c:pt>
                <c:pt idx="845">
                  <c:v>2.9340277777777781</c:v>
                </c:pt>
                <c:pt idx="846">
                  <c:v>2.9375</c:v>
                </c:pt>
                <c:pt idx="847">
                  <c:v>2.9409722222222219</c:v>
                </c:pt>
                <c:pt idx="848">
                  <c:v>2.9444444444444446</c:v>
                </c:pt>
                <c:pt idx="849">
                  <c:v>2.9479166666666665</c:v>
                </c:pt>
                <c:pt idx="850">
                  <c:v>2.9513888888888888</c:v>
                </c:pt>
                <c:pt idx="851">
                  <c:v>2.9548611111111112</c:v>
                </c:pt>
                <c:pt idx="852">
                  <c:v>2.9583333333333335</c:v>
                </c:pt>
                <c:pt idx="853">
                  <c:v>2.9618055555555554</c:v>
                </c:pt>
                <c:pt idx="854">
                  <c:v>2.9652777777777781</c:v>
                </c:pt>
                <c:pt idx="855">
                  <c:v>2.96875</c:v>
                </c:pt>
                <c:pt idx="856">
                  <c:v>2.9722222222222219</c:v>
                </c:pt>
                <c:pt idx="857">
                  <c:v>2.9756944444444446</c:v>
                </c:pt>
                <c:pt idx="858">
                  <c:v>2.9791666666666665</c:v>
                </c:pt>
                <c:pt idx="859">
                  <c:v>2.9826388888888888</c:v>
                </c:pt>
                <c:pt idx="860">
                  <c:v>2.9861111111111112</c:v>
                </c:pt>
                <c:pt idx="861">
                  <c:v>2.9895833333333335</c:v>
                </c:pt>
                <c:pt idx="862">
                  <c:v>2.9930555555555554</c:v>
                </c:pt>
                <c:pt idx="863">
                  <c:v>2.9965277777777781</c:v>
                </c:pt>
                <c:pt idx="864">
                  <c:v>3</c:v>
                </c:pt>
                <c:pt idx="865">
                  <c:v>3.0034722222222219</c:v>
                </c:pt>
                <c:pt idx="866">
                  <c:v>3.0069444444444446</c:v>
                </c:pt>
                <c:pt idx="867">
                  <c:v>3.0104166666666665</c:v>
                </c:pt>
                <c:pt idx="868">
                  <c:v>3.0138888888888888</c:v>
                </c:pt>
                <c:pt idx="869">
                  <c:v>3.0173611111111112</c:v>
                </c:pt>
                <c:pt idx="870">
                  <c:v>3.0208333333333335</c:v>
                </c:pt>
                <c:pt idx="871">
                  <c:v>3.0243055555555554</c:v>
                </c:pt>
                <c:pt idx="872">
                  <c:v>3.0277777777777781</c:v>
                </c:pt>
                <c:pt idx="873">
                  <c:v>3.03125</c:v>
                </c:pt>
                <c:pt idx="874">
                  <c:v>3.0347222222222219</c:v>
                </c:pt>
                <c:pt idx="875">
                  <c:v>3.0381944444444446</c:v>
                </c:pt>
                <c:pt idx="876">
                  <c:v>3.0416666666666665</c:v>
                </c:pt>
                <c:pt idx="877">
                  <c:v>3.0451388888888888</c:v>
                </c:pt>
                <c:pt idx="878">
                  <c:v>3.0486111111111112</c:v>
                </c:pt>
                <c:pt idx="879">
                  <c:v>3.0520833333333335</c:v>
                </c:pt>
                <c:pt idx="880">
                  <c:v>3.0555555555555554</c:v>
                </c:pt>
                <c:pt idx="881">
                  <c:v>3.0590277777777781</c:v>
                </c:pt>
                <c:pt idx="882">
                  <c:v>3.0625</c:v>
                </c:pt>
                <c:pt idx="883">
                  <c:v>3.0659722222222219</c:v>
                </c:pt>
                <c:pt idx="884">
                  <c:v>3.0694444444444446</c:v>
                </c:pt>
                <c:pt idx="885">
                  <c:v>3.0729166666666665</c:v>
                </c:pt>
                <c:pt idx="886">
                  <c:v>3.0763888888888888</c:v>
                </c:pt>
                <c:pt idx="887">
                  <c:v>3.0798611111111112</c:v>
                </c:pt>
                <c:pt idx="888">
                  <c:v>3.0833333333333335</c:v>
                </c:pt>
                <c:pt idx="889">
                  <c:v>3.0868055555555554</c:v>
                </c:pt>
                <c:pt idx="890">
                  <c:v>3.0902777777777781</c:v>
                </c:pt>
                <c:pt idx="891">
                  <c:v>3.09375</c:v>
                </c:pt>
                <c:pt idx="892">
                  <c:v>3.0972222222222219</c:v>
                </c:pt>
                <c:pt idx="893">
                  <c:v>3.1006944444444446</c:v>
                </c:pt>
                <c:pt idx="894">
                  <c:v>3.1041666666666665</c:v>
                </c:pt>
                <c:pt idx="895">
                  <c:v>3.1076388888888888</c:v>
                </c:pt>
                <c:pt idx="896">
                  <c:v>3.1111111111111112</c:v>
                </c:pt>
                <c:pt idx="897">
                  <c:v>3.1145833333333335</c:v>
                </c:pt>
                <c:pt idx="898">
                  <c:v>3.1180555555555554</c:v>
                </c:pt>
                <c:pt idx="899">
                  <c:v>3.1215277777777781</c:v>
                </c:pt>
                <c:pt idx="900">
                  <c:v>3.125</c:v>
                </c:pt>
                <c:pt idx="901">
                  <c:v>3.1284722222222219</c:v>
                </c:pt>
                <c:pt idx="902">
                  <c:v>3.1319444444444446</c:v>
                </c:pt>
                <c:pt idx="903">
                  <c:v>3.1354166666666665</c:v>
                </c:pt>
                <c:pt idx="904">
                  <c:v>3.1388888888888888</c:v>
                </c:pt>
                <c:pt idx="905">
                  <c:v>3.1423611111111112</c:v>
                </c:pt>
                <c:pt idx="906">
                  <c:v>3.1458333333333335</c:v>
                </c:pt>
                <c:pt idx="907">
                  <c:v>3.1493055555555554</c:v>
                </c:pt>
                <c:pt idx="908">
                  <c:v>3.1527777777777781</c:v>
                </c:pt>
                <c:pt idx="909">
                  <c:v>3.15625</c:v>
                </c:pt>
                <c:pt idx="910">
                  <c:v>3.1597222222222219</c:v>
                </c:pt>
                <c:pt idx="911">
                  <c:v>3.1631944444444446</c:v>
                </c:pt>
                <c:pt idx="912">
                  <c:v>3.1666666666666665</c:v>
                </c:pt>
                <c:pt idx="913">
                  <c:v>3.1701388888888888</c:v>
                </c:pt>
                <c:pt idx="914">
                  <c:v>3.1736111111111112</c:v>
                </c:pt>
                <c:pt idx="915">
                  <c:v>3.1770833333333335</c:v>
                </c:pt>
                <c:pt idx="916">
                  <c:v>3.1805555555555554</c:v>
                </c:pt>
                <c:pt idx="917">
                  <c:v>3.1840277777777781</c:v>
                </c:pt>
                <c:pt idx="918">
                  <c:v>3.1875</c:v>
                </c:pt>
                <c:pt idx="919">
                  <c:v>3.1909722222222219</c:v>
                </c:pt>
                <c:pt idx="920">
                  <c:v>3.1944444444444446</c:v>
                </c:pt>
                <c:pt idx="921">
                  <c:v>3.1979166666666665</c:v>
                </c:pt>
                <c:pt idx="922">
                  <c:v>3.2013888888888888</c:v>
                </c:pt>
                <c:pt idx="923">
                  <c:v>3.2048611111111112</c:v>
                </c:pt>
                <c:pt idx="924">
                  <c:v>3.2083333333333335</c:v>
                </c:pt>
                <c:pt idx="925">
                  <c:v>3.2118055555555554</c:v>
                </c:pt>
                <c:pt idx="926">
                  <c:v>3.2152777777777781</c:v>
                </c:pt>
                <c:pt idx="927">
                  <c:v>3.21875</c:v>
                </c:pt>
                <c:pt idx="928">
                  <c:v>3.2222222222222219</c:v>
                </c:pt>
                <c:pt idx="929">
                  <c:v>3.2256944444444446</c:v>
                </c:pt>
                <c:pt idx="930">
                  <c:v>3.2291666666666665</c:v>
                </c:pt>
                <c:pt idx="931">
                  <c:v>3.2326388888888888</c:v>
                </c:pt>
                <c:pt idx="932">
                  <c:v>3.2361111111111112</c:v>
                </c:pt>
                <c:pt idx="933">
                  <c:v>3.2395833333333335</c:v>
                </c:pt>
                <c:pt idx="934">
                  <c:v>3.2430555555555554</c:v>
                </c:pt>
                <c:pt idx="935">
                  <c:v>3.2465277777777781</c:v>
                </c:pt>
                <c:pt idx="936">
                  <c:v>3.25</c:v>
                </c:pt>
                <c:pt idx="937">
                  <c:v>3.2534722222222219</c:v>
                </c:pt>
                <c:pt idx="938">
                  <c:v>3.2569444444444446</c:v>
                </c:pt>
                <c:pt idx="939">
                  <c:v>3.2604166666666665</c:v>
                </c:pt>
                <c:pt idx="940">
                  <c:v>3.2638888888888888</c:v>
                </c:pt>
                <c:pt idx="941">
                  <c:v>3.2673611111111112</c:v>
                </c:pt>
                <c:pt idx="942">
                  <c:v>3.2708333333333335</c:v>
                </c:pt>
                <c:pt idx="943">
                  <c:v>3.2743055555555554</c:v>
                </c:pt>
                <c:pt idx="944">
                  <c:v>3.2777777777777781</c:v>
                </c:pt>
                <c:pt idx="945">
                  <c:v>3.28125</c:v>
                </c:pt>
                <c:pt idx="946">
                  <c:v>3.2847222222222219</c:v>
                </c:pt>
                <c:pt idx="947">
                  <c:v>3.2881944444444446</c:v>
                </c:pt>
                <c:pt idx="948">
                  <c:v>3.2916666666666665</c:v>
                </c:pt>
                <c:pt idx="949">
                  <c:v>3.2951388888888888</c:v>
                </c:pt>
                <c:pt idx="950">
                  <c:v>3.2986111111111112</c:v>
                </c:pt>
                <c:pt idx="951">
                  <c:v>3.3020833333333335</c:v>
                </c:pt>
                <c:pt idx="952">
                  <c:v>3.3055555555555554</c:v>
                </c:pt>
                <c:pt idx="953">
                  <c:v>3.3090277777777781</c:v>
                </c:pt>
                <c:pt idx="954">
                  <c:v>3.3125</c:v>
                </c:pt>
                <c:pt idx="955">
                  <c:v>3.3159722222222219</c:v>
                </c:pt>
                <c:pt idx="956">
                  <c:v>3.3194444444444446</c:v>
                </c:pt>
                <c:pt idx="957">
                  <c:v>3.3229166666666665</c:v>
                </c:pt>
                <c:pt idx="958">
                  <c:v>3.3263888888888888</c:v>
                </c:pt>
                <c:pt idx="959">
                  <c:v>3.3298611111111112</c:v>
                </c:pt>
                <c:pt idx="960">
                  <c:v>3.3333333333333335</c:v>
                </c:pt>
                <c:pt idx="961">
                  <c:v>3.3368055555555554</c:v>
                </c:pt>
                <c:pt idx="962">
                  <c:v>3.3402777777777781</c:v>
                </c:pt>
                <c:pt idx="963">
                  <c:v>3.34375</c:v>
                </c:pt>
                <c:pt idx="964">
                  <c:v>3.3472222222222219</c:v>
                </c:pt>
                <c:pt idx="965">
                  <c:v>3.3506944444444446</c:v>
                </c:pt>
                <c:pt idx="966">
                  <c:v>3.3541666666666665</c:v>
                </c:pt>
                <c:pt idx="967">
                  <c:v>3.3576388888888888</c:v>
                </c:pt>
                <c:pt idx="968">
                  <c:v>3.3611111111111112</c:v>
                </c:pt>
                <c:pt idx="969">
                  <c:v>3.3645833333333335</c:v>
                </c:pt>
                <c:pt idx="970">
                  <c:v>3.3680555555555554</c:v>
                </c:pt>
                <c:pt idx="971">
                  <c:v>3.3715277777777781</c:v>
                </c:pt>
                <c:pt idx="972">
                  <c:v>3.375</c:v>
                </c:pt>
                <c:pt idx="973">
                  <c:v>3.3784722222222219</c:v>
                </c:pt>
                <c:pt idx="974">
                  <c:v>3.3819444444444446</c:v>
                </c:pt>
                <c:pt idx="975">
                  <c:v>3.3854166666666665</c:v>
                </c:pt>
                <c:pt idx="976">
                  <c:v>3.3888888888888888</c:v>
                </c:pt>
                <c:pt idx="977">
                  <c:v>3.3923611111111112</c:v>
                </c:pt>
                <c:pt idx="978">
                  <c:v>3.3958333333333335</c:v>
                </c:pt>
                <c:pt idx="979">
                  <c:v>3.3993055555555554</c:v>
                </c:pt>
                <c:pt idx="980">
                  <c:v>3.4027777777777781</c:v>
                </c:pt>
                <c:pt idx="981">
                  <c:v>3.40625</c:v>
                </c:pt>
                <c:pt idx="982">
                  <c:v>3.4097222222222219</c:v>
                </c:pt>
                <c:pt idx="983">
                  <c:v>3.4131944444444446</c:v>
                </c:pt>
                <c:pt idx="984">
                  <c:v>3.4166666666666665</c:v>
                </c:pt>
                <c:pt idx="985">
                  <c:v>3.4201388888888888</c:v>
                </c:pt>
                <c:pt idx="986">
                  <c:v>3.4236111111111112</c:v>
                </c:pt>
                <c:pt idx="987">
                  <c:v>3.4270833333333335</c:v>
                </c:pt>
                <c:pt idx="988">
                  <c:v>3.4305555555555554</c:v>
                </c:pt>
                <c:pt idx="989">
                  <c:v>3.4340277777777781</c:v>
                </c:pt>
                <c:pt idx="990">
                  <c:v>3.4375</c:v>
                </c:pt>
                <c:pt idx="991">
                  <c:v>3.4409722222222219</c:v>
                </c:pt>
                <c:pt idx="992">
                  <c:v>3.4444444444444446</c:v>
                </c:pt>
                <c:pt idx="993">
                  <c:v>3.4479166666666665</c:v>
                </c:pt>
                <c:pt idx="994">
                  <c:v>3.4513888888888888</c:v>
                </c:pt>
                <c:pt idx="995">
                  <c:v>3.4548611111111112</c:v>
                </c:pt>
                <c:pt idx="996">
                  <c:v>3.4583333333333335</c:v>
                </c:pt>
                <c:pt idx="997">
                  <c:v>3.4618055555555554</c:v>
                </c:pt>
                <c:pt idx="998">
                  <c:v>3.4652777777777781</c:v>
                </c:pt>
                <c:pt idx="999">
                  <c:v>3.46875</c:v>
                </c:pt>
                <c:pt idx="1000">
                  <c:v>3.4722222222222219</c:v>
                </c:pt>
                <c:pt idx="1001">
                  <c:v>3.4756944444444446</c:v>
                </c:pt>
                <c:pt idx="1002">
                  <c:v>3.4791666666666665</c:v>
                </c:pt>
                <c:pt idx="1003">
                  <c:v>3.4826388888888888</c:v>
                </c:pt>
                <c:pt idx="1004">
                  <c:v>3.4861111111111112</c:v>
                </c:pt>
                <c:pt idx="1005">
                  <c:v>3.4895833333333335</c:v>
                </c:pt>
                <c:pt idx="1006">
                  <c:v>3.4930555555555554</c:v>
                </c:pt>
                <c:pt idx="1007">
                  <c:v>3.4965277777777781</c:v>
                </c:pt>
                <c:pt idx="1008">
                  <c:v>3.5</c:v>
                </c:pt>
                <c:pt idx="1009">
                  <c:v>3.5034722222222219</c:v>
                </c:pt>
                <c:pt idx="1010">
                  <c:v>3.5069444444444446</c:v>
                </c:pt>
                <c:pt idx="1011">
                  <c:v>3.5104166666666665</c:v>
                </c:pt>
                <c:pt idx="1012">
                  <c:v>3.5138888888888888</c:v>
                </c:pt>
                <c:pt idx="1013">
                  <c:v>3.5173611111111112</c:v>
                </c:pt>
                <c:pt idx="1014">
                  <c:v>3.5208333333333335</c:v>
                </c:pt>
                <c:pt idx="1015">
                  <c:v>3.5243055555555554</c:v>
                </c:pt>
                <c:pt idx="1016">
                  <c:v>3.5277777777777781</c:v>
                </c:pt>
                <c:pt idx="1017">
                  <c:v>3.53125</c:v>
                </c:pt>
                <c:pt idx="1018">
                  <c:v>3.5347222222222219</c:v>
                </c:pt>
                <c:pt idx="1019">
                  <c:v>3.5381944444444446</c:v>
                </c:pt>
                <c:pt idx="1020">
                  <c:v>3.5416666666666665</c:v>
                </c:pt>
                <c:pt idx="1021">
                  <c:v>3.5451388888888888</c:v>
                </c:pt>
                <c:pt idx="1022">
                  <c:v>3.5486111111111112</c:v>
                </c:pt>
                <c:pt idx="1023">
                  <c:v>3.5520833333333335</c:v>
                </c:pt>
                <c:pt idx="1024">
                  <c:v>3.5555555555555554</c:v>
                </c:pt>
                <c:pt idx="1025">
                  <c:v>3.5590277777777781</c:v>
                </c:pt>
                <c:pt idx="1026">
                  <c:v>3.5625</c:v>
                </c:pt>
                <c:pt idx="1027">
                  <c:v>3.5659722222222219</c:v>
                </c:pt>
                <c:pt idx="1028">
                  <c:v>3.5694444444444446</c:v>
                </c:pt>
                <c:pt idx="1029">
                  <c:v>3.5729166666666665</c:v>
                </c:pt>
                <c:pt idx="1030">
                  <c:v>3.5763888888888888</c:v>
                </c:pt>
                <c:pt idx="1031">
                  <c:v>3.5798611111111112</c:v>
                </c:pt>
                <c:pt idx="1032">
                  <c:v>3.5833333333333335</c:v>
                </c:pt>
                <c:pt idx="1033">
                  <c:v>3.5868055555555554</c:v>
                </c:pt>
                <c:pt idx="1034">
                  <c:v>3.5902777777777781</c:v>
                </c:pt>
                <c:pt idx="1035">
                  <c:v>3.59375</c:v>
                </c:pt>
                <c:pt idx="1036">
                  <c:v>3.5972222222222219</c:v>
                </c:pt>
                <c:pt idx="1037">
                  <c:v>3.6006944444444446</c:v>
                </c:pt>
                <c:pt idx="1038">
                  <c:v>3.6041666666666665</c:v>
                </c:pt>
                <c:pt idx="1039">
                  <c:v>3.6076388888888888</c:v>
                </c:pt>
                <c:pt idx="1040">
                  <c:v>3.6111111111111112</c:v>
                </c:pt>
                <c:pt idx="1041">
                  <c:v>3.6145833333333335</c:v>
                </c:pt>
                <c:pt idx="1042">
                  <c:v>3.6180555555555554</c:v>
                </c:pt>
                <c:pt idx="1043">
                  <c:v>3.6215277777777781</c:v>
                </c:pt>
                <c:pt idx="1044">
                  <c:v>3.625</c:v>
                </c:pt>
                <c:pt idx="1045">
                  <c:v>3.6284722222222219</c:v>
                </c:pt>
                <c:pt idx="1046">
                  <c:v>3.6319444444444446</c:v>
                </c:pt>
                <c:pt idx="1047">
                  <c:v>3.6354166666666665</c:v>
                </c:pt>
                <c:pt idx="1048">
                  <c:v>3.6388888888888888</c:v>
                </c:pt>
                <c:pt idx="1049">
                  <c:v>3.6423611111111112</c:v>
                </c:pt>
                <c:pt idx="1050">
                  <c:v>3.6458333333333335</c:v>
                </c:pt>
                <c:pt idx="1051">
                  <c:v>3.6493055555555554</c:v>
                </c:pt>
                <c:pt idx="1052">
                  <c:v>3.6527777777777781</c:v>
                </c:pt>
                <c:pt idx="1053">
                  <c:v>3.65625</c:v>
                </c:pt>
                <c:pt idx="1054">
                  <c:v>3.6597222222222219</c:v>
                </c:pt>
                <c:pt idx="1055">
                  <c:v>3.6631944444444446</c:v>
                </c:pt>
                <c:pt idx="1056">
                  <c:v>3.6666666666666665</c:v>
                </c:pt>
                <c:pt idx="1057">
                  <c:v>3.6701388888888888</c:v>
                </c:pt>
                <c:pt idx="1058">
                  <c:v>3.6736111111111112</c:v>
                </c:pt>
                <c:pt idx="1059">
                  <c:v>3.6770833333333335</c:v>
                </c:pt>
                <c:pt idx="1060">
                  <c:v>3.6805555555555554</c:v>
                </c:pt>
                <c:pt idx="1061">
                  <c:v>3.6840277777777781</c:v>
                </c:pt>
                <c:pt idx="1062">
                  <c:v>3.6875</c:v>
                </c:pt>
                <c:pt idx="1063">
                  <c:v>3.6909722222222219</c:v>
                </c:pt>
                <c:pt idx="1064">
                  <c:v>3.6944444444444446</c:v>
                </c:pt>
                <c:pt idx="1065">
                  <c:v>3.6979166666666665</c:v>
                </c:pt>
                <c:pt idx="1066">
                  <c:v>3.7013888888888888</c:v>
                </c:pt>
                <c:pt idx="1067">
                  <c:v>3.7048611111111112</c:v>
                </c:pt>
                <c:pt idx="1068">
                  <c:v>3.7083333333333335</c:v>
                </c:pt>
                <c:pt idx="1069">
                  <c:v>3.7118055555555554</c:v>
                </c:pt>
                <c:pt idx="1070">
                  <c:v>3.7152777777777781</c:v>
                </c:pt>
                <c:pt idx="1071">
                  <c:v>3.71875</c:v>
                </c:pt>
                <c:pt idx="1072">
                  <c:v>3.7222222222222219</c:v>
                </c:pt>
                <c:pt idx="1073">
                  <c:v>3.7256944444444446</c:v>
                </c:pt>
                <c:pt idx="1074">
                  <c:v>3.7291666666666665</c:v>
                </c:pt>
                <c:pt idx="1075">
                  <c:v>3.7326388888888888</c:v>
                </c:pt>
                <c:pt idx="1076">
                  <c:v>3.7361111111111112</c:v>
                </c:pt>
                <c:pt idx="1077">
                  <c:v>3.7395833333333335</c:v>
                </c:pt>
                <c:pt idx="1078">
                  <c:v>3.7430555555555554</c:v>
                </c:pt>
                <c:pt idx="1079">
                  <c:v>3.7465277777777781</c:v>
                </c:pt>
                <c:pt idx="1080">
                  <c:v>3.75</c:v>
                </c:pt>
                <c:pt idx="1081">
                  <c:v>3.7534722222222219</c:v>
                </c:pt>
                <c:pt idx="1082">
                  <c:v>3.7569444444444446</c:v>
                </c:pt>
                <c:pt idx="1083">
                  <c:v>3.7604166666666665</c:v>
                </c:pt>
                <c:pt idx="1084">
                  <c:v>3.7638888888888888</c:v>
                </c:pt>
                <c:pt idx="1085">
                  <c:v>3.7673611111111112</c:v>
                </c:pt>
                <c:pt idx="1086">
                  <c:v>3.7708333333333335</c:v>
                </c:pt>
                <c:pt idx="1087">
                  <c:v>3.7743055555555554</c:v>
                </c:pt>
                <c:pt idx="1088">
                  <c:v>3.7777777777777781</c:v>
                </c:pt>
                <c:pt idx="1089">
                  <c:v>3.78125</c:v>
                </c:pt>
                <c:pt idx="1090">
                  <c:v>3.7847222222222219</c:v>
                </c:pt>
                <c:pt idx="1091">
                  <c:v>3.7881944444444446</c:v>
                </c:pt>
                <c:pt idx="1092">
                  <c:v>3.7916666666666665</c:v>
                </c:pt>
                <c:pt idx="1093">
                  <c:v>3.7951388888888888</c:v>
                </c:pt>
                <c:pt idx="1094">
                  <c:v>3.7986111111111112</c:v>
                </c:pt>
                <c:pt idx="1095">
                  <c:v>3.8020833333333335</c:v>
                </c:pt>
                <c:pt idx="1096">
                  <c:v>3.8055555555555554</c:v>
                </c:pt>
                <c:pt idx="1097">
                  <c:v>3.8090277777777781</c:v>
                </c:pt>
                <c:pt idx="1098">
                  <c:v>3.8125</c:v>
                </c:pt>
                <c:pt idx="1099">
                  <c:v>3.8159722222222219</c:v>
                </c:pt>
                <c:pt idx="1100">
                  <c:v>3.8194444444444446</c:v>
                </c:pt>
                <c:pt idx="1101">
                  <c:v>3.8229166666666665</c:v>
                </c:pt>
                <c:pt idx="1102">
                  <c:v>3.8263888888888888</c:v>
                </c:pt>
                <c:pt idx="1103">
                  <c:v>3.8298611111111112</c:v>
                </c:pt>
                <c:pt idx="1104">
                  <c:v>3.8333333333333335</c:v>
                </c:pt>
                <c:pt idx="1105">
                  <c:v>3.8368055555555554</c:v>
                </c:pt>
                <c:pt idx="1106">
                  <c:v>3.8402777777777781</c:v>
                </c:pt>
                <c:pt idx="1107">
                  <c:v>3.84375</c:v>
                </c:pt>
                <c:pt idx="1108">
                  <c:v>3.8472222222222219</c:v>
                </c:pt>
                <c:pt idx="1109">
                  <c:v>3.8506944444444446</c:v>
                </c:pt>
                <c:pt idx="1110">
                  <c:v>3.8541666666666665</c:v>
                </c:pt>
                <c:pt idx="1111">
                  <c:v>3.8576388888888888</c:v>
                </c:pt>
                <c:pt idx="1112">
                  <c:v>3.8611111111111112</c:v>
                </c:pt>
                <c:pt idx="1113">
                  <c:v>3.8645833333333335</c:v>
                </c:pt>
                <c:pt idx="1114">
                  <c:v>3.8680555555555554</c:v>
                </c:pt>
                <c:pt idx="1115">
                  <c:v>3.8715277777777781</c:v>
                </c:pt>
                <c:pt idx="1116">
                  <c:v>3.875</c:v>
                </c:pt>
                <c:pt idx="1117">
                  <c:v>3.8784722222222219</c:v>
                </c:pt>
                <c:pt idx="1118">
                  <c:v>3.8819444444444446</c:v>
                </c:pt>
                <c:pt idx="1119">
                  <c:v>3.8854166666666665</c:v>
                </c:pt>
                <c:pt idx="1120">
                  <c:v>3.8888888888888888</c:v>
                </c:pt>
                <c:pt idx="1121">
                  <c:v>3.8923611111111112</c:v>
                </c:pt>
                <c:pt idx="1122">
                  <c:v>3.8958333333333335</c:v>
                </c:pt>
                <c:pt idx="1123">
                  <c:v>3.8993055555555554</c:v>
                </c:pt>
                <c:pt idx="1124">
                  <c:v>3.9027777777777781</c:v>
                </c:pt>
                <c:pt idx="1125">
                  <c:v>3.90625</c:v>
                </c:pt>
                <c:pt idx="1126">
                  <c:v>3.9097222222222219</c:v>
                </c:pt>
                <c:pt idx="1127">
                  <c:v>3.9131944444444446</c:v>
                </c:pt>
                <c:pt idx="1128">
                  <c:v>3.9166666666666665</c:v>
                </c:pt>
                <c:pt idx="1129">
                  <c:v>3.9201388888888888</c:v>
                </c:pt>
                <c:pt idx="1130">
                  <c:v>3.9236111111111112</c:v>
                </c:pt>
                <c:pt idx="1131">
                  <c:v>3.9270833333333335</c:v>
                </c:pt>
                <c:pt idx="1132">
                  <c:v>3.9305555555555554</c:v>
                </c:pt>
                <c:pt idx="1133">
                  <c:v>3.9340277777777781</c:v>
                </c:pt>
                <c:pt idx="1134">
                  <c:v>3.9375</c:v>
                </c:pt>
                <c:pt idx="1135">
                  <c:v>3.9409722222222219</c:v>
                </c:pt>
                <c:pt idx="1136">
                  <c:v>3.9444444444444446</c:v>
                </c:pt>
                <c:pt idx="1137">
                  <c:v>3.9479166666666665</c:v>
                </c:pt>
                <c:pt idx="1138">
                  <c:v>3.9513888888888888</c:v>
                </c:pt>
                <c:pt idx="1139">
                  <c:v>3.9548611111111112</c:v>
                </c:pt>
                <c:pt idx="1140">
                  <c:v>3.9583333333333335</c:v>
                </c:pt>
                <c:pt idx="1141">
                  <c:v>3.9618055555555554</c:v>
                </c:pt>
                <c:pt idx="1142">
                  <c:v>3.9652777777777781</c:v>
                </c:pt>
                <c:pt idx="1143">
                  <c:v>3.96875</c:v>
                </c:pt>
                <c:pt idx="1144">
                  <c:v>3.9722222222222219</c:v>
                </c:pt>
                <c:pt idx="1145">
                  <c:v>3.9756944444444446</c:v>
                </c:pt>
                <c:pt idx="1146">
                  <c:v>3.9791666666666665</c:v>
                </c:pt>
                <c:pt idx="1147">
                  <c:v>3.9826388888888888</c:v>
                </c:pt>
                <c:pt idx="1148">
                  <c:v>3.9861111111111112</c:v>
                </c:pt>
                <c:pt idx="1149">
                  <c:v>3.9895833333333335</c:v>
                </c:pt>
                <c:pt idx="1150">
                  <c:v>3.9930555555555554</c:v>
                </c:pt>
                <c:pt idx="1151">
                  <c:v>3.9965277777777781</c:v>
                </c:pt>
                <c:pt idx="1152">
                  <c:v>4</c:v>
                </c:pt>
                <c:pt idx="1153">
                  <c:v>4.0034722222222223</c:v>
                </c:pt>
                <c:pt idx="1154">
                  <c:v>4.0069444444444446</c:v>
                </c:pt>
                <c:pt idx="1155">
                  <c:v>4.010416666666667</c:v>
                </c:pt>
                <c:pt idx="1156">
                  <c:v>4.0138888888888884</c:v>
                </c:pt>
                <c:pt idx="1157">
                  <c:v>4.0173611111111116</c:v>
                </c:pt>
                <c:pt idx="1158">
                  <c:v>4.020833333333333</c:v>
                </c:pt>
                <c:pt idx="1159">
                  <c:v>4.0243055555555554</c:v>
                </c:pt>
                <c:pt idx="1160">
                  <c:v>4.0277777777777777</c:v>
                </c:pt>
                <c:pt idx="1161">
                  <c:v>4.03125</c:v>
                </c:pt>
                <c:pt idx="1162">
                  <c:v>4.0347222222222223</c:v>
                </c:pt>
                <c:pt idx="1163">
                  <c:v>4.0381944444444446</c:v>
                </c:pt>
                <c:pt idx="1164">
                  <c:v>4.041666666666667</c:v>
                </c:pt>
                <c:pt idx="1165">
                  <c:v>4.0451388888888884</c:v>
                </c:pt>
                <c:pt idx="1166">
                  <c:v>4.0486111111111116</c:v>
                </c:pt>
                <c:pt idx="1167">
                  <c:v>4.052083333333333</c:v>
                </c:pt>
                <c:pt idx="1168">
                  <c:v>4.0555555555555554</c:v>
                </c:pt>
                <c:pt idx="1169">
                  <c:v>4.0590277777777777</c:v>
                </c:pt>
                <c:pt idx="1170">
                  <c:v>4.0625</c:v>
                </c:pt>
                <c:pt idx="1171">
                  <c:v>4.0659722222222223</c:v>
                </c:pt>
                <c:pt idx="1172">
                  <c:v>4.0694444444444446</c:v>
                </c:pt>
                <c:pt idx="1173">
                  <c:v>4.072916666666667</c:v>
                </c:pt>
                <c:pt idx="1174">
                  <c:v>4.0763888888888884</c:v>
                </c:pt>
                <c:pt idx="1175">
                  <c:v>4.0798611111111116</c:v>
                </c:pt>
                <c:pt idx="1176">
                  <c:v>4.083333333333333</c:v>
                </c:pt>
                <c:pt idx="1177">
                  <c:v>4.0868055555555554</c:v>
                </c:pt>
                <c:pt idx="1178">
                  <c:v>4.0902777777777777</c:v>
                </c:pt>
                <c:pt idx="1179">
                  <c:v>4.09375</c:v>
                </c:pt>
                <c:pt idx="1180">
                  <c:v>4.0972222222222223</c:v>
                </c:pt>
                <c:pt idx="1181">
                  <c:v>4.1006944444444446</c:v>
                </c:pt>
                <c:pt idx="1182">
                  <c:v>4.104166666666667</c:v>
                </c:pt>
                <c:pt idx="1183">
                  <c:v>4.1076388888888884</c:v>
                </c:pt>
                <c:pt idx="1184">
                  <c:v>4.1111111111111116</c:v>
                </c:pt>
                <c:pt idx="1185">
                  <c:v>4.114583333333333</c:v>
                </c:pt>
                <c:pt idx="1186">
                  <c:v>4.1180555555555554</c:v>
                </c:pt>
                <c:pt idx="1187">
                  <c:v>4.1215277777777777</c:v>
                </c:pt>
                <c:pt idx="1188">
                  <c:v>4.125</c:v>
                </c:pt>
                <c:pt idx="1189">
                  <c:v>4.1284722222222223</c:v>
                </c:pt>
                <c:pt idx="1190">
                  <c:v>4.1319444444444446</c:v>
                </c:pt>
                <c:pt idx="1191">
                  <c:v>4.135416666666667</c:v>
                </c:pt>
                <c:pt idx="1192">
                  <c:v>4.1388888888888884</c:v>
                </c:pt>
                <c:pt idx="1193">
                  <c:v>4.1423611111111116</c:v>
                </c:pt>
                <c:pt idx="1194">
                  <c:v>4.145833333333333</c:v>
                </c:pt>
                <c:pt idx="1195">
                  <c:v>4.1493055555555554</c:v>
                </c:pt>
                <c:pt idx="1196">
                  <c:v>4.1527777777777777</c:v>
                </c:pt>
                <c:pt idx="1197">
                  <c:v>4.15625</c:v>
                </c:pt>
                <c:pt idx="1198">
                  <c:v>4.1597222222222223</c:v>
                </c:pt>
                <c:pt idx="1199">
                  <c:v>4.1631944444444446</c:v>
                </c:pt>
                <c:pt idx="1200">
                  <c:v>4.166666666666667</c:v>
                </c:pt>
                <c:pt idx="1201">
                  <c:v>4.1701388888888884</c:v>
                </c:pt>
                <c:pt idx="1202">
                  <c:v>4.1736111111111116</c:v>
                </c:pt>
                <c:pt idx="1203">
                  <c:v>4.177083333333333</c:v>
                </c:pt>
                <c:pt idx="1204">
                  <c:v>4.1805555555555554</c:v>
                </c:pt>
                <c:pt idx="1205">
                  <c:v>4.1840277777777777</c:v>
                </c:pt>
                <c:pt idx="1206">
                  <c:v>4.1875</c:v>
                </c:pt>
                <c:pt idx="1207">
                  <c:v>4.1909722222222223</c:v>
                </c:pt>
                <c:pt idx="1208">
                  <c:v>4.1944444444444446</c:v>
                </c:pt>
                <c:pt idx="1209">
                  <c:v>4.197916666666667</c:v>
                </c:pt>
                <c:pt idx="1210">
                  <c:v>4.2013888888888884</c:v>
                </c:pt>
                <c:pt idx="1211">
                  <c:v>4.2048611111111116</c:v>
                </c:pt>
                <c:pt idx="1212">
                  <c:v>4.208333333333333</c:v>
                </c:pt>
                <c:pt idx="1213">
                  <c:v>4.2118055555555554</c:v>
                </c:pt>
                <c:pt idx="1214">
                  <c:v>4.2152777777777777</c:v>
                </c:pt>
                <c:pt idx="1215">
                  <c:v>4.21875</c:v>
                </c:pt>
                <c:pt idx="1216">
                  <c:v>4.2222222222222223</c:v>
                </c:pt>
                <c:pt idx="1217">
                  <c:v>4.2256944444444446</c:v>
                </c:pt>
                <c:pt idx="1218">
                  <c:v>4.229166666666667</c:v>
                </c:pt>
                <c:pt idx="1219">
                  <c:v>4.2326388888888884</c:v>
                </c:pt>
                <c:pt idx="1220">
                  <c:v>4.2361111111111116</c:v>
                </c:pt>
                <c:pt idx="1221">
                  <c:v>4.239583333333333</c:v>
                </c:pt>
                <c:pt idx="1222">
                  <c:v>4.2430555555555554</c:v>
                </c:pt>
                <c:pt idx="1223">
                  <c:v>4.2465277777777777</c:v>
                </c:pt>
                <c:pt idx="1224">
                  <c:v>4.25</c:v>
                </c:pt>
                <c:pt idx="1225">
                  <c:v>4.2534722222222223</c:v>
                </c:pt>
                <c:pt idx="1226">
                  <c:v>4.2569444444444446</c:v>
                </c:pt>
                <c:pt idx="1227">
                  <c:v>4.260416666666667</c:v>
                </c:pt>
                <c:pt idx="1228">
                  <c:v>4.2638888888888884</c:v>
                </c:pt>
                <c:pt idx="1229">
                  <c:v>4.2673611111111116</c:v>
                </c:pt>
                <c:pt idx="1230">
                  <c:v>4.270833333333333</c:v>
                </c:pt>
                <c:pt idx="1231">
                  <c:v>4.2743055555555554</c:v>
                </c:pt>
                <c:pt idx="1232">
                  <c:v>4.2777777777777777</c:v>
                </c:pt>
                <c:pt idx="1233">
                  <c:v>4.28125</c:v>
                </c:pt>
                <c:pt idx="1234">
                  <c:v>4.2847222222222223</c:v>
                </c:pt>
                <c:pt idx="1235">
                  <c:v>4.2881944444444446</c:v>
                </c:pt>
                <c:pt idx="1236">
                  <c:v>4.291666666666667</c:v>
                </c:pt>
                <c:pt idx="1237">
                  <c:v>4.2951388888888884</c:v>
                </c:pt>
                <c:pt idx="1238">
                  <c:v>4.2986111111111116</c:v>
                </c:pt>
                <c:pt idx="1239">
                  <c:v>4.302083333333333</c:v>
                </c:pt>
                <c:pt idx="1240">
                  <c:v>4.3055555555555554</c:v>
                </c:pt>
                <c:pt idx="1241">
                  <c:v>4.3090277777777777</c:v>
                </c:pt>
                <c:pt idx="1242">
                  <c:v>4.3125</c:v>
                </c:pt>
                <c:pt idx="1243">
                  <c:v>4.3159722222222223</c:v>
                </c:pt>
                <c:pt idx="1244">
                  <c:v>4.3194444444444446</c:v>
                </c:pt>
                <c:pt idx="1245">
                  <c:v>4.322916666666667</c:v>
                </c:pt>
                <c:pt idx="1246">
                  <c:v>4.3263888888888884</c:v>
                </c:pt>
                <c:pt idx="1247">
                  <c:v>4.3298611111111116</c:v>
                </c:pt>
                <c:pt idx="1248">
                  <c:v>4.333333333333333</c:v>
                </c:pt>
                <c:pt idx="1249">
                  <c:v>4.3368055555555554</c:v>
                </c:pt>
                <c:pt idx="1250">
                  <c:v>4.3402777777777777</c:v>
                </c:pt>
                <c:pt idx="1251">
                  <c:v>4.34375</c:v>
                </c:pt>
                <c:pt idx="1252">
                  <c:v>4.3472222222222223</c:v>
                </c:pt>
                <c:pt idx="1253">
                  <c:v>4.3506944444444446</c:v>
                </c:pt>
                <c:pt idx="1254">
                  <c:v>4.354166666666667</c:v>
                </c:pt>
                <c:pt idx="1255">
                  <c:v>4.3576388888888884</c:v>
                </c:pt>
                <c:pt idx="1256">
                  <c:v>4.3611111111111116</c:v>
                </c:pt>
                <c:pt idx="1257">
                  <c:v>4.364583333333333</c:v>
                </c:pt>
                <c:pt idx="1258">
                  <c:v>4.3680555555555554</c:v>
                </c:pt>
                <c:pt idx="1259">
                  <c:v>4.3715277777777777</c:v>
                </c:pt>
                <c:pt idx="1260">
                  <c:v>4.375</c:v>
                </c:pt>
                <c:pt idx="1261">
                  <c:v>4.3784722222222223</c:v>
                </c:pt>
                <c:pt idx="1262">
                  <c:v>4.3819444444444446</c:v>
                </c:pt>
                <c:pt idx="1263">
                  <c:v>4.385416666666667</c:v>
                </c:pt>
                <c:pt idx="1264">
                  <c:v>4.3888888888888884</c:v>
                </c:pt>
                <c:pt idx="1265">
                  <c:v>4.3923611111111116</c:v>
                </c:pt>
                <c:pt idx="1266">
                  <c:v>4.395833333333333</c:v>
                </c:pt>
                <c:pt idx="1267">
                  <c:v>4.3993055555555554</c:v>
                </c:pt>
                <c:pt idx="1268">
                  <c:v>4.4027777777777777</c:v>
                </c:pt>
                <c:pt idx="1269">
                  <c:v>4.40625</c:v>
                </c:pt>
                <c:pt idx="1270">
                  <c:v>4.4097222222222223</c:v>
                </c:pt>
                <c:pt idx="1271">
                  <c:v>4.4131944444444446</c:v>
                </c:pt>
                <c:pt idx="1272">
                  <c:v>4.416666666666667</c:v>
                </c:pt>
                <c:pt idx="1273">
                  <c:v>4.4201388888888884</c:v>
                </c:pt>
                <c:pt idx="1274">
                  <c:v>4.4236111111111116</c:v>
                </c:pt>
                <c:pt idx="1275">
                  <c:v>4.427083333333333</c:v>
                </c:pt>
                <c:pt idx="1276">
                  <c:v>4.4305555555555554</c:v>
                </c:pt>
                <c:pt idx="1277">
                  <c:v>4.4340277777777777</c:v>
                </c:pt>
                <c:pt idx="1278">
                  <c:v>4.4375</c:v>
                </c:pt>
                <c:pt idx="1279">
                  <c:v>4.4409722222222223</c:v>
                </c:pt>
                <c:pt idx="1280">
                  <c:v>4.4444444444444446</c:v>
                </c:pt>
                <c:pt idx="1281">
                  <c:v>4.447916666666667</c:v>
                </c:pt>
                <c:pt idx="1282">
                  <c:v>4.4513888888888884</c:v>
                </c:pt>
                <c:pt idx="1283">
                  <c:v>4.4548611111111116</c:v>
                </c:pt>
                <c:pt idx="1284">
                  <c:v>4.458333333333333</c:v>
                </c:pt>
                <c:pt idx="1285">
                  <c:v>4.4618055555555554</c:v>
                </c:pt>
                <c:pt idx="1286">
                  <c:v>4.4652777777777777</c:v>
                </c:pt>
                <c:pt idx="1287">
                  <c:v>4.46875</c:v>
                </c:pt>
                <c:pt idx="1288">
                  <c:v>4.4722222222222223</c:v>
                </c:pt>
                <c:pt idx="1289">
                  <c:v>4.4756944444444446</c:v>
                </c:pt>
                <c:pt idx="1290">
                  <c:v>4.479166666666667</c:v>
                </c:pt>
                <c:pt idx="1291">
                  <c:v>4.4826388888888884</c:v>
                </c:pt>
                <c:pt idx="1292">
                  <c:v>4.4861111111111116</c:v>
                </c:pt>
                <c:pt idx="1293">
                  <c:v>4.489583333333333</c:v>
                </c:pt>
                <c:pt idx="1294">
                  <c:v>4.4930555555555554</c:v>
                </c:pt>
                <c:pt idx="1295">
                  <c:v>4.4965277777777777</c:v>
                </c:pt>
                <c:pt idx="1296">
                  <c:v>4.5</c:v>
                </c:pt>
                <c:pt idx="1297">
                  <c:v>4.5034722222222223</c:v>
                </c:pt>
                <c:pt idx="1298">
                  <c:v>4.5069444444444446</c:v>
                </c:pt>
                <c:pt idx="1299">
                  <c:v>4.510416666666667</c:v>
                </c:pt>
                <c:pt idx="1300">
                  <c:v>4.5138888888888884</c:v>
                </c:pt>
                <c:pt idx="1301">
                  <c:v>4.5173611111111116</c:v>
                </c:pt>
                <c:pt idx="1302">
                  <c:v>4.520833333333333</c:v>
                </c:pt>
                <c:pt idx="1303">
                  <c:v>4.5243055555555554</c:v>
                </c:pt>
                <c:pt idx="1304">
                  <c:v>4.5277777777777777</c:v>
                </c:pt>
                <c:pt idx="1305">
                  <c:v>4.53125</c:v>
                </c:pt>
                <c:pt idx="1306">
                  <c:v>4.5347222222222223</c:v>
                </c:pt>
                <c:pt idx="1307">
                  <c:v>4.5381944444444446</c:v>
                </c:pt>
                <c:pt idx="1308">
                  <c:v>4.541666666666667</c:v>
                </c:pt>
                <c:pt idx="1309">
                  <c:v>4.5451388888888884</c:v>
                </c:pt>
                <c:pt idx="1310">
                  <c:v>4.5486111111111116</c:v>
                </c:pt>
                <c:pt idx="1311">
                  <c:v>4.552083333333333</c:v>
                </c:pt>
                <c:pt idx="1312">
                  <c:v>4.5555555555555554</c:v>
                </c:pt>
                <c:pt idx="1313">
                  <c:v>4.5590277777777777</c:v>
                </c:pt>
                <c:pt idx="1314">
                  <c:v>4.5625</c:v>
                </c:pt>
                <c:pt idx="1315">
                  <c:v>4.5659722222222223</c:v>
                </c:pt>
                <c:pt idx="1316">
                  <c:v>4.5694444444444446</c:v>
                </c:pt>
                <c:pt idx="1317">
                  <c:v>4.572916666666667</c:v>
                </c:pt>
                <c:pt idx="1318">
                  <c:v>4.5763888888888884</c:v>
                </c:pt>
                <c:pt idx="1319">
                  <c:v>4.5798611111111116</c:v>
                </c:pt>
                <c:pt idx="1320">
                  <c:v>4.583333333333333</c:v>
                </c:pt>
                <c:pt idx="1321">
                  <c:v>4.5868055555555554</c:v>
                </c:pt>
                <c:pt idx="1322">
                  <c:v>4.5902777777777777</c:v>
                </c:pt>
                <c:pt idx="1323">
                  <c:v>4.59375</c:v>
                </c:pt>
                <c:pt idx="1324">
                  <c:v>4.5972222222222223</c:v>
                </c:pt>
                <c:pt idx="1325">
                  <c:v>4.6006944444444446</c:v>
                </c:pt>
                <c:pt idx="1326">
                  <c:v>4.604166666666667</c:v>
                </c:pt>
                <c:pt idx="1327">
                  <c:v>4.6076388888888884</c:v>
                </c:pt>
                <c:pt idx="1328">
                  <c:v>4.6111111111111116</c:v>
                </c:pt>
                <c:pt idx="1329">
                  <c:v>4.614583333333333</c:v>
                </c:pt>
                <c:pt idx="1330">
                  <c:v>4.6180555555555554</c:v>
                </c:pt>
                <c:pt idx="1331">
                  <c:v>4.6215277777777777</c:v>
                </c:pt>
                <c:pt idx="1332">
                  <c:v>4.625</c:v>
                </c:pt>
                <c:pt idx="1333">
                  <c:v>4.6284722222222223</c:v>
                </c:pt>
                <c:pt idx="1334">
                  <c:v>4.6319444444444446</c:v>
                </c:pt>
                <c:pt idx="1335">
                  <c:v>4.635416666666667</c:v>
                </c:pt>
                <c:pt idx="1336">
                  <c:v>4.6388888888888884</c:v>
                </c:pt>
                <c:pt idx="1337">
                  <c:v>4.6423611111111116</c:v>
                </c:pt>
                <c:pt idx="1338">
                  <c:v>4.645833333333333</c:v>
                </c:pt>
                <c:pt idx="1339">
                  <c:v>4.6493055555555554</c:v>
                </c:pt>
                <c:pt idx="1340">
                  <c:v>4.6527777777777777</c:v>
                </c:pt>
                <c:pt idx="1341">
                  <c:v>4.65625</c:v>
                </c:pt>
                <c:pt idx="1342">
                  <c:v>4.6597222222222223</c:v>
                </c:pt>
                <c:pt idx="1343">
                  <c:v>4.6631944444444446</c:v>
                </c:pt>
                <c:pt idx="1344">
                  <c:v>4.666666666666667</c:v>
                </c:pt>
                <c:pt idx="1345">
                  <c:v>4.6701388888888884</c:v>
                </c:pt>
                <c:pt idx="1346">
                  <c:v>4.6736111111111116</c:v>
                </c:pt>
                <c:pt idx="1347">
                  <c:v>4.677083333333333</c:v>
                </c:pt>
                <c:pt idx="1348">
                  <c:v>4.6805555555555554</c:v>
                </c:pt>
                <c:pt idx="1349">
                  <c:v>4.6840277777777777</c:v>
                </c:pt>
                <c:pt idx="1350">
                  <c:v>4.6875</c:v>
                </c:pt>
                <c:pt idx="1351">
                  <c:v>4.6909722222222223</c:v>
                </c:pt>
                <c:pt idx="1352">
                  <c:v>4.6944444444444446</c:v>
                </c:pt>
                <c:pt idx="1353">
                  <c:v>4.697916666666667</c:v>
                </c:pt>
                <c:pt idx="1354">
                  <c:v>4.7013888888888884</c:v>
                </c:pt>
                <c:pt idx="1355">
                  <c:v>4.7048611111111116</c:v>
                </c:pt>
                <c:pt idx="1356">
                  <c:v>4.708333333333333</c:v>
                </c:pt>
                <c:pt idx="1357">
                  <c:v>4.7118055555555554</c:v>
                </c:pt>
                <c:pt idx="1358">
                  <c:v>4.7152777777777777</c:v>
                </c:pt>
                <c:pt idx="1359">
                  <c:v>4.71875</c:v>
                </c:pt>
                <c:pt idx="1360">
                  <c:v>4.7222222222222223</c:v>
                </c:pt>
                <c:pt idx="1361">
                  <c:v>4.7256944444444446</c:v>
                </c:pt>
                <c:pt idx="1362">
                  <c:v>4.729166666666667</c:v>
                </c:pt>
                <c:pt idx="1363">
                  <c:v>4.7326388888888884</c:v>
                </c:pt>
                <c:pt idx="1364">
                  <c:v>4.7361111111111116</c:v>
                </c:pt>
                <c:pt idx="1365">
                  <c:v>4.739583333333333</c:v>
                </c:pt>
                <c:pt idx="1366">
                  <c:v>4.7430555555555554</c:v>
                </c:pt>
                <c:pt idx="1367">
                  <c:v>4.7465277777777777</c:v>
                </c:pt>
                <c:pt idx="1368">
                  <c:v>4.75</c:v>
                </c:pt>
                <c:pt idx="1369">
                  <c:v>4.7534722222222223</c:v>
                </c:pt>
                <c:pt idx="1370">
                  <c:v>4.7569444444444446</c:v>
                </c:pt>
                <c:pt idx="1371">
                  <c:v>4.760416666666667</c:v>
                </c:pt>
                <c:pt idx="1372">
                  <c:v>4.7638888888888884</c:v>
                </c:pt>
                <c:pt idx="1373">
                  <c:v>4.7673611111111116</c:v>
                </c:pt>
                <c:pt idx="1374">
                  <c:v>4.770833333333333</c:v>
                </c:pt>
                <c:pt idx="1375">
                  <c:v>4.7743055555555554</c:v>
                </c:pt>
                <c:pt idx="1376">
                  <c:v>4.7777777777777777</c:v>
                </c:pt>
                <c:pt idx="1377">
                  <c:v>4.78125</c:v>
                </c:pt>
                <c:pt idx="1378">
                  <c:v>4.7847222222222223</c:v>
                </c:pt>
                <c:pt idx="1379">
                  <c:v>4.7881944444444446</c:v>
                </c:pt>
                <c:pt idx="1380">
                  <c:v>4.791666666666667</c:v>
                </c:pt>
                <c:pt idx="1381">
                  <c:v>4.7951388888888884</c:v>
                </c:pt>
                <c:pt idx="1382">
                  <c:v>4.7986111111111116</c:v>
                </c:pt>
                <c:pt idx="1383">
                  <c:v>4.802083333333333</c:v>
                </c:pt>
                <c:pt idx="1384">
                  <c:v>4.8055555555555554</c:v>
                </c:pt>
                <c:pt idx="1385">
                  <c:v>4.8090277777777777</c:v>
                </c:pt>
                <c:pt idx="1386">
                  <c:v>4.8125</c:v>
                </c:pt>
                <c:pt idx="1387">
                  <c:v>4.8159722222222223</c:v>
                </c:pt>
                <c:pt idx="1388">
                  <c:v>4.8194444444444446</c:v>
                </c:pt>
                <c:pt idx="1389">
                  <c:v>4.822916666666667</c:v>
                </c:pt>
                <c:pt idx="1390">
                  <c:v>4.8263888888888884</c:v>
                </c:pt>
                <c:pt idx="1391">
                  <c:v>4.8298611111111116</c:v>
                </c:pt>
                <c:pt idx="1392">
                  <c:v>4.833333333333333</c:v>
                </c:pt>
                <c:pt idx="1393">
                  <c:v>4.8368055555555554</c:v>
                </c:pt>
                <c:pt idx="1394">
                  <c:v>4.8402777777777777</c:v>
                </c:pt>
                <c:pt idx="1395">
                  <c:v>4.84375</c:v>
                </c:pt>
                <c:pt idx="1396">
                  <c:v>4.8472222222222223</c:v>
                </c:pt>
                <c:pt idx="1397">
                  <c:v>4.8506944444444446</c:v>
                </c:pt>
                <c:pt idx="1398">
                  <c:v>4.854166666666667</c:v>
                </c:pt>
                <c:pt idx="1399">
                  <c:v>4.8576388888888884</c:v>
                </c:pt>
                <c:pt idx="1400">
                  <c:v>4.8611111111111116</c:v>
                </c:pt>
                <c:pt idx="1401">
                  <c:v>4.864583333333333</c:v>
                </c:pt>
                <c:pt idx="1402">
                  <c:v>4.8680555555555554</c:v>
                </c:pt>
                <c:pt idx="1403">
                  <c:v>4.8715277777777777</c:v>
                </c:pt>
                <c:pt idx="1404">
                  <c:v>4.875</c:v>
                </c:pt>
                <c:pt idx="1405">
                  <c:v>4.8784722222222223</c:v>
                </c:pt>
                <c:pt idx="1406">
                  <c:v>4.8819444444444446</c:v>
                </c:pt>
                <c:pt idx="1407">
                  <c:v>4.885416666666667</c:v>
                </c:pt>
                <c:pt idx="1408">
                  <c:v>4.8888888888888884</c:v>
                </c:pt>
                <c:pt idx="1409">
                  <c:v>4.8923611111111116</c:v>
                </c:pt>
                <c:pt idx="1410">
                  <c:v>4.895833333333333</c:v>
                </c:pt>
                <c:pt idx="1411">
                  <c:v>4.8993055555555554</c:v>
                </c:pt>
                <c:pt idx="1412">
                  <c:v>4.9027777777777777</c:v>
                </c:pt>
                <c:pt idx="1413">
                  <c:v>4.90625</c:v>
                </c:pt>
                <c:pt idx="1414">
                  <c:v>4.9097222222222223</c:v>
                </c:pt>
                <c:pt idx="1415">
                  <c:v>4.9131944444444446</c:v>
                </c:pt>
                <c:pt idx="1416">
                  <c:v>4.916666666666667</c:v>
                </c:pt>
                <c:pt idx="1417">
                  <c:v>4.9201388888888884</c:v>
                </c:pt>
                <c:pt idx="1418">
                  <c:v>4.9236111111111116</c:v>
                </c:pt>
                <c:pt idx="1419">
                  <c:v>4.927083333333333</c:v>
                </c:pt>
                <c:pt idx="1420">
                  <c:v>4.9305555555555554</c:v>
                </c:pt>
                <c:pt idx="1421">
                  <c:v>4.9340277777777777</c:v>
                </c:pt>
                <c:pt idx="1422">
                  <c:v>4.9375</c:v>
                </c:pt>
                <c:pt idx="1423">
                  <c:v>4.9409722222222223</c:v>
                </c:pt>
                <c:pt idx="1424">
                  <c:v>4.9444444444444446</c:v>
                </c:pt>
                <c:pt idx="1425">
                  <c:v>4.947916666666667</c:v>
                </c:pt>
                <c:pt idx="1426">
                  <c:v>4.9513888888888884</c:v>
                </c:pt>
                <c:pt idx="1427">
                  <c:v>4.9548611111111116</c:v>
                </c:pt>
                <c:pt idx="1428">
                  <c:v>4.958333333333333</c:v>
                </c:pt>
                <c:pt idx="1429">
                  <c:v>4.9618055555555554</c:v>
                </c:pt>
                <c:pt idx="1430">
                  <c:v>4.9652777777777777</c:v>
                </c:pt>
                <c:pt idx="1431">
                  <c:v>4.96875</c:v>
                </c:pt>
                <c:pt idx="1432">
                  <c:v>4.9722222222222223</c:v>
                </c:pt>
                <c:pt idx="1433">
                  <c:v>4.9756944444444446</c:v>
                </c:pt>
                <c:pt idx="1434">
                  <c:v>4.979166666666667</c:v>
                </c:pt>
                <c:pt idx="1435">
                  <c:v>4.9826388888888884</c:v>
                </c:pt>
                <c:pt idx="1436">
                  <c:v>4.9861111111111116</c:v>
                </c:pt>
                <c:pt idx="1437">
                  <c:v>4.989583333333333</c:v>
                </c:pt>
                <c:pt idx="1438">
                  <c:v>4.9930555555555554</c:v>
                </c:pt>
                <c:pt idx="1439">
                  <c:v>4.9965277777777777</c:v>
                </c:pt>
                <c:pt idx="1440">
                  <c:v>5</c:v>
                </c:pt>
                <c:pt idx="1441">
                  <c:v>5.0034722222222223</c:v>
                </c:pt>
                <c:pt idx="1442">
                  <c:v>5.0069444444444446</c:v>
                </c:pt>
                <c:pt idx="1443">
                  <c:v>5.010416666666667</c:v>
                </c:pt>
                <c:pt idx="1444">
                  <c:v>5.0138888888888884</c:v>
                </c:pt>
                <c:pt idx="1445">
                  <c:v>5.0173611111111116</c:v>
                </c:pt>
                <c:pt idx="1446">
                  <c:v>5.020833333333333</c:v>
                </c:pt>
                <c:pt idx="1447">
                  <c:v>5.0243055555555554</c:v>
                </c:pt>
                <c:pt idx="1448">
                  <c:v>5.0277777777777777</c:v>
                </c:pt>
                <c:pt idx="1449">
                  <c:v>5.03125</c:v>
                </c:pt>
                <c:pt idx="1450">
                  <c:v>5.0347222222222223</c:v>
                </c:pt>
                <c:pt idx="1451">
                  <c:v>5.0381944444444446</c:v>
                </c:pt>
                <c:pt idx="1452">
                  <c:v>5.041666666666667</c:v>
                </c:pt>
                <c:pt idx="1453">
                  <c:v>5.0451388888888884</c:v>
                </c:pt>
                <c:pt idx="1454">
                  <c:v>5.0486111111111116</c:v>
                </c:pt>
                <c:pt idx="1455">
                  <c:v>5.052083333333333</c:v>
                </c:pt>
                <c:pt idx="1456">
                  <c:v>5.0555555555555554</c:v>
                </c:pt>
                <c:pt idx="1457">
                  <c:v>5.0590277777777777</c:v>
                </c:pt>
                <c:pt idx="1458">
                  <c:v>5.0625</c:v>
                </c:pt>
                <c:pt idx="1459">
                  <c:v>5.0659722222222223</c:v>
                </c:pt>
                <c:pt idx="1460">
                  <c:v>5.0694444444444446</c:v>
                </c:pt>
                <c:pt idx="1461">
                  <c:v>5.072916666666667</c:v>
                </c:pt>
                <c:pt idx="1462">
                  <c:v>5.0763888888888884</c:v>
                </c:pt>
                <c:pt idx="1463">
                  <c:v>5.0798611111111116</c:v>
                </c:pt>
                <c:pt idx="1464">
                  <c:v>5.083333333333333</c:v>
                </c:pt>
                <c:pt idx="1465">
                  <c:v>5.0868055555555554</c:v>
                </c:pt>
                <c:pt idx="1466">
                  <c:v>5.0902777777777777</c:v>
                </c:pt>
                <c:pt idx="1467">
                  <c:v>5.09375</c:v>
                </c:pt>
                <c:pt idx="1468">
                  <c:v>5.0972222222222223</c:v>
                </c:pt>
                <c:pt idx="1469">
                  <c:v>5.1006944444444446</c:v>
                </c:pt>
                <c:pt idx="1470">
                  <c:v>5.104166666666667</c:v>
                </c:pt>
                <c:pt idx="1471">
                  <c:v>5.1076388888888884</c:v>
                </c:pt>
                <c:pt idx="1472">
                  <c:v>5.1111111111111116</c:v>
                </c:pt>
                <c:pt idx="1473">
                  <c:v>5.114583333333333</c:v>
                </c:pt>
                <c:pt idx="1474">
                  <c:v>5.1180555555555554</c:v>
                </c:pt>
                <c:pt idx="1475">
                  <c:v>5.1215277777777777</c:v>
                </c:pt>
                <c:pt idx="1476">
                  <c:v>5.125</c:v>
                </c:pt>
                <c:pt idx="1477">
                  <c:v>5.1284722222222223</c:v>
                </c:pt>
                <c:pt idx="1478">
                  <c:v>5.1319444444444446</c:v>
                </c:pt>
                <c:pt idx="1479">
                  <c:v>5.135416666666667</c:v>
                </c:pt>
                <c:pt idx="1480">
                  <c:v>5.1388888888888884</c:v>
                </c:pt>
                <c:pt idx="1481">
                  <c:v>5.1423611111111116</c:v>
                </c:pt>
                <c:pt idx="1482">
                  <c:v>5.145833333333333</c:v>
                </c:pt>
                <c:pt idx="1483">
                  <c:v>5.1493055555555554</c:v>
                </c:pt>
                <c:pt idx="1484">
                  <c:v>5.1527777777777777</c:v>
                </c:pt>
                <c:pt idx="1485">
                  <c:v>5.15625</c:v>
                </c:pt>
                <c:pt idx="1486">
                  <c:v>5.1597222222222223</c:v>
                </c:pt>
                <c:pt idx="1487">
                  <c:v>5.1631944444444446</c:v>
                </c:pt>
                <c:pt idx="1488">
                  <c:v>5.166666666666667</c:v>
                </c:pt>
                <c:pt idx="1489">
                  <c:v>5.1701388888888884</c:v>
                </c:pt>
                <c:pt idx="1490">
                  <c:v>5.1736111111111116</c:v>
                </c:pt>
                <c:pt idx="1491">
                  <c:v>5.177083333333333</c:v>
                </c:pt>
                <c:pt idx="1492">
                  <c:v>5.1805555555555554</c:v>
                </c:pt>
                <c:pt idx="1493">
                  <c:v>5.1840277777777777</c:v>
                </c:pt>
                <c:pt idx="1494">
                  <c:v>5.1875</c:v>
                </c:pt>
                <c:pt idx="1495">
                  <c:v>5.1909722222222223</c:v>
                </c:pt>
                <c:pt idx="1496">
                  <c:v>5.1944444444444446</c:v>
                </c:pt>
                <c:pt idx="1497">
                  <c:v>5.197916666666667</c:v>
                </c:pt>
                <c:pt idx="1498">
                  <c:v>5.2013888888888884</c:v>
                </c:pt>
                <c:pt idx="1499">
                  <c:v>5.2048611111111116</c:v>
                </c:pt>
                <c:pt idx="1500">
                  <c:v>5.208333333333333</c:v>
                </c:pt>
                <c:pt idx="1501">
                  <c:v>5.2118055555555554</c:v>
                </c:pt>
                <c:pt idx="1502">
                  <c:v>5.2152777777777777</c:v>
                </c:pt>
                <c:pt idx="1503">
                  <c:v>5.21875</c:v>
                </c:pt>
                <c:pt idx="1504">
                  <c:v>5.2222222222222223</c:v>
                </c:pt>
                <c:pt idx="1505">
                  <c:v>5.2256944444444446</c:v>
                </c:pt>
                <c:pt idx="1506">
                  <c:v>5.229166666666667</c:v>
                </c:pt>
                <c:pt idx="1507">
                  <c:v>5.2326388888888884</c:v>
                </c:pt>
                <c:pt idx="1508">
                  <c:v>5.2361111111111116</c:v>
                </c:pt>
                <c:pt idx="1509">
                  <c:v>5.239583333333333</c:v>
                </c:pt>
                <c:pt idx="1510">
                  <c:v>5.2430555555555554</c:v>
                </c:pt>
                <c:pt idx="1511">
                  <c:v>5.2465277777777777</c:v>
                </c:pt>
                <c:pt idx="1512">
                  <c:v>5.25</c:v>
                </c:pt>
                <c:pt idx="1513">
                  <c:v>5.2534722222222223</c:v>
                </c:pt>
                <c:pt idx="1514">
                  <c:v>5.2569444444444446</c:v>
                </c:pt>
                <c:pt idx="1515">
                  <c:v>5.260416666666667</c:v>
                </c:pt>
                <c:pt idx="1516">
                  <c:v>5.2638888888888884</c:v>
                </c:pt>
                <c:pt idx="1517">
                  <c:v>5.2673611111111116</c:v>
                </c:pt>
                <c:pt idx="1518">
                  <c:v>5.270833333333333</c:v>
                </c:pt>
                <c:pt idx="1519">
                  <c:v>5.2743055555555554</c:v>
                </c:pt>
                <c:pt idx="1520">
                  <c:v>5.2777777777777777</c:v>
                </c:pt>
                <c:pt idx="1521">
                  <c:v>5.28125</c:v>
                </c:pt>
                <c:pt idx="1522">
                  <c:v>5.2847222222222223</c:v>
                </c:pt>
                <c:pt idx="1523">
                  <c:v>5.2881944444444446</c:v>
                </c:pt>
                <c:pt idx="1524">
                  <c:v>5.291666666666667</c:v>
                </c:pt>
                <c:pt idx="1525">
                  <c:v>5.2951388888888884</c:v>
                </c:pt>
                <c:pt idx="1526">
                  <c:v>5.2986111111111116</c:v>
                </c:pt>
                <c:pt idx="1527">
                  <c:v>5.302083333333333</c:v>
                </c:pt>
                <c:pt idx="1528">
                  <c:v>5.3055555555555554</c:v>
                </c:pt>
                <c:pt idx="1529">
                  <c:v>5.3090277777777777</c:v>
                </c:pt>
                <c:pt idx="1530">
                  <c:v>5.3125</c:v>
                </c:pt>
                <c:pt idx="1531">
                  <c:v>5.3159722222222223</c:v>
                </c:pt>
                <c:pt idx="1532">
                  <c:v>5.3194444444444446</c:v>
                </c:pt>
                <c:pt idx="1533">
                  <c:v>5.322916666666667</c:v>
                </c:pt>
                <c:pt idx="1534">
                  <c:v>5.3263888888888884</c:v>
                </c:pt>
                <c:pt idx="1535">
                  <c:v>5.3298611111111116</c:v>
                </c:pt>
                <c:pt idx="1536">
                  <c:v>5.333333333333333</c:v>
                </c:pt>
                <c:pt idx="1537">
                  <c:v>5.3368055555555562</c:v>
                </c:pt>
                <c:pt idx="1538">
                  <c:v>5.3402777777777777</c:v>
                </c:pt>
                <c:pt idx="1539">
                  <c:v>5.34375</c:v>
                </c:pt>
                <c:pt idx="1540">
                  <c:v>5.3472222222222223</c:v>
                </c:pt>
                <c:pt idx="1541">
                  <c:v>5.3506944444444438</c:v>
                </c:pt>
                <c:pt idx="1542">
                  <c:v>5.354166666666667</c:v>
                </c:pt>
                <c:pt idx="1543">
                  <c:v>5.3576388888888893</c:v>
                </c:pt>
                <c:pt idx="1544">
                  <c:v>5.3611111111111107</c:v>
                </c:pt>
                <c:pt idx="1545">
                  <c:v>5.364583333333333</c:v>
                </c:pt>
                <c:pt idx="1546">
                  <c:v>5.3680555555555562</c:v>
                </c:pt>
                <c:pt idx="1547">
                  <c:v>5.3715277777777777</c:v>
                </c:pt>
                <c:pt idx="1548">
                  <c:v>5.375</c:v>
                </c:pt>
                <c:pt idx="1549">
                  <c:v>5.3784722222222223</c:v>
                </c:pt>
                <c:pt idx="1550">
                  <c:v>5.3819444444444438</c:v>
                </c:pt>
                <c:pt idx="1551">
                  <c:v>5.385416666666667</c:v>
                </c:pt>
                <c:pt idx="1552">
                  <c:v>5.3888888888888893</c:v>
                </c:pt>
                <c:pt idx="1553">
                  <c:v>5.3923611111111107</c:v>
                </c:pt>
                <c:pt idx="1554">
                  <c:v>5.395833333333333</c:v>
                </c:pt>
                <c:pt idx="1555">
                  <c:v>5.3993055555555562</c:v>
                </c:pt>
                <c:pt idx="1556">
                  <c:v>5.4027777777777777</c:v>
                </c:pt>
                <c:pt idx="1557">
                  <c:v>5.40625</c:v>
                </c:pt>
                <c:pt idx="1558">
                  <c:v>5.4097222222222223</c:v>
                </c:pt>
                <c:pt idx="1559">
                  <c:v>5.4131944444444438</c:v>
                </c:pt>
                <c:pt idx="1560">
                  <c:v>5.416666666666667</c:v>
                </c:pt>
                <c:pt idx="1561">
                  <c:v>5.4201388888888893</c:v>
                </c:pt>
                <c:pt idx="1562">
                  <c:v>5.4236111111111107</c:v>
                </c:pt>
                <c:pt idx="1563">
                  <c:v>5.427083333333333</c:v>
                </c:pt>
                <c:pt idx="1564">
                  <c:v>5.4305555555555562</c:v>
                </c:pt>
                <c:pt idx="1565">
                  <c:v>5.4340277777777777</c:v>
                </c:pt>
                <c:pt idx="1566">
                  <c:v>5.4375</c:v>
                </c:pt>
                <c:pt idx="1567">
                  <c:v>5.4409722222222223</c:v>
                </c:pt>
                <c:pt idx="1568">
                  <c:v>5.4444444444444438</c:v>
                </c:pt>
                <c:pt idx="1569">
                  <c:v>5.447916666666667</c:v>
                </c:pt>
                <c:pt idx="1570">
                  <c:v>5.4513888888888893</c:v>
                </c:pt>
                <c:pt idx="1571">
                  <c:v>5.4548611111111107</c:v>
                </c:pt>
                <c:pt idx="1572">
                  <c:v>5.458333333333333</c:v>
                </c:pt>
                <c:pt idx="1573">
                  <c:v>5.4618055555555562</c:v>
                </c:pt>
                <c:pt idx="1574">
                  <c:v>5.4652777777777777</c:v>
                </c:pt>
                <c:pt idx="1575">
                  <c:v>5.46875</c:v>
                </c:pt>
                <c:pt idx="1576">
                  <c:v>5.4722222222222223</c:v>
                </c:pt>
                <c:pt idx="1577">
                  <c:v>5.4756944444444438</c:v>
                </c:pt>
                <c:pt idx="1578">
                  <c:v>5.479166666666667</c:v>
                </c:pt>
                <c:pt idx="1579">
                  <c:v>5.4826388888888893</c:v>
                </c:pt>
                <c:pt idx="1580">
                  <c:v>5.4861111111111107</c:v>
                </c:pt>
                <c:pt idx="1581">
                  <c:v>5.489583333333333</c:v>
                </c:pt>
                <c:pt idx="1582">
                  <c:v>5.4930555555555562</c:v>
                </c:pt>
                <c:pt idx="1583">
                  <c:v>5.4965277777777777</c:v>
                </c:pt>
                <c:pt idx="1584">
                  <c:v>5.5</c:v>
                </c:pt>
                <c:pt idx="1585">
                  <c:v>5.5034722222222223</c:v>
                </c:pt>
                <c:pt idx="1586">
                  <c:v>5.5069444444444438</c:v>
                </c:pt>
                <c:pt idx="1587">
                  <c:v>5.510416666666667</c:v>
                </c:pt>
                <c:pt idx="1588">
                  <c:v>5.5138888888888893</c:v>
                </c:pt>
                <c:pt idx="1589">
                  <c:v>5.5173611111111107</c:v>
                </c:pt>
                <c:pt idx="1590">
                  <c:v>5.520833333333333</c:v>
                </c:pt>
                <c:pt idx="1591">
                  <c:v>5.5243055555555562</c:v>
                </c:pt>
                <c:pt idx="1592">
                  <c:v>5.5277777777777777</c:v>
                </c:pt>
                <c:pt idx="1593">
                  <c:v>5.53125</c:v>
                </c:pt>
                <c:pt idx="1594">
                  <c:v>5.5347222222222223</c:v>
                </c:pt>
                <c:pt idx="1595">
                  <c:v>5.5381944444444438</c:v>
                </c:pt>
                <c:pt idx="1596">
                  <c:v>5.541666666666667</c:v>
                </c:pt>
                <c:pt idx="1597">
                  <c:v>5.5451388888888893</c:v>
                </c:pt>
                <c:pt idx="1598">
                  <c:v>5.5486111111111107</c:v>
                </c:pt>
                <c:pt idx="1599">
                  <c:v>5.552083333333333</c:v>
                </c:pt>
                <c:pt idx="1600">
                  <c:v>5.5555555555555562</c:v>
                </c:pt>
                <c:pt idx="1601">
                  <c:v>5.5590277777777777</c:v>
                </c:pt>
                <c:pt idx="1602">
                  <c:v>5.5625</c:v>
                </c:pt>
                <c:pt idx="1603">
                  <c:v>5.5659722222222223</c:v>
                </c:pt>
                <c:pt idx="1604">
                  <c:v>5.5694444444444438</c:v>
                </c:pt>
                <c:pt idx="1605">
                  <c:v>5.572916666666667</c:v>
                </c:pt>
                <c:pt idx="1606">
                  <c:v>5.5763888888888893</c:v>
                </c:pt>
                <c:pt idx="1607">
                  <c:v>5.5798611111111107</c:v>
                </c:pt>
                <c:pt idx="1608">
                  <c:v>5.583333333333333</c:v>
                </c:pt>
                <c:pt idx="1609">
                  <c:v>5.5868055555555562</c:v>
                </c:pt>
                <c:pt idx="1610">
                  <c:v>5.5902777777777777</c:v>
                </c:pt>
                <c:pt idx="1611">
                  <c:v>5.59375</c:v>
                </c:pt>
                <c:pt idx="1612">
                  <c:v>5.5972222222222223</c:v>
                </c:pt>
                <c:pt idx="1613">
                  <c:v>5.6006944444444438</c:v>
                </c:pt>
                <c:pt idx="1614">
                  <c:v>5.604166666666667</c:v>
                </c:pt>
                <c:pt idx="1615">
                  <c:v>5.6076388888888893</c:v>
                </c:pt>
                <c:pt idx="1616">
                  <c:v>5.6111111111111107</c:v>
                </c:pt>
                <c:pt idx="1617">
                  <c:v>5.614583333333333</c:v>
                </c:pt>
                <c:pt idx="1618">
                  <c:v>5.6180555555555562</c:v>
                </c:pt>
                <c:pt idx="1619">
                  <c:v>5.6215277777777777</c:v>
                </c:pt>
                <c:pt idx="1620">
                  <c:v>5.625</c:v>
                </c:pt>
                <c:pt idx="1621">
                  <c:v>5.6284722222222223</c:v>
                </c:pt>
                <c:pt idx="1622">
                  <c:v>5.6319444444444438</c:v>
                </c:pt>
                <c:pt idx="1623">
                  <c:v>5.635416666666667</c:v>
                </c:pt>
                <c:pt idx="1624">
                  <c:v>5.6388888888888893</c:v>
                </c:pt>
                <c:pt idx="1625">
                  <c:v>5.6423611111111107</c:v>
                </c:pt>
                <c:pt idx="1626">
                  <c:v>5.645833333333333</c:v>
                </c:pt>
                <c:pt idx="1627">
                  <c:v>5.6493055555555562</c:v>
                </c:pt>
                <c:pt idx="1628">
                  <c:v>5.6527777777777777</c:v>
                </c:pt>
                <c:pt idx="1629">
                  <c:v>5.65625</c:v>
                </c:pt>
                <c:pt idx="1630">
                  <c:v>5.6597222222222223</c:v>
                </c:pt>
                <c:pt idx="1631">
                  <c:v>5.6631944444444438</c:v>
                </c:pt>
                <c:pt idx="1632">
                  <c:v>5.666666666666667</c:v>
                </c:pt>
                <c:pt idx="1633">
                  <c:v>5.6701388888888893</c:v>
                </c:pt>
                <c:pt idx="1634">
                  <c:v>5.6736111111111107</c:v>
                </c:pt>
                <c:pt idx="1635">
                  <c:v>5.677083333333333</c:v>
                </c:pt>
                <c:pt idx="1636">
                  <c:v>5.6805555555555562</c:v>
                </c:pt>
                <c:pt idx="1637">
                  <c:v>5.6840277777777777</c:v>
                </c:pt>
                <c:pt idx="1638">
                  <c:v>5.6875</c:v>
                </c:pt>
                <c:pt idx="1639">
                  <c:v>5.6909722222222223</c:v>
                </c:pt>
                <c:pt idx="1640">
                  <c:v>5.6944444444444438</c:v>
                </c:pt>
                <c:pt idx="1641">
                  <c:v>5.697916666666667</c:v>
                </c:pt>
                <c:pt idx="1642">
                  <c:v>5.7013888888888893</c:v>
                </c:pt>
                <c:pt idx="1643">
                  <c:v>5.7048611111111107</c:v>
                </c:pt>
                <c:pt idx="1644">
                  <c:v>5.708333333333333</c:v>
                </c:pt>
                <c:pt idx="1645">
                  <c:v>5.7118055555555562</c:v>
                </c:pt>
                <c:pt idx="1646">
                  <c:v>5.7152777777777777</c:v>
                </c:pt>
                <c:pt idx="1647">
                  <c:v>5.71875</c:v>
                </c:pt>
                <c:pt idx="1648">
                  <c:v>5.7222222222222223</c:v>
                </c:pt>
                <c:pt idx="1649">
                  <c:v>5.7256944444444438</c:v>
                </c:pt>
                <c:pt idx="1650">
                  <c:v>5.729166666666667</c:v>
                </c:pt>
                <c:pt idx="1651">
                  <c:v>5.7326388888888893</c:v>
                </c:pt>
                <c:pt idx="1652">
                  <c:v>5.7361111111111107</c:v>
                </c:pt>
                <c:pt idx="1653">
                  <c:v>5.739583333333333</c:v>
                </c:pt>
                <c:pt idx="1654">
                  <c:v>5.7430555555555562</c:v>
                </c:pt>
                <c:pt idx="1655">
                  <c:v>5.7465277777777777</c:v>
                </c:pt>
                <c:pt idx="1656">
                  <c:v>5.75</c:v>
                </c:pt>
                <c:pt idx="1657">
                  <c:v>5.7534722222222223</c:v>
                </c:pt>
                <c:pt idx="1658">
                  <c:v>5.7569444444444438</c:v>
                </c:pt>
                <c:pt idx="1659">
                  <c:v>5.760416666666667</c:v>
                </c:pt>
                <c:pt idx="1660">
                  <c:v>5.7638888888888893</c:v>
                </c:pt>
                <c:pt idx="1661">
                  <c:v>5.7673611111111107</c:v>
                </c:pt>
                <c:pt idx="1662">
                  <c:v>5.770833333333333</c:v>
                </c:pt>
                <c:pt idx="1663">
                  <c:v>5.7743055555555562</c:v>
                </c:pt>
                <c:pt idx="1664">
                  <c:v>5.7777777777777777</c:v>
                </c:pt>
                <c:pt idx="1665">
                  <c:v>5.78125</c:v>
                </c:pt>
                <c:pt idx="1666">
                  <c:v>5.7847222222222223</c:v>
                </c:pt>
                <c:pt idx="1667">
                  <c:v>5.7881944444444438</c:v>
                </c:pt>
                <c:pt idx="1668">
                  <c:v>5.791666666666667</c:v>
                </c:pt>
                <c:pt idx="1669">
                  <c:v>5.7951388888888893</c:v>
                </c:pt>
                <c:pt idx="1670">
                  <c:v>5.7986111111111107</c:v>
                </c:pt>
                <c:pt idx="1671">
                  <c:v>5.802083333333333</c:v>
                </c:pt>
                <c:pt idx="1672">
                  <c:v>5.8055555555555562</c:v>
                </c:pt>
                <c:pt idx="1673">
                  <c:v>5.8090277777777777</c:v>
                </c:pt>
                <c:pt idx="1674">
                  <c:v>5.8125</c:v>
                </c:pt>
                <c:pt idx="1675">
                  <c:v>5.8159722222222223</c:v>
                </c:pt>
                <c:pt idx="1676">
                  <c:v>5.8194444444444438</c:v>
                </c:pt>
                <c:pt idx="1677">
                  <c:v>5.822916666666667</c:v>
                </c:pt>
                <c:pt idx="1678">
                  <c:v>5.8263888888888893</c:v>
                </c:pt>
                <c:pt idx="1679">
                  <c:v>5.8298611111111107</c:v>
                </c:pt>
                <c:pt idx="1680">
                  <c:v>5.833333333333333</c:v>
                </c:pt>
                <c:pt idx="1681">
                  <c:v>5.8368055555555562</c:v>
                </c:pt>
                <c:pt idx="1682">
                  <c:v>5.8402777777777777</c:v>
                </c:pt>
                <c:pt idx="1683">
                  <c:v>5.84375</c:v>
                </c:pt>
                <c:pt idx="1684">
                  <c:v>5.8472222222222223</c:v>
                </c:pt>
                <c:pt idx="1685">
                  <c:v>5.8506944444444438</c:v>
                </c:pt>
                <c:pt idx="1686">
                  <c:v>5.854166666666667</c:v>
                </c:pt>
                <c:pt idx="1687">
                  <c:v>5.8576388888888893</c:v>
                </c:pt>
                <c:pt idx="1688">
                  <c:v>5.8611111111111107</c:v>
                </c:pt>
                <c:pt idx="1689">
                  <c:v>5.864583333333333</c:v>
                </c:pt>
                <c:pt idx="1690">
                  <c:v>5.8680555555555562</c:v>
                </c:pt>
                <c:pt idx="1691">
                  <c:v>5.8715277777777777</c:v>
                </c:pt>
                <c:pt idx="1692">
                  <c:v>5.875</c:v>
                </c:pt>
                <c:pt idx="1693">
                  <c:v>5.8784722222222223</c:v>
                </c:pt>
                <c:pt idx="1694">
                  <c:v>5.8819444444444438</c:v>
                </c:pt>
                <c:pt idx="1695">
                  <c:v>5.885416666666667</c:v>
                </c:pt>
                <c:pt idx="1696">
                  <c:v>5.8888888888888893</c:v>
                </c:pt>
                <c:pt idx="1697">
                  <c:v>5.8923611111111107</c:v>
                </c:pt>
                <c:pt idx="1698">
                  <c:v>5.895833333333333</c:v>
                </c:pt>
                <c:pt idx="1699">
                  <c:v>5.8993055555555562</c:v>
                </c:pt>
                <c:pt idx="1700">
                  <c:v>5.9027777777777777</c:v>
                </c:pt>
                <c:pt idx="1701">
                  <c:v>5.90625</c:v>
                </c:pt>
                <c:pt idx="1702">
                  <c:v>5.9097222222222223</c:v>
                </c:pt>
                <c:pt idx="1703">
                  <c:v>5.9131944444444438</c:v>
                </c:pt>
                <c:pt idx="1704">
                  <c:v>5.916666666666667</c:v>
                </c:pt>
                <c:pt idx="1705">
                  <c:v>5.9201388888888893</c:v>
                </c:pt>
                <c:pt idx="1706">
                  <c:v>5.9236111111111107</c:v>
                </c:pt>
                <c:pt idx="1707">
                  <c:v>5.927083333333333</c:v>
                </c:pt>
                <c:pt idx="1708">
                  <c:v>5.9305555555555562</c:v>
                </c:pt>
                <c:pt idx="1709">
                  <c:v>5.9340277777777777</c:v>
                </c:pt>
                <c:pt idx="1710">
                  <c:v>5.9375</c:v>
                </c:pt>
                <c:pt idx="1711">
                  <c:v>5.9409722222222223</c:v>
                </c:pt>
                <c:pt idx="1712">
                  <c:v>5.9444444444444438</c:v>
                </c:pt>
                <c:pt idx="1713">
                  <c:v>5.947916666666667</c:v>
                </c:pt>
                <c:pt idx="1714">
                  <c:v>5.9513888888888893</c:v>
                </c:pt>
                <c:pt idx="1715">
                  <c:v>5.9548611111111107</c:v>
                </c:pt>
                <c:pt idx="1716">
                  <c:v>5.958333333333333</c:v>
                </c:pt>
                <c:pt idx="1717">
                  <c:v>5.9618055555555562</c:v>
                </c:pt>
                <c:pt idx="1718">
                  <c:v>5.9652777777777777</c:v>
                </c:pt>
                <c:pt idx="1719">
                  <c:v>5.96875</c:v>
                </c:pt>
                <c:pt idx="1720">
                  <c:v>5.9722222222222223</c:v>
                </c:pt>
                <c:pt idx="1721">
                  <c:v>5.9756944444444438</c:v>
                </c:pt>
                <c:pt idx="1722">
                  <c:v>5.979166666666667</c:v>
                </c:pt>
                <c:pt idx="1723">
                  <c:v>5.9826388888888893</c:v>
                </c:pt>
                <c:pt idx="1724">
                  <c:v>5.9861111111111107</c:v>
                </c:pt>
                <c:pt idx="1725">
                  <c:v>5.989583333333333</c:v>
                </c:pt>
                <c:pt idx="1726">
                  <c:v>5.9930555555555562</c:v>
                </c:pt>
                <c:pt idx="1727">
                  <c:v>5.9965277777777777</c:v>
                </c:pt>
                <c:pt idx="1728">
                  <c:v>6</c:v>
                </c:pt>
                <c:pt idx="1729">
                  <c:v>6.0034722222222223</c:v>
                </c:pt>
                <c:pt idx="1730">
                  <c:v>6.0069444444444438</c:v>
                </c:pt>
                <c:pt idx="1731">
                  <c:v>6.010416666666667</c:v>
                </c:pt>
                <c:pt idx="1732">
                  <c:v>6.0138888888888893</c:v>
                </c:pt>
                <c:pt idx="1733">
                  <c:v>6.0173611111111107</c:v>
                </c:pt>
                <c:pt idx="1734">
                  <c:v>6.020833333333333</c:v>
                </c:pt>
                <c:pt idx="1735">
                  <c:v>6.0243055555555562</c:v>
                </c:pt>
                <c:pt idx="1736">
                  <c:v>6.0277777777777777</c:v>
                </c:pt>
                <c:pt idx="1737">
                  <c:v>6.03125</c:v>
                </c:pt>
                <c:pt idx="1738">
                  <c:v>6.0347222222222223</c:v>
                </c:pt>
                <c:pt idx="1739">
                  <c:v>6.0381944444444438</c:v>
                </c:pt>
                <c:pt idx="1740">
                  <c:v>6.041666666666667</c:v>
                </c:pt>
                <c:pt idx="1741">
                  <c:v>6.0451388888888893</c:v>
                </c:pt>
                <c:pt idx="1742">
                  <c:v>6.0486111111111107</c:v>
                </c:pt>
                <c:pt idx="1743">
                  <c:v>6.052083333333333</c:v>
                </c:pt>
                <c:pt idx="1744">
                  <c:v>6.0555555555555562</c:v>
                </c:pt>
                <c:pt idx="1745">
                  <c:v>6.0590277777777777</c:v>
                </c:pt>
                <c:pt idx="1746">
                  <c:v>6.0625</c:v>
                </c:pt>
                <c:pt idx="1747">
                  <c:v>6.0659722222222223</c:v>
                </c:pt>
                <c:pt idx="1748">
                  <c:v>6.0694444444444438</c:v>
                </c:pt>
                <c:pt idx="1749">
                  <c:v>6.072916666666667</c:v>
                </c:pt>
                <c:pt idx="1750">
                  <c:v>6.0763888888888893</c:v>
                </c:pt>
                <c:pt idx="1751">
                  <c:v>6.0798611111111107</c:v>
                </c:pt>
                <c:pt idx="1752">
                  <c:v>6.083333333333333</c:v>
                </c:pt>
                <c:pt idx="1753">
                  <c:v>6.0868055555555562</c:v>
                </c:pt>
                <c:pt idx="1754">
                  <c:v>6.0902777777777777</c:v>
                </c:pt>
                <c:pt idx="1755">
                  <c:v>6.09375</c:v>
                </c:pt>
                <c:pt idx="1756">
                  <c:v>6.0972222222222223</c:v>
                </c:pt>
                <c:pt idx="1757">
                  <c:v>6.1006944444444438</c:v>
                </c:pt>
                <c:pt idx="1758">
                  <c:v>6.104166666666667</c:v>
                </c:pt>
                <c:pt idx="1759">
                  <c:v>6.1076388888888893</c:v>
                </c:pt>
                <c:pt idx="1760">
                  <c:v>6.1111111111111107</c:v>
                </c:pt>
                <c:pt idx="1761">
                  <c:v>6.114583333333333</c:v>
                </c:pt>
                <c:pt idx="1762">
                  <c:v>6.1180555555555562</c:v>
                </c:pt>
                <c:pt idx="1763">
                  <c:v>6.1215277777777777</c:v>
                </c:pt>
                <c:pt idx="1764">
                  <c:v>6.125</c:v>
                </c:pt>
                <c:pt idx="1765">
                  <c:v>6.1284722222222223</c:v>
                </c:pt>
                <c:pt idx="1766">
                  <c:v>6.1319444444444438</c:v>
                </c:pt>
                <c:pt idx="1767">
                  <c:v>6.135416666666667</c:v>
                </c:pt>
                <c:pt idx="1768">
                  <c:v>6.1388888888888893</c:v>
                </c:pt>
                <c:pt idx="1769">
                  <c:v>6.1423611111111107</c:v>
                </c:pt>
                <c:pt idx="1770">
                  <c:v>6.145833333333333</c:v>
                </c:pt>
                <c:pt idx="1771">
                  <c:v>6.1493055555555562</c:v>
                </c:pt>
                <c:pt idx="1772">
                  <c:v>6.1527777777777777</c:v>
                </c:pt>
                <c:pt idx="1773">
                  <c:v>6.15625</c:v>
                </c:pt>
                <c:pt idx="1774">
                  <c:v>6.1597222222222223</c:v>
                </c:pt>
                <c:pt idx="1775">
                  <c:v>6.1631944444444438</c:v>
                </c:pt>
                <c:pt idx="1776">
                  <c:v>6.166666666666667</c:v>
                </c:pt>
                <c:pt idx="1777">
                  <c:v>6.1701388888888893</c:v>
                </c:pt>
                <c:pt idx="1778">
                  <c:v>6.1736111111111107</c:v>
                </c:pt>
                <c:pt idx="1779">
                  <c:v>6.177083333333333</c:v>
                </c:pt>
                <c:pt idx="1780">
                  <c:v>6.1805555555555562</c:v>
                </c:pt>
                <c:pt idx="1781">
                  <c:v>6.1840277777777777</c:v>
                </c:pt>
                <c:pt idx="1782">
                  <c:v>6.1875</c:v>
                </c:pt>
                <c:pt idx="1783">
                  <c:v>6.1909722222222223</c:v>
                </c:pt>
                <c:pt idx="1784">
                  <c:v>6.1944444444444438</c:v>
                </c:pt>
                <c:pt idx="1785">
                  <c:v>6.197916666666667</c:v>
                </c:pt>
                <c:pt idx="1786">
                  <c:v>6.2013888888888893</c:v>
                </c:pt>
                <c:pt idx="1787">
                  <c:v>6.2048611111111107</c:v>
                </c:pt>
                <c:pt idx="1788">
                  <c:v>6.208333333333333</c:v>
                </c:pt>
                <c:pt idx="1789">
                  <c:v>6.2118055555555562</c:v>
                </c:pt>
                <c:pt idx="1790">
                  <c:v>6.2152777777777777</c:v>
                </c:pt>
                <c:pt idx="1791">
                  <c:v>6.21875</c:v>
                </c:pt>
                <c:pt idx="1792">
                  <c:v>6.2222222222222223</c:v>
                </c:pt>
                <c:pt idx="1793">
                  <c:v>6.2256944444444438</c:v>
                </c:pt>
                <c:pt idx="1794">
                  <c:v>6.229166666666667</c:v>
                </c:pt>
                <c:pt idx="1795">
                  <c:v>6.2326388888888893</c:v>
                </c:pt>
                <c:pt idx="1796">
                  <c:v>6.2361111111111107</c:v>
                </c:pt>
                <c:pt idx="1797">
                  <c:v>6.239583333333333</c:v>
                </c:pt>
                <c:pt idx="1798">
                  <c:v>6.2430555555555562</c:v>
                </c:pt>
                <c:pt idx="1799">
                  <c:v>6.2465277777777777</c:v>
                </c:pt>
                <c:pt idx="1800">
                  <c:v>6.25</c:v>
                </c:pt>
                <c:pt idx="1801">
                  <c:v>6.2534722222222223</c:v>
                </c:pt>
                <c:pt idx="1802">
                  <c:v>6.2569444444444438</c:v>
                </c:pt>
                <c:pt idx="1803">
                  <c:v>6.260416666666667</c:v>
                </c:pt>
                <c:pt idx="1804">
                  <c:v>6.2638888888888893</c:v>
                </c:pt>
                <c:pt idx="1805">
                  <c:v>6.2673611111111107</c:v>
                </c:pt>
                <c:pt idx="1806">
                  <c:v>6.270833333333333</c:v>
                </c:pt>
                <c:pt idx="1807">
                  <c:v>6.2743055555555562</c:v>
                </c:pt>
                <c:pt idx="1808">
                  <c:v>6.2777777777777777</c:v>
                </c:pt>
                <c:pt idx="1809">
                  <c:v>6.28125</c:v>
                </c:pt>
                <c:pt idx="1810">
                  <c:v>6.2847222222222223</c:v>
                </c:pt>
                <c:pt idx="1811">
                  <c:v>6.2881944444444438</c:v>
                </c:pt>
                <c:pt idx="1812">
                  <c:v>6.291666666666667</c:v>
                </c:pt>
                <c:pt idx="1813">
                  <c:v>6.2951388888888893</c:v>
                </c:pt>
                <c:pt idx="1814">
                  <c:v>6.2986111111111107</c:v>
                </c:pt>
                <c:pt idx="1815">
                  <c:v>6.302083333333333</c:v>
                </c:pt>
                <c:pt idx="1816">
                  <c:v>6.3055555555555562</c:v>
                </c:pt>
                <c:pt idx="1817">
                  <c:v>6.3090277777777777</c:v>
                </c:pt>
                <c:pt idx="1818">
                  <c:v>6.3125</c:v>
                </c:pt>
                <c:pt idx="1819">
                  <c:v>6.3159722222222223</c:v>
                </c:pt>
                <c:pt idx="1820">
                  <c:v>6.3194444444444438</c:v>
                </c:pt>
                <c:pt idx="1821">
                  <c:v>6.322916666666667</c:v>
                </c:pt>
                <c:pt idx="1822">
                  <c:v>6.3263888888888893</c:v>
                </c:pt>
                <c:pt idx="1823">
                  <c:v>6.3298611111111107</c:v>
                </c:pt>
                <c:pt idx="1824">
                  <c:v>6.333333333333333</c:v>
                </c:pt>
                <c:pt idx="1825">
                  <c:v>6.3368055555555562</c:v>
                </c:pt>
                <c:pt idx="1826">
                  <c:v>6.3402777777777777</c:v>
                </c:pt>
                <c:pt idx="1827">
                  <c:v>6.34375</c:v>
                </c:pt>
                <c:pt idx="1828">
                  <c:v>6.3472222222222223</c:v>
                </c:pt>
                <c:pt idx="1829">
                  <c:v>6.3506944444444438</c:v>
                </c:pt>
                <c:pt idx="1830">
                  <c:v>6.354166666666667</c:v>
                </c:pt>
                <c:pt idx="1831">
                  <c:v>6.3576388888888893</c:v>
                </c:pt>
                <c:pt idx="1832">
                  <c:v>6.3611111111111107</c:v>
                </c:pt>
                <c:pt idx="1833">
                  <c:v>6.364583333333333</c:v>
                </c:pt>
                <c:pt idx="1834">
                  <c:v>6.3680555555555562</c:v>
                </c:pt>
                <c:pt idx="1835">
                  <c:v>6.3715277777777777</c:v>
                </c:pt>
                <c:pt idx="1836">
                  <c:v>6.375</c:v>
                </c:pt>
                <c:pt idx="1837">
                  <c:v>6.3784722222222223</c:v>
                </c:pt>
                <c:pt idx="1838">
                  <c:v>6.3819444444444438</c:v>
                </c:pt>
                <c:pt idx="1839">
                  <c:v>6.385416666666667</c:v>
                </c:pt>
                <c:pt idx="1840">
                  <c:v>6.3888888888888893</c:v>
                </c:pt>
                <c:pt idx="1841">
                  <c:v>6.3923611111111107</c:v>
                </c:pt>
                <c:pt idx="1842">
                  <c:v>6.395833333333333</c:v>
                </c:pt>
                <c:pt idx="1843">
                  <c:v>6.3993055555555562</c:v>
                </c:pt>
                <c:pt idx="1844">
                  <c:v>6.4027777777777777</c:v>
                </c:pt>
                <c:pt idx="1845">
                  <c:v>6.40625</c:v>
                </c:pt>
                <c:pt idx="1846">
                  <c:v>6.4097222222222223</c:v>
                </c:pt>
                <c:pt idx="1847">
                  <c:v>6.4131944444444438</c:v>
                </c:pt>
                <c:pt idx="1848">
                  <c:v>6.416666666666667</c:v>
                </c:pt>
                <c:pt idx="1849">
                  <c:v>6.4201388888888893</c:v>
                </c:pt>
                <c:pt idx="1850">
                  <c:v>6.4236111111111107</c:v>
                </c:pt>
                <c:pt idx="1851">
                  <c:v>6.427083333333333</c:v>
                </c:pt>
                <c:pt idx="1852">
                  <c:v>6.4305555555555562</c:v>
                </c:pt>
                <c:pt idx="1853">
                  <c:v>6.4340277777777777</c:v>
                </c:pt>
                <c:pt idx="1854">
                  <c:v>6.4375</c:v>
                </c:pt>
                <c:pt idx="1855">
                  <c:v>6.4409722222222223</c:v>
                </c:pt>
                <c:pt idx="1856">
                  <c:v>6.4444444444444438</c:v>
                </c:pt>
                <c:pt idx="1857">
                  <c:v>6.447916666666667</c:v>
                </c:pt>
                <c:pt idx="1858">
                  <c:v>6.4513888888888893</c:v>
                </c:pt>
                <c:pt idx="1859">
                  <c:v>6.4548611111111107</c:v>
                </c:pt>
                <c:pt idx="1860">
                  <c:v>6.458333333333333</c:v>
                </c:pt>
                <c:pt idx="1861">
                  <c:v>6.4618055555555562</c:v>
                </c:pt>
                <c:pt idx="1862">
                  <c:v>6.4652777777777777</c:v>
                </c:pt>
                <c:pt idx="1863">
                  <c:v>6.46875</c:v>
                </c:pt>
                <c:pt idx="1864">
                  <c:v>6.4722222222222223</c:v>
                </c:pt>
                <c:pt idx="1865">
                  <c:v>6.4756944444444438</c:v>
                </c:pt>
                <c:pt idx="1866">
                  <c:v>6.479166666666667</c:v>
                </c:pt>
                <c:pt idx="1867">
                  <c:v>6.4826388888888893</c:v>
                </c:pt>
                <c:pt idx="1868">
                  <c:v>6.4861111111111107</c:v>
                </c:pt>
                <c:pt idx="1869">
                  <c:v>6.489583333333333</c:v>
                </c:pt>
                <c:pt idx="1870">
                  <c:v>6.4930555555555562</c:v>
                </c:pt>
                <c:pt idx="1871">
                  <c:v>6.4965277777777777</c:v>
                </c:pt>
                <c:pt idx="1872">
                  <c:v>6.5</c:v>
                </c:pt>
                <c:pt idx="1873">
                  <c:v>6.5034722222222223</c:v>
                </c:pt>
                <c:pt idx="1874">
                  <c:v>6.5069444444444438</c:v>
                </c:pt>
                <c:pt idx="1875">
                  <c:v>6.510416666666667</c:v>
                </c:pt>
                <c:pt idx="1876">
                  <c:v>6.5138888888888893</c:v>
                </c:pt>
                <c:pt idx="1877">
                  <c:v>6.5173611111111107</c:v>
                </c:pt>
                <c:pt idx="1878">
                  <c:v>6.520833333333333</c:v>
                </c:pt>
                <c:pt idx="1879">
                  <c:v>6.5243055555555562</c:v>
                </c:pt>
                <c:pt idx="1880">
                  <c:v>6.5277777777777777</c:v>
                </c:pt>
                <c:pt idx="1881">
                  <c:v>6.53125</c:v>
                </c:pt>
                <c:pt idx="1882">
                  <c:v>6.5347222222222223</c:v>
                </c:pt>
                <c:pt idx="1883">
                  <c:v>6.5381944444444438</c:v>
                </c:pt>
                <c:pt idx="1884">
                  <c:v>6.541666666666667</c:v>
                </c:pt>
                <c:pt idx="1885">
                  <c:v>6.5451388888888893</c:v>
                </c:pt>
                <c:pt idx="1886">
                  <c:v>6.5486111111111107</c:v>
                </c:pt>
                <c:pt idx="1887">
                  <c:v>6.552083333333333</c:v>
                </c:pt>
                <c:pt idx="1888">
                  <c:v>6.5555555555555562</c:v>
                </c:pt>
                <c:pt idx="1889">
                  <c:v>6.5590277777777777</c:v>
                </c:pt>
                <c:pt idx="1890">
                  <c:v>6.5625</c:v>
                </c:pt>
                <c:pt idx="1891">
                  <c:v>6.5659722222222223</c:v>
                </c:pt>
                <c:pt idx="1892">
                  <c:v>6.5694444444444438</c:v>
                </c:pt>
                <c:pt idx="1893">
                  <c:v>6.572916666666667</c:v>
                </c:pt>
                <c:pt idx="1894">
                  <c:v>6.5763888888888893</c:v>
                </c:pt>
                <c:pt idx="1895">
                  <c:v>6.5798611111111107</c:v>
                </c:pt>
                <c:pt idx="1896">
                  <c:v>6.583333333333333</c:v>
                </c:pt>
                <c:pt idx="1897">
                  <c:v>6.5868055555555562</c:v>
                </c:pt>
                <c:pt idx="1898">
                  <c:v>6.5902777777777777</c:v>
                </c:pt>
                <c:pt idx="1899">
                  <c:v>6.59375</c:v>
                </c:pt>
                <c:pt idx="1900">
                  <c:v>6.5972222222222223</c:v>
                </c:pt>
                <c:pt idx="1901">
                  <c:v>6.6006944444444438</c:v>
                </c:pt>
                <c:pt idx="1902">
                  <c:v>6.604166666666667</c:v>
                </c:pt>
                <c:pt idx="1903">
                  <c:v>6.6076388888888893</c:v>
                </c:pt>
                <c:pt idx="1904">
                  <c:v>6.6111111111111107</c:v>
                </c:pt>
                <c:pt idx="1905">
                  <c:v>6.614583333333333</c:v>
                </c:pt>
                <c:pt idx="1906">
                  <c:v>6.6180555555555562</c:v>
                </c:pt>
                <c:pt idx="1907">
                  <c:v>6.6215277777777777</c:v>
                </c:pt>
                <c:pt idx="1908">
                  <c:v>6.625</c:v>
                </c:pt>
                <c:pt idx="1909">
                  <c:v>6.6284722222222223</c:v>
                </c:pt>
                <c:pt idx="1910">
                  <c:v>6.6319444444444438</c:v>
                </c:pt>
                <c:pt idx="1911">
                  <c:v>6.635416666666667</c:v>
                </c:pt>
                <c:pt idx="1912">
                  <c:v>6.6388888888888893</c:v>
                </c:pt>
                <c:pt idx="1913">
                  <c:v>6.6423611111111107</c:v>
                </c:pt>
                <c:pt idx="1914">
                  <c:v>6.645833333333333</c:v>
                </c:pt>
                <c:pt idx="1915">
                  <c:v>6.6493055555555562</c:v>
                </c:pt>
                <c:pt idx="1916">
                  <c:v>6.6527777777777777</c:v>
                </c:pt>
                <c:pt idx="1917">
                  <c:v>6.65625</c:v>
                </c:pt>
                <c:pt idx="1918">
                  <c:v>6.6597222222222223</c:v>
                </c:pt>
                <c:pt idx="1919">
                  <c:v>6.6631944444444438</c:v>
                </c:pt>
                <c:pt idx="1920">
                  <c:v>6.666666666666667</c:v>
                </c:pt>
                <c:pt idx="1921">
                  <c:v>6.6701388888888893</c:v>
                </c:pt>
                <c:pt idx="1922">
                  <c:v>6.6736111111111107</c:v>
                </c:pt>
                <c:pt idx="1923">
                  <c:v>6.677083333333333</c:v>
                </c:pt>
                <c:pt idx="1924">
                  <c:v>6.6805555555555562</c:v>
                </c:pt>
                <c:pt idx="1925">
                  <c:v>6.6840277777777777</c:v>
                </c:pt>
                <c:pt idx="1926">
                  <c:v>6.6875</c:v>
                </c:pt>
                <c:pt idx="1927">
                  <c:v>6.6909722222222223</c:v>
                </c:pt>
                <c:pt idx="1928">
                  <c:v>6.6944444444444438</c:v>
                </c:pt>
                <c:pt idx="1929">
                  <c:v>6.697916666666667</c:v>
                </c:pt>
                <c:pt idx="1930">
                  <c:v>6.7013888888888893</c:v>
                </c:pt>
                <c:pt idx="1931">
                  <c:v>6.7048611111111107</c:v>
                </c:pt>
                <c:pt idx="1932">
                  <c:v>6.708333333333333</c:v>
                </c:pt>
                <c:pt idx="1933">
                  <c:v>6.7118055555555562</c:v>
                </c:pt>
                <c:pt idx="1934">
                  <c:v>6.7152777777777777</c:v>
                </c:pt>
                <c:pt idx="1935">
                  <c:v>6.71875</c:v>
                </c:pt>
                <c:pt idx="1936">
                  <c:v>6.7222222222222223</c:v>
                </c:pt>
                <c:pt idx="1937">
                  <c:v>6.7256944444444438</c:v>
                </c:pt>
                <c:pt idx="1938">
                  <c:v>6.729166666666667</c:v>
                </c:pt>
                <c:pt idx="1939">
                  <c:v>6.7326388888888893</c:v>
                </c:pt>
                <c:pt idx="1940">
                  <c:v>6.7361111111111107</c:v>
                </c:pt>
                <c:pt idx="1941">
                  <c:v>6.739583333333333</c:v>
                </c:pt>
                <c:pt idx="1942">
                  <c:v>6.7430555555555562</c:v>
                </c:pt>
                <c:pt idx="1943">
                  <c:v>6.7465277777777777</c:v>
                </c:pt>
                <c:pt idx="1944">
                  <c:v>6.75</c:v>
                </c:pt>
                <c:pt idx="1945">
                  <c:v>6.7534722222222223</c:v>
                </c:pt>
                <c:pt idx="1946">
                  <c:v>6.7569444444444438</c:v>
                </c:pt>
                <c:pt idx="1947">
                  <c:v>6.760416666666667</c:v>
                </c:pt>
                <c:pt idx="1948">
                  <c:v>6.7638888888888893</c:v>
                </c:pt>
                <c:pt idx="1949">
                  <c:v>6.7673611111111107</c:v>
                </c:pt>
                <c:pt idx="1950">
                  <c:v>6.770833333333333</c:v>
                </c:pt>
                <c:pt idx="1951">
                  <c:v>6.7743055555555562</c:v>
                </c:pt>
                <c:pt idx="1952">
                  <c:v>6.7777777777777777</c:v>
                </c:pt>
                <c:pt idx="1953">
                  <c:v>6.78125</c:v>
                </c:pt>
                <c:pt idx="1954">
                  <c:v>6.7847222222222223</c:v>
                </c:pt>
                <c:pt idx="1955">
                  <c:v>6.7881944444444438</c:v>
                </c:pt>
                <c:pt idx="1956">
                  <c:v>6.791666666666667</c:v>
                </c:pt>
                <c:pt idx="1957">
                  <c:v>6.7951388888888893</c:v>
                </c:pt>
                <c:pt idx="1958">
                  <c:v>6.7986111111111107</c:v>
                </c:pt>
                <c:pt idx="1959">
                  <c:v>6.802083333333333</c:v>
                </c:pt>
                <c:pt idx="1960">
                  <c:v>6.8055555555555562</c:v>
                </c:pt>
                <c:pt idx="1961">
                  <c:v>6.8090277777777777</c:v>
                </c:pt>
                <c:pt idx="1962">
                  <c:v>6.8125</c:v>
                </c:pt>
                <c:pt idx="1963">
                  <c:v>6.8159722222222223</c:v>
                </c:pt>
                <c:pt idx="1964">
                  <c:v>6.8194444444444438</c:v>
                </c:pt>
                <c:pt idx="1965">
                  <c:v>6.822916666666667</c:v>
                </c:pt>
                <c:pt idx="1966">
                  <c:v>6.8263888888888893</c:v>
                </c:pt>
                <c:pt idx="1967">
                  <c:v>6.8298611111111107</c:v>
                </c:pt>
                <c:pt idx="1968">
                  <c:v>6.833333333333333</c:v>
                </c:pt>
                <c:pt idx="1969">
                  <c:v>6.8368055555555562</c:v>
                </c:pt>
                <c:pt idx="1970">
                  <c:v>6.8402777777777777</c:v>
                </c:pt>
                <c:pt idx="1971">
                  <c:v>6.84375</c:v>
                </c:pt>
                <c:pt idx="1972">
                  <c:v>6.8472222222222223</c:v>
                </c:pt>
                <c:pt idx="1973">
                  <c:v>6.8506944444444438</c:v>
                </c:pt>
                <c:pt idx="1974">
                  <c:v>6.854166666666667</c:v>
                </c:pt>
                <c:pt idx="1975">
                  <c:v>6.8576388888888893</c:v>
                </c:pt>
                <c:pt idx="1976">
                  <c:v>6.8611111111111107</c:v>
                </c:pt>
                <c:pt idx="1977">
                  <c:v>6.864583333333333</c:v>
                </c:pt>
                <c:pt idx="1978">
                  <c:v>6.8680555555555562</c:v>
                </c:pt>
                <c:pt idx="1979">
                  <c:v>6.8715277777777777</c:v>
                </c:pt>
                <c:pt idx="1980">
                  <c:v>6.875</c:v>
                </c:pt>
                <c:pt idx="1981">
                  <c:v>6.8784722222222223</c:v>
                </c:pt>
                <c:pt idx="1982">
                  <c:v>6.8819444444444438</c:v>
                </c:pt>
                <c:pt idx="1983">
                  <c:v>6.885416666666667</c:v>
                </c:pt>
                <c:pt idx="1984">
                  <c:v>6.8888888888888893</c:v>
                </c:pt>
                <c:pt idx="1985">
                  <c:v>6.8923611111111107</c:v>
                </c:pt>
                <c:pt idx="1986">
                  <c:v>6.895833333333333</c:v>
                </c:pt>
                <c:pt idx="1987">
                  <c:v>6.8993055555555562</c:v>
                </c:pt>
                <c:pt idx="1988">
                  <c:v>6.9027777777777777</c:v>
                </c:pt>
                <c:pt idx="1989">
                  <c:v>6.90625</c:v>
                </c:pt>
                <c:pt idx="1990">
                  <c:v>6.9097222222222223</c:v>
                </c:pt>
                <c:pt idx="1991">
                  <c:v>6.9131944444444438</c:v>
                </c:pt>
                <c:pt idx="1992">
                  <c:v>6.916666666666667</c:v>
                </c:pt>
                <c:pt idx="1993">
                  <c:v>6.9201388888888893</c:v>
                </c:pt>
                <c:pt idx="1994">
                  <c:v>6.9236111111111107</c:v>
                </c:pt>
              </c:numCache>
            </c:numRef>
          </c:xVal>
          <c:yVal>
            <c:numRef>
              <c:f>'dat00001(1)'!$L$2589:$L$4582</c:f>
              <c:numCache>
                <c:formatCode>0.00E+00</c:formatCode>
                <c:ptCount val="1994"/>
                <c:pt idx="0">
                  <c:v>2.8681361000000001</c:v>
                </c:pt>
                <c:pt idx="1">
                  <c:v>2.8591698000000001</c:v>
                </c:pt>
                <c:pt idx="2">
                  <c:v>2.8469926000000001</c:v>
                </c:pt>
                <c:pt idx="3">
                  <c:v>2.8442517</c:v>
                </c:pt>
                <c:pt idx="4">
                  <c:v>2.8471704</c:v>
                </c:pt>
                <c:pt idx="5">
                  <c:v>2.8497135999999998</c:v>
                </c:pt>
                <c:pt idx="6">
                  <c:v>2.8518606000000002</c:v>
                </c:pt>
                <c:pt idx="7">
                  <c:v>2.858139</c:v>
                </c:pt>
                <c:pt idx="8">
                  <c:v>2.8652142999999999</c:v>
                </c:pt>
                <c:pt idx="9">
                  <c:v>2.8731227000000001</c:v>
                </c:pt>
                <c:pt idx="10">
                  <c:v>2.8793242000000001</c:v>
                </c:pt>
                <c:pt idx="11">
                  <c:v>2.8827265999999998</c:v>
                </c:pt>
                <c:pt idx="12">
                  <c:v>2.8904852000000001</c:v>
                </c:pt>
                <c:pt idx="13">
                  <c:v>2.8970227</c:v>
                </c:pt>
                <c:pt idx="14">
                  <c:v>2.9034635</c:v>
                </c:pt>
                <c:pt idx="15">
                  <c:v>2.9075981</c:v>
                </c:pt>
                <c:pt idx="16">
                  <c:v>2.9127833999999999</c:v>
                </c:pt>
                <c:pt idx="17">
                  <c:v>2.9195820000000001</c:v>
                </c:pt>
                <c:pt idx="18">
                  <c:v>2.9220961000000001</c:v>
                </c:pt>
                <c:pt idx="19">
                  <c:v>2.9285825999999999</c:v>
                </c:pt>
                <c:pt idx="20">
                  <c:v>2.9324333</c:v>
                </c:pt>
                <c:pt idx="21">
                  <c:v>2.9365454999999998</c:v>
                </c:pt>
                <c:pt idx="22">
                  <c:v>2.9404482000000001</c:v>
                </c:pt>
                <c:pt idx="23">
                  <c:v>2.9451716000000001</c:v>
                </c:pt>
                <c:pt idx="24">
                  <c:v>2.9463553</c:v>
                </c:pt>
                <c:pt idx="25">
                  <c:v>2.9504328000000002</c:v>
                </c:pt>
                <c:pt idx="26">
                  <c:v>2.9551573000000002</c:v>
                </c:pt>
                <c:pt idx="27">
                  <c:v>2.9599316999999998</c:v>
                </c:pt>
                <c:pt idx="28">
                  <c:v>2.9638852999999998</c:v>
                </c:pt>
                <c:pt idx="29">
                  <c:v>2.9661092</c:v>
                </c:pt>
                <c:pt idx="30">
                  <c:v>2.9666750999999998</c:v>
                </c:pt>
                <c:pt idx="31">
                  <c:v>2.9728173</c:v>
                </c:pt>
                <c:pt idx="32">
                  <c:v>2.9752367</c:v>
                </c:pt>
                <c:pt idx="33">
                  <c:v>2.9775678000000001</c:v>
                </c:pt>
                <c:pt idx="34">
                  <c:v>2.9786350000000001</c:v>
                </c:pt>
                <c:pt idx="35">
                  <c:v>2.9801079000000001</c:v>
                </c:pt>
                <c:pt idx="36">
                  <c:v>2.9848583</c:v>
                </c:pt>
                <c:pt idx="37">
                  <c:v>2.9853814999999999</c:v>
                </c:pt>
                <c:pt idx="38">
                  <c:v>2.9895006</c:v>
                </c:pt>
                <c:pt idx="39">
                  <c:v>2.9908133000000001</c:v>
                </c:pt>
                <c:pt idx="40">
                  <c:v>2.9924797000000001</c:v>
                </c:pt>
                <c:pt idx="41">
                  <c:v>2.9964718000000001</c:v>
                </c:pt>
                <c:pt idx="42">
                  <c:v>2.9980519000000001</c:v>
                </c:pt>
                <c:pt idx="43">
                  <c:v>2.9990182000000001</c:v>
                </c:pt>
                <c:pt idx="44">
                  <c:v>3.0015177</c:v>
                </c:pt>
                <c:pt idx="45">
                  <c:v>3.0029105</c:v>
                </c:pt>
                <c:pt idx="46">
                  <c:v>3.0066603000000001</c:v>
                </c:pt>
                <c:pt idx="47">
                  <c:v>3.0066510000000002</c:v>
                </c:pt>
                <c:pt idx="48">
                  <c:v>3.0091671</c:v>
                </c:pt>
                <c:pt idx="49">
                  <c:v>3.0096935</c:v>
                </c:pt>
                <c:pt idx="50">
                  <c:v>3.0132873</c:v>
                </c:pt>
                <c:pt idx="51">
                  <c:v>3.0155964000000002</c:v>
                </c:pt>
                <c:pt idx="52">
                  <c:v>3.0174458999999998</c:v>
                </c:pt>
                <c:pt idx="53">
                  <c:v>3.0311167999999999</c:v>
                </c:pt>
                <c:pt idx="54">
                  <c:v>3.0251046000000001</c:v>
                </c:pt>
                <c:pt idx="55">
                  <c:v>3.0252252999999998</c:v>
                </c:pt>
                <c:pt idx="56">
                  <c:v>3.0267148000000001</c:v>
                </c:pt>
                <c:pt idx="57">
                  <c:v>3.0249465</c:v>
                </c:pt>
                <c:pt idx="58">
                  <c:v>3.0267127</c:v>
                </c:pt>
                <c:pt idx="59">
                  <c:v>3.027288</c:v>
                </c:pt>
                <c:pt idx="60">
                  <c:v>3.0290739000000002</c:v>
                </c:pt>
                <c:pt idx="61">
                  <c:v>3.0333199</c:v>
                </c:pt>
                <c:pt idx="62">
                  <c:v>3.0356768999999999</c:v>
                </c:pt>
                <c:pt idx="63">
                  <c:v>3.0356478</c:v>
                </c:pt>
                <c:pt idx="64">
                  <c:v>3.0366620000000002</c:v>
                </c:pt>
                <c:pt idx="65">
                  <c:v>3.0389712000000002</c:v>
                </c:pt>
                <c:pt idx="66">
                  <c:v>3.0389056000000001</c:v>
                </c:pt>
                <c:pt idx="67">
                  <c:v>3.0423830000000001</c:v>
                </c:pt>
                <c:pt idx="68">
                  <c:v>3.0422988000000002</c:v>
                </c:pt>
                <c:pt idx="69">
                  <c:v>3.0420023</c:v>
                </c:pt>
                <c:pt idx="70">
                  <c:v>3.0438809</c:v>
                </c:pt>
                <c:pt idx="71">
                  <c:v>3.0433284999999999</c:v>
                </c:pt>
                <c:pt idx="72">
                  <c:v>3.0421551999999998</c:v>
                </c:pt>
                <c:pt idx="73">
                  <c:v>3.0416642999999999</c:v>
                </c:pt>
                <c:pt idx="74">
                  <c:v>3.0453787000000001</c:v>
                </c:pt>
                <c:pt idx="75">
                  <c:v>3.0462805999999998</c:v>
                </c:pt>
                <c:pt idx="76">
                  <c:v>3.0454682000000002</c:v>
                </c:pt>
                <c:pt idx="77">
                  <c:v>3.0470294999999998</c:v>
                </c:pt>
                <c:pt idx="78">
                  <c:v>3.0481310000000001</c:v>
                </c:pt>
                <c:pt idx="79">
                  <c:v>3.0505879</c:v>
                </c:pt>
                <c:pt idx="80">
                  <c:v>3.0507065</c:v>
                </c:pt>
                <c:pt idx="81">
                  <c:v>3.0519140999999999</c:v>
                </c:pt>
                <c:pt idx="82">
                  <c:v>3.0509499</c:v>
                </c:pt>
                <c:pt idx="83">
                  <c:v>3.0554757000000001</c:v>
                </c:pt>
                <c:pt idx="84">
                  <c:v>3.05349</c:v>
                </c:pt>
                <c:pt idx="85">
                  <c:v>3.0502227999999998</c:v>
                </c:pt>
                <c:pt idx="86">
                  <c:v>3.0530292000000001</c:v>
                </c:pt>
                <c:pt idx="87">
                  <c:v>3.0526952999999999</c:v>
                </c:pt>
                <c:pt idx="88">
                  <c:v>3.0549596999999999</c:v>
                </c:pt>
                <c:pt idx="89">
                  <c:v>3.0543710000000002</c:v>
                </c:pt>
                <c:pt idx="90">
                  <c:v>3.0552904999999999</c:v>
                </c:pt>
                <c:pt idx="91">
                  <c:v>3.0552467999999999</c:v>
                </c:pt>
                <c:pt idx="92">
                  <c:v>3.0543939</c:v>
                </c:pt>
                <c:pt idx="93">
                  <c:v>3.0570859000000001</c:v>
                </c:pt>
                <c:pt idx="94">
                  <c:v>3.0581021000000002</c:v>
                </c:pt>
                <c:pt idx="95">
                  <c:v>3.0561579999999999</c:v>
                </c:pt>
                <c:pt idx="96">
                  <c:v>3.0587230999999999</c:v>
                </c:pt>
                <c:pt idx="97">
                  <c:v>3.0579170000000002</c:v>
                </c:pt>
                <c:pt idx="98">
                  <c:v>3.0583455000000002</c:v>
                </c:pt>
                <c:pt idx="99">
                  <c:v>3.0589466999999999</c:v>
                </c:pt>
                <c:pt idx="100">
                  <c:v>3.0587460000000002</c:v>
                </c:pt>
                <c:pt idx="101">
                  <c:v>3.0583882</c:v>
                </c:pt>
                <c:pt idx="102">
                  <c:v>3.0580531999999998</c:v>
                </c:pt>
                <c:pt idx="103">
                  <c:v>3.0566677000000002</c:v>
                </c:pt>
                <c:pt idx="104">
                  <c:v>3.0608107000000002</c:v>
                </c:pt>
                <c:pt idx="105">
                  <c:v>3.0595707999999999</c:v>
                </c:pt>
                <c:pt idx="106">
                  <c:v>3.0604393999999999</c:v>
                </c:pt>
                <c:pt idx="107">
                  <c:v>3.0622200999999998</c:v>
                </c:pt>
                <c:pt idx="108">
                  <c:v>3.0610436999999999</c:v>
                </c:pt>
                <c:pt idx="109">
                  <c:v>3.0617781000000002</c:v>
                </c:pt>
                <c:pt idx="110">
                  <c:v>3.0615627999999999</c:v>
                </c:pt>
                <c:pt idx="111">
                  <c:v>3.0626601</c:v>
                </c:pt>
                <c:pt idx="112">
                  <c:v>3.0654821000000001</c:v>
                </c:pt>
                <c:pt idx="113">
                  <c:v>3.0646365000000002</c:v>
                </c:pt>
                <c:pt idx="114">
                  <c:v>3.0626872000000001</c:v>
                </c:pt>
                <c:pt idx="115">
                  <c:v>3.0586845999999999</c:v>
                </c:pt>
                <c:pt idx="116">
                  <c:v>3.0605880999999999</c:v>
                </c:pt>
                <c:pt idx="117">
                  <c:v>3.0634017999999998</c:v>
                </c:pt>
                <c:pt idx="118">
                  <c:v>3.0641278000000001</c:v>
                </c:pt>
                <c:pt idx="119">
                  <c:v>3.0618748</c:v>
                </c:pt>
                <c:pt idx="120">
                  <c:v>3.0679120000000002</c:v>
                </c:pt>
                <c:pt idx="121">
                  <c:v>3.0688949000000001</c:v>
                </c:pt>
                <c:pt idx="122">
                  <c:v>3.0690499</c:v>
                </c:pt>
                <c:pt idx="123">
                  <c:v>3.0655019000000001</c:v>
                </c:pt>
                <c:pt idx="124">
                  <c:v>3.0645793000000001</c:v>
                </c:pt>
                <c:pt idx="125">
                  <c:v>3.0654675999999998</c:v>
                </c:pt>
                <c:pt idx="126">
                  <c:v>3.0686110000000002</c:v>
                </c:pt>
                <c:pt idx="127">
                  <c:v>3.0651752999999999</c:v>
                </c:pt>
                <c:pt idx="128">
                  <c:v>3.0650765</c:v>
                </c:pt>
                <c:pt idx="129">
                  <c:v>3.0706310000000001</c:v>
                </c:pt>
                <c:pt idx="130">
                  <c:v>3.0709368000000001</c:v>
                </c:pt>
                <c:pt idx="131">
                  <c:v>3.0735393000000002</c:v>
                </c:pt>
                <c:pt idx="132">
                  <c:v>3.0739386999999998</c:v>
                </c:pt>
                <c:pt idx="133">
                  <c:v>3.0766588000000001</c:v>
                </c:pt>
                <c:pt idx="134">
                  <c:v>3.0741383999999998</c:v>
                </c:pt>
                <c:pt idx="135">
                  <c:v>3.0731347000000002</c:v>
                </c:pt>
                <c:pt idx="136">
                  <c:v>3.0738284999999999</c:v>
                </c:pt>
                <c:pt idx="137">
                  <c:v>3.0738721</c:v>
                </c:pt>
                <c:pt idx="138">
                  <c:v>3.0720622</c:v>
                </c:pt>
                <c:pt idx="139">
                  <c:v>3.0734602</c:v>
                </c:pt>
                <c:pt idx="140">
                  <c:v>3.0685495999999999</c:v>
                </c:pt>
                <c:pt idx="141">
                  <c:v>3.0698487999999999</c:v>
                </c:pt>
                <c:pt idx="142">
                  <c:v>3.0763790000000002</c:v>
                </c:pt>
                <c:pt idx="143">
                  <c:v>3.0739823999999998</c:v>
                </c:pt>
                <c:pt idx="144">
                  <c:v>3.0733136000000001</c:v>
                </c:pt>
                <c:pt idx="145">
                  <c:v>3.0752660000000001</c:v>
                </c:pt>
                <c:pt idx="146">
                  <c:v>3.0745805000000002</c:v>
                </c:pt>
                <c:pt idx="147">
                  <c:v>3.0732615999999999</c:v>
                </c:pt>
                <c:pt idx="148">
                  <c:v>3.0730202000000002</c:v>
                </c:pt>
                <c:pt idx="149">
                  <c:v>3.0752285000000001</c:v>
                </c:pt>
                <c:pt idx="150">
                  <c:v>3.0740927</c:v>
                </c:pt>
                <c:pt idx="151">
                  <c:v>3.0679441999999999</c:v>
                </c:pt>
                <c:pt idx="152">
                  <c:v>3.0744837999999999</c:v>
                </c:pt>
                <c:pt idx="153">
                  <c:v>3.0761470000000002</c:v>
                </c:pt>
                <c:pt idx="154">
                  <c:v>3.0785081999999999</c:v>
                </c:pt>
                <c:pt idx="155">
                  <c:v>3.0790595000000001</c:v>
                </c:pt>
                <c:pt idx="156">
                  <c:v>3.0754958999999999</c:v>
                </c:pt>
                <c:pt idx="157">
                  <c:v>3.0787724000000001</c:v>
                </c:pt>
                <c:pt idx="158">
                  <c:v>3.0742924</c:v>
                </c:pt>
                <c:pt idx="159">
                  <c:v>3.0761148</c:v>
                </c:pt>
                <c:pt idx="160">
                  <c:v>3.0768521999999998</c:v>
                </c:pt>
                <c:pt idx="161">
                  <c:v>3.0810088000000002</c:v>
                </c:pt>
                <c:pt idx="162">
                  <c:v>3.0743860000000001</c:v>
                </c:pt>
                <c:pt idx="163">
                  <c:v>3.0747447999999999</c:v>
                </c:pt>
                <c:pt idx="164">
                  <c:v>3.0724534000000001</c:v>
                </c:pt>
                <c:pt idx="165">
                  <c:v>3.0775440000000001</c:v>
                </c:pt>
                <c:pt idx="166">
                  <c:v>3.0808724999999999</c:v>
                </c:pt>
                <c:pt idx="167">
                  <c:v>3.0784134999999999</c:v>
                </c:pt>
                <c:pt idx="168">
                  <c:v>3.0777749000000001</c:v>
                </c:pt>
                <c:pt idx="169">
                  <c:v>3.0761886000000001</c:v>
                </c:pt>
                <c:pt idx="170">
                  <c:v>3.077674</c:v>
                </c:pt>
                <c:pt idx="171">
                  <c:v>3.0777603</c:v>
                </c:pt>
                <c:pt idx="172">
                  <c:v>3.0777437000000001</c:v>
                </c:pt>
                <c:pt idx="173">
                  <c:v>3.0780390999999998</c:v>
                </c:pt>
                <c:pt idx="174">
                  <c:v>3.0767285000000002</c:v>
                </c:pt>
                <c:pt idx="175">
                  <c:v>3.0776645999999999</c:v>
                </c:pt>
                <c:pt idx="176">
                  <c:v>3.0730837000000002</c:v>
                </c:pt>
                <c:pt idx="177">
                  <c:v>3.0744129999999998</c:v>
                </c:pt>
                <c:pt idx="178">
                  <c:v>3.0763696</c:v>
                </c:pt>
                <c:pt idx="179">
                  <c:v>3.0776385999999998</c:v>
                </c:pt>
                <c:pt idx="180">
                  <c:v>3.0795504</c:v>
                </c:pt>
                <c:pt idx="181">
                  <c:v>3.0781733</c:v>
                </c:pt>
                <c:pt idx="182">
                  <c:v>3.0774398999999999</c:v>
                </c:pt>
                <c:pt idx="183">
                  <c:v>3.0808756000000002</c:v>
                </c:pt>
                <c:pt idx="184">
                  <c:v>3.0784562000000002</c:v>
                </c:pt>
                <c:pt idx="185">
                  <c:v>3.076095</c:v>
                </c:pt>
                <c:pt idx="186">
                  <c:v>3.0809443000000001</c:v>
                </c:pt>
                <c:pt idx="187">
                  <c:v>3.0799748</c:v>
                </c:pt>
                <c:pt idx="188">
                  <c:v>3.0753721000000001</c:v>
                </c:pt>
                <c:pt idx="189">
                  <c:v>3.0720466000000002</c:v>
                </c:pt>
                <c:pt idx="190">
                  <c:v>3.0777166</c:v>
                </c:pt>
                <c:pt idx="191">
                  <c:v>3.0771570000000001</c:v>
                </c:pt>
                <c:pt idx="192">
                  <c:v>3.0777998000000002</c:v>
                </c:pt>
                <c:pt idx="193">
                  <c:v>3.078659</c:v>
                </c:pt>
                <c:pt idx="194">
                  <c:v>3.0805178</c:v>
                </c:pt>
                <c:pt idx="195">
                  <c:v>3.0790053999999998</c:v>
                </c:pt>
                <c:pt idx="196">
                  <c:v>3.0764029000000002</c:v>
                </c:pt>
                <c:pt idx="197">
                  <c:v>3.0787797000000001</c:v>
                </c:pt>
                <c:pt idx="198">
                  <c:v>3.0799332000000001</c:v>
                </c:pt>
                <c:pt idx="199">
                  <c:v>3.0780869000000002</c:v>
                </c:pt>
                <c:pt idx="200">
                  <c:v>3.0790989999999998</c:v>
                </c:pt>
                <c:pt idx="201">
                  <c:v>3.0757777000000002</c:v>
                </c:pt>
                <c:pt idx="202">
                  <c:v>3.0741166</c:v>
                </c:pt>
                <c:pt idx="203">
                  <c:v>3.0783116000000001</c:v>
                </c:pt>
                <c:pt idx="204">
                  <c:v>3.0768366</c:v>
                </c:pt>
                <c:pt idx="205">
                  <c:v>3.0771882000000002</c:v>
                </c:pt>
                <c:pt idx="206">
                  <c:v>3.0776563000000001</c:v>
                </c:pt>
                <c:pt idx="207">
                  <c:v>3.0794079000000001</c:v>
                </c:pt>
                <c:pt idx="208">
                  <c:v>3.0765598999999999</c:v>
                </c:pt>
                <c:pt idx="209">
                  <c:v>3.0797626</c:v>
                </c:pt>
                <c:pt idx="210">
                  <c:v>3.0779673000000001</c:v>
                </c:pt>
                <c:pt idx="211">
                  <c:v>3.0758432999999998</c:v>
                </c:pt>
                <c:pt idx="212">
                  <c:v>3.0778580999999998</c:v>
                </c:pt>
                <c:pt idx="213">
                  <c:v>3.0789482000000001</c:v>
                </c:pt>
                <c:pt idx="214">
                  <c:v>3.0739127000000002</c:v>
                </c:pt>
                <c:pt idx="215">
                  <c:v>3.0766608</c:v>
                </c:pt>
                <c:pt idx="216">
                  <c:v>3.0769270999999998</c:v>
                </c:pt>
                <c:pt idx="217">
                  <c:v>3.0782387999999998</c:v>
                </c:pt>
                <c:pt idx="218">
                  <c:v>3.0775033999999999</c:v>
                </c:pt>
                <c:pt idx="219">
                  <c:v>3.0783022</c:v>
                </c:pt>
                <c:pt idx="220">
                  <c:v>3.0767503</c:v>
                </c:pt>
                <c:pt idx="221">
                  <c:v>3.0758173000000002</c:v>
                </c:pt>
                <c:pt idx="222">
                  <c:v>3.0790179000000002</c:v>
                </c:pt>
                <c:pt idx="223">
                  <c:v>3.0762968000000002</c:v>
                </c:pt>
                <c:pt idx="224">
                  <c:v>3.0786558999999998</c:v>
                </c:pt>
                <c:pt idx="225">
                  <c:v>3.0758733999999999</c:v>
                </c:pt>
                <c:pt idx="226">
                  <c:v>3.0763414999999998</c:v>
                </c:pt>
                <c:pt idx="227">
                  <c:v>3.0709545</c:v>
                </c:pt>
                <c:pt idx="228">
                  <c:v>3.0754636</c:v>
                </c:pt>
                <c:pt idx="229">
                  <c:v>3.0754386</c:v>
                </c:pt>
                <c:pt idx="230">
                  <c:v>3.0769563</c:v>
                </c:pt>
                <c:pt idx="231">
                  <c:v>3.0773921</c:v>
                </c:pt>
                <c:pt idx="232">
                  <c:v>3.0760648000000002</c:v>
                </c:pt>
                <c:pt idx="233">
                  <c:v>3.0783801999999998</c:v>
                </c:pt>
                <c:pt idx="234">
                  <c:v>3.0763790000000002</c:v>
                </c:pt>
                <c:pt idx="235">
                  <c:v>3.0776385999999998</c:v>
                </c:pt>
                <c:pt idx="236">
                  <c:v>3.0770862999999999</c:v>
                </c:pt>
                <c:pt idx="237">
                  <c:v>3.0767658999999998</c:v>
                </c:pt>
                <c:pt idx="238">
                  <c:v>3.0800320000000001</c:v>
                </c:pt>
                <c:pt idx="239">
                  <c:v>3.0751536000000002</c:v>
                </c:pt>
                <c:pt idx="240">
                  <c:v>3.0761522000000001</c:v>
                </c:pt>
                <c:pt idx="241">
                  <c:v>3.0767669</c:v>
                </c:pt>
                <c:pt idx="242">
                  <c:v>3.0763384</c:v>
                </c:pt>
                <c:pt idx="243">
                  <c:v>3.0770279999999999</c:v>
                </c:pt>
                <c:pt idx="244">
                  <c:v>3.0757403000000001</c:v>
                </c:pt>
                <c:pt idx="245">
                  <c:v>3.0726561999999999</c:v>
                </c:pt>
                <c:pt idx="246">
                  <c:v>3.0729454</c:v>
                </c:pt>
                <c:pt idx="247">
                  <c:v>3.0723680999999998</c:v>
                </c:pt>
                <c:pt idx="248">
                  <c:v>3.0730005</c:v>
                </c:pt>
                <c:pt idx="249">
                  <c:v>3.0732751</c:v>
                </c:pt>
                <c:pt idx="250">
                  <c:v>3.0728018000000001</c:v>
                </c:pt>
                <c:pt idx="251">
                  <c:v>3.0724543999999998</c:v>
                </c:pt>
                <c:pt idx="252">
                  <c:v>3.0722421999999998</c:v>
                </c:pt>
                <c:pt idx="253">
                  <c:v>3.0719395</c:v>
                </c:pt>
                <c:pt idx="254">
                  <c:v>3.0718136</c:v>
                </c:pt>
                <c:pt idx="255">
                  <c:v>3.0714204999999999</c:v>
                </c:pt>
                <c:pt idx="256">
                  <c:v>3.0668156</c:v>
                </c:pt>
                <c:pt idx="257">
                  <c:v>3.0676228000000001</c:v>
                </c:pt>
                <c:pt idx="258">
                  <c:v>3.0691456000000001</c:v>
                </c:pt>
                <c:pt idx="259">
                  <c:v>3.0716991999999999</c:v>
                </c:pt>
                <c:pt idx="260">
                  <c:v>3.0701399999999999</c:v>
                </c:pt>
                <c:pt idx="261">
                  <c:v>3.0693495</c:v>
                </c:pt>
                <c:pt idx="262">
                  <c:v>3.0721818999999999</c:v>
                </c:pt>
                <c:pt idx="263">
                  <c:v>3.0731283999999999</c:v>
                </c:pt>
                <c:pt idx="264">
                  <c:v>3.0752690999999999</c:v>
                </c:pt>
                <c:pt idx="265">
                  <c:v>3.0767243</c:v>
                </c:pt>
                <c:pt idx="266">
                  <c:v>3.0723421000000002</c:v>
                </c:pt>
                <c:pt idx="267">
                  <c:v>3.0735518000000002</c:v>
                </c:pt>
                <c:pt idx="268">
                  <c:v>3.0716950999999999</c:v>
                </c:pt>
                <c:pt idx="269">
                  <c:v>3.0706028999999999</c:v>
                </c:pt>
                <c:pt idx="270">
                  <c:v>3.0705186000000002</c:v>
                </c:pt>
                <c:pt idx="271">
                  <c:v>3.0716606999999998</c:v>
                </c:pt>
                <c:pt idx="272">
                  <c:v>3.0721506999999999</c:v>
                </c:pt>
                <c:pt idx="273">
                  <c:v>3.0707182999999998</c:v>
                </c:pt>
                <c:pt idx="274">
                  <c:v>3.0743630999999998</c:v>
                </c:pt>
                <c:pt idx="275">
                  <c:v>3.0714600000000001</c:v>
                </c:pt>
                <c:pt idx="276">
                  <c:v>3.0739584999999998</c:v>
                </c:pt>
                <c:pt idx="277">
                  <c:v>3.0648434999999998</c:v>
                </c:pt>
                <c:pt idx="278">
                  <c:v>3.06711</c:v>
                </c:pt>
                <c:pt idx="279">
                  <c:v>3.0708327999999998</c:v>
                </c:pt>
                <c:pt idx="280">
                  <c:v>3.0709784</c:v>
                </c:pt>
                <c:pt idx="281">
                  <c:v>3.0717419000000001</c:v>
                </c:pt>
                <c:pt idx="282">
                  <c:v>3.0731544</c:v>
                </c:pt>
                <c:pt idx="283">
                  <c:v>3.0722952000000001</c:v>
                </c:pt>
                <c:pt idx="284">
                  <c:v>3.0705998000000001</c:v>
                </c:pt>
                <c:pt idx="285">
                  <c:v>3.0708774999999999</c:v>
                </c:pt>
                <c:pt idx="286">
                  <c:v>3.0720508</c:v>
                </c:pt>
                <c:pt idx="287">
                  <c:v>3.0706362</c:v>
                </c:pt>
                <c:pt idx="288">
                  <c:v>3.0732355999999998</c:v>
                </c:pt>
                <c:pt idx="289">
                  <c:v>3.0708619000000001</c:v>
                </c:pt>
                <c:pt idx="290">
                  <c:v>3.0687243</c:v>
                </c:pt>
                <c:pt idx="291">
                  <c:v>3.0681970000000001</c:v>
                </c:pt>
                <c:pt idx="292">
                  <c:v>3.0720871999999999</c:v>
                </c:pt>
                <c:pt idx="293">
                  <c:v>3.0693598999999998</c:v>
                </c:pt>
                <c:pt idx="294">
                  <c:v>3.0712269999999999</c:v>
                </c:pt>
                <c:pt idx="295">
                  <c:v>3.0703282999999999</c:v>
                </c:pt>
                <c:pt idx="296">
                  <c:v>3.0632811000000002</c:v>
                </c:pt>
                <c:pt idx="297">
                  <c:v>3.0663662999999999</c:v>
                </c:pt>
                <c:pt idx="298">
                  <c:v>3.0660709000000002</c:v>
                </c:pt>
                <c:pt idx="299">
                  <c:v>3.0690103999999998</c:v>
                </c:pt>
                <c:pt idx="300">
                  <c:v>3.0688428999999999</c:v>
                </c:pt>
                <c:pt idx="301">
                  <c:v>3.0693016000000002</c:v>
                </c:pt>
                <c:pt idx="302">
                  <c:v>3.0708088</c:v>
                </c:pt>
                <c:pt idx="303">
                  <c:v>3.0696219999999999</c:v>
                </c:pt>
                <c:pt idx="304">
                  <c:v>3.0710730000000002</c:v>
                </c:pt>
                <c:pt idx="305">
                  <c:v>3.0713102000000001</c:v>
                </c:pt>
                <c:pt idx="306">
                  <c:v>3.0692339999999998</c:v>
                </c:pt>
                <c:pt idx="307">
                  <c:v>3.0693068000000001</c:v>
                </c:pt>
                <c:pt idx="308">
                  <c:v>3.0692412999999998</c:v>
                </c:pt>
                <c:pt idx="309">
                  <c:v>3.0686993999999999</c:v>
                </c:pt>
                <c:pt idx="310">
                  <c:v>3.068352</c:v>
                </c:pt>
                <c:pt idx="311">
                  <c:v>3.0676706</c:v>
                </c:pt>
                <c:pt idx="312">
                  <c:v>3.0693733999999999</c:v>
                </c:pt>
                <c:pt idx="313">
                  <c:v>3.0696333999999998</c:v>
                </c:pt>
                <c:pt idx="314">
                  <c:v>3.0704031999999999</c:v>
                </c:pt>
                <c:pt idx="315">
                  <c:v>3.0707380999999998</c:v>
                </c:pt>
                <c:pt idx="316">
                  <c:v>3.0684643</c:v>
                </c:pt>
                <c:pt idx="317">
                  <c:v>3.0688532999999998</c:v>
                </c:pt>
                <c:pt idx="318">
                  <c:v>3.0690770000000001</c:v>
                </c:pt>
                <c:pt idx="319">
                  <c:v>3.0684414000000002</c:v>
                </c:pt>
                <c:pt idx="320">
                  <c:v>3.0677705</c:v>
                </c:pt>
                <c:pt idx="321">
                  <c:v>3.0674812999999999</c:v>
                </c:pt>
                <c:pt idx="322">
                  <c:v>3.06711</c:v>
                </c:pt>
                <c:pt idx="323">
                  <c:v>3.0637387999999999</c:v>
                </c:pt>
                <c:pt idx="324">
                  <c:v>3.0670112</c:v>
                </c:pt>
                <c:pt idx="325">
                  <c:v>3.0698332000000002</c:v>
                </c:pt>
                <c:pt idx="326">
                  <c:v>3.0686879</c:v>
                </c:pt>
                <c:pt idx="327">
                  <c:v>3.0703075000000002</c:v>
                </c:pt>
                <c:pt idx="328">
                  <c:v>3.0675593000000001</c:v>
                </c:pt>
                <c:pt idx="329">
                  <c:v>3.0663391999999998</c:v>
                </c:pt>
                <c:pt idx="330">
                  <c:v>3.0678245999999998</c:v>
                </c:pt>
                <c:pt idx="331">
                  <c:v>3.0711998999999999</c:v>
                </c:pt>
                <c:pt idx="332">
                  <c:v>3.0690884</c:v>
                </c:pt>
                <c:pt idx="333">
                  <c:v>3.0689593999999998</c:v>
                </c:pt>
                <c:pt idx="334">
                  <c:v>3.0651668999999999</c:v>
                </c:pt>
                <c:pt idx="335">
                  <c:v>3.0648122999999998</c:v>
                </c:pt>
                <c:pt idx="336">
                  <c:v>3.0674085</c:v>
                </c:pt>
                <c:pt idx="337">
                  <c:v>3.0654520000000001</c:v>
                </c:pt>
                <c:pt idx="338">
                  <c:v>3.0660905999999999</c:v>
                </c:pt>
                <c:pt idx="339">
                  <c:v>3.0646219000000001</c:v>
                </c:pt>
                <c:pt idx="340">
                  <c:v>3.0658118999999999</c:v>
                </c:pt>
                <c:pt idx="341">
                  <c:v>3.0661510000000001</c:v>
                </c:pt>
                <c:pt idx="342">
                  <c:v>3.0669966</c:v>
                </c:pt>
                <c:pt idx="343">
                  <c:v>3.0661624000000001</c:v>
                </c:pt>
                <c:pt idx="344">
                  <c:v>3.0666137999999998</c:v>
                </c:pt>
                <c:pt idx="345">
                  <c:v>3.0665629000000001</c:v>
                </c:pt>
                <c:pt idx="346">
                  <c:v>3.0643566999999998</c:v>
                </c:pt>
                <c:pt idx="347">
                  <c:v>3.0614431</c:v>
                </c:pt>
                <c:pt idx="348">
                  <c:v>3.0621744</c:v>
                </c:pt>
                <c:pt idx="349">
                  <c:v>3.0651096999999998</c:v>
                </c:pt>
                <c:pt idx="350">
                  <c:v>3.0650930999999999</c:v>
                </c:pt>
                <c:pt idx="351">
                  <c:v>3.0655288999999999</c:v>
                </c:pt>
                <c:pt idx="352">
                  <c:v>3.065763</c:v>
                </c:pt>
                <c:pt idx="353">
                  <c:v>3.0648528000000002</c:v>
                </c:pt>
                <c:pt idx="354">
                  <c:v>3.0687232999999998</c:v>
                </c:pt>
                <c:pt idx="355">
                  <c:v>3.063717</c:v>
                </c:pt>
                <c:pt idx="356">
                  <c:v>3.0642911000000002</c:v>
                </c:pt>
                <c:pt idx="357">
                  <c:v>3.0641039000000001</c:v>
                </c:pt>
                <c:pt idx="358">
                  <c:v>3.0645210000000001</c:v>
                </c:pt>
                <c:pt idx="359">
                  <c:v>3.0599691999999998</c:v>
                </c:pt>
                <c:pt idx="360">
                  <c:v>3.0595115000000002</c:v>
                </c:pt>
                <c:pt idx="361">
                  <c:v>3.0635422000000001</c:v>
                </c:pt>
                <c:pt idx="362">
                  <c:v>3.0656235999999999</c:v>
                </c:pt>
                <c:pt idx="363">
                  <c:v>3.0640540000000001</c:v>
                </c:pt>
                <c:pt idx="364">
                  <c:v>3.0656590000000001</c:v>
                </c:pt>
                <c:pt idx="365">
                  <c:v>3.0654113999999999</c:v>
                </c:pt>
                <c:pt idx="366">
                  <c:v>3.0656059</c:v>
                </c:pt>
                <c:pt idx="367">
                  <c:v>3.0671734000000002</c:v>
                </c:pt>
                <c:pt idx="368">
                  <c:v>3.0649079000000001</c:v>
                </c:pt>
                <c:pt idx="369">
                  <c:v>3.0671827999999999</c:v>
                </c:pt>
                <c:pt idx="370">
                  <c:v>3.0656704000000001</c:v>
                </c:pt>
                <c:pt idx="371">
                  <c:v>3.0623273000000002</c:v>
                </c:pt>
                <c:pt idx="372">
                  <c:v>3.0628015999999998</c:v>
                </c:pt>
                <c:pt idx="373">
                  <c:v>3.0621463000000002</c:v>
                </c:pt>
                <c:pt idx="374">
                  <c:v>3.0614213000000001</c:v>
                </c:pt>
                <c:pt idx="375">
                  <c:v>3.0611622999999999</c:v>
                </c:pt>
                <c:pt idx="376">
                  <c:v>3.0666460999999998</c:v>
                </c:pt>
                <c:pt idx="377">
                  <c:v>3.0648559</c:v>
                </c:pt>
                <c:pt idx="378">
                  <c:v>3.0640748000000002</c:v>
                </c:pt>
                <c:pt idx="379">
                  <c:v>3.0657473999999998</c:v>
                </c:pt>
                <c:pt idx="380">
                  <c:v>3.0637617000000001</c:v>
                </c:pt>
                <c:pt idx="381">
                  <c:v>3.0629493000000001</c:v>
                </c:pt>
                <c:pt idx="382">
                  <c:v>3.0633143999999999</c:v>
                </c:pt>
                <c:pt idx="383">
                  <c:v>3.0629597</c:v>
                </c:pt>
                <c:pt idx="384">
                  <c:v>3.0599026</c:v>
                </c:pt>
                <c:pt idx="385">
                  <c:v>3.0592421000000001</c:v>
                </c:pt>
                <c:pt idx="386">
                  <c:v>3.0604456</c:v>
                </c:pt>
                <c:pt idx="387">
                  <c:v>3.0615055</c:v>
                </c:pt>
                <c:pt idx="388">
                  <c:v>3.0608293999999998</c:v>
                </c:pt>
                <c:pt idx="389">
                  <c:v>3.0604966</c:v>
                </c:pt>
                <c:pt idx="390">
                  <c:v>3.0628703000000002</c:v>
                </c:pt>
                <c:pt idx="391">
                  <c:v>3.0624677</c:v>
                </c:pt>
                <c:pt idx="392">
                  <c:v>3.0626704999999999</c:v>
                </c:pt>
                <c:pt idx="393">
                  <c:v>3.0612537999999998</c:v>
                </c:pt>
                <c:pt idx="394">
                  <c:v>3.0614286000000002</c:v>
                </c:pt>
                <c:pt idx="395">
                  <c:v>3.0598413</c:v>
                </c:pt>
                <c:pt idx="396">
                  <c:v>3.0595490000000001</c:v>
                </c:pt>
                <c:pt idx="397">
                  <c:v>3.0554372000000001</c:v>
                </c:pt>
                <c:pt idx="398">
                  <c:v>3.0563056999999998</c:v>
                </c:pt>
                <c:pt idx="399">
                  <c:v>3.0597278999999999</c:v>
                </c:pt>
                <c:pt idx="400">
                  <c:v>3.0598339999999999</c:v>
                </c:pt>
                <c:pt idx="401">
                  <c:v>3.0636513999999999</c:v>
                </c:pt>
                <c:pt idx="402">
                  <c:v>3.0617125000000001</c:v>
                </c:pt>
                <c:pt idx="403">
                  <c:v>3.0633320999999998</c:v>
                </c:pt>
                <c:pt idx="404">
                  <c:v>3.0624178</c:v>
                </c:pt>
                <c:pt idx="405">
                  <c:v>3.0631895999999998</c:v>
                </c:pt>
                <c:pt idx="406">
                  <c:v>3.0611176000000002</c:v>
                </c:pt>
                <c:pt idx="407">
                  <c:v>3.0615461000000002</c:v>
                </c:pt>
                <c:pt idx="408">
                  <c:v>3.0594741000000001</c:v>
                </c:pt>
                <c:pt idx="409">
                  <c:v>3.0561102</c:v>
                </c:pt>
                <c:pt idx="410">
                  <c:v>3.0549586999999998</c:v>
                </c:pt>
                <c:pt idx="411">
                  <c:v>3.0567394999999999</c:v>
                </c:pt>
                <c:pt idx="412">
                  <c:v>3.0578129000000001</c:v>
                </c:pt>
                <c:pt idx="413">
                  <c:v>3.0603614000000001</c:v>
                </c:pt>
                <c:pt idx="414">
                  <c:v>3.0578462000000002</c:v>
                </c:pt>
                <c:pt idx="415">
                  <c:v>3.0594657999999999</c:v>
                </c:pt>
                <c:pt idx="416">
                  <c:v>3.0612246999999999</c:v>
                </c:pt>
                <c:pt idx="417">
                  <c:v>3.0606192999999999</c:v>
                </c:pt>
                <c:pt idx="418">
                  <c:v>3.0612694</c:v>
                </c:pt>
                <c:pt idx="419">
                  <c:v>3.058176</c:v>
                </c:pt>
                <c:pt idx="420">
                  <c:v>3.0607213</c:v>
                </c:pt>
                <c:pt idx="421">
                  <c:v>3.0601148</c:v>
                </c:pt>
                <c:pt idx="422">
                  <c:v>3.0535670000000001</c:v>
                </c:pt>
                <c:pt idx="423">
                  <c:v>3.0550117999999999</c:v>
                </c:pt>
                <c:pt idx="424">
                  <c:v>3.0549170999999999</c:v>
                </c:pt>
                <c:pt idx="425">
                  <c:v>3.0590777999999998</c:v>
                </c:pt>
                <c:pt idx="426">
                  <c:v>3.0588842999999999</c:v>
                </c:pt>
                <c:pt idx="427">
                  <c:v>3.0572273000000001</c:v>
                </c:pt>
                <c:pt idx="428">
                  <c:v>3.0571077</c:v>
                </c:pt>
                <c:pt idx="429">
                  <c:v>3.0554445000000001</c:v>
                </c:pt>
                <c:pt idx="430">
                  <c:v>3.0590882000000001</c:v>
                </c:pt>
                <c:pt idx="431">
                  <c:v>3.0562173000000001</c:v>
                </c:pt>
                <c:pt idx="432">
                  <c:v>3.0576028000000002</c:v>
                </c:pt>
                <c:pt idx="433">
                  <c:v>3.0548703000000001</c:v>
                </c:pt>
                <c:pt idx="434">
                  <c:v>3.0543876999999999</c:v>
                </c:pt>
                <c:pt idx="435">
                  <c:v>3.0531622999999999</c:v>
                </c:pt>
                <c:pt idx="436">
                  <c:v>3.0541535999999998</c:v>
                </c:pt>
                <c:pt idx="437">
                  <c:v>3.0574707000000001</c:v>
                </c:pt>
                <c:pt idx="438">
                  <c:v>3.0599889999999998</c:v>
                </c:pt>
                <c:pt idx="439">
                  <c:v>3.0561153999999999</c:v>
                </c:pt>
                <c:pt idx="440">
                  <c:v>3.0572803999999998</c:v>
                </c:pt>
                <c:pt idx="441">
                  <c:v>3.0537437999999999</c:v>
                </c:pt>
                <c:pt idx="442">
                  <c:v>3.0572575</c:v>
                </c:pt>
                <c:pt idx="443">
                  <c:v>3.0530729000000001</c:v>
                </c:pt>
                <c:pt idx="444">
                  <c:v>3.0530333000000001</c:v>
                </c:pt>
                <c:pt idx="445">
                  <c:v>3.0530322999999999</c:v>
                </c:pt>
                <c:pt idx="446">
                  <c:v>3.0538924999999999</c:v>
                </c:pt>
                <c:pt idx="447">
                  <c:v>3.0511808</c:v>
                </c:pt>
                <c:pt idx="448">
                  <c:v>3.0523364000000002</c:v>
                </c:pt>
                <c:pt idx="449">
                  <c:v>3.0520545000000001</c:v>
                </c:pt>
                <c:pt idx="450">
                  <c:v>3.0547485999999999</c:v>
                </c:pt>
                <c:pt idx="451">
                  <c:v>3.057531</c:v>
                </c:pt>
                <c:pt idx="452">
                  <c:v>3.0575049999999999</c:v>
                </c:pt>
                <c:pt idx="453">
                  <c:v>3.0550834999999998</c:v>
                </c:pt>
                <c:pt idx="454">
                  <c:v>3.0530229000000002</c:v>
                </c:pt>
                <c:pt idx="455">
                  <c:v>3.0496674000000001</c:v>
                </c:pt>
                <c:pt idx="456">
                  <c:v>3.0509894000000002</c:v>
                </c:pt>
                <c:pt idx="457">
                  <c:v>3.0552405999999999</c:v>
                </c:pt>
                <c:pt idx="458">
                  <c:v>3.0535606999999998</c:v>
                </c:pt>
                <c:pt idx="459">
                  <c:v>3.0541037000000002</c:v>
                </c:pt>
                <c:pt idx="460">
                  <c:v>3.0538249</c:v>
                </c:pt>
                <c:pt idx="461">
                  <c:v>3.053051</c:v>
                </c:pt>
                <c:pt idx="462">
                  <c:v>3.0532591</c:v>
                </c:pt>
                <c:pt idx="463">
                  <c:v>3.0510435</c:v>
                </c:pt>
                <c:pt idx="464">
                  <c:v>3.0509987999999999</c:v>
                </c:pt>
                <c:pt idx="465">
                  <c:v>3.0542316</c:v>
                </c:pt>
                <c:pt idx="466">
                  <c:v>3.0494219</c:v>
                </c:pt>
                <c:pt idx="467">
                  <c:v>3.0512505000000001</c:v>
                </c:pt>
                <c:pt idx="468">
                  <c:v>3.0524113000000002</c:v>
                </c:pt>
                <c:pt idx="469">
                  <c:v>3.0514345999999999</c:v>
                </c:pt>
                <c:pt idx="470">
                  <c:v>3.0513461999999998</c:v>
                </c:pt>
                <c:pt idx="471">
                  <c:v>3.0512307000000001</c:v>
                </c:pt>
                <c:pt idx="472">
                  <c:v>3.0515520999999999</c:v>
                </c:pt>
                <c:pt idx="473">
                  <c:v>3.0484046</c:v>
                </c:pt>
                <c:pt idx="474">
                  <c:v>3.0511371</c:v>
                </c:pt>
                <c:pt idx="475">
                  <c:v>3.0502341999999998</c:v>
                </c:pt>
                <c:pt idx="476">
                  <c:v>3.0492366999999998</c:v>
                </c:pt>
                <c:pt idx="477">
                  <c:v>3.0488311000000001</c:v>
                </c:pt>
                <c:pt idx="478">
                  <c:v>3.0526734000000002</c:v>
                </c:pt>
                <c:pt idx="479">
                  <c:v>3.0526194000000002</c:v>
                </c:pt>
                <c:pt idx="480">
                  <c:v>3.0479365</c:v>
                </c:pt>
                <c:pt idx="481">
                  <c:v>3.0531321999999999</c:v>
                </c:pt>
                <c:pt idx="482">
                  <c:v>3.0477430000000001</c:v>
                </c:pt>
                <c:pt idx="483">
                  <c:v>3.0501176999999999</c:v>
                </c:pt>
                <c:pt idx="484">
                  <c:v>3.0505765</c:v>
                </c:pt>
                <c:pt idx="485">
                  <c:v>3.0489516999999999</c:v>
                </c:pt>
                <c:pt idx="486">
                  <c:v>3.0476952000000002</c:v>
                </c:pt>
                <c:pt idx="487">
                  <c:v>3.0498598000000001</c:v>
                </c:pt>
                <c:pt idx="488">
                  <c:v>3.0476858</c:v>
                </c:pt>
                <c:pt idx="489">
                  <c:v>3.0483047000000001</c:v>
                </c:pt>
                <c:pt idx="490">
                  <c:v>3.0481653</c:v>
                </c:pt>
                <c:pt idx="491">
                  <c:v>3.0480187000000001</c:v>
                </c:pt>
                <c:pt idx="492">
                  <c:v>3.0481269000000002</c:v>
                </c:pt>
                <c:pt idx="493">
                  <c:v>3.0481341</c:v>
                </c:pt>
                <c:pt idx="494">
                  <c:v>3.0497610000000002</c:v>
                </c:pt>
                <c:pt idx="495">
                  <c:v>3.0479832999999998</c:v>
                </c:pt>
                <c:pt idx="496">
                  <c:v>3.051599</c:v>
                </c:pt>
                <c:pt idx="497">
                  <c:v>3.0445726</c:v>
                </c:pt>
                <c:pt idx="498">
                  <c:v>3.0458614000000002</c:v>
                </c:pt>
                <c:pt idx="499">
                  <c:v>3.0485907999999999</c:v>
                </c:pt>
                <c:pt idx="500">
                  <c:v>3.0530998999999999</c:v>
                </c:pt>
                <c:pt idx="501">
                  <c:v>3.0429905000000002</c:v>
                </c:pt>
                <c:pt idx="502">
                  <c:v>3.0445652999999999</c:v>
                </c:pt>
                <c:pt idx="503">
                  <c:v>3.0467767000000001</c:v>
                </c:pt>
                <c:pt idx="504">
                  <c:v>3.0498753999999999</c:v>
                </c:pt>
                <c:pt idx="505">
                  <c:v>3.0455201999999999</c:v>
                </c:pt>
                <c:pt idx="506">
                  <c:v>3.0430164999999998</c:v>
                </c:pt>
                <c:pt idx="507">
                  <c:v>3.045801</c:v>
                </c:pt>
                <c:pt idx="508">
                  <c:v>3.0460538000000001</c:v>
                </c:pt>
                <c:pt idx="509">
                  <c:v>3.0492314999999999</c:v>
                </c:pt>
                <c:pt idx="510">
                  <c:v>3.0469015000000002</c:v>
                </c:pt>
                <c:pt idx="511">
                  <c:v>3.0440087999999998</c:v>
                </c:pt>
                <c:pt idx="512">
                  <c:v>3.0475588999999998</c:v>
                </c:pt>
                <c:pt idx="513">
                  <c:v>3.0429957000000001</c:v>
                </c:pt>
                <c:pt idx="514">
                  <c:v>3.0443802</c:v>
                </c:pt>
                <c:pt idx="515">
                  <c:v>3.0466736999999999</c:v>
                </c:pt>
                <c:pt idx="516">
                  <c:v>3.0437164999999999</c:v>
                </c:pt>
                <c:pt idx="517">
                  <c:v>3.0408914</c:v>
                </c:pt>
                <c:pt idx="518">
                  <c:v>3.0411087999999999</c:v>
                </c:pt>
                <c:pt idx="519">
                  <c:v>3.0438204999999998</c:v>
                </c:pt>
                <c:pt idx="520">
                  <c:v>3.0473352999999999</c:v>
                </c:pt>
                <c:pt idx="521">
                  <c:v>3.0481881999999998</c:v>
                </c:pt>
                <c:pt idx="522">
                  <c:v>3.0404960999999999</c:v>
                </c:pt>
                <c:pt idx="523">
                  <c:v>3.0414417</c:v>
                </c:pt>
                <c:pt idx="524">
                  <c:v>3.0397118000000001</c:v>
                </c:pt>
                <c:pt idx="525">
                  <c:v>3.0444072000000002</c:v>
                </c:pt>
                <c:pt idx="526">
                  <c:v>3.0452227000000001</c:v>
                </c:pt>
                <c:pt idx="527">
                  <c:v>3.0441378000000001</c:v>
                </c:pt>
                <c:pt idx="528">
                  <c:v>3.0443218999999999</c:v>
                </c:pt>
                <c:pt idx="529">
                  <c:v>3.0469805999999999</c:v>
                </c:pt>
                <c:pt idx="530">
                  <c:v>3.0414718000000001</c:v>
                </c:pt>
                <c:pt idx="531">
                  <c:v>3.0418421000000002</c:v>
                </c:pt>
                <c:pt idx="532">
                  <c:v>3.0395235</c:v>
                </c:pt>
                <c:pt idx="533">
                  <c:v>3.0394464999999999</c:v>
                </c:pt>
                <c:pt idx="534">
                  <c:v>3.0414614000000002</c:v>
                </c:pt>
                <c:pt idx="535">
                  <c:v>3.0398833999999999</c:v>
                </c:pt>
                <c:pt idx="536">
                  <c:v>3.0390636999999998</c:v>
                </c:pt>
                <c:pt idx="537">
                  <c:v>3.038319</c:v>
                </c:pt>
                <c:pt idx="538">
                  <c:v>3.0392437000000001</c:v>
                </c:pt>
                <c:pt idx="539">
                  <c:v>3.0401278</c:v>
                </c:pt>
                <c:pt idx="540">
                  <c:v>3.0429529999999998</c:v>
                </c:pt>
                <c:pt idx="541">
                  <c:v>3.0399729</c:v>
                </c:pt>
                <c:pt idx="542">
                  <c:v>3.0368097000000001</c:v>
                </c:pt>
                <c:pt idx="543">
                  <c:v>3.0376989999999999</c:v>
                </c:pt>
                <c:pt idx="544">
                  <c:v>3.0365601</c:v>
                </c:pt>
                <c:pt idx="545">
                  <c:v>3.0402963000000001</c:v>
                </c:pt>
                <c:pt idx="546">
                  <c:v>3.0422052000000002</c:v>
                </c:pt>
                <c:pt idx="547">
                  <c:v>3.0357517999999999</c:v>
                </c:pt>
                <c:pt idx="548">
                  <c:v>3.0355354999999999</c:v>
                </c:pt>
                <c:pt idx="549">
                  <c:v>3.0389816000000001</c:v>
                </c:pt>
                <c:pt idx="550">
                  <c:v>3.0401310000000001</c:v>
                </c:pt>
                <c:pt idx="551">
                  <c:v>3.042227</c:v>
                </c:pt>
                <c:pt idx="552">
                  <c:v>3.0374203</c:v>
                </c:pt>
                <c:pt idx="553">
                  <c:v>3.0364154999999999</c:v>
                </c:pt>
                <c:pt idx="554">
                  <c:v>3.0397439999999998</c:v>
                </c:pt>
                <c:pt idx="555">
                  <c:v>3.0392936000000002</c:v>
                </c:pt>
                <c:pt idx="556">
                  <c:v>3.0383855999999998</c:v>
                </c:pt>
                <c:pt idx="557">
                  <c:v>3.0350288999999999</c:v>
                </c:pt>
                <c:pt idx="558">
                  <c:v>3.0372840000000001</c:v>
                </c:pt>
                <c:pt idx="559">
                  <c:v>3.0374078</c:v>
                </c:pt>
                <c:pt idx="560">
                  <c:v>3.0328466000000001</c:v>
                </c:pt>
                <c:pt idx="561">
                  <c:v>3.0337953</c:v>
                </c:pt>
                <c:pt idx="562">
                  <c:v>3.0381453</c:v>
                </c:pt>
                <c:pt idx="563">
                  <c:v>3.0403452</c:v>
                </c:pt>
                <c:pt idx="564">
                  <c:v>3.0390617</c:v>
                </c:pt>
                <c:pt idx="565">
                  <c:v>3.0358496000000001</c:v>
                </c:pt>
                <c:pt idx="566">
                  <c:v>3.0339866999999998</c:v>
                </c:pt>
                <c:pt idx="567">
                  <c:v>3.0352806000000001</c:v>
                </c:pt>
                <c:pt idx="568">
                  <c:v>3.0367503999999998</c:v>
                </c:pt>
                <c:pt idx="569">
                  <c:v>3.0344224999999998</c:v>
                </c:pt>
                <c:pt idx="570">
                  <c:v>3.0342425</c:v>
                </c:pt>
                <c:pt idx="571">
                  <c:v>3.0349686</c:v>
                </c:pt>
                <c:pt idx="572">
                  <c:v>3.0369730000000001</c:v>
                </c:pt>
                <c:pt idx="573">
                  <c:v>3.030033</c:v>
                </c:pt>
                <c:pt idx="574">
                  <c:v>3.0312166999999999</c:v>
                </c:pt>
                <c:pt idx="575">
                  <c:v>3.0376408000000001</c:v>
                </c:pt>
                <c:pt idx="576">
                  <c:v>3.0355064</c:v>
                </c:pt>
                <c:pt idx="577">
                  <c:v>3.0377187999999999</c:v>
                </c:pt>
                <c:pt idx="578">
                  <c:v>3.0363926000000001</c:v>
                </c:pt>
                <c:pt idx="579">
                  <c:v>3.0373724000000002</c:v>
                </c:pt>
                <c:pt idx="580">
                  <c:v>3.0292683999999999</c:v>
                </c:pt>
                <c:pt idx="581">
                  <c:v>3.0331098000000001</c:v>
                </c:pt>
                <c:pt idx="582">
                  <c:v>3.0314402999999999</c:v>
                </c:pt>
                <c:pt idx="583">
                  <c:v>3.0308256</c:v>
                </c:pt>
                <c:pt idx="584">
                  <c:v>3.0338213000000001</c:v>
                </c:pt>
                <c:pt idx="585">
                  <c:v>3.0277425</c:v>
                </c:pt>
                <c:pt idx="586">
                  <c:v>3.0273566000000001</c:v>
                </c:pt>
                <c:pt idx="587">
                  <c:v>3.0303928999999998</c:v>
                </c:pt>
                <c:pt idx="588">
                  <c:v>3.0329278</c:v>
                </c:pt>
                <c:pt idx="589">
                  <c:v>3.0322558000000002</c:v>
                </c:pt>
                <c:pt idx="590">
                  <c:v>3.0312614</c:v>
                </c:pt>
                <c:pt idx="591">
                  <c:v>3.0343974999999999</c:v>
                </c:pt>
                <c:pt idx="592">
                  <c:v>3.0271235999999999</c:v>
                </c:pt>
                <c:pt idx="593">
                  <c:v>3.0282792000000001</c:v>
                </c:pt>
                <c:pt idx="594">
                  <c:v>3.0274793999999998</c:v>
                </c:pt>
                <c:pt idx="595">
                  <c:v>3.0290458999999998</c:v>
                </c:pt>
                <c:pt idx="596">
                  <c:v>3.0291747999999998</c:v>
                </c:pt>
                <c:pt idx="597">
                  <c:v>3.0298489000000002</c:v>
                </c:pt>
                <c:pt idx="598">
                  <c:v>3.0252992000000001</c:v>
                </c:pt>
                <c:pt idx="599">
                  <c:v>3.0273764000000001</c:v>
                </c:pt>
                <c:pt idx="600">
                  <c:v>3.0294379999999999</c:v>
                </c:pt>
                <c:pt idx="601">
                  <c:v>3.0276759000000002</c:v>
                </c:pt>
                <c:pt idx="602">
                  <c:v>3.0298281</c:v>
                </c:pt>
                <c:pt idx="603">
                  <c:v>3.0280285999999998</c:v>
                </c:pt>
                <c:pt idx="604">
                  <c:v>3.0280296</c:v>
                </c:pt>
                <c:pt idx="605">
                  <c:v>3.0294910000000002</c:v>
                </c:pt>
                <c:pt idx="606">
                  <c:v>3.0290770999999999</c:v>
                </c:pt>
                <c:pt idx="607">
                  <c:v>3.0277384000000001</c:v>
                </c:pt>
                <c:pt idx="608">
                  <c:v>3.0253480000000001</c:v>
                </c:pt>
                <c:pt idx="609">
                  <c:v>3.0259836</c:v>
                </c:pt>
                <c:pt idx="610">
                  <c:v>3.0214588</c:v>
                </c:pt>
                <c:pt idx="611">
                  <c:v>3.0217543</c:v>
                </c:pt>
                <c:pt idx="612">
                  <c:v>3.0242881000000001</c:v>
                </c:pt>
                <c:pt idx="613">
                  <c:v>3.0252534</c:v>
                </c:pt>
                <c:pt idx="614">
                  <c:v>3.0265765</c:v>
                </c:pt>
                <c:pt idx="615">
                  <c:v>3.0251077999999998</c:v>
                </c:pt>
                <c:pt idx="616">
                  <c:v>3.0246002000000001</c:v>
                </c:pt>
                <c:pt idx="617">
                  <c:v>3.0266191</c:v>
                </c:pt>
                <c:pt idx="618">
                  <c:v>3.0252336</c:v>
                </c:pt>
                <c:pt idx="619">
                  <c:v>3.0238013000000001</c:v>
                </c:pt>
                <c:pt idx="620">
                  <c:v>3.0254853000000002</c:v>
                </c:pt>
                <c:pt idx="621">
                  <c:v>3.0227008</c:v>
                </c:pt>
                <c:pt idx="622">
                  <c:v>3.0261615000000002</c:v>
                </c:pt>
                <c:pt idx="623">
                  <c:v>3.0196936999999999</c:v>
                </c:pt>
                <c:pt idx="624">
                  <c:v>3.0184454999999999</c:v>
                </c:pt>
                <c:pt idx="625">
                  <c:v>3.0209022999999999</c:v>
                </c:pt>
                <c:pt idx="626">
                  <c:v>3.0238284000000002</c:v>
                </c:pt>
                <c:pt idx="627">
                  <c:v>3.0231906999999998</c:v>
                </c:pt>
                <c:pt idx="628">
                  <c:v>3.0246542000000001</c:v>
                </c:pt>
                <c:pt idx="629">
                  <c:v>3.0225146000000001</c:v>
                </c:pt>
                <c:pt idx="630">
                  <c:v>3.0187501999999999</c:v>
                </c:pt>
                <c:pt idx="631">
                  <c:v>3.0159563</c:v>
                </c:pt>
                <c:pt idx="632">
                  <c:v>3.0206059000000001</c:v>
                </c:pt>
                <c:pt idx="633">
                  <c:v>3.0195552999999999</c:v>
                </c:pt>
                <c:pt idx="634">
                  <c:v>3.0211374000000002</c:v>
                </c:pt>
                <c:pt idx="635">
                  <c:v>3.0162974999999999</c:v>
                </c:pt>
                <c:pt idx="636">
                  <c:v>3.0176902999999999</c:v>
                </c:pt>
                <c:pt idx="637">
                  <c:v>3.0196613999999999</c:v>
                </c:pt>
                <c:pt idx="638">
                  <c:v>3.0190060999999999</c:v>
                </c:pt>
                <c:pt idx="639">
                  <c:v>3.024467</c:v>
                </c:pt>
                <c:pt idx="640">
                  <c:v>3.0227995999999999</c:v>
                </c:pt>
                <c:pt idx="641">
                  <c:v>3.0163484999999999</c:v>
                </c:pt>
                <c:pt idx="642">
                  <c:v>3.015015</c:v>
                </c:pt>
                <c:pt idx="643">
                  <c:v>3.0172701000000002</c:v>
                </c:pt>
                <c:pt idx="644">
                  <c:v>3.0218229000000001</c:v>
                </c:pt>
                <c:pt idx="645">
                  <c:v>3.0216460999999999</c:v>
                </c:pt>
                <c:pt idx="646">
                  <c:v>3.0172669999999999</c:v>
                </c:pt>
                <c:pt idx="647">
                  <c:v>3.0175010000000002</c:v>
                </c:pt>
                <c:pt idx="648">
                  <c:v>3.0115907000000002</c:v>
                </c:pt>
                <c:pt idx="649">
                  <c:v>3.0124342999999998</c:v>
                </c:pt>
                <c:pt idx="650">
                  <c:v>3.0148381</c:v>
                </c:pt>
                <c:pt idx="651">
                  <c:v>3.0197384</c:v>
                </c:pt>
                <c:pt idx="652">
                  <c:v>3.0180449999999999</c:v>
                </c:pt>
                <c:pt idx="653">
                  <c:v>3.0187346000000002</c:v>
                </c:pt>
                <c:pt idx="654">
                  <c:v>3.0145781</c:v>
                </c:pt>
                <c:pt idx="655">
                  <c:v>3.0139488000000001</c:v>
                </c:pt>
                <c:pt idx="656">
                  <c:v>3.0172742000000001</c:v>
                </c:pt>
                <c:pt idx="657">
                  <c:v>3.0170922</c:v>
                </c:pt>
                <c:pt idx="658">
                  <c:v>3.0151762</c:v>
                </c:pt>
                <c:pt idx="659">
                  <c:v>3.0118040000000001</c:v>
                </c:pt>
                <c:pt idx="660">
                  <c:v>3.0150804999999998</c:v>
                </c:pt>
                <c:pt idx="661">
                  <c:v>3.0135119000000001</c:v>
                </c:pt>
                <c:pt idx="662">
                  <c:v>3.0131728</c:v>
                </c:pt>
                <c:pt idx="663">
                  <c:v>3.0144616000000002</c:v>
                </c:pt>
                <c:pt idx="664">
                  <c:v>3.0148131999999999</c:v>
                </c:pt>
                <c:pt idx="665">
                  <c:v>3.0146239000000001</c:v>
                </c:pt>
                <c:pt idx="666">
                  <c:v>3.0108937999999998</c:v>
                </c:pt>
                <c:pt idx="667">
                  <c:v>3.0125779000000001</c:v>
                </c:pt>
                <c:pt idx="668">
                  <c:v>3.0132717000000002</c:v>
                </c:pt>
                <c:pt idx="669">
                  <c:v>3.0177683000000002</c:v>
                </c:pt>
                <c:pt idx="670">
                  <c:v>3.0111319999999999</c:v>
                </c:pt>
                <c:pt idx="671">
                  <c:v>3.0121264000000001</c:v>
                </c:pt>
                <c:pt idx="672">
                  <c:v>3.0136191000000001</c:v>
                </c:pt>
                <c:pt idx="673">
                  <c:v>3.0115615999999998</c:v>
                </c:pt>
                <c:pt idx="674">
                  <c:v>3.0103602</c:v>
                </c:pt>
                <c:pt idx="675">
                  <c:v>3.0103696000000002</c:v>
                </c:pt>
                <c:pt idx="676">
                  <c:v>3.0120369999999999</c:v>
                </c:pt>
                <c:pt idx="677">
                  <c:v>3.0102999000000001</c:v>
                </c:pt>
                <c:pt idx="678">
                  <c:v>3.0121712</c:v>
                </c:pt>
                <c:pt idx="679">
                  <c:v>3.0133746000000001</c:v>
                </c:pt>
                <c:pt idx="680">
                  <c:v>3.0125185999999999</c:v>
                </c:pt>
                <c:pt idx="681">
                  <c:v>3.0167323000000001</c:v>
                </c:pt>
                <c:pt idx="682">
                  <c:v>3.0084857999999999</c:v>
                </c:pt>
                <c:pt idx="683">
                  <c:v>3.0077972000000002</c:v>
                </c:pt>
                <c:pt idx="684">
                  <c:v>3.0114752999999999</c:v>
                </c:pt>
                <c:pt idx="685">
                  <c:v>3.0117343000000001</c:v>
                </c:pt>
                <c:pt idx="686">
                  <c:v>3.0111330999999999</c:v>
                </c:pt>
                <c:pt idx="687">
                  <c:v>3.0125622999999999</c:v>
                </c:pt>
                <c:pt idx="688">
                  <c:v>3.0089736999999999</c:v>
                </c:pt>
                <c:pt idx="689">
                  <c:v>3.0145365000000002</c:v>
                </c:pt>
                <c:pt idx="690">
                  <c:v>3.0087739</c:v>
                </c:pt>
                <c:pt idx="691">
                  <c:v>3.0099149999999999</c:v>
                </c:pt>
                <c:pt idx="692">
                  <c:v>3.0130615000000001</c:v>
                </c:pt>
                <c:pt idx="693">
                  <c:v>3.0070233000000002</c:v>
                </c:pt>
                <c:pt idx="694">
                  <c:v>3.0076692999999999</c:v>
                </c:pt>
                <c:pt idx="695">
                  <c:v>3.0096153999999999</c:v>
                </c:pt>
                <c:pt idx="696">
                  <c:v>3.0110998000000002</c:v>
                </c:pt>
                <c:pt idx="697">
                  <c:v>3.0109594</c:v>
                </c:pt>
                <c:pt idx="698">
                  <c:v>3.0066041999999999</c:v>
                </c:pt>
                <c:pt idx="699">
                  <c:v>3.0071409</c:v>
                </c:pt>
                <c:pt idx="700">
                  <c:v>3.0072646999999999</c:v>
                </c:pt>
                <c:pt idx="701">
                  <c:v>3.0120046999999999</c:v>
                </c:pt>
                <c:pt idx="702">
                  <c:v>3.0070836999999999</c:v>
                </c:pt>
                <c:pt idx="703">
                  <c:v>3.0089643000000001</c:v>
                </c:pt>
                <c:pt idx="704">
                  <c:v>3.0076537000000001</c:v>
                </c:pt>
                <c:pt idx="705">
                  <c:v>3.0143949999999999</c:v>
                </c:pt>
                <c:pt idx="706">
                  <c:v>3.0058948000000001</c:v>
                </c:pt>
                <c:pt idx="707">
                  <c:v>3.0080053000000002</c:v>
                </c:pt>
                <c:pt idx="708">
                  <c:v>3.0068985000000001</c:v>
                </c:pt>
                <c:pt idx="709">
                  <c:v>3.0070139999999999</c:v>
                </c:pt>
                <c:pt idx="710">
                  <c:v>3.0079418000000002</c:v>
                </c:pt>
                <c:pt idx="711">
                  <c:v>3.0070077</c:v>
                </c:pt>
                <c:pt idx="712">
                  <c:v>3.0069422000000001</c:v>
                </c:pt>
                <c:pt idx="713">
                  <c:v>3.0063358</c:v>
                </c:pt>
                <c:pt idx="714">
                  <c:v>3.0061890999999998</c:v>
                </c:pt>
                <c:pt idx="715">
                  <c:v>3.0034972</c:v>
                </c:pt>
                <c:pt idx="716">
                  <c:v>3.0059010000000002</c:v>
                </c:pt>
                <c:pt idx="717">
                  <c:v>2.9995205999999999</c:v>
                </c:pt>
                <c:pt idx="718">
                  <c:v>3.0039215000000001</c:v>
                </c:pt>
                <c:pt idx="719">
                  <c:v>2.9988912999999999</c:v>
                </c:pt>
                <c:pt idx="720">
                  <c:v>3.001655</c:v>
                </c:pt>
                <c:pt idx="721">
                  <c:v>2.9960182999999998</c:v>
                </c:pt>
                <c:pt idx="722">
                  <c:v>3.0011296999999999</c:v>
                </c:pt>
                <c:pt idx="723">
                  <c:v>3.0000676999999998</c:v>
                </c:pt>
                <c:pt idx="724">
                  <c:v>2.9964426999999998</c:v>
                </c:pt>
                <c:pt idx="725">
                  <c:v>3.0004754999999999</c:v>
                </c:pt>
                <c:pt idx="726">
                  <c:v>2.9999875999999999</c:v>
                </c:pt>
                <c:pt idx="727">
                  <c:v>2.9988663</c:v>
                </c:pt>
                <c:pt idx="728">
                  <c:v>3.0060456000000002</c:v>
                </c:pt>
                <c:pt idx="729">
                  <c:v>2.9989495000000002</c:v>
                </c:pt>
                <c:pt idx="730">
                  <c:v>2.9998420000000001</c:v>
                </c:pt>
                <c:pt idx="731">
                  <c:v>3.0023654999999998</c:v>
                </c:pt>
                <c:pt idx="732">
                  <c:v>2.9999761999999999</c:v>
                </c:pt>
                <c:pt idx="733">
                  <c:v>3.0003869999999999</c:v>
                </c:pt>
                <c:pt idx="734">
                  <c:v>3.0003714000000001</c:v>
                </c:pt>
                <c:pt idx="735">
                  <c:v>3.0034950999999999</c:v>
                </c:pt>
                <c:pt idx="736">
                  <c:v>3.0019827000000001</c:v>
                </c:pt>
                <c:pt idx="737">
                  <c:v>2.9993500000000002</c:v>
                </c:pt>
                <c:pt idx="738">
                  <c:v>3.0000239999999998</c:v>
                </c:pt>
                <c:pt idx="739">
                  <c:v>2.9997473000000001</c:v>
                </c:pt>
                <c:pt idx="740">
                  <c:v>2.9978761</c:v>
                </c:pt>
                <c:pt idx="741">
                  <c:v>3.0013825000000001</c:v>
                </c:pt>
                <c:pt idx="742">
                  <c:v>2.9975255000000001</c:v>
                </c:pt>
                <c:pt idx="743">
                  <c:v>2.9965717000000001</c:v>
                </c:pt>
                <c:pt idx="744">
                  <c:v>3.0011942</c:v>
                </c:pt>
                <c:pt idx="745">
                  <c:v>2.9924485000000001</c:v>
                </c:pt>
                <c:pt idx="746">
                  <c:v>2.9967028</c:v>
                </c:pt>
                <c:pt idx="747">
                  <c:v>2.997849</c:v>
                </c:pt>
                <c:pt idx="748">
                  <c:v>2.9959549000000001</c:v>
                </c:pt>
                <c:pt idx="749">
                  <c:v>2.9979572000000001</c:v>
                </c:pt>
                <c:pt idx="750">
                  <c:v>2.9988069999999998</c:v>
                </c:pt>
                <c:pt idx="751">
                  <c:v>3.0005358000000002</c:v>
                </c:pt>
                <c:pt idx="752">
                  <c:v>2.9961723</c:v>
                </c:pt>
                <c:pt idx="753">
                  <c:v>2.995466</c:v>
                </c:pt>
                <c:pt idx="754">
                  <c:v>2.9952443999999998</c:v>
                </c:pt>
                <c:pt idx="755">
                  <c:v>2.9965457</c:v>
                </c:pt>
                <c:pt idx="756">
                  <c:v>2.9946193000000001</c:v>
                </c:pt>
                <c:pt idx="757">
                  <c:v>2.9957292</c:v>
                </c:pt>
                <c:pt idx="758">
                  <c:v>3.0003340000000001</c:v>
                </c:pt>
                <c:pt idx="759">
                  <c:v>2.9964260999999999</c:v>
                </c:pt>
                <c:pt idx="760">
                  <c:v>2.9952391999999999</c:v>
                </c:pt>
                <c:pt idx="761">
                  <c:v>2.9916100999999999</c:v>
                </c:pt>
                <c:pt idx="762">
                  <c:v>2.9910089000000002</c:v>
                </c:pt>
                <c:pt idx="763">
                  <c:v>2.9961680999999998</c:v>
                </c:pt>
                <c:pt idx="764">
                  <c:v>2.9953224999999999</c:v>
                </c:pt>
                <c:pt idx="765">
                  <c:v>2.9967901000000001</c:v>
                </c:pt>
                <c:pt idx="766">
                  <c:v>2.9943697</c:v>
                </c:pt>
                <c:pt idx="767">
                  <c:v>2.9918992000000002</c:v>
                </c:pt>
                <c:pt idx="768">
                  <c:v>2.9967288000000001</c:v>
                </c:pt>
                <c:pt idx="769">
                  <c:v>2.9984378</c:v>
                </c:pt>
                <c:pt idx="770">
                  <c:v>2.9971344000000002</c:v>
                </c:pt>
                <c:pt idx="771">
                  <c:v>2.9911129000000001</c:v>
                </c:pt>
                <c:pt idx="772">
                  <c:v>2.9898335</c:v>
                </c:pt>
                <c:pt idx="773">
                  <c:v>2.9902131000000001</c:v>
                </c:pt>
                <c:pt idx="774">
                  <c:v>2.9875398999999998</c:v>
                </c:pt>
                <c:pt idx="775">
                  <c:v>2.9892550999999998</c:v>
                </c:pt>
                <c:pt idx="776">
                  <c:v>2.9917931000000002</c:v>
                </c:pt>
                <c:pt idx="777">
                  <c:v>2.9944237</c:v>
                </c:pt>
                <c:pt idx="778">
                  <c:v>2.9893831</c:v>
                </c:pt>
                <c:pt idx="779">
                  <c:v>2.9938194</c:v>
                </c:pt>
                <c:pt idx="780">
                  <c:v>2.9928509999999999</c:v>
                </c:pt>
                <c:pt idx="781">
                  <c:v>2.9893424999999998</c:v>
                </c:pt>
                <c:pt idx="782">
                  <c:v>2.9889638999999999</c:v>
                </c:pt>
                <c:pt idx="783">
                  <c:v>2.9907072000000001</c:v>
                </c:pt>
                <c:pt idx="784">
                  <c:v>2.9884064000000001</c:v>
                </c:pt>
                <c:pt idx="785">
                  <c:v>2.9915444999999998</c:v>
                </c:pt>
                <c:pt idx="786">
                  <c:v>2.9860285000000002</c:v>
                </c:pt>
                <c:pt idx="787">
                  <c:v>2.9852661</c:v>
                </c:pt>
                <c:pt idx="788">
                  <c:v>2.9878873000000001</c:v>
                </c:pt>
                <c:pt idx="789">
                  <c:v>2.9919460999999998</c:v>
                </c:pt>
                <c:pt idx="790">
                  <c:v>2.9896077000000001</c:v>
                </c:pt>
                <c:pt idx="791">
                  <c:v>2.9875897999999999</c:v>
                </c:pt>
                <c:pt idx="792">
                  <c:v>2.9876990000000001</c:v>
                </c:pt>
                <c:pt idx="793">
                  <c:v>2.9869979999999998</c:v>
                </c:pt>
                <c:pt idx="794">
                  <c:v>2.9887049000000001</c:v>
                </c:pt>
                <c:pt idx="795">
                  <c:v>2.9882274</c:v>
                </c:pt>
                <c:pt idx="796">
                  <c:v>2.9878187</c:v>
                </c:pt>
                <c:pt idx="797">
                  <c:v>2.9911139000000002</c:v>
                </c:pt>
                <c:pt idx="798">
                  <c:v>2.9902484999999999</c:v>
                </c:pt>
                <c:pt idx="799">
                  <c:v>2.9839232</c:v>
                </c:pt>
                <c:pt idx="800">
                  <c:v>2.9839481999999999</c:v>
                </c:pt>
                <c:pt idx="801">
                  <c:v>2.9863613999999998</c:v>
                </c:pt>
                <c:pt idx="802">
                  <c:v>2.9845556000000002</c:v>
                </c:pt>
                <c:pt idx="803">
                  <c:v>2.9842019999999998</c:v>
                </c:pt>
                <c:pt idx="804">
                  <c:v>2.9853691000000002</c:v>
                </c:pt>
                <c:pt idx="805">
                  <c:v>2.9872029000000002</c:v>
                </c:pt>
                <c:pt idx="806">
                  <c:v>2.9855239999999998</c:v>
                </c:pt>
                <c:pt idx="807">
                  <c:v>2.9859868999999999</c:v>
                </c:pt>
                <c:pt idx="808">
                  <c:v>2.9885332999999998</c:v>
                </c:pt>
                <c:pt idx="809">
                  <c:v>2.9814237000000001</c:v>
                </c:pt>
                <c:pt idx="810">
                  <c:v>2.9891584</c:v>
                </c:pt>
                <c:pt idx="811">
                  <c:v>2.9855781000000001</c:v>
                </c:pt>
                <c:pt idx="812">
                  <c:v>2.9852276</c:v>
                </c:pt>
                <c:pt idx="813">
                  <c:v>2.9827727999999998</c:v>
                </c:pt>
                <c:pt idx="814">
                  <c:v>2.9854169000000002</c:v>
                </c:pt>
                <c:pt idx="815">
                  <c:v>2.9797147000000002</c:v>
                </c:pt>
                <c:pt idx="816">
                  <c:v>2.9816129999999998</c:v>
                </c:pt>
                <c:pt idx="817">
                  <c:v>2.9862147000000001</c:v>
                </c:pt>
                <c:pt idx="818">
                  <c:v>2.9876969999999998</c:v>
                </c:pt>
                <c:pt idx="819">
                  <c:v>2.9865080000000002</c:v>
                </c:pt>
                <c:pt idx="820">
                  <c:v>2.9874888999999998</c:v>
                </c:pt>
                <c:pt idx="821">
                  <c:v>2.9861751999999999</c:v>
                </c:pt>
                <c:pt idx="822">
                  <c:v>2.9830785999999998</c:v>
                </c:pt>
                <c:pt idx="823">
                  <c:v>2.9838702000000001</c:v>
                </c:pt>
                <c:pt idx="824">
                  <c:v>2.9823609000000002</c:v>
                </c:pt>
                <c:pt idx="825">
                  <c:v>2.9850059999999998</c:v>
                </c:pt>
                <c:pt idx="826">
                  <c:v>2.9815006999999998</c:v>
                </c:pt>
                <c:pt idx="827">
                  <c:v>2.9842852</c:v>
                </c:pt>
                <c:pt idx="828">
                  <c:v>2.9839585999999998</c:v>
                </c:pt>
                <c:pt idx="829">
                  <c:v>2.9856113999999998</c:v>
                </c:pt>
                <c:pt idx="830">
                  <c:v>2.9835186</c:v>
                </c:pt>
                <c:pt idx="831">
                  <c:v>2.9831409999999998</c:v>
                </c:pt>
                <c:pt idx="832">
                  <c:v>2.9825178999999999</c:v>
                </c:pt>
                <c:pt idx="833">
                  <c:v>2.9800236</c:v>
                </c:pt>
                <c:pt idx="834">
                  <c:v>2.9796627</c:v>
                </c:pt>
                <c:pt idx="835">
                  <c:v>2.9806134000000002</c:v>
                </c:pt>
                <c:pt idx="836">
                  <c:v>2.9778684000000002</c:v>
                </c:pt>
                <c:pt idx="837">
                  <c:v>2.9759087000000002</c:v>
                </c:pt>
                <c:pt idx="838">
                  <c:v>2.9762384000000002</c:v>
                </c:pt>
                <c:pt idx="839">
                  <c:v>2.9803335999999998</c:v>
                </c:pt>
                <c:pt idx="840">
                  <c:v>2.9822422999999998</c:v>
                </c:pt>
                <c:pt idx="841">
                  <c:v>2.9792580000000002</c:v>
                </c:pt>
                <c:pt idx="842">
                  <c:v>2.9815714</c:v>
                </c:pt>
                <c:pt idx="843">
                  <c:v>2.9793911999999998</c:v>
                </c:pt>
                <c:pt idx="844">
                  <c:v>2.9779255999999998</c:v>
                </c:pt>
                <c:pt idx="845">
                  <c:v>2.9755155000000002</c:v>
                </c:pt>
                <c:pt idx="846">
                  <c:v>2.9739917</c:v>
                </c:pt>
                <c:pt idx="847">
                  <c:v>2.9775979000000001</c:v>
                </c:pt>
                <c:pt idx="848">
                  <c:v>2.9776614000000001</c:v>
                </c:pt>
                <c:pt idx="849">
                  <c:v>2.9752087</c:v>
                </c:pt>
                <c:pt idx="850">
                  <c:v>2.9738273</c:v>
                </c:pt>
                <c:pt idx="851">
                  <c:v>2.9735475</c:v>
                </c:pt>
                <c:pt idx="852">
                  <c:v>2.9786744999999999</c:v>
                </c:pt>
                <c:pt idx="853">
                  <c:v>2.9760106</c:v>
                </c:pt>
                <c:pt idx="854">
                  <c:v>2.9754073000000001</c:v>
                </c:pt>
                <c:pt idx="855">
                  <c:v>2.9739365000000002</c:v>
                </c:pt>
                <c:pt idx="856">
                  <c:v>2.9765994</c:v>
                </c:pt>
                <c:pt idx="857">
                  <c:v>2.9786744999999999</c:v>
                </c:pt>
                <c:pt idx="858">
                  <c:v>2.9766618</c:v>
                </c:pt>
                <c:pt idx="859">
                  <c:v>2.9754573</c:v>
                </c:pt>
                <c:pt idx="860">
                  <c:v>2.9731054000000001</c:v>
                </c:pt>
                <c:pt idx="861">
                  <c:v>2.9752035000000001</c:v>
                </c:pt>
                <c:pt idx="862">
                  <c:v>2.9743702999999999</c:v>
                </c:pt>
                <c:pt idx="863">
                  <c:v>2.9723253000000001</c:v>
                </c:pt>
                <c:pt idx="864">
                  <c:v>2.9708003999999999</c:v>
                </c:pt>
                <c:pt idx="865">
                  <c:v>2.9745803999999998</c:v>
                </c:pt>
                <c:pt idx="866">
                  <c:v>2.9724917</c:v>
                </c:pt>
                <c:pt idx="867">
                  <c:v>2.9743162000000001</c:v>
                </c:pt>
                <c:pt idx="868">
                  <c:v>2.9743776</c:v>
                </c:pt>
                <c:pt idx="869">
                  <c:v>2.9739844</c:v>
                </c:pt>
                <c:pt idx="870">
                  <c:v>2.9739116000000001</c:v>
                </c:pt>
                <c:pt idx="871">
                  <c:v>2.9753772000000001</c:v>
                </c:pt>
                <c:pt idx="872">
                  <c:v>2.9729432</c:v>
                </c:pt>
                <c:pt idx="873">
                  <c:v>2.9714828</c:v>
                </c:pt>
                <c:pt idx="874">
                  <c:v>2.9725904999999999</c:v>
                </c:pt>
                <c:pt idx="875">
                  <c:v>2.9676684999999998</c:v>
                </c:pt>
                <c:pt idx="876">
                  <c:v>2.9699130999999999</c:v>
                </c:pt>
                <c:pt idx="877">
                  <c:v>2.9749517000000001</c:v>
                </c:pt>
                <c:pt idx="878">
                  <c:v>2.9735380999999999</c:v>
                </c:pt>
                <c:pt idx="879">
                  <c:v>2.9736682000000001</c:v>
                </c:pt>
                <c:pt idx="880">
                  <c:v>2.9731626000000002</c:v>
                </c:pt>
                <c:pt idx="881">
                  <c:v>2.9685193000000001</c:v>
                </c:pt>
                <c:pt idx="882">
                  <c:v>2.9661571000000002</c:v>
                </c:pt>
                <c:pt idx="883">
                  <c:v>2.9712923999999998</c:v>
                </c:pt>
                <c:pt idx="884">
                  <c:v>2.9684610999999999</c:v>
                </c:pt>
                <c:pt idx="885">
                  <c:v>2.9698788</c:v>
                </c:pt>
                <c:pt idx="886">
                  <c:v>2.9693879000000001</c:v>
                </c:pt>
                <c:pt idx="887">
                  <c:v>2.9639175999999998</c:v>
                </c:pt>
                <c:pt idx="888">
                  <c:v>2.9634692999999999</c:v>
                </c:pt>
                <c:pt idx="889">
                  <c:v>2.9661727</c:v>
                </c:pt>
                <c:pt idx="890">
                  <c:v>2.9672700999999999</c:v>
                </c:pt>
                <c:pt idx="891">
                  <c:v>2.9659084999999998</c:v>
                </c:pt>
                <c:pt idx="892">
                  <c:v>2.9672961</c:v>
                </c:pt>
                <c:pt idx="893">
                  <c:v>2.9662891999999998</c:v>
                </c:pt>
                <c:pt idx="894">
                  <c:v>2.9637802999999998</c:v>
                </c:pt>
                <c:pt idx="895">
                  <c:v>2.9679918999999999</c:v>
                </c:pt>
                <c:pt idx="896">
                  <c:v>2.9648173</c:v>
                </c:pt>
                <c:pt idx="897">
                  <c:v>2.9688262000000001</c:v>
                </c:pt>
                <c:pt idx="898">
                  <c:v>2.9694638000000002</c:v>
                </c:pt>
                <c:pt idx="899">
                  <c:v>2.9641111000000002</c:v>
                </c:pt>
                <c:pt idx="900">
                  <c:v>2.960277</c:v>
                </c:pt>
                <c:pt idx="901">
                  <c:v>2.9614805</c:v>
                </c:pt>
                <c:pt idx="902">
                  <c:v>2.9670266999999999</c:v>
                </c:pt>
                <c:pt idx="903">
                  <c:v>2.9665919000000001</c:v>
                </c:pt>
                <c:pt idx="904">
                  <c:v>2.9654674000000001</c:v>
                </c:pt>
                <c:pt idx="905">
                  <c:v>2.9668872999999998</c:v>
                </c:pt>
                <c:pt idx="906">
                  <c:v>2.9692286999999999</c:v>
                </c:pt>
                <c:pt idx="907">
                  <c:v>2.9676496999999999</c:v>
                </c:pt>
                <c:pt idx="908">
                  <c:v>2.9642151000000001</c:v>
                </c:pt>
                <c:pt idx="909">
                  <c:v>2.9620400999999998</c:v>
                </c:pt>
                <c:pt idx="910">
                  <c:v>2.9648870000000001</c:v>
                </c:pt>
                <c:pt idx="911">
                  <c:v>2.9651855999999999</c:v>
                </c:pt>
                <c:pt idx="912">
                  <c:v>2.9634672000000002</c:v>
                </c:pt>
                <c:pt idx="913">
                  <c:v>2.9589756999999999</c:v>
                </c:pt>
                <c:pt idx="914">
                  <c:v>2.9615469999999999</c:v>
                </c:pt>
                <c:pt idx="915">
                  <c:v>2.9646197000000001</c:v>
                </c:pt>
                <c:pt idx="916">
                  <c:v>2.9674895000000001</c:v>
                </c:pt>
                <c:pt idx="917">
                  <c:v>2.9651200000000002</c:v>
                </c:pt>
                <c:pt idx="918">
                  <c:v>2.9647123</c:v>
                </c:pt>
                <c:pt idx="919">
                  <c:v>2.9684434</c:v>
                </c:pt>
                <c:pt idx="920">
                  <c:v>2.967708</c:v>
                </c:pt>
                <c:pt idx="921">
                  <c:v>2.963228</c:v>
                </c:pt>
                <c:pt idx="922">
                  <c:v>2.9610102999999999</c:v>
                </c:pt>
                <c:pt idx="923">
                  <c:v>2.9598743999999999</c:v>
                </c:pt>
                <c:pt idx="924">
                  <c:v>2.9590538</c:v>
                </c:pt>
                <c:pt idx="925">
                  <c:v>2.9587832999999999</c:v>
                </c:pt>
                <c:pt idx="926">
                  <c:v>2.9578243</c:v>
                </c:pt>
                <c:pt idx="927">
                  <c:v>2.9583963999999998</c:v>
                </c:pt>
                <c:pt idx="928">
                  <c:v>2.9614731999999999</c:v>
                </c:pt>
                <c:pt idx="929">
                  <c:v>2.9640591000000001</c:v>
                </c:pt>
                <c:pt idx="930">
                  <c:v>2.9619849999999999</c:v>
                </c:pt>
                <c:pt idx="931">
                  <c:v>2.9600512999999999</c:v>
                </c:pt>
                <c:pt idx="932">
                  <c:v>2.9587667</c:v>
                </c:pt>
                <c:pt idx="933">
                  <c:v>2.9584087999999999</c:v>
                </c:pt>
                <c:pt idx="934">
                  <c:v>2.9595530000000001</c:v>
                </c:pt>
                <c:pt idx="935">
                  <c:v>2.9596165000000001</c:v>
                </c:pt>
                <c:pt idx="936">
                  <c:v>2.9569296999999999</c:v>
                </c:pt>
                <c:pt idx="937">
                  <c:v>2.9547265999999999</c:v>
                </c:pt>
                <c:pt idx="938">
                  <c:v>2.9545591999999998</c:v>
                </c:pt>
                <c:pt idx="939">
                  <c:v>2.9561652</c:v>
                </c:pt>
                <c:pt idx="940">
                  <c:v>2.9587083999999999</c:v>
                </c:pt>
                <c:pt idx="941">
                  <c:v>2.9588123999999998</c:v>
                </c:pt>
                <c:pt idx="942">
                  <c:v>2.9601085</c:v>
                </c:pt>
                <c:pt idx="943">
                  <c:v>2.9606202000000001</c:v>
                </c:pt>
                <c:pt idx="944">
                  <c:v>2.9611923</c:v>
                </c:pt>
                <c:pt idx="945">
                  <c:v>2.9571917999999999</c:v>
                </c:pt>
                <c:pt idx="946">
                  <c:v>2.9598879999999999</c:v>
                </c:pt>
                <c:pt idx="947">
                  <c:v>2.9577618999999999</c:v>
                </c:pt>
                <c:pt idx="948">
                  <c:v>2.9591192999999998</c:v>
                </c:pt>
                <c:pt idx="949">
                  <c:v>2.9596612000000002</c:v>
                </c:pt>
                <c:pt idx="950">
                  <c:v>2.9563139000000001</c:v>
                </c:pt>
                <c:pt idx="951">
                  <c:v>2.9565937</c:v>
                </c:pt>
                <c:pt idx="952">
                  <c:v>2.9565011999999999</c:v>
                </c:pt>
                <c:pt idx="953">
                  <c:v>2.9589945000000002</c:v>
                </c:pt>
                <c:pt idx="954">
                  <c:v>2.9617249000000001</c:v>
                </c:pt>
                <c:pt idx="955">
                  <c:v>2.9594958</c:v>
                </c:pt>
                <c:pt idx="956">
                  <c:v>2.9556190999999998</c:v>
                </c:pt>
                <c:pt idx="957">
                  <c:v>2.9551625000000001</c:v>
                </c:pt>
                <c:pt idx="958">
                  <c:v>2.9580842999999999</c:v>
                </c:pt>
                <c:pt idx="959">
                  <c:v>2.9584608999999999</c:v>
                </c:pt>
                <c:pt idx="960">
                  <c:v>2.9572042999999999</c:v>
                </c:pt>
                <c:pt idx="961">
                  <c:v>2.9531341000000002</c:v>
                </c:pt>
                <c:pt idx="962">
                  <c:v>2.9520564999999999</c:v>
                </c:pt>
                <c:pt idx="963">
                  <c:v>2.9515427000000001</c:v>
                </c:pt>
                <c:pt idx="964">
                  <c:v>2.9511151999999998</c:v>
                </c:pt>
                <c:pt idx="965">
                  <c:v>2.9557001999999999</c:v>
                </c:pt>
                <c:pt idx="966">
                  <c:v>2.9551509999999999</c:v>
                </c:pt>
                <c:pt idx="967">
                  <c:v>2.9562005999999998</c:v>
                </c:pt>
                <c:pt idx="968">
                  <c:v>2.9548473</c:v>
                </c:pt>
                <c:pt idx="969">
                  <c:v>2.9541097999999999</c:v>
                </c:pt>
                <c:pt idx="970">
                  <c:v>2.9555213</c:v>
                </c:pt>
                <c:pt idx="971">
                  <c:v>2.9533474000000002</c:v>
                </c:pt>
                <c:pt idx="972">
                  <c:v>2.9538612</c:v>
                </c:pt>
                <c:pt idx="973">
                  <c:v>2.9557574</c:v>
                </c:pt>
                <c:pt idx="974">
                  <c:v>2.9558053000000002</c:v>
                </c:pt>
                <c:pt idx="975">
                  <c:v>2.9506834999999998</c:v>
                </c:pt>
                <c:pt idx="976">
                  <c:v>2.9508686000000002</c:v>
                </c:pt>
                <c:pt idx="977">
                  <c:v>2.9512483</c:v>
                </c:pt>
                <c:pt idx="978">
                  <c:v>2.9526992999999999</c:v>
                </c:pt>
                <c:pt idx="979">
                  <c:v>2.9525090000000001</c:v>
                </c:pt>
                <c:pt idx="980">
                  <c:v>2.9505004000000001</c:v>
                </c:pt>
                <c:pt idx="981">
                  <c:v>2.947228</c:v>
                </c:pt>
                <c:pt idx="982">
                  <c:v>2.9487987000000002</c:v>
                </c:pt>
                <c:pt idx="983">
                  <c:v>2.9535355999999999</c:v>
                </c:pt>
                <c:pt idx="984">
                  <c:v>2.9497296999999998</c:v>
                </c:pt>
                <c:pt idx="985">
                  <c:v>2.9483815999999998</c:v>
                </c:pt>
                <c:pt idx="986">
                  <c:v>2.9476441000000002</c:v>
                </c:pt>
                <c:pt idx="987">
                  <c:v>2.9479000000000002</c:v>
                </c:pt>
                <c:pt idx="988">
                  <c:v>2.9458072</c:v>
                </c:pt>
                <c:pt idx="989">
                  <c:v>2.9458519000000001</c:v>
                </c:pt>
                <c:pt idx="990">
                  <c:v>2.9494946</c:v>
                </c:pt>
                <c:pt idx="991">
                  <c:v>2.9487133999999999</c:v>
                </c:pt>
                <c:pt idx="992">
                  <c:v>2.9486593000000001</c:v>
                </c:pt>
                <c:pt idx="993">
                  <c:v>2.9474548</c:v>
                </c:pt>
                <c:pt idx="994">
                  <c:v>2.9465707000000001</c:v>
                </c:pt>
                <c:pt idx="995">
                  <c:v>2.9488205000000001</c:v>
                </c:pt>
                <c:pt idx="996">
                  <c:v>2.9467184</c:v>
                </c:pt>
                <c:pt idx="997">
                  <c:v>2.9466622</c:v>
                </c:pt>
                <c:pt idx="998">
                  <c:v>2.9468608999999999</c:v>
                </c:pt>
                <c:pt idx="999">
                  <c:v>2.9460484999999998</c:v>
                </c:pt>
                <c:pt idx="1000">
                  <c:v>2.9448991000000002</c:v>
                </c:pt>
                <c:pt idx="1001">
                  <c:v>2.9414072</c:v>
                </c:pt>
                <c:pt idx="1002">
                  <c:v>2.9440035</c:v>
                </c:pt>
                <c:pt idx="1003">
                  <c:v>2.9459726000000002</c:v>
                </c:pt>
                <c:pt idx="1004">
                  <c:v>2.9487144000000001</c:v>
                </c:pt>
                <c:pt idx="1005">
                  <c:v>2.9468879000000001</c:v>
                </c:pt>
                <c:pt idx="1006">
                  <c:v>2.9455325999999999</c:v>
                </c:pt>
                <c:pt idx="1007">
                  <c:v>2.9449874999999999</c:v>
                </c:pt>
                <c:pt idx="1008">
                  <c:v>2.9429466999999998</c:v>
                </c:pt>
                <c:pt idx="1009">
                  <c:v>2.9440284999999999</c:v>
                </c:pt>
                <c:pt idx="1010">
                  <c:v>2.9445277999999999</c:v>
                </c:pt>
                <c:pt idx="1011">
                  <c:v>2.9442187999999998</c:v>
                </c:pt>
                <c:pt idx="1012">
                  <c:v>2.9456115999999999</c:v>
                </c:pt>
                <c:pt idx="1013">
                  <c:v>2.9437715999999998</c:v>
                </c:pt>
                <c:pt idx="1014">
                  <c:v>2.9419938999999999</c:v>
                </c:pt>
                <c:pt idx="1015">
                  <c:v>2.9404492000000002</c:v>
                </c:pt>
                <c:pt idx="1016">
                  <c:v>2.9454015</c:v>
                </c:pt>
                <c:pt idx="1017">
                  <c:v>2.9440960999999999</c:v>
                </c:pt>
                <c:pt idx="1018">
                  <c:v>2.943784</c:v>
                </c:pt>
                <c:pt idx="1019">
                  <c:v>2.9399302</c:v>
                </c:pt>
                <c:pt idx="1020">
                  <c:v>2.9410921000000001</c:v>
                </c:pt>
                <c:pt idx="1021">
                  <c:v>2.9455825</c:v>
                </c:pt>
                <c:pt idx="1022">
                  <c:v>2.9427449000000001</c:v>
                </c:pt>
                <c:pt idx="1023">
                  <c:v>2.9433004</c:v>
                </c:pt>
                <c:pt idx="1024">
                  <c:v>2.9418034999999998</c:v>
                </c:pt>
                <c:pt idx="1025">
                  <c:v>2.9405366000000002</c:v>
                </c:pt>
                <c:pt idx="1026">
                  <c:v>2.936067</c:v>
                </c:pt>
                <c:pt idx="1027">
                  <c:v>2.9398719</c:v>
                </c:pt>
                <c:pt idx="1028">
                  <c:v>2.9422581000000001</c:v>
                </c:pt>
                <c:pt idx="1029">
                  <c:v>2.9390980999999998</c:v>
                </c:pt>
                <c:pt idx="1030">
                  <c:v>2.9384792000000002</c:v>
                </c:pt>
                <c:pt idx="1031">
                  <c:v>2.9410047000000001</c:v>
                </c:pt>
                <c:pt idx="1032">
                  <c:v>2.9436499</c:v>
                </c:pt>
                <c:pt idx="1033">
                  <c:v>2.9408466</c:v>
                </c:pt>
                <c:pt idx="1034">
                  <c:v>2.9403150999999998</c:v>
                </c:pt>
                <c:pt idx="1035">
                  <c:v>2.9385083000000001</c:v>
                </c:pt>
                <c:pt idx="1036">
                  <c:v>2.9387308999999999</c:v>
                </c:pt>
                <c:pt idx="1037">
                  <c:v>2.9367119000000002</c:v>
                </c:pt>
                <c:pt idx="1038">
                  <c:v>2.9356349000000002</c:v>
                </c:pt>
                <c:pt idx="1039">
                  <c:v>2.9361138000000002</c:v>
                </c:pt>
                <c:pt idx="1040">
                  <c:v>2.9366329000000002</c:v>
                </c:pt>
                <c:pt idx="1041">
                  <c:v>2.9391905999999999</c:v>
                </c:pt>
                <c:pt idx="1042">
                  <c:v>2.9401953999999999</c:v>
                </c:pt>
                <c:pt idx="1043">
                  <c:v>2.9395859</c:v>
                </c:pt>
                <c:pt idx="1044">
                  <c:v>2.9339301</c:v>
                </c:pt>
                <c:pt idx="1045">
                  <c:v>2.9356963</c:v>
                </c:pt>
                <c:pt idx="1046">
                  <c:v>2.9374826999999999</c:v>
                </c:pt>
                <c:pt idx="1047">
                  <c:v>2.9346977000000001</c:v>
                </c:pt>
                <c:pt idx="1048">
                  <c:v>2.9356993999999998</c:v>
                </c:pt>
                <c:pt idx="1049">
                  <c:v>2.9358252999999999</c:v>
                </c:pt>
                <c:pt idx="1050">
                  <c:v>2.9354070999999999</c:v>
                </c:pt>
                <c:pt idx="1051">
                  <c:v>2.9318445</c:v>
                </c:pt>
                <c:pt idx="1052">
                  <c:v>2.9346728</c:v>
                </c:pt>
                <c:pt idx="1053">
                  <c:v>2.9358430000000002</c:v>
                </c:pt>
                <c:pt idx="1054">
                  <c:v>2.9360051999999999</c:v>
                </c:pt>
                <c:pt idx="1055">
                  <c:v>2.9352271999999999</c:v>
                </c:pt>
                <c:pt idx="1056">
                  <c:v>2.9387028000000002</c:v>
                </c:pt>
                <c:pt idx="1057">
                  <c:v>2.9389992</c:v>
                </c:pt>
                <c:pt idx="1058">
                  <c:v>2.9348288</c:v>
                </c:pt>
                <c:pt idx="1059">
                  <c:v>2.932296</c:v>
                </c:pt>
                <c:pt idx="1060">
                  <c:v>2.9327152000000001</c:v>
                </c:pt>
                <c:pt idx="1061">
                  <c:v>2.9354746999999999</c:v>
                </c:pt>
                <c:pt idx="1062">
                  <c:v>2.9375138999999999</c:v>
                </c:pt>
                <c:pt idx="1063">
                  <c:v>2.9290786999999998</c:v>
                </c:pt>
                <c:pt idx="1064">
                  <c:v>2.9303425000000001</c:v>
                </c:pt>
                <c:pt idx="1065">
                  <c:v>2.9322387999999999</c:v>
                </c:pt>
                <c:pt idx="1066">
                  <c:v>2.9348017999999998</c:v>
                </c:pt>
                <c:pt idx="1067">
                  <c:v>2.9357535000000001</c:v>
                </c:pt>
                <c:pt idx="1068">
                  <c:v>2.9327599000000002</c:v>
                </c:pt>
                <c:pt idx="1069">
                  <c:v>2.9277191999999999</c:v>
                </c:pt>
                <c:pt idx="1070">
                  <c:v>2.9306546</c:v>
                </c:pt>
                <c:pt idx="1071">
                  <c:v>2.9331863999999999</c:v>
                </c:pt>
                <c:pt idx="1072">
                  <c:v>2.9319974000000002</c:v>
                </c:pt>
                <c:pt idx="1073">
                  <c:v>2.9292107999999999</c:v>
                </c:pt>
                <c:pt idx="1074">
                  <c:v>2.9302676000000001</c:v>
                </c:pt>
                <c:pt idx="1075">
                  <c:v>2.9297933</c:v>
                </c:pt>
                <c:pt idx="1076">
                  <c:v>2.9283256</c:v>
                </c:pt>
                <c:pt idx="1077">
                  <c:v>2.9278586</c:v>
                </c:pt>
                <c:pt idx="1078">
                  <c:v>2.9307107999999999</c:v>
                </c:pt>
                <c:pt idx="1079">
                  <c:v>2.9277753999999998</c:v>
                </c:pt>
                <c:pt idx="1080">
                  <c:v>2.9308833999999999</c:v>
                </c:pt>
                <c:pt idx="1081">
                  <c:v>2.9318810000000002</c:v>
                </c:pt>
                <c:pt idx="1082">
                  <c:v>2.9319641999999999</c:v>
                </c:pt>
                <c:pt idx="1083">
                  <c:v>2.9267352</c:v>
                </c:pt>
                <c:pt idx="1084">
                  <c:v>2.9283236000000001</c:v>
                </c:pt>
                <c:pt idx="1085">
                  <c:v>2.9305766000000002</c:v>
                </c:pt>
                <c:pt idx="1086">
                  <c:v>2.9291027000000001</c:v>
                </c:pt>
                <c:pt idx="1087">
                  <c:v>2.9278035</c:v>
                </c:pt>
                <c:pt idx="1088">
                  <c:v>2.9260913999999998</c:v>
                </c:pt>
                <c:pt idx="1089">
                  <c:v>2.9253456</c:v>
                </c:pt>
                <c:pt idx="1090">
                  <c:v>2.9269942000000002</c:v>
                </c:pt>
                <c:pt idx="1091">
                  <c:v>2.9286044000000002</c:v>
                </c:pt>
                <c:pt idx="1092">
                  <c:v>2.9280572999999999</c:v>
                </c:pt>
                <c:pt idx="1093">
                  <c:v>2.9304142999999998</c:v>
                </c:pt>
                <c:pt idx="1094">
                  <c:v>2.9308812999999998</c:v>
                </c:pt>
                <c:pt idx="1095">
                  <c:v>2.9268268000000002</c:v>
                </c:pt>
                <c:pt idx="1096">
                  <c:v>2.9247485000000002</c:v>
                </c:pt>
                <c:pt idx="1097">
                  <c:v>2.9269921000000001</c:v>
                </c:pt>
                <c:pt idx="1098">
                  <c:v>2.9305495000000001</c:v>
                </c:pt>
                <c:pt idx="1099">
                  <c:v>2.9304953999999999</c:v>
                </c:pt>
                <c:pt idx="1100">
                  <c:v>2.9270889000000002</c:v>
                </c:pt>
                <c:pt idx="1101">
                  <c:v>2.9276390999999999</c:v>
                </c:pt>
                <c:pt idx="1102">
                  <c:v>2.9220597000000001</c:v>
                </c:pt>
                <c:pt idx="1103">
                  <c:v>2.9262400999999998</c:v>
                </c:pt>
                <c:pt idx="1104">
                  <c:v>2.9292296000000002</c:v>
                </c:pt>
                <c:pt idx="1105">
                  <c:v>2.9308127000000002</c:v>
                </c:pt>
                <c:pt idx="1106">
                  <c:v>2.9294001000000001</c:v>
                </c:pt>
                <c:pt idx="1107">
                  <c:v>2.9293065</c:v>
                </c:pt>
                <c:pt idx="1108">
                  <c:v>2.9261694</c:v>
                </c:pt>
                <c:pt idx="1109">
                  <c:v>2.9262266000000001</c:v>
                </c:pt>
                <c:pt idx="1110">
                  <c:v>2.9255483999999998</c:v>
                </c:pt>
                <c:pt idx="1111">
                  <c:v>2.9281738000000002</c:v>
                </c:pt>
                <c:pt idx="1112">
                  <c:v>2.9288343000000001</c:v>
                </c:pt>
                <c:pt idx="1113">
                  <c:v>2.9280686999999999</c:v>
                </c:pt>
                <c:pt idx="1114">
                  <c:v>2.9231237000000001</c:v>
                </c:pt>
                <c:pt idx="1115">
                  <c:v>2.9225267000000001</c:v>
                </c:pt>
                <c:pt idx="1116">
                  <c:v>2.9263908999999999</c:v>
                </c:pt>
                <c:pt idx="1117">
                  <c:v>2.9259301</c:v>
                </c:pt>
                <c:pt idx="1118">
                  <c:v>2.9248598000000001</c:v>
                </c:pt>
                <c:pt idx="1119">
                  <c:v>2.9260404000000002</c:v>
                </c:pt>
                <c:pt idx="1120">
                  <c:v>2.9261808</c:v>
                </c:pt>
                <c:pt idx="1121">
                  <c:v>2.9263295999999999</c:v>
                </c:pt>
                <c:pt idx="1122">
                  <c:v>2.9235492000000001</c:v>
                </c:pt>
                <c:pt idx="1123">
                  <c:v>2.9222573000000001</c:v>
                </c:pt>
                <c:pt idx="1124">
                  <c:v>2.9255722999999998</c:v>
                </c:pt>
                <c:pt idx="1125">
                  <c:v>2.9187268999999998</c:v>
                </c:pt>
                <c:pt idx="1126">
                  <c:v>2.9177740999999999</c:v>
                </c:pt>
                <c:pt idx="1127">
                  <c:v>2.9172634</c:v>
                </c:pt>
                <c:pt idx="1128">
                  <c:v>2.9206169000000002</c:v>
                </c:pt>
                <c:pt idx="1129">
                  <c:v>2.9191004</c:v>
                </c:pt>
                <c:pt idx="1130">
                  <c:v>2.9167578999999999</c:v>
                </c:pt>
                <c:pt idx="1131">
                  <c:v>2.9183452000000001</c:v>
                </c:pt>
                <c:pt idx="1132">
                  <c:v>2.9166029</c:v>
                </c:pt>
                <c:pt idx="1133">
                  <c:v>2.9143686</c:v>
                </c:pt>
                <c:pt idx="1134">
                  <c:v>2.9164968</c:v>
                </c:pt>
                <c:pt idx="1135">
                  <c:v>2.9145995</c:v>
                </c:pt>
                <c:pt idx="1136">
                  <c:v>2.9150198</c:v>
                </c:pt>
                <c:pt idx="1137">
                  <c:v>2.9118681</c:v>
                </c:pt>
                <c:pt idx="1138">
                  <c:v>2.9156647000000002</c:v>
                </c:pt>
                <c:pt idx="1139">
                  <c:v>2.9131298000000001</c:v>
                </c:pt>
                <c:pt idx="1140">
                  <c:v>2.9127698999999998</c:v>
                </c:pt>
                <c:pt idx="1141">
                  <c:v>2.9129051000000001</c:v>
                </c:pt>
                <c:pt idx="1142">
                  <c:v>2.9123256999999998</c:v>
                </c:pt>
                <c:pt idx="1143">
                  <c:v>2.9109547999999998</c:v>
                </c:pt>
                <c:pt idx="1144">
                  <c:v>2.9105064999999999</c:v>
                </c:pt>
                <c:pt idx="1145">
                  <c:v>2.9136810999999998</c:v>
                </c:pt>
                <c:pt idx="1146">
                  <c:v>2.9112939</c:v>
                </c:pt>
                <c:pt idx="1147">
                  <c:v>2.9133045000000002</c:v>
                </c:pt>
                <c:pt idx="1148">
                  <c:v>2.9146150999999998</c:v>
                </c:pt>
                <c:pt idx="1149">
                  <c:v>2.9134563999999998</c:v>
                </c:pt>
                <c:pt idx="1150">
                  <c:v>2.9117131000000001</c:v>
                </c:pt>
                <c:pt idx="1151">
                  <c:v>2.9101225999999998</c:v>
                </c:pt>
                <c:pt idx="1152">
                  <c:v>2.9102817999999999</c:v>
                </c:pt>
                <c:pt idx="1153">
                  <c:v>2.9117161999999999</c:v>
                </c:pt>
                <c:pt idx="1154">
                  <c:v>2.9097928999999998</c:v>
                </c:pt>
                <c:pt idx="1155">
                  <c:v>2.9167453999999999</c:v>
                </c:pt>
                <c:pt idx="1156">
                  <c:v>2.9125774</c:v>
                </c:pt>
                <c:pt idx="1157">
                  <c:v>2.9116985</c:v>
                </c:pt>
                <c:pt idx="1158">
                  <c:v>2.9351284</c:v>
                </c:pt>
                <c:pt idx="1159">
                  <c:v>2.9312849000000001</c:v>
                </c:pt>
                <c:pt idx="1160">
                  <c:v>2.9272002000000001</c:v>
                </c:pt>
                <c:pt idx="1161">
                  <c:v>2.9219192</c:v>
                </c:pt>
                <c:pt idx="1162">
                  <c:v>2.9170273</c:v>
                </c:pt>
                <c:pt idx="1163">
                  <c:v>2.9151102999999998</c:v>
                </c:pt>
                <c:pt idx="1164">
                  <c:v>2.9133222000000001</c:v>
                </c:pt>
                <c:pt idx="1165">
                  <c:v>2.9082254000000001</c:v>
                </c:pt>
                <c:pt idx="1166">
                  <c:v>2.9079133000000001</c:v>
                </c:pt>
                <c:pt idx="1167">
                  <c:v>2.9057122999999998</c:v>
                </c:pt>
                <c:pt idx="1168">
                  <c:v>2.9068252999999999</c:v>
                </c:pt>
                <c:pt idx="1169">
                  <c:v>2.9059089</c:v>
                </c:pt>
                <c:pt idx="1170">
                  <c:v>2.9083481</c:v>
                </c:pt>
                <c:pt idx="1171">
                  <c:v>2.9084884999999998</c:v>
                </c:pt>
                <c:pt idx="1172">
                  <c:v>2.9092769999999999</c:v>
                </c:pt>
                <c:pt idx="1173">
                  <c:v>2.9071093000000001</c:v>
                </c:pt>
                <c:pt idx="1174">
                  <c:v>2.9065642</c:v>
                </c:pt>
                <c:pt idx="1175">
                  <c:v>2.9054304000000002</c:v>
                </c:pt>
                <c:pt idx="1176">
                  <c:v>2.9036590000000002</c:v>
                </c:pt>
                <c:pt idx="1177">
                  <c:v>2.9023661000000001</c:v>
                </c:pt>
                <c:pt idx="1178">
                  <c:v>2.9036673</c:v>
                </c:pt>
                <c:pt idx="1179">
                  <c:v>2.9023557000000002</c:v>
                </c:pt>
                <c:pt idx="1180">
                  <c:v>2.9011824000000002</c:v>
                </c:pt>
                <c:pt idx="1181">
                  <c:v>2.9005301999999999</c:v>
                </c:pt>
                <c:pt idx="1182">
                  <c:v>2.9019708</c:v>
                </c:pt>
                <c:pt idx="1183">
                  <c:v>2.9023941999999998</c:v>
                </c:pt>
                <c:pt idx="1184">
                  <c:v>2.9005779999999999</c:v>
                </c:pt>
                <c:pt idx="1185">
                  <c:v>2.8976603000000001</c:v>
                </c:pt>
                <c:pt idx="1186">
                  <c:v>2.8961218999999998</c:v>
                </c:pt>
                <c:pt idx="1187">
                  <c:v>2.8959679999999999</c:v>
                </c:pt>
                <c:pt idx="1188">
                  <c:v>2.8962987999999998</c:v>
                </c:pt>
                <c:pt idx="1189">
                  <c:v>2.8948071999999998</c:v>
                </c:pt>
                <c:pt idx="1190">
                  <c:v>2.89628</c:v>
                </c:pt>
                <c:pt idx="1191">
                  <c:v>2.8970954999999998</c:v>
                </c:pt>
                <c:pt idx="1192">
                  <c:v>2.8951847000000002</c:v>
                </c:pt>
                <c:pt idx="1193">
                  <c:v>2.8933062000000001</c:v>
                </c:pt>
                <c:pt idx="1194">
                  <c:v>2.8952149</c:v>
                </c:pt>
                <c:pt idx="1195">
                  <c:v>2.8958879</c:v>
                </c:pt>
                <c:pt idx="1196">
                  <c:v>2.8959044999999999</c:v>
                </c:pt>
                <c:pt idx="1197">
                  <c:v>2.8919164999999998</c:v>
                </c:pt>
                <c:pt idx="1198">
                  <c:v>2.8883519</c:v>
                </c:pt>
                <c:pt idx="1199">
                  <c:v>2.8964902000000001</c:v>
                </c:pt>
                <c:pt idx="1200">
                  <c:v>2.9017898</c:v>
                </c:pt>
                <c:pt idx="1201">
                  <c:v>2.9035321000000001</c:v>
                </c:pt>
                <c:pt idx="1202">
                  <c:v>2.9057018999999999</c:v>
                </c:pt>
                <c:pt idx="1203">
                  <c:v>2.9073527000000001</c:v>
                </c:pt>
                <c:pt idx="1204">
                  <c:v>2.9077270999999998</c:v>
                </c:pt>
                <c:pt idx="1205">
                  <c:v>2.9070073000000001</c:v>
                </c:pt>
                <c:pt idx="1206">
                  <c:v>2.9086362000000001</c:v>
                </c:pt>
                <c:pt idx="1207">
                  <c:v>2.9065007999999999</c:v>
                </c:pt>
                <c:pt idx="1208">
                  <c:v>2.9058871000000002</c:v>
                </c:pt>
                <c:pt idx="1209">
                  <c:v>2.9018636999999998</c:v>
                </c:pt>
                <c:pt idx="1210">
                  <c:v>2.9025647999999999</c:v>
                </c:pt>
                <c:pt idx="1211">
                  <c:v>2.9021466</c:v>
                </c:pt>
                <c:pt idx="1212">
                  <c:v>2.8988575999999999</c:v>
                </c:pt>
                <c:pt idx="1213">
                  <c:v>2.8973941000000001</c:v>
                </c:pt>
                <c:pt idx="1214">
                  <c:v>2.8964267000000001</c:v>
                </c:pt>
                <c:pt idx="1215">
                  <c:v>2.8938709999999999</c:v>
                </c:pt>
                <c:pt idx="1216">
                  <c:v>2.8942714999999999</c:v>
                </c:pt>
                <c:pt idx="1217">
                  <c:v>2.8952087</c:v>
                </c:pt>
                <c:pt idx="1218">
                  <c:v>2.8938896999999999</c:v>
                </c:pt>
                <c:pt idx="1219">
                  <c:v>2.8920278000000001</c:v>
                </c:pt>
                <c:pt idx="1220">
                  <c:v>2.8942215</c:v>
                </c:pt>
                <c:pt idx="1221">
                  <c:v>2.8953948999999999</c:v>
                </c:pt>
                <c:pt idx="1222">
                  <c:v>2.8964319000000001</c:v>
                </c:pt>
                <c:pt idx="1223">
                  <c:v>2.8938345999999999</c:v>
                </c:pt>
                <c:pt idx="1224">
                  <c:v>2.8947623999999998</c:v>
                </c:pt>
                <c:pt idx="1225">
                  <c:v>2.8934071000000001</c:v>
                </c:pt>
                <c:pt idx="1226">
                  <c:v>2.8913110999999998</c:v>
                </c:pt>
                <c:pt idx="1227">
                  <c:v>2.8897769000000002</c:v>
                </c:pt>
                <c:pt idx="1228">
                  <c:v>2.8906277</c:v>
                </c:pt>
                <c:pt idx="1229">
                  <c:v>2.8907254999999998</c:v>
                </c:pt>
                <c:pt idx="1230">
                  <c:v>2.8913422999999998</c:v>
                </c:pt>
                <c:pt idx="1231">
                  <c:v>2.8864326999999999</c:v>
                </c:pt>
                <c:pt idx="1232">
                  <c:v>2.8871692000000002</c:v>
                </c:pt>
                <c:pt idx="1233">
                  <c:v>2.8877652</c:v>
                </c:pt>
                <c:pt idx="1234">
                  <c:v>2.8879888</c:v>
                </c:pt>
                <c:pt idx="1235">
                  <c:v>2.8875321999999999</c:v>
                </c:pt>
                <c:pt idx="1236">
                  <c:v>2.8870849000000001</c:v>
                </c:pt>
                <c:pt idx="1237">
                  <c:v>2.8870619999999998</c:v>
                </c:pt>
                <c:pt idx="1238">
                  <c:v>2.8888345000000002</c:v>
                </c:pt>
                <c:pt idx="1239">
                  <c:v>2.8883445999999999</c:v>
                </c:pt>
                <c:pt idx="1240">
                  <c:v>2.8898944000000002</c:v>
                </c:pt>
                <c:pt idx="1241">
                  <c:v>2.8875894</c:v>
                </c:pt>
                <c:pt idx="1242">
                  <c:v>2.8879315999999999</c:v>
                </c:pt>
                <c:pt idx="1243">
                  <c:v>2.8876362000000002</c:v>
                </c:pt>
                <c:pt idx="1244">
                  <c:v>2.8858274000000002</c:v>
                </c:pt>
                <c:pt idx="1245">
                  <c:v>2.8853083000000002</c:v>
                </c:pt>
                <c:pt idx="1246">
                  <c:v>2.8856234999999999</c:v>
                </c:pt>
                <c:pt idx="1247">
                  <c:v>2.8848777000000001</c:v>
                </c:pt>
                <c:pt idx="1248">
                  <c:v>2.8858898000000002</c:v>
                </c:pt>
                <c:pt idx="1249">
                  <c:v>2.8864868000000001</c:v>
                </c:pt>
                <c:pt idx="1250">
                  <c:v>2.8852636</c:v>
                </c:pt>
                <c:pt idx="1251">
                  <c:v>2.8869579999999999</c:v>
                </c:pt>
                <c:pt idx="1252">
                  <c:v>2.8861455999999999</c:v>
                </c:pt>
                <c:pt idx="1253">
                  <c:v>2.8867302000000001</c:v>
                </c:pt>
                <c:pt idx="1254">
                  <c:v>2.8864472999999999</c:v>
                </c:pt>
                <c:pt idx="1255">
                  <c:v>2.8900858</c:v>
                </c:pt>
                <c:pt idx="1256">
                  <c:v>2.8881115999999998</c:v>
                </c:pt>
                <c:pt idx="1257">
                  <c:v>2.8867873999999998</c:v>
                </c:pt>
                <c:pt idx="1258">
                  <c:v>2.8877735000000002</c:v>
                </c:pt>
                <c:pt idx="1259">
                  <c:v>2.8853738</c:v>
                </c:pt>
                <c:pt idx="1260">
                  <c:v>2.8848235999999998</c:v>
                </c:pt>
                <c:pt idx="1261">
                  <c:v>2.8853582000000002</c:v>
                </c:pt>
                <c:pt idx="1262">
                  <c:v>2.8865585999999999</c:v>
                </c:pt>
                <c:pt idx="1263">
                  <c:v>2.8877090000000001</c:v>
                </c:pt>
                <c:pt idx="1264">
                  <c:v>2.8886504</c:v>
                </c:pt>
                <c:pt idx="1265">
                  <c:v>2.8868155</c:v>
                </c:pt>
                <c:pt idx="1266">
                  <c:v>2.8877392</c:v>
                </c:pt>
                <c:pt idx="1267">
                  <c:v>2.8881553000000002</c:v>
                </c:pt>
                <c:pt idx="1268">
                  <c:v>2.8887201</c:v>
                </c:pt>
                <c:pt idx="1269">
                  <c:v>2.8843741999999999</c:v>
                </c:pt>
                <c:pt idx="1270">
                  <c:v>2.8868322000000002</c:v>
                </c:pt>
                <c:pt idx="1271">
                  <c:v>2.8850462000000001</c:v>
                </c:pt>
                <c:pt idx="1272">
                  <c:v>2.8829449999999999</c:v>
                </c:pt>
                <c:pt idx="1273">
                  <c:v>2.8837709</c:v>
                </c:pt>
                <c:pt idx="1274">
                  <c:v>2.8838802000000001</c:v>
                </c:pt>
                <c:pt idx="1275">
                  <c:v>2.8818153999999998</c:v>
                </c:pt>
                <c:pt idx="1276">
                  <c:v>2.8840164000000001</c:v>
                </c:pt>
                <c:pt idx="1277">
                  <c:v>2.8843804999999998</c:v>
                </c:pt>
                <c:pt idx="1278">
                  <c:v>2.8844023000000001</c:v>
                </c:pt>
                <c:pt idx="1279">
                  <c:v>2.8850606999999999</c:v>
                </c:pt>
                <c:pt idx="1280">
                  <c:v>2.8841391999999999</c:v>
                </c:pt>
                <c:pt idx="1281">
                  <c:v>2.8841724000000002</c:v>
                </c:pt>
                <c:pt idx="1282">
                  <c:v>2.8826423999999999</c:v>
                </c:pt>
                <c:pt idx="1283">
                  <c:v>2.8839665000000001</c:v>
                </c:pt>
                <c:pt idx="1284">
                  <c:v>2.8803247999999999</c:v>
                </c:pt>
                <c:pt idx="1285">
                  <c:v>2.8789278999999999</c:v>
                </c:pt>
                <c:pt idx="1286">
                  <c:v>2.8775132999999999</c:v>
                </c:pt>
                <c:pt idx="1287">
                  <c:v>2.8790382000000001</c:v>
                </c:pt>
                <c:pt idx="1288">
                  <c:v>2.8787927</c:v>
                </c:pt>
                <c:pt idx="1289">
                  <c:v>2.8790059000000001</c:v>
                </c:pt>
                <c:pt idx="1290">
                  <c:v>2.8793700000000002</c:v>
                </c:pt>
                <c:pt idx="1291">
                  <c:v>2.8819184</c:v>
                </c:pt>
                <c:pt idx="1292">
                  <c:v>2.8825227</c:v>
                </c:pt>
                <c:pt idx="1293">
                  <c:v>2.883696</c:v>
                </c:pt>
                <c:pt idx="1294">
                  <c:v>2.8833164</c:v>
                </c:pt>
                <c:pt idx="1295">
                  <c:v>2.8848069000000001</c:v>
                </c:pt>
                <c:pt idx="1296">
                  <c:v>2.8829357</c:v>
                </c:pt>
                <c:pt idx="1297">
                  <c:v>2.8854415000000002</c:v>
                </c:pt>
                <c:pt idx="1298">
                  <c:v>2.8823064</c:v>
                </c:pt>
                <c:pt idx="1299">
                  <c:v>2.8825623</c:v>
                </c:pt>
                <c:pt idx="1300">
                  <c:v>2.8819330000000001</c:v>
                </c:pt>
                <c:pt idx="1301">
                  <c:v>2.8823843999999998</c:v>
                </c:pt>
                <c:pt idx="1302">
                  <c:v>2.8809021000000001</c:v>
                </c:pt>
                <c:pt idx="1303">
                  <c:v>2.8826985000000001</c:v>
                </c:pt>
                <c:pt idx="1304">
                  <c:v>2.8820608999999999</c:v>
                </c:pt>
                <c:pt idx="1305">
                  <c:v>2.8800045000000001</c:v>
                </c:pt>
                <c:pt idx="1306">
                  <c:v>2.8791703000000002</c:v>
                </c:pt>
                <c:pt idx="1307">
                  <c:v>2.8789767999999998</c:v>
                </c:pt>
                <c:pt idx="1308">
                  <c:v>2.8774633000000001</c:v>
                </c:pt>
                <c:pt idx="1309">
                  <c:v>2.8777056999999999</c:v>
                </c:pt>
                <c:pt idx="1310">
                  <c:v>2.8768058999999999</c:v>
                </c:pt>
                <c:pt idx="1311">
                  <c:v>2.8763451999999998</c:v>
                </c:pt>
                <c:pt idx="1312">
                  <c:v>2.8774779000000001</c:v>
                </c:pt>
                <c:pt idx="1313">
                  <c:v>2.8762411000000001</c:v>
                </c:pt>
                <c:pt idx="1314">
                  <c:v>2.8752841999999998</c:v>
                </c:pt>
                <c:pt idx="1315">
                  <c:v>2.8779647000000002</c:v>
                </c:pt>
                <c:pt idx="1316">
                  <c:v>2.8771118000000002</c:v>
                </c:pt>
                <c:pt idx="1317">
                  <c:v>2.8758167000000001</c:v>
                </c:pt>
                <c:pt idx="1318">
                  <c:v>2.8766113999999998</c:v>
                </c:pt>
                <c:pt idx="1319">
                  <c:v>2.8783069000000001</c:v>
                </c:pt>
                <c:pt idx="1320">
                  <c:v>2.8753175</c:v>
                </c:pt>
                <c:pt idx="1321">
                  <c:v>2.8780302</c:v>
                </c:pt>
                <c:pt idx="1322">
                  <c:v>2.8793085999999999</c:v>
                </c:pt>
                <c:pt idx="1323">
                  <c:v>2.8776204000000001</c:v>
                </c:pt>
                <c:pt idx="1324">
                  <c:v>2.8785763000000002</c:v>
                </c:pt>
                <c:pt idx="1325">
                  <c:v>2.8781227999999999</c:v>
                </c:pt>
                <c:pt idx="1326">
                  <c:v>2.8794137000000002</c:v>
                </c:pt>
                <c:pt idx="1327">
                  <c:v>2.8793117000000001</c:v>
                </c:pt>
                <c:pt idx="1328">
                  <c:v>2.8803008999999999</c:v>
                </c:pt>
                <c:pt idx="1329">
                  <c:v>2.8773977999999998</c:v>
                </c:pt>
                <c:pt idx="1330">
                  <c:v>2.8767602000000001</c:v>
                </c:pt>
                <c:pt idx="1331">
                  <c:v>2.8761880999999998</c:v>
                </c:pt>
                <c:pt idx="1332">
                  <c:v>2.8734544999999998</c:v>
                </c:pt>
                <c:pt idx="1333">
                  <c:v>2.8738446</c:v>
                </c:pt>
                <c:pt idx="1334">
                  <c:v>2.8754308000000002</c:v>
                </c:pt>
                <c:pt idx="1335">
                  <c:v>2.8736272</c:v>
                </c:pt>
                <c:pt idx="1336">
                  <c:v>2.8743843999999998</c:v>
                </c:pt>
                <c:pt idx="1337">
                  <c:v>2.8763816000000002</c:v>
                </c:pt>
                <c:pt idx="1338">
                  <c:v>2.8757450000000002</c:v>
                </c:pt>
                <c:pt idx="1339">
                  <c:v>2.8762983000000002</c:v>
                </c:pt>
                <c:pt idx="1340">
                  <c:v>2.8785856999999999</c:v>
                </c:pt>
                <c:pt idx="1341">
                  <c:v>2.8732131999999999</c:v>
                </c:pt>
                <c:pt idx="1342">
                  <c:v>2.8748743000000001</c:v>
                </c:pt>
                <c:pt idx="1343">
                  <c:v>2.8741036000000002</c:v>
                </c:pt>
                <c:pt idx="1344">
                  <c:v>2.8735731000000002</c:v>
                </c:pt>
                <c:pt idx="1345">
                  <c:v>2.8713076000000002</c:v>
                </c:pt>
                <c:pt idx="1346">
                  <c:v>2.8737572</c:v>
                </c:pt>
                <c:pt idx="1347">
                  <c:v>2.8729157000000001</c:v>
                </c:pt>
                <c:pt idx="1348">
                  <c:v>2.8761256999999998</c:v>
                </c:pt>
                <c:pt idx="1349">
                  <c:v>2.8752081999999999</c:v>
                </c:pt>
                <c:pt idx="1350">
                  <c:v>2.8758718999999999</c:v>
                </c:pt>
                <c:pt idx="1351">
                  <c:v>2.8759831999999999</c:v>
                </c:pt>
                <c:pt idx="1352">
                  <c:v>2.8742616999999999</c:v>
                </c:pt>
                <c:pt idx="1353">
                  <c:v>2.8751582999999998</c:v>
                </c:pt>
                <c:pt idx="1354">
                  <c:v>2.8730446999999999</c:v>
                </c:pt>
                <c:pt idx="1355">
                  <c:v>2.8728251999999999</c:v>
                </c:pt>
                <c:pt idx="1356">
                  <c:v>2.8746527999999998</c:v>
                </c:pt>
                <c:pt idx="1357">
                  <c:v>2.8737051999999998</c:v>
                </c:pt>
                <c:pt idx="1358">
                  <c:v>2.8740287000000002</c:v>
                </c:pt>
                <c:pt idx="1359">
                  <c:v>2.8728438999999999</c:v>
                </c:pt>
                <c:pt idx="1360">
                  <c:v>2.8719681000000001</c:v>
                </c:pt>
                <c:pt idx="1361">
                  <c:v>2.8720378000000002</c:v>
                </c:pt>
                <c:pt idx="1362">
                  <c:v>2.8718713999999999</c:v>
                </c:pt>
                <c:pt idx="1363">
                  <c:v>2.8710277999999998</c:v>
                </c:pt>
                <c:pt idx="1364">
                  <c:v>2.8718911</c:v>
                </c:pt>
                <c:pt idx="1365">
                  <c:v>2.8701457000000001</c:v>
                </c:pt>
                <c:pt idx="1366">
                  <c:v>2.8725432999999998</c:v>
                </c:pt>
                <c:pt idx="1367">
                  <c:v>2.8724132999999998</c:v>
                </c:pt>
                <c:pt idx="1368">
                  <c:v>2.8707511000000001</c:v>
                </c:pt>
                <c:pt idx="1369">
                  <c:v>2.8719587</c:v>
                </c:pt>
                <c:pt idx="1370">
                  <c:v>2.8729833</c:v>
                </c:pt>
                <c:pt idx="1371">
                  <c:v>2.8722707999999999</c:v>
                </c:pt>
                <c:pt idx="1372">
                  <c:v>2.8682900999999998</c:v>
                </c:pt>
                <c:pt idx="1373">
                  <c:v>2.8698233000000002</c:v>
                </c:pt>
                <c:pt idx="1374">
                  <c:v>2.8645225999999999</c:v>
                </c:pt>
                <c:pt idx="1375">
                  <c:v>2.8655054999999998</c:v>
                </c:pt>
                <c:pt idx="1376">
                  <c:v>2.863318</c:v>
                </c:pt>
                <c:pt idx="1377">
                  <c:v>2.8671115</c:v>
                </c:pt>
                <c:pt idx="1378">
                  <c:v>2.8654972000000001</c:v>
                </c:pt>
                <c:pt idx="1379">
                  <c:v>2.8641315000000001</c:v>
                </c:pt>
                <c:pt idx="1380">
                  <c:v>2.8652693999999999</c:v>
                </c:pt>
                <c:pt idx="1381">
                  <c:v>2.8641939000000001</c:v>
                </c:pt>
                <c:pt idx="1382">
                  <c:v>2.8655377999999998</c:v>
                </c:pt>
                <c:pt idx="1383">
                  <c:v>2.8645246000000002</c:v>
                </c:pt>
                <c:pt idx="1384">
                  <c:v>2.8658788999999998</c:v>
                </c:pt>
                <c:pt idx="1385">
                  <c:v>2.8656366000000002</c:v>
                </c:pt>
                <c:pt idx="1386">
                  <c:v>2.8647722</c:v>
                </c:pt>
                <c:pt idx="1387">
                  <c:v>2.8645703999999999</c:v>
                </c:pt>
                <c:pt idx="1388">
                  <c:v>2.8658155000000001</c:v>
                </c:pt>
                <c:pt idx="1389">
                  <c:v>2.8652818999999998</c:v>
                </c:pt>
                <c:pt idx="1390">
                  <c:v>2.8660173000000002</c:v>
                </c:pt>
                <c:pt idx="1391">
                  <c:v>2.8671302999999999</c:v>
                </c:pt>
                <c:pt idx="1392">
                  <c:v>2.8647691000000002</c:v>
                </c:pt>
                <c:pt idx="1393">
                  <c:v>2.8656709</c:v>
                </c:pt>
                <c:pt idx="1394">
                  <c:v>2.8645204999999998</c:v>
                </c:pt>
                <c:pt idx="1395">
                  <c:v>2.8633668999999999</c:v>
                </c:pt>
                <c:pt idx="1396">
                  <c:v>2.8608237000000001</c:v>
                </c:pt>
                <c:pt idx="1397">
                  <c:v>2.8622279000000002</c:v>
                </c:pt>
                <c:pt idx="1398">
                  <c:v>2.8642021999999998</c:v>
                </c:pt>
                <c:pt idx="1399">
                  <c:v>2.8655252999999998</c:v>
                </c:pt>
                <c:pt idx="1400">
                  <c:v>2.8652736000000001</c:v>
                </c:pt>
                <c:pt idx="1401">
                  <c:v>2.8620147</c:v>
                </c:pt>
                <c:pt idx="1402">
                  <c:v>2.8661400000000001</c:v>
                </c:pt>
                <c:pt idx="1403">
                  <c:v>2.8658424999999998</c:v>
                </c:pt>
                <c:pt idx="1404">
                  <c:v>2.8608612</c:v>
                </c:pt>
                <c:pt idx="1405">
                  <c:v>2.8580059000000002</c:v>
                </c:pt>
                <c:pt idx="1406">
                  <c:v>2.8592925999999999</c:v>
                </c:pt>
                <c:pt idx="1407">
                  <c:v>2.8584968000000002</c:v>
                </c:pt>
                <c:pt idx="1408">
                  <c:v>2.8564935</c:v>
                </c:pt>
                <c:pt idx="1409">
                  <c:v>2.8581598000000001</c:v>
                </c:pt>
                <c:pt idx="1410">
                  <c:v>2.8562834000000001</c:v>
                </c:pt>
                <c:pt idx="1411">
                  <c:v>2.8585988000000002</c:v>
                </c:pt>
                <c:pt idx="1412">
                  <c:v>2.8579892</c:v>
                </c:pt>
                <c:pt idx="1413">
                  <c:v>2.8571894000000002</c:v>
                </c:pt>
                <c:pt idx="1414">
                  <c:v>2.8552857999999999</c:v>
                </c:pt>
                <c:pt idx="1415">
                  <c:v>2.8573027</c:v>
                </c:pt>
                <c:pt idx="1416">
                  <c:v>2.8559339000000001</c:v>
                </c:pt>
                <c:pt idx="1417">
                  <c:v>2.8538608000000001</c:v>
                </c:pt>
                <c:pt idx="1418">
                  <c:v>2.8515058999999998</c:v>
                </c:pt>
                <c:pt idx="1419">
                  <c:v>2.8527010000000002</c:v>
                </c:pt>
                <c:pt idx="1420">
                  <c:v>2.8539138999999998</c:v>
                </c:pt>
                <c:pt idx="1421">
                  <c:v>2.8530380000000002</c:v>
                </c:pt>
                <c:pt idx="1422">
                  <c:v>2.8507745999999998</c:v>
                </c:pt>
                <c:pt idx="1423">
                  <c:v>2.8528893000000002</c:v>
                </c:pt>
                <c:pt idx="1424">
                  <c:v>2.8537037000000001</c:v>
                </c:pt>
                <c:pt idx="1425">
                  <c:v>2.8514330000000001</c:v>
                </c:pt>
                <c:pt idx="1426">
                  <c:v>2.8518979999999998</c:v>
                </c:pt>
                <c:pt idx="1427">
                  <c:v>2.8526115999999999</c:v>
                </c:pt>
                <c:pt idx="1428">
                  <c:v>2.8531951000000002</c:v>
                </c:pt>
                <c:pt idx="1429">
                  <c:v>2.8483749</c:v>
                </c:pt>
                <c:pt idx="1430">
                  <c:v>2.8496543999999999</c:v>
                </c:pt>
                <c:pt idx="1431">
                  <c:v>2.8465077999999999</c:v>
                </c:pt>
                <c:pt idx="1432">
                  <c:v>2.8481659000000001</c:v>
                </c:pt>
                <c:pt idx="1433">
                  <c:v>2.8479443</c:v>
                </c:pt>
                <c:pt idx="1434">
                  <c:v>2.8471069999999998</c:v>
                </c:pt>
                <c:pt idx="1435">
                  <c:v>2.8509837</c:v>
                </c:pt>
                <c:pt idx="1436">
                  <c:v>2.8501131000000002</c:v>
                </c:pt>
                <c:pt idx="1437">
                  <c:v>2.8450755000000001</c:v>
                </c:pt>
                <c:pt idx="1438">
                  <c:v>2.8466472</c:v>
                </c:pt>
                <c:pt idx="1439">
                  <c:v>2.8438189999999999</c:v>
                </c:pt>
                <c:pt idx="1440">
                  <c:v>2.8471777</c:v>
                </c:pt>
                <c:pt idx="1441">
                  <c:v>2.8467419</c:v>
                </c:pt>
                <c:pt idx="1442">
                  <c:v>2.8465484000000001</c:v>
                </c:pt>
                <c:pt idx="1443">
                  <c:v>2.8463091999999999</c:v>
                </c:pt>
                <c:pt idx="1444">
                  <c:v>2.8458608000000001</c:v>
                </c:pt>
                <c:pt idx="1445">
                  <c:v>2.8429473000000001</c:v>
                </c:pt>
                <c:pt idx="1446">
                  <c:v>2.8395491000000002</c:v>
                </c:pt>
                <c:pt idx="1447">
                  <c:v>2.8437139</c:v>
                </c:pt>
                <c:pt idx="1448">
                  <c:v>2.8451681</c:v>
                </c:pt>
                <c:pt idx="1449">
                  <c:v>2.8434986000000002</c:v>
                </c:pt>
                <c:pt idx="1450">
                  <c:v>2.8446978999999999</c:v>
                </c:pt>
                <c:pt idx="1451">
                  <c:v>2.8459013999999998</c:v>
                </c:pt>
                <c:pt idx="1452">
                  <c:v>2.8431834</c:v>
                </c:pt>
                <c:pt idx="1453">
                  <c:v>2.841307</c:v>
                </c:pt>
                <c:pt idx="1454">
                  <c:v>2.8405621999999999</c:v>
                </c:pt>
                <c:pt idx="1455">
                  <c:v>2.8414557</c:v>
                </c:pt>
                <c:pt idx="1456">
                  <c:v>2.8463132999999998</c:v>
                </c:pt>
                <c:pt idx="1457">
                  <c:v>2.8442943000000001</c:v>
                </c:pt>
                <c:pt idx="1458">
                  <c:v>2.8474346000000001</c:v>
                </c:pt>
                <c:pt idx="1459">
                  <c:v>2.8408847000000002</c:v>
                </c:pt>
                <c:pt idx="1460">
                  <c:v>2.8429576999999999</c:v>
                </c:pt>
                <c:pt idx="1461">
                  <c:v>2.843639</c:v>
                </c:pt>
                <c:pt idx="1462">
                  <c:v>2.8430742000000002</c:v>
                </c:pt>
                <c:pt idx="1463">
                  <c:v>2.8449965000000002</c:v>
                </c:pt>
                <c:pt idx="1464">
                  <c:v>2.8461395999999999</c:v>
                </c:pt>
                <c:pt idx="1465">
                  <c:v>2.8447998999999999</c:v>
                </c:pt>
                <c:pt idx="1466">
                  <c:v>2.8415525000000001</c:v>
                </c:pt>
                <c:pt idx="1467">
                  <c:v>2.8399454</c:v>
                </c:pt>
                <c:pt idx="1468">
                  <c:v>2.8409106999999998</c:v>
                </c:pt>
                <c:pt idx="1469">
                  <c:v>2.8392765999999998</c:v>
                </c:pt>
                <c:pt idx="1470">
                  <c:v>2.8439698</c:v>
                </c:pt>
                <c:pt idx="1471">
                  <c:v>2.8429432000000001</c:v>
                </c:pt>
                <c:pt idx="1472">
                  <c:v>2.8450662000000002</c:v>
                </c:pt>
                <c:pt idx="1473">
                  <c:v>2.8433747999999999</c:v>
                </c:pt>
                <c:pt idx="1474">
                  <c:v>2.8452087000000001</c:v>
                </c:pt>
                <c:pt idx="1475">
                  <c:v>2.8461063000000002</c:v>
                </c:pt>
                <c:pt idx="1476">
                  <c:v>2.8433394999999999</c:v>
                </c:pt>
                <c:pt idx="1477">
                  <c:v>2.8398539</c:v>
                </c:pt>
                <c:pt idx="1478">
                  <c:v>2.8423243</c:v>
                </c:pt>
                <c:pt idx="1479">
                  <c:v>2.8399193999999999</c:v>
                </c:pt>
                <c:pt idx="1480">
                  <c:v>2.8392037000000001</c:v>
                </c:pt>
                <c:pt idx="1481">
                  <c:v>2.8405341000000002</c:v>
                </c:pt>
                <c:pt idx="1482">
                  <c:v>2.8390165000000001</c:v>
                </c:pt>
                <c:pt idx="1483">
                  <c:v>2.8402772000000001</c:v>
                </c:pt>
                <c:pt idx="1484">
                  <c:v>2.8421308000000001</c:v>
                </c:pt>
                <c:pt idx="1485">
                  <c:v>2.8397258999999999</c:v>
                </c:pt>
                <c:pt idx="1486">
                  <c:v>2.8376071</c:v>
                </c:pt>
                <c:pt idx="1487">
                  <c:v>2.8376445000000001</c:v>
                </c:pt>
                <c:pt idx="1488">
                  <c:v>2.8424168000000001</c:v>
                </c:pt>
                <c:pt idx="1489">
                  <c:v>2.8401773000000001</c:v>
                </c:pt>
                <c:pt idx="1490">
                  <c:v>2.8385921000000001</c:v>
                </c:pt>
                <c:pt idx="1491">
                  <c:v>2.8379981999999999</c:v>
                </c:pt>
                <c:pt idx="1492">
                  <c:v>2.8374271000000002</c:v>
                </c:pt>
                <c:pt idx="1493">
                  <c:v>2.836646</c:v>
                </c:pt>
                <c:pt idx="1494">
                  <c:v>2.8346602999999999</c:v>
                </c:pt>
                <c:pt idx="1495">
                  <c:v>2.8357119000000002</c:v>
                </c:pt>
                <c:pt idx="1496">
                  <c:v>2.8362943999999999</c:v>
                </c:pt>
                <c:pt idx="1497">
                  <c:v>2.8376237</c:v>
                </c:pt>
                <c:pt idx="1498">
                  <c:v>2.8386431000000001</c:v>
                </c:pt>
                <c:pt idx="1499">
                  <c:v>2.8384152999999999</c:v>
                </c:pt>
                <c:pt idx="1500">
                  <c:v>2.839029</c:v>
                </c:pt>
                <c:pt idx="1501">
                  <c:v>2.8350732000000001</c:v>
                </c:pt>
                <c:pt idx="1502">
                  <c:v>2.8343533999999999</c:v>
                </c:pt>
                <c:pt idx="1503">
                  <c:v>2.8369507</c:v>
                </c:pt>
                <c:pt idx="1504">
                  <c:v>2.8373460000000001</c:v>
                </c:pt>
                <c:pt idx="1505">
                  <c:v>2.8369487000000002</c:v>
                </c:pt>
                <c:pt idx="1506">
                  <c:v>2.8395792000000002</c:v>
                </c:pt>
                <c:pt idx="1507">
                  <c:v>2.8388574000000002</c:v>
                </c:pt>
                <c:pt idx="1508">
                  <c:v>2.8390061000000002</c:v>
                </c:pt>
                <c:pt idx="1509">
                  <c:v>2.8362194999999999</c:v>
                </c:pt>
                <c:pt idx="1510">
                  <c:v>2.8391381999999998</c:v>
                </c:pt>
                <c:pt idx="1511">
                  <c:v>2.8421006000000002</c:v>
                </c:pt>
                <c:pt idx="1512">
                  <c:v>2.8417959000000002</c:v>
                </c:pt>
                <c:pt idx="1513">
                  <c:v>2.8439261</c:v>
                </c:pt>
                <c:pt idx="1514">
                  <c:v>2.8421463999999999</c:v>
                </c:pt>
                <c:pt idx="1515">
                  <c:v>2.8422160999999999</c:v>
                </c:pt>
                <c:pt idx="1516">
                  <c:v>2.8402105999999998</c:v>
                </c:pt>
                <c:pt idx="1517">
                  <c:v>2.8401545000000001</c:v>
                </c:pt>
                <c:pt idx="1518">
                  <c:v>2.8418187000000001</c:v>
                </c:pt>
                <c:pt idx="1519">
                  <c:v>2.8408139000000001</c:v>
                </c:pt>
                <c:pt idx="1520">
                  <c:v>2.8406267000000001</c:v>
                </c:pt>
                <c:pt idx="1521">
                  <c:v>2.8402408000000001</c:v>
                </c:pt>
                <c:pt idx="1522">
                  <c:v>2.8397602000000002</c:v>
                </c:pt>
                <c:pt idx="1523">
                  <c:v>2.8400577</c:v>
                </c:pt>
                <c:pt idx="1524">
                  <c:v>2.8417563000000001</c:v>
                </c:pt>
                <c:pt idx="1525">
                  <c:v>2.8422827000000002</c:v>
                </c:pt>
                <c:pt idx="1526">
                  <c:v>2.844052</c:v>
                </c:pt>
                <c:pt idx="1527">
                  <c:v>2.8424969</c:v>
                </c:pt>
                <c:pt idx="1528">
                  <c:v>2.7990978000000002</c:v>
                </c:pt>
                <c:pt idx="1529">
                  <c:v>2.812621</c:v>
                </c:pt>
                <c:pt idx="1530">
                  <c:v>2.8188068999999998</c:v>
                </c:pt>
                <c:pt idx="1531">
                  <c:v>2.8208861999999999</c:v>
                </c:pt>
                <c:pt idx="1532">
                  <c:v>2.8270274</c:v>
                </c:pt>
                <c:pt idx="1533">
                  <c:v>2.8300377000000001</c:v>
                </c:pt>
                <c:pt idx="1534">
                  <c:v>2.8371255</c:v>
                </c:pt>
                <c:pt idx="1535">
                  <c:v>2.8385869000000001</c:v>
                </c:pt>
                <c:pt idx="1536">
                  <c:v>2.8395739999999998</c:v>
                </c:pt>
                <c:pt idx="1537">
                  <c:v>2.8375832000000001</c:v>
                </c:pt>
                <c:pt idx="1538">
                  <c:v>2.8364805999999998</c:v>
                </c:pt>
                <c:pt idx="1539">
                  <c:v>2.8364161000000001</c:v>
                </c:pt>
                <c:pt idx="1540">
                  <c:v>2.8357192000000002</c:v>
                </c:pt>
                <c:pt idx="1541">
                  <c:v>2.8367551999999998</c:v>
                </c:pt>
                <c:pt idx="1542">
                  <c:v>2.8255034999999999</c:v>
                </c:pt>
                <c:pt idx="1543">
                  <c:v>2.8397185999999999</c:v>
                </c:pt>
                <c:pt idx="1544">
                  <c:v>2.8386461999999999</c:v>
                </c:pt>
                <c:pt idx="1545">
                  <c:v>2.8406725000000002</c:v>
                </c:pt>
                <c:pt idx="1546">
                  <c:v>2.8374177999999999</c:v>
                </c:pt>
                <c:pt idx="1547">
                  <c:v>2.8390092</c:v>
                </c:pt>
                <c:pt idx="1548">
                  <c:v>2.8406994999999999</c:v>
                </c:pt>
                <c:pt idx="1549">
                  <c:v>2.8415514000000002</c:v>
                </c:pt>
                <c:pt idx="1550">
                  <c:v>2.8397435999999998</c:v>
                </c:pt>
                <c:pt idx="1551">
                  <c:v>2.8378369999999999</c:v>
                </c:pt>
                <c:pt idx="1552">
                  <c:v>2.8392537</c:v>
                </c:pt>
                <c:pt idx="1553">
                  <c:v>2.8385828000000002</c:v>
                </c:pt>
                <c:pt idx="1554">
                  <c:v>2.8384589999999998</c:v>
                </c:pt>
                <c:pt idx="1555">
                  <c:v>2.8372014000000001</c:v>
                </c:pt>
                <c:pt idx="1556">
                  <c:v>2.8366969000000002</c:v>
                </c:pt>
                <c:pt idx="1557">
                  <c:v>2.8362725000000002</c:v>
                </c:pt>
                <c:pt idx="1558">
                  <c:v>2.8364213</c:v>
                </c:pt>
                <c:pt idx="1559">
                  <c:v>2.8373781999999999</c:v>
                </c:pt>
                <c:pt idx="1560">
                  <c:v>2.8378838000000002</c:v>
                </c:pt>
                <c:pt idx="1561">
                  <c:v>2.8370912000000001</c:v>
                </c:pt>
                <c:pt idx="1562">
                  <c:v>2.8338551999999999</c:v>
                </c:pt>
                <c:pt idx="1563">
                  <c:v>2.8346072000000002</c:v>
                </c:pt>
                <c:pt idx="1564">
                  <c:v>2.8364514999999999</c:v>
                </c:pt>
                <c:pt idx="1565">
                  <c:v>2.8328669999999998</c:v>
                </c:pt>
                <c:pt idx="1566">
                  <c:v>2.8315750999999998</c:v>
                </c:pt>
                <c:pt idx="1567">
                  <c:v>2.8315948999999998</c:v>
                </c:pt>
                <c:pt idx="1568">
                  <c:v>2.8338644999999998</c:v>
                </c:pt>
                <c:pt idx="1569">
                  <c:v>2.832945</c:v>
                </c:pt>
                <c:pt idx="1570">
                  <c:v>2.8319266999999999</c:v>
                </c:pt>
                <c:pt idx="1571">
                  <c:v>2.8315179000000001</c:v>
                </c:pt>
                <c:pt idx="1572">
                  <c:v>2.8333205000000001</c:v>
                </c:pt>
                <c:pt idx="1573">
                  <c:v>2.8338644999999998</c:v>
                </c:pt>
                <c:pt idx="1574">
                  <c:v>2.8333225999999998</c:v>
                </c:pt>
                <c:pt idx="1575">
                  <c:v>2.8327068</c:v>
                </c:pt>
                <c:pt idx="1576">
                  <c:v>2.8319798</c:v>
                </c:pt>
                <c:pt idx="1577">
                  <c:v>2.8299762999999998</c:v>
                </c:pt>
                <c:pt idx="1578">
                  <c:v>2.8317239000000001</c:v>
                </c:pt>
                <c:pt idx="1579">
                  <c:v>2.8292834999999998</c:v>
                </c:pt>
                <c:pt idx="1580">
                  <c:v>2.8279198999999999</c:v>
                </c:pt>
                <c:pt idx="1581">
                  <c:v>2.8273738000000002</c:v>
                </c:pt>
                <c:pt idx="1582">
                  <c:v>2.8288164999999998</c:v>
                </c:pt>
                <c:pt idx="1583">
                  <c:v>2.8268214</c:v>
                </c:pt>
                <c:pt idx="1584">
                  <c:v>2.8291441000000002</c:v>
                </c:pt>
                <c:pt idx="1585">
                  <c:v>2.828932</c:v>
                </c:pt>
                <c:pt idx="1586">
                  <c:v>2.8299023999999999</c:v>
                </c:pt>
                <c:pt idx="1587">
                  <c:v>2.8330449</c:v>
                </c:pt>
                <c:pt idx="1588">
                  <c:v>2.8283442999999999</c:v>
                </c:pt>
                <c:pt idx="1589">
                  <c:v>2.8273103000000002</c:v>
                </c:pt>
                <c:pt idx="1590">
                  <c:v>2.8259029999999998</c:v>
                </c:pt>
                <c:pt idx="1591">
                  <c:v>2.8244726999999998</c:v>
                </c:pt>
                <c:pt idx="1592">
                  <c:v>2.8235739999999998</c:v>
                </c:pt>
                <c:pt idx="1593">
                  <c:v>2.8251010000000001</c:v>
                </c:pt>
                <c:pt idx="1594">
                  <c:v>2.8227948999999999</c:v>
                </c:pt>
                <c:pt idx="1595">
                  <c:v>2.8230694999999999</c:v>
                </c:pt>
                <c:pt idx="1596">
                  <c:v>2.8225058000000001</c:v>
                </c:pt>
                <c:pt idx="1597">
                  <c:v>2.8237727000000001</c:v>
                </c:pt>
                <c:pt idx="1598">
                  <c:v>2.8254161999999998</c:v>
                </c:pt>
                <c:pt idx="1599">
                  <c:v>2.8236572</c:v>
                </c:pt>
                <c:pt idx="1600">
                  <c:v>2.8258103999999999</c:v>
                </c:pt>
                <c:pt idx="1601">
                  <c:v>2.8217256000000002</c:v>
                </c:pt>
                <c:pt idx="1602">
                  <c:v>2.8248160000000002</c:v>
                </c:pt>
                <c:pt idx="1603">
                  <c:v>2.8228105000000001</c:v>
                </c:pt>
                <c:pt idx="1604">
                  <c:v>2.8227481000000001</c:v>
                </c:pt>
                <c:pt idx="1605">
                  <c:v>2.8220074999999998</c:v>
                </c:pt>
                <c:pt idx="1606">
                  <c:v>2.8212264</c:v>
                </c:pt>
                <c:pt idx="1607">
                  <c:v>2.8204940999999999</c:v>
                </c:pt>
                <c:pt idx="1608">
                  <c:v>2.8205855999999998</c:v>
                </c:pt>
                <c:pt idx="1609">
                  <c:v>2.8199760999999999</c:v>
                </c:pt>
                <c:pt idx="1610">
                  <c:v>2.8216320000000001</c:v>
                </c:pt>
                <c:pt idx="1611">
                  <c:v>2.8193820999999999</c:v>
                </c:pt>
                <c:pt idx="1612">
                  <c:v>2.8216133000000001</c:v>
                </c:pt>
                <c:pt idx="1613">
                  <c:v>2.8214302</c:v>
                </c:pt>
                <c:pt idx="1614">
                  <c:v>2.821294</c:v>
                </c:pt>
                <c:pt idx="1615">
                  <c:v>2.8216736</c:v>
                </c:pt>
                <c:pt idx="1616">
                  <c:v>2.8208831000000001</c:v>
                </c:pt>
                <c:pt idx="1617">
                  <c:v>2.8214521000000001</c:v>
                </c:pt>
                <c:pt idx="1618">
                  <c:v>2.8207977999999998</c:v>
                </c:pt>
                <c:pt idx="1619">
                  <c:v>2.8191855000000001</c:v>
                </c:pt>
                <c:pt idx="1620">
                  <c:v>2.8204430999999999</c:v>
                </c:pt>
                <c:pt idx="1621">
                  <c:v>2.8226056000000002</c:v>
                </c:pt>
                <c:pt idx="1622">
                  <c:v>2.8204234000000001</c:v>
                </c:pt>
                <c:pt idx="1623">
                  <c:v>2.8267381999999999</c:v>
                </c:pt>
                <c:pt idx="1624">
                  <c:v>2.8264345</c:v>
                </c:pt>
                <c:pt idx="1625">
                  <c:v>2.8266800000000001</c:v>
                </c:pt>
                <c:pt idx="1626">
                  <c:v>2.8254598999999998</c:v>
                </c:pt>
                <c:pt idx="1627">
                  <c:v>2.8260225999999999</c:v>
                </c:pt>
                <c:pt idx="1628">
                  <c:v>2.8252373</c:v>
                </c:pt>
                <c:pt idx="1629">
                  <c:v>2.8233212999999999</c:v>
                </c:pt>
                <c:pt idx="1630">
                  <c:v>2.8240805999999998</c:v>
                </c:pt>
                <c:pt idx="1631">
                  <c:v>2.8246163000000002</c:v>
                </c:pt>
                <c:pt idx="1632">
                  <c:v>2.8254660999999999</c:v>
                </c:pt>
                <c:pt idx="1633">
                  <c:v>2.8249542999999999</c:v>
                </c:pt>
                <c:pt idx="1634">
                  <c:v>2.8254203000000002</c:v>
                </c:pt>
                <c:pt idx="1635">
                  <c:v>2.8283276000000002</c:v>
                </c:pt>
                <c:pt idx="1636">
                  <c:v>2.8251312</c:v>
                </c:pt>
                <c:pt idx="1637">
                  <c:v>2.8265167</c:v>
                </c:pt>
                <c:pt idx="1638">
                  <c:v>2.8247848000000002</c:v>
                </c:pt>
                <c:pt idx="1639">
                  <c:v>2.8244155000000002</c:v>
                </c:pt>
                <c:pt idx="1640">
                  <c:v>2.8236363999999998</c:v>
                </c:pt>
                <c:pt idx="1641">
                  <c:v>2.8248711000000002</c:v>
                </c:pt>
                <c:pt idx="1642">
                  <c:v>2.8236124999999999</c:v>
                </c:pt>
                <c:pt idx="1643">
                  <c:v>2.82409</c:v>
                </c:pt>
                <c:pt idx="1644">
                  <c:v>2.8232609000000002</c:v>
                </c:pt>
                <c:pt idx="1645">
                  <c:v>2.8242313999999999</c:v>
                </c:pt>
                <c:pt idx="1646">
                  <c:v>2.8249575</c:v>
                </c:pt>
                <c:pt idx="1647">
                  <c:v>2.8274351000000002</c:v>
                </c:pt>
                <c:pt idx="1648">
                  <c:v>2.8258603</c:v>
                </c:pt>
                <c:pt idx="1649">
                  <c:v>2.8245350999999999</c:v>
                </c:pt>
                <c:pt idx="1650">
                  <c:v>2.8251083000000001</c:v>
                </c:pt>
                <c:pt idx="1651">
                  <c:v>2.8244946</c:v>
                </c:pt>
                <c:pt idx="1652">
                  <c:v>2.8239735000000001</c:v>
                </c:pt>
                <c:pt idx="1653">
                  <c:v>2.8240618999999998</c:v>
                </c:pt>
                <c:pt idx="1654">
                  <c:v>2.8223039999999999</c:v>
                </c:pt>
                <c:pt idx="1655">
                  <c:v>2.8219045999999999</c:v>
                </c:pt>
                <c:pt idx="1656">
                  <c:v>2.8216944000000002</c:v>
                </c:pt>
                <c:pt idx="1657">
                  <c:v>2.8220013000000002</c:v>
                </c:pt>
                <c:pt idx="1658">
                  <c:v>2.8213803</c:v>
                </c:pt>
                <c:pt idx="1659">
                  <c:v>2.8216716000000002</c:v>
                </c:pt>
                <c:pt idx="1660">
                  <c:v>2.8225036999999999</c:v>
                </c:pt>
                <c:pt idx="1661">
                  <c:v>2.8205366999999999</c:v>
                </c:pt>
                <c:pt idx="1662">
                  <c:v>2.8222019999999999</c:v>
                </c:pt>
                <c:pt idx="1663">
                  <c:v>2.8206647</c:v>
                </c:pt>
                <c:pt idx="1664">
                  <c:v>2.8222364</c:v>
                </c:pt>
                <c:pt idx="1665">
                  <c:v>2.8212909000000002</c:v>
                </c:pt>
                <c:pt idx="1666">
                  <c:v>2.8228282</c:v>
                </c:pt>
                <c:pt idx="1667">
                  <c:v>2.8200186999999999</c:v>
                </c:pt>
                <c:pt idx="1668">
                  <c:v>2.8206625999999999</c:v>
                </c:pt>
                <c:pt idx="1669">
                  <c:v>2.8205471000000002</c:v>
                </c:pt>
                <c:pt idx="1670">
                  <c:v>2.8198647999999999</c:v>
                </c:pt>
                <c:pt idx="1671">
                  <c:v>2.8170926999999999</c:v>
                </c:pt>
                <c:pt idx="1672">
                  <c:v>2.8169949000000001</c:v>
                </c:pt>
                <c:pt idx="1673">
                  <c:v>2.8178136</c:v>
                </c:pt>
                <c:pt idx="1674">
                  <c:v>2.8162419000000001</c:v>
                </c:pt>
                <c:pt idx="1675">
                  <c:v>2.8160983000000002</c:v>
                </c:pt>
                <c:pt idx="1676">
                  <c:v>2.8150154999999999</c:v>
                </c:pt>
                <c:pt idx="1677">
                  <c:v>2.8156843</c:v>
                </c:pt>
                <c:pt idx="1678">
                  <c:v>2.8153546</c:v>
                </c:pt>
                <c:pt idx="1679">
                  <c:v>2.8141957999999998</c:v>
                </c:pt>
                <c:pt idx="1680">
                  <c:v>2.8131297000000002</c:v>
                </c:pt>
                <c:pt idx="1681">
                  <c:v>2.8151351</c:v>
                </c:pt>
                <c:pt idx="1682">
                  <c:v>2.8173735999999998</c:v>
                </c:pt>
                <c:pt idx="1683">
                  <c:v>2.8164935999999998</c:v>
                </c:pt>
                <c:pt idx="1684">
                  <c:v>2.8162595000000001</c:v>
                </c:pt>
                <c:pt idx="1685">
                  <c:v>2.8141626</c:v>
                </c:pt>
                <c:pt idx="1686">
                  <c:v>2.8140345999999998</c:v>
                </c:pt>
                <c:pt idx="1687">
                  <c:v>2.8132701</c:v>
                </c:pt>
                <c:pt idx="1688">
                  <c:v>2.8129995999999999</c:v>
                </c:pt>
                <c:pt idx="1689">
                  <c:v>2.8146889000000002</c:v>
                </c:pt>
                <c:pt idx="1690">
                  <c:v>2.8130777</c:v>
                </c:pt>
                <c:pt idx="1691">
                  <c:v>2.8129111999999998</c:v>
                </c:pt>
                <c:pt idx="1692">
                  <c:v>2.8101995</c:v>
                </c:pt>
                <c:pt idx="1693">
                  <c:v>2.8103305999999999</c:v>
                </c:pt>
                <c:pt idx="1694">
                  <c:v>2.8090335</c:v>
                </c:pt>
                <c:pt idx="1695">
                  <c:v>2.8083708999999999</c:v>
                </c:pt>
                <c:pt idx="1696">
                  <c:v>2.8108767000000001</c:v>
                </c:pt>
                <c:pt idx="1697">
                  <c:v>2.8089377999999998</c:v>
                </c:pt>
                <c:pt idx="1698">
                  <c:v>2.8070903999999999</c:v>
                </c:pt>
                <c:pt idx="1699">
                  <c:v>2.8058714</c:v>
                </c:pt>
                <c:pt idx="1700">
                  <c:v>2.8049445999999998</c:v>
                </c:pt>
                <c:pt idx="1701">
                  <c:v>2.8068564</c:v>
                </c:pt>
                <c:pt idx="1702">
                  <c:v>2.8048218</c:v>
                </c:pt>
                <c:pt idx="1703">
                  <c:v>2.8035725999999999</c:v>
                </c:pt>
                <c:pt idx="1704">
                  <c:v>2.8022079</c:v>
                </c:pt>
                <c:pt idx="1705">
                  <c:v>2.8051214</c:v>
                </c:pt>
                <c:pt idx="1706">
                  <c:v>2.8028309</c:v>
                </c:pt>
                <c:pt idx="1707">
                  <c:v>2.8038742000000001</c:v>
                </c:pt>
                <c:pt idx="1708">
                  <c:v>2.8026073</c:v>
                </c:pt>
                <c:pt idx="1709">
                  <c:v>2.8042476000000001</c:v>
                </c:pt>
                <c:pt idx="1710">
                  <c:v>2.8027456000000002</c:v>
                </c:pt>
                <c:pt idx="1711">
                  <c:v>2.8032772000000001</c:v>
                </c:pt>
                <c:pt idx="1712">
                  <c:v>2.8060179999999999</c:v>
                </c:pt>
                <c:pt idx="1713">
                  <c:v>2.8044202999999999</c:v>
                </c:pt>
                <c:pt idx="1714">
                  <c:v>2.8033313</c:v>
                </c:pt>
                <c:pt idx="1715">
                  <c:v>2.8007838999999999</c:v>
                </c:pt>
                <c:pt idx="1716">
                  <c:v>2.8007319000000002</c:v>
                </c:pt>
                <c:pt idx="1717">
                  <c:v>2.8032636000000002</c:v>
                </c:pt>
                <c:pt idx="1718">
                  <c:v>2.8016420000000002</c:v>
                </c:pt>
                <c:pt idx="1719">
                  <c:v>2.8009824999999999</c:v>
                </c:pt>
                <c:pt idx="1720">
                  <c:v>2.7989823</c:v>
                </c:pt>
                <c:pt idx="1721">
                  <c:v>2.8026686999999999</c:v>
                </c:pt>
                <c:pt idx="1722">
                  <c:v>2.8009742000000002</c:v>
                </c:pt>
                <c:pt idx="1723">
                  <c:v>2.7998903999999998</c:v>
                </c:pt>
                <c:pt idx="1724">
                  <c:v>2.7986827000000001</c:v>
                </c:pt>
                <c:pt idx="1725">
                  <c:v>2.7980586000000001</c:v>
                </c:pt>
                <c:pt idx="1726">
                  <c:v>2.7979067999999998</c:v>
                </c:pt>
                <c:pt idx="1727">
                  <c:v>2.7980627999999999</c:v>
                </c:pt>
                <c:pt idx="1728">
                  <c:v>2.7960281999999999</c:v>
                </c:pt>
                <c:pt idx="1729">
                  <c:v>2.7950921000000002</c:v>
                </c:pt>
                <c:pt idx="1730">
                  <c:v>2.8004530999999999</c:v>
                </c:pt>
                <c:pt idx="1731">
                  <c:v>2.7947560999999999</c:v>
                </c:pt>
                <c:pt idx="1732">
                  <c:v>2.7870463000000001</c:v>
                </c:pt>
                <c:pt idx="1733">
                  <c:v>2.7995450000000002</c:v>
                </c:pt>
                <c:pt idx="1734">
                  <c:v>2.7966783</c:v>
                </c:pt>
                <c:pt idx="1735">
                  <c:v>2.7965358</c:v>
                </c:pt>
                <c:pt idx="1736">
                  <c:v>2.7969206999999998</c:v>
                </c:pt>
                <c:pt idx="1737">
                  <c:v>2.7956964000000002</c:v>
                </c:pt>
                <c:pt idx="1738">
                  <c:v>2.7934142999999998</c:v>
                </c:pt>
                <c:pt idx="1739">
                  <c:v>2.7907940999999998</c:v>
                </c:pt>
                <c:pt idx="1740">
                  <c:v>2.7910176999999998</c:v>
                </c:pt>
                <c:pt idx="1741">
                  <c:v>2.7918414999999999</c:v>
                </c:pt>
                <c:pt idx="1742">
                  <c:v>2.7952387000000001</c:v>
                </c:pt>
                <c:pt idx="1743">
                  <c:v>2.7916376000000001</c:v>
                </c:pt>
                <c:pt idx="1744">
                  <c:v>2.7911155000000001</c:v>
                </c:pt>
                <c:pt idx="1745">
                  <c:v>2.7930065000000002</c:v>
                </c:pt>
                <c:pt idx="1746">
                  <c:v>2.7921212999999998</c:v>
                </c:pt>
                <c:pt idx="1747">
                  <c:v>2.7941913</c:v>
                </c:pt>
                <c:pt idx="1748">
                  <c:v>2.7954509000000001</c:v>
                </c:pt>
                <c:pt idx="1749">
                  <c:v>2.7946729000000001</c:v>
                </c:pt>
                <c:pt idx="1750">
                  <c:v>2.7908553999999999</c:v>
                </c:pt>
                <c:pt idx="1751">
                  <c:v>2.7901813999999998</c:v>
                </c:pt>
                <c:pt idx="1752">
                  <c:v>2.7888530999999999</c:v>
                </c:pt>
                <c:pt idx="1753">
                  <c:v>2.7917968000000002</c:v>
                </c:pt>
                <c:pt idx="1754">
                  <c:v>2.7920756</c:v>
                </c:pt>
                <c:pt idx="1755">
                  <c:v>2.7918082000000002</c:v>
                </c:pt>
                <c:pt idx="1756">
                  <c:v>2.7916989999999999</c:v>
                </c:pt>
                <c:pt idx="1757">
                  <c:v>2.7918270000000001</c:v>
                </c:pt>
                <c:pt idx="1758">
                  <c:v>2.7907877999999999</c:v>
                </c:pt>
                <c:pt idx="1759">
                  <c:v>2.7904113000000001</c:v>
                </c:pt>
                <c:pt idx="1760">
                  <c:v>2.7967708999999998</c:v>
                </c:pt>
                <c:pt idx="1761">
                  <c:v>2.7967699000000001</c:v>
                </c:pt>
                <c:pt idx="1762">
                  <c:v>2.7936036</c:v>
                </c:pt>
                <c:pt idx="1763">
                  <c:v>2.7931677000000001</c:v>
                </c:pt>
                <c:pt idx="1764">
                  <c:v>2.7929887999999998</c:v>
                </c:pt>
                <c:pt idx="1765">
                  <c:v>2.7919258</c:v>
                </c:pt>
                <c:pt idx="1766">
                  <c:v>2.7899234000000002</c:v>
                </c:pt>
                <c:pt idx="1767">
                  <c:v>2.7898890999999999</c:v>
                </c:pt>
                <c:pt idx="1768">
                  <c:v>2.7907837</c:v>
                </c:pt>
                <c:pt idx="1769">
                  <c:v>2.7882425</c:v>
                </c:pt>
                <c:pt idx="1770">
                  <c:v>2.7891640999999998</c:v>
                </c:pt>
                <c:pt idx="1771">
                  <c:v>2.7893368000000001</c:v>
                </c:pt>
                <c:pt idx="1772">
                  <c:v>2.7905859999999998</c:v>
                </c:pt>
                <c:pt idx="1773">
                  <c:v>2.7899712999999999</c:v>
                </c:pt>
                <c:pt idx="1774">
                  <c:v>2.7870661000000001</c:v>
                </c:pt>
                <c:pt idx="1775">
                  <c:v>2.7873313</c:v>
                </c:pt>
                <c:pt idx="1776">
                  <c:v>2.7880147000000002</c:v>
                </c:pt>
                <c:pt idx="1777">
                  <c:v>2.7899129999999999</c:v>
                </c:pt>
                <c:pt idx="1778">
                  <c:v>2.7862912</c:v>
                </c:pt>
                <c:pt idx="1779">
                  <c:v>2.7890622</c:v>
                </c:pt>
                <c:pt idx="1780">
                  <c:v>2.787013</c:v>
                </c:pt>
                <c:pt idx="1781">
                  <c:v>2.7858958999999999</c:v>
                </c:pt>
                <c:pt idx="1782">
                  <c:v>2.7869880999999999</c:v>
                </c:pt>
                <c:pt idx="1783">
                  <c:v>2.7875798999999999</c:v>
                </c:pt>
                <c:pt idx="1784">
                  <c:v>2.7886087000000002</c:v>
                </c:pt>
                <c:pt idx="1785">
                  <c:v>2.7878856999999999</c:v>
                </c:pt>
                <c:pt idx="1786">
                  <c:v>2.7880470000000002</c:v>
                </c:pt>
                <c:pt idx="1787">
                  <c:v>2.7879409000000002</c:v>
                </c:pt>
                <c:pt idx="1788">
                  <c:v>2.7874354000000001</c:v>
                </c:pt>
                <c:pt idx="1789">
                  <c:v>2.7858252000000001</c:v>
                </c:pt>
                <c:pt idx="1790">
                  <c:v>2.7864190999999998</c:v>
                </c:pt>
                <c:pt idx="1791">
                  <c:v>2.7850315000000001</c:v>
                </c:pt>
                <c:pt idx="1792">
                  <c:v>2.7953958000000001</c:v>
                </c:pt>
                <c:pt idx="1793">
                  <c:v>2.7999985000000001</c:v>
                </c:pt>
                <c:pt idx="1794">
                  <c:v>2.8000568000000001</c:v>
                </c:pt>
                <c:pt idx="1795">
                  <c:v>2.8008109000000001</c:v>
                </c:pt>
                <c:pt idx="1796">
                  <c:v>2.8007089999999999</c:v>
                </c:pt>
                <c:pt idx="1797">
                  <c:v>2.7997624000000001</c:v>
                </c:pt>
                <c:pt idx="1798">
                  <c:v>2.8017314999999998</c:v>
                </c:pt>
                <c:pt idx="1799">
                  <c:v>2.7980108000000001</c:v>
                </c:pt>
                <c:pt idx="1800">
                  <c:v>2.7949776000000002</c:v>
                </c:pt>
                <c:pt idx="1801">
                  <c:v>2.7957546</c:v>
                </c:pt>
                <c:pt idx="1802">
                  <c:v>2.7932041000000001</c:v>
                </c:pt>
                <c:pt idx="1803">
                  <c:v>2.7926351999999999</c:v>
                </c:pt>
                <c:pt idx="1804">
                  <c:v>2.7923667999999999</c:v>
                </c:pt>
                <c:pt idx="1805">
                  <c:v>2.7886139000000001</c:v>
                </c:pt>
                <c:pt idx="1806">
                  <c:v>2.7760049000000002</c:v>
                </c:pt>
                <c:pt idx="1807">
                  <c:v>2.7906339</c:v>
                </c:pt>
                <c:pt idx="1808">
                  <c:v>2.793822</c:v>
                </c:pt>
                <c:pt idx="1809">
                  <c:v>2.7949818</c:v>
                </c:pt>
                <c:pt idx="1810">
                  <c:v>2.7927027999999998</c:v>
                </c:pt>
                <c:pt idx="1811">
                  <c:v>2.7927298</c:v>
                </c:pt>
                <c:pt idx="1812">
                  <c:v>2.7872252</c:v>
                </c:pt>
                <c:pt idx="1813">
                  <c:v>2.7912537999999998</c:v>
                </c:pt>
                <c:pt idx="1814">
                  <c:v>2.7931208999999999</c:v>
                </c:pt>
                <c:pt idx="1815">
                  <c:v>2.7902624999999999</c:v>
                </c:pt>
                <c:pt idx="1816">
                  <c:v>2.7910843000000001</c:v>
                </c:pt>
                <c:pt idx="1817">
                  <c:v>2.7905704</c:v>
                </c:pt>
                <c:pt idx="1818">
                  <c:v>2.7904195999999999</c:v>
                </c:pt>
                <c:pt idx="1819">
                  <c:v>2.7931750000000002</c:v>
                </c:pt>
                <c:pt idx="1820">
                  <c:v>2.7940955999999999</c:v>
                </c:pt>
                <c:pt idx="1821">
                  <c:v>2.7947549999999999</c:v>
                </c:pt>
                <c:pt idx="1822">
                  <c:v>2.7926975999999999</c:v>
                </c:pt>
                <c:pt idx="1823">
                  <c:v>2.7918873</c:v>
                </c:pt>
                <c:pt idx="1824">
                  <c:v>2.7912840000000001</c:v>
                </c:pt>
                <c:pt idx="1825">
                  <c:v>2.7892598</c:v>
                </c:pt>
                <c:pt idx="1826">
                  <c:v>2.7871128999999999</c:v>
                </c:pt>
                <c:pt idx="1827">
                  <c:v>2.790378</c:v>
                </c:pt>
                <c:pt idx="1828">
                  <c:v>2.7904935000000002</c:v>
                </c:pt>
                <c:pt idx="1829">
                  <c:v>2.7917510000000001</c:v>
                </c:pt>
                <c:pt idx="1830">
                  <c:v>2.7913287000000002</c:v>
                </c:pt>
                <c:pt idx="1831">
                  <c:v>2.7900181000000002</c:v>
                </c:pt>
                <c:pt idx="1832">
                  <c:v>2.7870151000000001</c:v>
                </c:pt>
                <c:pt idx="1833">
                  <c:v>2.7943889</c:v>
                </c:pt>
                <c:pt idx="1834">
                  <c:v>2.7926008000000002</c:v>
                </c:pt>
                <c:pt idx="1835">
                  <c:v>2.7896852000000001</c:v>
                </c:pt>
                <c:pt idx="1836">
                  <c:v>2.7908034000000002</c:v>
                </c:pt>
                <c:pt idx="1837">
                  <c:v>2.7908553999999999</c:v>
                </c:pt>
                <c:pt idx="1838">
                  <c:v>2.7895832999999999</c:v>
                </c:pt>
                <c:pt idx="1839">
                  <c:v>2.7898361</c:v>
                </c:pt>
                <c:pt idx="1840">
                  <c:v>2.7897945000000002</c:v>
                </c:pt>
                <c:pt idx="1841">
                  <c:v>2.7886191</c:v>
                </c:pt>
                <c:pt idx="1842">
                  <c:v>2.7899411000000001</c:v>
                </c:pt>
                <c:pt idx="1843">
                  <c:v>2.7906464</c:v>
                </c:pt>
                <c:pt idx="1844">
                  <c:v>2.7965171</c:v>
                </c:pt>
                <c:pt idx="1845">
                  <c:v>2.7949172999999998</c:v>
                </c:pt>
                <c:pt idx="1846">
                  <c:v>2.7927339999999998</c:v>
                </c:pt>
                <c:pt idx="1847">
                  <c:v>2.7917915999999998</c:v>
                </c:pt>
                <c:pt idx="1848">
                  <c:v>2.7933050000000001</c:v>
                </c:pt>
                <c:pt idx="1849">
                  <c:v>2.7914577</c:v>
                </c:pt>
                <c:pt idx="1850">
                  <c:v>2.7924459000000001</c:v>
                </c:pt>
                <c:pt idx="1851">
                  <c:v>2.7901834999999999</c:v>
                </c:pt>
                <c:pt idx="1852">
                  <c:v>2.7881551</c:v>
                </c:pt>
                <c:pt idx="1853">
                  <c:v>2.7881852999999999</c:v>
                </c:pt>
                <c:pt idx="1854">
                  <c:v>2.7871077</c:v>
                </c:pt>
                <c:pt idx="1855">
                  <c:v>2.7854081000000002</c:v>
                </c:pt>
                <c:pt idx="1856">
                  <c:v>2.7756335999999999</c:v>
                </c:pt>
                <c:pt idx="1857">
                  <c:v>2.7901918000000001</c:v>
                </c:pt>
                <c:pt idx="1858">
                  <c:v>2.7896915</c:v>
                </c:pt>
                <c:pt idx="1859">
                  <c:v>2.7895303</c:v>
                </c:pt>
                <c:pt idx="1860">
                  <c:v>2.7882945000000001</c:v>
                </c:pt>
                <c:pt idx="1861">
                  <c:v>2.7892858</c:v>
                </c:pt>
                <c:pt idx="1862">
                  <c:v>2.7886326000000001</c:v>
                </c:pt>
                <c:pt idx="1863">
                  <c:v>2.7897216</c:v>
                </c:pt>
                <c:pt idx="1864">
                  <c:v>2.7905704</c:v>
                </c:pt>
                <c:pt idx="1865">
                  <c:v>2.7874343000000001</c:v>
                </c:pt>
                <c:pt idx="1866">
                  <c:v>2.7875372999999999</c:v>
                </c:pt>
                <c:pt idx="1867">
                  <c:v>2.7845686000000001</c:v>
                </c:pt>
                <c:pt idx="1868">
                  <c:v>2.7837011</c:v>
                </c:pt>
                <c:pt idx="1869">
                  <c:v>2.7822125999999998</c:v>
                </c:pt>
                <c:pt idx="1870">
                  <c:v>2.7821813999999998</c:v>
                </c:pt>
                <c:pt idx="1871">
                  <c:v>2.7825308999999998</c:v>
                </c:pt>
                <c:pt idx="1872">
                  <c:v>2.7833922000000002</c:v>
                </c:pt>
                <c:pt idx="1873">
                  <c:v>2.7798962</c:v>
                </c:pt>
                <c:pt idx="1874">
                  <c:v>2.7845529999999998</c:v>
                </c:pt>
                <c:pt idx="1875">
                  <c:v>2.7836417999999998</c:v>
                </c:pt>
                <c:pt idx="1876">
                  <c:v>2.7818101</c:v>
                </c:pt>
                <c:pt idx="1877">
                  <c:v>2.7804527000000001</c:v>
                </c:pt>
                <c:pt idx="1878">
                  <c:v>2.7813992000000001</c:v>
                </c:pt>
                <c:pt idx="1879">
                  <c:v>2.7831030000000001</c:v>
                </c:pt>
                <c:pt idx="1880">
                  <c:v>2.7827378999999999</c:v>
                </c:pt>
                <c:pt idx="1881">
                  <c:v>2.7828024</c:v>
                </c:pt>
                <c:pt idx="1882">
                  <c:v>2.7816260000000002</c:v>
                </c:pt>
                <c:pt idx="1883">
                  <c:v>2.7820452000000002</c:v>
                </c:pt>
                <c:pt idx="1884">
                  <c:v>2.7816499000000001</c:v>
                </c:pt>
                <c:pt idx="1885">
                  <c:v>2.7638079000000002</c:v>
                </c:pt>
                <c:pt idx="1886">
                  <c:v>2.7830677000000001</c:v>
                </c:pt>
                <c:pt idx="1887">
                  <c:v>2.7862505999999998</c:v>
                </c:pt>
                <c:pt idx="1888">
                  <c:v>2.7853321000000002</c:v>
                </c:pt>
                <c:pt idx="1889">
                  <c:v>2.7876663000000002</c:v>
                </c:pt>
                <c:pt idx="1890">
                  <c:v>2.7865053999999998</c:v>
                </c:pt>
                <c:pt idx="1891">
                  <c:v>2.7842346999999998</c:v>
                </c:pt>
                <c:pt idx="1892">
                  <c:v>2.7831915</c:v>
                </c:pt>
                <c:pt idx="1893">
                  <c:v>2.7854174</c:v>
                </c:pt>
                <c:pt idx="1894">
                  <c:v>2.7843523000000001</c:v>
                </c:pt>
                <c:pt idx="1895">
                  <c:v>2.7838530000000001</c:v>
                </c:pt>
                <c:pt idx="1896">
                  <c:v>2.7821335999999999</c:v>
                </c:pt>
                <c:pt idx="1897">
                  <c:v>2.7800563999999999</c:v>
                </c:pt>
                <c:pt idx="1898">
                  <c:v>2.7796018</c:v>
                </c:pt>
                <c:pt idx="1899">
                  <c:v>2.7794987999999998</c:v>
                </c:pt>
                <c:pt idx="1900">
                  <c:v>2.7825684000000002</c:v>
                </c:pt>
                <c:pt idx="1901">
                  <c:v>2.7785877000000001</c:v>
                </c:pt>
                <c:pt idx="1902">
                  <c:v>2.7789318999999999</c:v>
                </c:pt>
                <c:pt idx="1903">
                  <c:v>2.7814190000000001</c:v>
                </c:pt>
                <c:pt idx="1904">
                  <c:v>2.7812682</c:v>
                </c:pt>
                <c:pt idx="1905">
                  <c:v>2.7797038000000001</c:v>
                </c:pt>
                <c:pt idx="1906">
                  <c:v>2.7797942999999998</c:v>
                </c:pt>
                <c:pt idx="1907">
                  <c:v>2.7797838000000001</c:v>
                </c:pt>
                <c:pt idx="1908">
                  <c:v>2.7799252999999999</c:v>
                </c:pt>
                <c:pt idx="1909">
                  <c:v>2.7794479000000001</c:v>
                </c:pt>
                <c:pt idx="1910">
                  <c:v>2.7795445999999999</c:v>
                </c:pt>
                <c:pt idx="1911">
                  <c:v>2.7796257</c:v>
                </c:pt>
                <c:pt idx="1912">
                  <c:v>2.7795103000000001</c:v>
                </c:pt>
                <c:pt idx="1913">
                  <c:v>2.7809124000000001</c:v>
                </c:pt>
                <c:pt idx="1914">
                  <c:v>2.7800897</c:v>
                </c:pt>
                <c:pt idx="1915">
                  <c:v>2.7813846999999998</c:v>
                </c:pt>
                <c:pt idx="1916">
                  <c:v>2.7793803000000001</c:v>
                </c:pt>
                <c:pt idx="1917">
                  <c:v>2.7806451000000001</c:v>
                </c:pt>
                <c:pt idx="1918">
                  <c:v>2.7896893999999999</c:v>
                </c:pt>
                <c:pt idx="1919">
                  <c:v>2.7850231999999999</c:v>
                </c:pt>
                <c:pt idx="1920">
                  <c:v>2.7863733000000002</c:v>
                </c:pt>
                <c:pt idx="1921">
                  <c:v>2.7845114</c:v>
                </c:pt>
                <c:pt idx="1922">
                  <c:v>2.7843024000000001</c:v>
                </c:pt>
                <c:pt idx="1923">
                  <c:v>2.7822917</c:v>
                </c:pt>
                <c:pt idx="1924">
                  <c:v>2.7823644999999999</c:v>
                </c:pt>
                <c:pt idx="1925">
                  <c:v>2.7809602999999998</c:v>
                </c:pt>
                <c:pt idx="1926">
                  <c:v>2.7812380000000001</c:v>
                </c:pt>
                <c:pt idx="1927">
                  <c:v>2.7794946999999999</c:v>
                </c:pt>
                <c:pt idx="1928">
                  <c:v>2.7772073000000002</c:v>
                </c:pt>
                <c:pt idx="1929">
                  <c:v>2.7774714999999999</c:v>
                </c:pt>
                <c:pt idx="1930">
                  <c:v>2.7783058</c:v>
                </c:pt>
                <c:pt idx="1931">
                  <c:v>2.7626564</c:v>
                </c:pt>
                <c:pt idx="1932">
                  <c:v>2.7851262000000001</c:v>
                </c:pt>
                <c:pt idx="1933">
                  <c:v>2.7823687000000001</c:v>
                </c:pt>
                <c:pt idx="1934">
                  <c:v>2.7795445999999999</c:v>
                </c:pt>
                <c:pt idx="1935">
                  <c:v>2.7782787</c:v>
                </c:pt>
                <c:pt idx="1936">
                  <c:v>2.7791993000000002</c:v>
                </c:pt>
                <c:pt idx="1937">
                  <c:v>2.7807667999999999</c:v>
                </c:pt>
                <c:pt idx="1938">
                  <c:v>2.7894002000000002</c:v>
                </c:pt>
                <c:pt idx="1939">
                  <c:v>2.7844324</c:v>
                </c:pt>
                <c:pt idx="1940">
                  <c:v>2.7820857000000001</c:v>
                </c:pt>
                <c:pt idx="1941">
                  <c:v>2.7805276000000001</c:v>
                </c:pt>
                <c:pt idx="1942">
                  <c:v>2.7802321999999999</c:v>
                </c:pt>
                <c:pt idx="1943">
                  <c:v>2.7783703000000002</c:v>
                </c:pt>
                <c:pt idx="1944">
                  <c:v>2.7824852</c:v>
                </c:pt>
                <c:pt idx="1945">
                  <c:v>2.7818912</c:v>
                </c:pt>
                <c:pt idx="1946">
                  <c:v>2.7806970999999998</c:v>
                </c:pt>
                <c:pt idx="1947">
                  <c:v>2.7792387999999999</c:v>
                </c:pt>
                <c:pt idx="1948">
                  <c:v>2.7794374999999998</c:v>
                </c:pt>
                <c:pt idx="1949">
                  <c:v>2.7799689999999999</c:v>
                </c:pt>
                <c:pt idx="1950">
                  <c:v>2.7766259</c:v>
                </c:pt>
                <c:pt idx="1951">
                  <c:v>2.7759299999999998</c:v>
                </c:pt>
                <c:pt idx="1952">
                  <c:v>2.7760984999999998</c:v>
                </c:pt>
                <c:pt idx="1953">
                  <c:v>2.7742501000000002</c:v>
                </c:pt>
                <c:pt idx="1954">
                  <c:v>2.7748960999999999</c:v>
                </c:pt>
                <c:pt idx="1955">
                  <c:v>2.7751467999999999</c:v>
                </c:pt>
                <c:pt idx="1956">
                  <c:v>2.7758926000000002</c:v>
                </c:pt>
                <c:pt idx="1957">
                  <c:v>2.7745101999999999</c:v>
                </c:pt>
                <c:pt idx="1958">
                  <c:v>2.7749147999999999</c:v>
                </c:pt>
                <c:pt idx="1959">
                  <c:v>2.7765468000000002</c:v>
                </c:pt>
                <c:pt idx="1960">
                  <c:v>2.7722457</c:v>
                </c:pt>
                <c:pt idx="1961">
                  <c:v>2.7731412999999998</c:v>
                </c:pt>
                <c:pt idx="1962">
                  <c:v>2.772357</c:v>
                </c:pt>
                <c:pt idx="1963">
                  <c:v>2.7727605999999998</c:v>
                </c:pt>
                <c:pt idx="1964">
                  <c:v>2.7718680999999998</c:v>
                </c:pt>
                <c:pt idx="1965">
                  <c:v>2.7717059000000002</c:v>
                </c:pt>
                <c:pt idx="1966">
                  <c:v>2.7696036999999998</c:v>
                </c:pt>
                <c:pt idx="1967">
                  <c:v>2.7694174999999999</c:v>
                </c:pt>
                <c:pt idx="1968">
                  <c:v>2.7687933999999998</c:v>
                </c:pt>
                <c:pt idx="1969">
                  <c:v>2.7696599000000002</c:v>
                </c:pt>
                <c:pt idx="1970">
                  <c:v>2.7688600000000001</c:v>
                </c:pt>
                <c:pt idx="1971">
                  <c:v>2.7403602999999999</c:v>
                </c:pt>
                <c:pt idx="1972">
                  <c:v>2.7688828999999999</c:v>
                </c:pt>
                <c:pt idx="1973">
                  <c:v>2.7746496</c:v>
                </c:pt>
                <c:pt idx="1974">
                  <c:v>2.7738163999999998</c:v>
                </c:pt>
                <c:pt idx="1975">
                  <c:v>2.7703015999999998</c:v>
                </c:pt>
                <c:pt idx="1976">
                  <c:v>2.7693343000000001</c:v>
                </c:pt>
                <c:pt idx="1977">
                  <c:v>2.7672061000000001</c:v>
                </c:pt>
                <c:pt idx="1978">
                  <c:v>2.7677459</c:v>
                </c:pt>
                <c:pt idx="1979">
                  <c:v>2.7667339000000002</c:v>
                </c:pt>
                <c:pt idx="1980">
                  <c:v>2.7633459999999999</c:v>
                </c:pt>
                <c:pt idx="1981">
                  <c:v>2.7628124000000001</c:v>
                </c:pt>
                <c:pt idx="1982">
                  <c:v>2.7461509</c:v>
                </c:pt>
                <c:pt idx="1983">
                  <c:v>2.7693352999999998</c:v>
                </c:pt>
                <c:pt idx="1984">
                  <c:v>2.7628789999999999</c:v>
                </c:pt>
                <c:pt idx="1985">
                  <c:v>2.7633844999999999</c:v>
                </c:pt>
                <c:pt idx="1986">
                  <c:v>2.7627958000000001</c:v>
                </c:pt>
                <c:pt idx="1987">
                  <c:v>2.7621883</c:v>
                </c:pt>
                <c:pt idx="1988">
                  <c:v>2.7606071999999999</c:v>
                </c:pt>
                <c:pt idx="1989">
                  <c:v>2.7592831000000002</c:v>
                </c:pt>
                <c:pt idx="1990">
                  <c:v>2.7606676000000001</c:v>
                </c:pt>
                <c:pt idx="1991">
                  <c:v>2.7596346999999999</c:v>
                </c:pt>
                <c:pt idx="1992">
                  <c:v>2.7585342000000002</c:v>
                </c:pt>
                <c:pt idx="1993">
                  <c:v>2.7557339999999999</c:v>
                </c:pt>
              </c:numCache>
            </c:numRef>
          </c:yVal>
          <c:smooth val="1"/>
        </c:ser>
        <c:dLbls>
          <c:showLegendKey val="0"/>
          <c:showVal val="0"/>
          <c:showCatName val="0"/>
          <c:showSerName val="0"/>
          <c:showPercent val="0"/>
          <c:showBubbleSize val="0"/>
        </c:dLbls>
        <c:axId val="42504192"/>
        <c:axId val="42505344"/>
      </c:scatterChart>
      <c:valAx>
        <c:axId val="42504192"/>
        <c:scaling>
          <c:orientation val="minMax"/>
        </c:scaling>
        <c:delete val="0"/>
        <c:axPos val="b"/>
        <c:title>
          <c:tx>
            <c:rich>
              <a:bodyPr/>
              <a:lstStyle/>
              <a:p>
                <a:pPr>
                  <a:defRPr sz="1100">
                    <a:latin typeface="+mj-lt"/>
                  </a:defRPr>
                </a:pPr>
                <a:r>
                  <a:rPr lang="en-US" sz="1100">
                    <a:latin typeface="+mj-lt"/>
                  </a:rPr>
                  <a:t>Time (Days)</a:t>
                </a:r>
              </a:p>
            </c:rich>
          </c:tx>
          <c:overlay val="0"/>
        </c:title>
        <c:numFmt formatCode="General" sourceLinked="1"/>
        <c:majorTickMark val="none"/>
        <c:minorTickMark val="none"/>
        <c:tickLblPos val="nextTo"/>
        <c:txPr>
          <a:bodyPr/>
          <a:lstStyle/>
          <a:p>
            <a:pPr>
              <a:defRPr sz="1100">
                <a:latin typeface="+mj-lt"/>
              </a:defRPr>
            </a:pPr>
            <a:endParaRPr lang="en-US"/>
          </a:p>
        </c:txPr>
        <c:crossAx val="42505344"/>
        <c:crosses val="autoZero"/>
        <c:crossBetween val="midCat"/>
      </c:valAx>
      <c:valAx>
        <c:axId val="42505344"/>
        <c:scaling>
          <c:orientation val="minMax"/>
          <c:min val="1"/>
        </c:scaling>
        <c:delete val="0"/>
        <c:axPos val="l"/>
        <c:majorGridlines/>
        <c:title>
          <c:tx>
            <c:rich>
              <a:bodyPr/>
              <a:lstStyle/>
              <a:p>
                <a:pPr>
                  <a:defRPr sz="1100">
                    <a:latin typeface="+mj-lt"/>
                  </a:defRPr>
                </a:pPr>
                <a:r>
                  <a:rPr lang="en-US" sz="1100">
                    <a:latin typeface="+mj-lt"/>
                  </a:rPr>
                  <a:t>Voltage (V)</a:t>
                </a:r>
              </a:p>
            </c:rich>
          </c:tx>
          <c:overlay val="0"/>
        </c:title>
        <c:numFmt formatCode="General" sourceLinked="0"/>
        <c:majorTickMark val="none"/>
        <c:minorTickMark val="none"/>
        <c:tickLblPos val="nextTo"/>
        <c:txPr>
          <a:bodyPr/>
          <a:lstStyle/>
          <a:p>
            <a:pPr>
              <a:defRPr sz="1100">
                <a:latin typeface="+mj-lt"/>
              </a:defRPr>
            </a:pPr>
            <a:endParaRPr lang="en-US"/>
          </a:p>
        </c:txPr>
        <c:crossAx val="42504192"/>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P(tBMA-co-BD) 14.1:1</c:v>
          </c:tx>
          <c:spPr>
            <a:ln w="19050">
              <a:solidFill>
                <a:schemeClr val="accent1"/>
              </a:solidFill>
            </a:ln>
          </c:spPr>
          <c:marker>
            <c:symbol val="none"/>
          </c:marker>
          <c:xVal>
            <c:numRef>
              <c:f>'411'!$F$129:$F$476</c:f>
              <c:numCache>
                <c:formatCode>General</c:formatCode>
                <c:ptCount val="348"/>
                <c:pt idx="0">
                  <c:v>6.4068800000000001</c:v>
                </c:pt>
                <c:pt idx="1">
                  <c:v>6.4007899999999998</c:v>
                </c:pt>
                <c:pt idx="2">
                  <c:v>6.3947099999999999</c:v>
                </c:pt>
                <c:pt idx="3">
                  <c:v>6.3886200000000004</c:v>
                </c:pt>
                <c:pt idx="4">
                  <c:v>6.38253</c:v>
                </c:pt>
                <c:pt idx="5">
                  <c:v>6.37643</c:v>
                </c:pt>
                <c:pt idx="6">
                  <c:v>6.3703399999999997</c:v>
                </c:pt>
                <c:pt idx="7">
                  <c:v>6.3642500000000002</c:v>
                </c:pt>
                <c:pt idx="8">
                  <c:v>6.3581599999999998</c:v>
                </c:pt>
                <c:pt idx="9">
                  <c:v>6.3520599999999998</c:v>
                </c:pt>
                <c:pt idx="10">
                  <c:v>6.3459700000000003</c:v>
                </c:pt>
                <c:pt idx="11">
                  <c:v>6.3398700000000003</c:v>
                </c:pt>
                <c:pt idx="12">
                  <c:v>6.3337700000000003</c:v>
                </c:pt>
                <c:pt idx="13">
                  <c:v>6.32768</c:v>
                </c:pt>
                <c:pt idx="14">
                  <c:v>6.32158</c:v>
                </c:pt>
                <c:pt idx="15">
                  <c:v>6.31548</c:v>
                </c:pt>
                <c:pt idx="16">
                  <c:v>6.30938</c:v>
                </c:pt>
                <c:pt idx="17">
                  <c:v>6.30328</c:v>
                </c:pt>
                <c:pt idx="18">
                  <c:v>6.29718</c:v>
                </c:pt>
                <c:pt idx="19">
                  <c:v>6.2910700000000004</c:v>
                </c:pt>
                <c:pt idx="20">
                  <c:v>6.2849700000000004</c:v>
                </c:pt>
                <c:pt idx="21">
                  <c:v>6.2788700000000004</c:v>
                </c:pt>
                <c:pt idx="22">
                  <c:v>6.2727599999999999</c:v>
                </c:pt>
                <c:pt idx="23">
                  <c:v>6.2666599999999999</c:v>
                </c:pt>
                <c:pt idx="24">
                  <c:v>6.2605500000000003</c:v>
                </c:pt>
                <c:pt idx="25">
                  <c:v>6.2544500000000003</c:v>
                </c:pt>
                <c:pt idx="26">
                  <c:v>6.2483399999999998</c:v>
                </c:pt>
                <c:pt idx="27">
                  <c:v>6.2422300000000002</c:v>
                </c:pt>
                <c:pt idx="28">
                  <c:v>6.2361199999999997</c:v>
                </c:pt>
                <c:pt idx="29">
                  <c:v>6.23001</c:v>
                </c:pt>
                <c:pt idx="30">
                  <c:v>6.2239000000000004</c:v>
                </c:pt>
                <c:pt idx="31">
                  <c:v>6.2177899999999999</c:v>
                </c:pt>
                <c:pt idx="32">
                  <c:v>6.2116800000000003</c:v>
                </c:pt>
                <c:pt idx="33">
                  <c:v>6.2055699999999998</c:v>
                </c:pt>
                <c:pt idx="34">
                  <c:v>6.1994600000000002</c:v>
                </c:pt>
                <c:pt idx="35">
                  <c:v>6.1933400000000001</c:v>
                </c:pt>
                <c:pt idx="36">
                  <c:v>6.1872299999999996</c:v>
                </c:pt>
                <c:pt idx="37">
                  <c:v>6.1811100000000003</c:v>
                </c:pt>
                <c:pt idx="38">
                  <c:v>6.1749999999999998</c:v>
                </c:pt>
                <c:pt idx="39">
                  <c:v>6.1688799999999997</c:v>
                </c:pt>
                <c:pt idx="40">
                  <c:v>6.1627700000000001</c:v>
                </c:pt>
                <c:pt idx="41">
                  <c:v>6.15665</c:v>
                </c:pt>
                <c:pt idx="42">
                  <c:v>6.1505299999999998</c:v>
                </c:pt>
                <c:pt idx="43">
                  <c:v>6.1444099999999997</c:v>
                </c:pt>
                <c:pt idx="44">
                  <c:v>6.1383000000000001</c:v>
                </c:pt>
                <c:pt idx="45">
                  <c:v>6.13218</c:v>
                </c:pt>
                <c:pt idx="46">
                  <c:v>6.1260599999999998</c:v>
                </c:pt>
                <c:pt idx="47">
                  <c:v>6.1199399999999997</c:v>
                </c:pt>
                <c:pt idx="48">
                  <c:v>6.11381</c:v>
                </c:pt>
                <c:pt idx="49">
                  <c:v>6.1076899999999998</c:v>
                </c:pt>
                <c:pt idx="50">
                  <c:v>6.1015699999999997</c:v>
                </c:pt>
                <c:pt idx="51">
                  <c:v>6.0954499999999996</c:v>
                </c:pt>
                <c:pt idx="52">
                  <c:v>6.0893199999999998</c:v>
                </c:pt>
                <c:pt idx="53">
                  <c:v>6.0831999999999997</c:v>
                </c:pt>
                <c:pt idx="54">
                  <c:v>6.0770799999999996</c:v>
                </c:pt>
                <c:pt idx="55">
                  <c:v>6.0709499999999998</c:v>
                </c:pt>
                <c:pt idx="56">
                  <c:v>6.0648299999999997</c:v>
                </c:pt>
                <c:pt idx="57">
                  <c:v>6.0587</c:v>
                </c:pt>
                <c:pt idx="58">
                  <c:v>6.0525700000000002</c:v>
                </c:pt>
                <c:pt idx="59">
                  <c:v>6.0464500000000001</c:v>
                </c:pt>
                <c:pt idx="60">
                  <c:v>6.0403200000000004</c:v>
                </c:pt>
                <c:pt idx="61">
                  <c:v>6.0341899999999997</c:v>
                </c:pt>
                <c:pt idx="62">
                  <c:v>6.02806</c:v>
                </c:pt>
                <c:pt idx="63">
                  <c:v>6.0219300000000002</c:v>
                </c:pt>
                <c:pt idx="64">
                  <c:v>6.0157999999999996</c:v>
                </c:pt>
                <c:pt idx="65">
                  <c:v>6.0096699999999998</c:v>
                </c:pt>
                <c:pt idx="66">
                  <c:v>6.0035400000000001</c:v>
                </c:pt>
                <c:pt idx="67">
                  <c:v>5.9974100000000004</c:v>
                </c:pt>
                <c:pt idx="68">
                  <c:v>5.9912799999999997</c:v>
                </c:pt>
                <c:pt idx="69">
                  <c:v>5.98515</c:v>
                </c:pt>
                <c:pt idx="70">
                  <c:v>5.9790200000000002</c:v>
                </c:pt>
                <c:pt idx="71">
                  <c:v>5.9728899999999996</c:v>
                </c:pt>
                <c:pt idx="72">
                  <c:v>5.9667500000000002</c:v>
                </c:pt>
                <c:pt idx="73">
                  <c:v>5.9606199999999996</c:v>
                </c:pt>
                <c:pt idx="74">
                  <c:v>5.9544899999999998</c:v>
                </c:pt>
                <c:pt idx="75">
                  <c:v>5.9483499999999996</c:v>
                </c:pt>
                <c:pt idx="76">
                  <c:v>5.9422199999999998</c:v>
                </c:pt>
                <c:pt idx="77">
                  <c:v>5.9360799999999996</c:v>
                </c:pt>
                <c:pt idx="78">
                  <c:v>5.9299499999999998</c:v>
                </c:pt>
                <c:pt idx="79">
                  <c:v>5.9238099999999996</c:v>
                </c:pt>
                <c:pt idx="80">
                  <c:v>5.9176799999999998</c:v>
                </c:pt>
                <c:pt idx="81">
                  <c:v>5.9115399999999996</c:v>
                </c:pt>
                <c:pt idx="82">
                  <c:v>5.9054000000000002</c:v>
                </c:pt>
                <c:pt idx="83">
                  <c:v>5.8992699999999996</c:v>
                </c:pt>
                <c:pt idx="84">
                  <c:v>5.8931300000000002</c:v>
                </c:pt>
                <c:pt idx="85">
                  <c:v>5.8869899999999999</c:v>
                </c:pt>
                <c:pt idx="86">
                  <c:v>5.8808499999999997</c:v>
                </c:pt>
                <c:pt idx="87">
                  <c:v>5.8747199999999999</c:v>
                </c:pt>
                <c:pt idx="88">
                  <c:v>5.8685799999999997</c:v>
                </c:pt>
                <c:pt idx="89">
                  <c:v>5.8624400000000003</c:v>
                </c:pt>
                <c:pt idx="90">
                  <c:v>5.8563000000000001</c:v>
                </c:pt>
                <c:pt idx="91">
                  <c:v>5.8501599999999998</c:v>
                </c:pt>
                <c:pt idx="92">
                  <c:v>5.8440200000000004</c:v>
                </c:pt>
                <c:pt idx="93">
                  <c:v>5.8378800000000002</c:v>
                </c:pt>
                <c:pt idx="94">
                  <c:v>5.8317399999999999</c:v>
                </c:pt>
                <c:pt idx="95">
                  <c:v>5.8255999999999997</c:v>
                </c:pt>
                <c:pt idx="96">
                  <c:v>5.8194600000000003</c:v>
                </c:pt>
                <c:pt idx="97">
                  <c:v>5.81332</c:v>
                </c:pt>
                <c:pt idx="98">
                  <c:v>5.8071799999999998</c:v>
                </c:pt>
                <c:pt idx="99">
                  <c:v>5.8010400000000004</c:v>
                </c:pt>
                <c:pt idx="100">
                  <c:v>5.7948899999999997</c:v>
                </c:pt>
                <c:pt idx="101">
                  <c:v>5.7887500000000003</c:v>
                </c:pt>
                <c:pt idx="102">
                  <c:v>5.78261</c:v>
                </c:pt>
                <c:pt idx="103">
                  <c:v>5.7764699999999998</c:v>
                </c:pt>
                <c:pt idx="104">
                  <c:v>5.7703199999999999</c:v>
                </c:pt>
                <c:pt idx="105">
                  <c:v>5.7641799999999996</c:v>
                </c:pt>
                <c:pt idx="106">
                  <c:v>5.7580400000000003</c:v>
                </c:pt>
                <c:pt idx="107">
                  <c:v>5.7518900000000004</c:v>
                </c:pt>
                <c:pt idx="108">
                  <c:v>5.7457500000000001</c:v>
                </c:pt>
                <c:pt idx="109">
                  <c:v>5.7396099999999999</c:v>
                </c:pt>
                <c:pt idx="110">
                  <c:v>5.73346</c:v>
                </c:pt>
                <c:pt idx="111">
                  <c:v>5.7273199999999997</c:v>
                </c:pt>
                <c:pt idx="112">
                  <c:v>5.7211800000000004</c:v>
                </c:pt>
                <c:pt idx="113">
                  <c:v>5.7150299999999996</c:v>
                </c:pt>
                <c:pt idx="114">
                  <c:v>5.7088900000000002</c:v>
                </c:pt>
                <c:pt idx="115">
                  <c:v>5.7027400000000004</c:v>
                </c:pt>
                <c:pt idx="116">
                  <c:v>5.6966000000000001</c:v>
                </c:pt>
                <c:pt idx="117">
                  <c:v>5.6904500000000002</c:v>
                </c:pt>
                <c:pt idx="118">
                  <c:v>5.68431</c:v>
                </c:pt>
                <c:pt idx="119">
                  <c:v>5.6781600000000001</c:v>
                </c:pt>
                <c:pt idx="120">
                  <c:v>5.6720199999999998</c:v>
                </c:pt>
                <c:pt idx="121">
                  <c:v>5.66587</c:v>
                </c:pt>
                <c:pt idx="122">
                  <c:v>5.6597299999999997</c:v>
                </c:pt>
                <c:pt idx="123">
                  <c:v>5.6535799999999998</c:v>
                </c:pt>
                <c:pt idx="124">
                  <c:v>5.6474399999999996</c:v>
                </c:pt>
                <c:pt idx="125">
                  <c:v>5.6412899999999997</c:v>
                </c:pt>
                <c:pt idx="126">
                  <c:v>5.6351500000000003</c:v>
                </c:pt>
                <c:pt idx="127">
                  <c:v>5.6289999999999996</c:v>
                </c:pt>
                <c:pt idx="128">
                  <c:v>5.6228499999999997</c:v>
                </c:pt>
                <c:pt idx="129">
                  <c:v>5.6167100000000003</c:v>
                </c:pt>
                <c:pt idx="130">
                  <c:v>5.6105600000000004</c:v>
                </c:pt>
                <c:pt idx="131">
                  <c:v>5.6044200000000002</c:v>
                </c:pt>
                <c:pt idx="132">
                  <c:v>5.5982700000000003</c:v>
                </c:pt>
                <c:pt idx="133">
                  <c:v>5.5921200000000004</c:v>
                </c:pt>
                <c:pt idx="134">
                  <c:v>5.5859800000000002</c:v>
                </c:pt>
                <c:pt idx="135">
                  <c:v>5.5798300000000003</c:v>
                </c:pt>
                <c:pt idx="136">
                  <c:v>5.57369</c:v>
                </c:pt>
                <c:pt idx="137">
                  <c:v>5.5675400000000002</c:v>
                </c:pt>
                <c:pt idx="138">
                  <c:v>5.5613900000000003</c:v>
                </c:pt>
                <c:pt idx="139">
                  <c:v>5.55525</c:v>
                </c:pt>
                <c:pt idx="140">
                  <c:v>5.5491000000000001</c:v>
                </c:pt>
                <c:pt idx="141">
                  <c:v>5.5429599999999999</c:v>
                </c:pt>
                <c:pt idx="142">
                  <c:v>5.53681</c:v>
                </c:pt>
                <c:pt idx="143">
                  <c:v>5.5306699999999998</c:v>
                </c:pt>
                <c:pt idx="144">
                  <c:v>5.5245199999999999</c:v>
                </c:pt>
                <c:pt idx="145">
                  <c:v>5.51837</c:v>
                </c:pt>
                <c:pt idx="146">
                  <c:v>5.5122299999999997</c:v>
                </c:pt>
                <c:pt idx="147">
                  <c:v>5.5060799999999999</c:v>
                </c:pt>
                <c:pt idx="148">
                  <c:v>5.4999399999999996</c:v>
                </c:pt>
                <c:pt idx="149">
                  <c:v>5.4937899999999997</c:v>
                </c:pt>
                <c:pt idx="150">
                  <c:v>5.4876500000000004</c:v>
                </c:pt>
                <c:pt idx="151">
                  <c:v>5.4814999999999996</c:v>
                </c:pt>
                <c:pt idx="152">
                  <c:v>5.4753600000000002</c:v>
                </c:pt>
                <c:pt idx="153">
                  <c:v>5.4692100000000003</c:v>
                </c:pt>
                <c:pt idx="154">
                  <c:v>5.4630700000000001</c:v>
                </c:pt>
                <c:pt idx="155">
                  <c:v>5.4569200000000002</c:v>
                </c:pt>
                <c:pt idx="156">
                  <c:v>5.45078</c:v>
                </c:pt>
                <c:pt idx="157">
                  <c:v>5.4446300000000001</c:v>
                </c:pt>
                <c:pt idx="158">
                  <c:v>5.4384899999999998</c:v>
                </c:pt>
                <c:pt idx="159">
                  <c:v>5.4323399999999999</c:v>
                </c:pt>
                <c:pt idx="160">
                  <c:v>5.4261999999999997</c:v>
                </c:pt>
                <c:pt idx="161">
                  <c:v>5.4200499999999998</c:v>
                </c:pt>
                <c:pt idx="162">
                  <c:v>5.4139099999999996</c:v>
                </c:pt>
                <c:pt idx="163">
                  <c:v>5.4077700000000002</c:v>
                </c:pt>
                <c:pt idx="164">
                  <c:v>5.4016200000000003</c:v>
                </c:pt>
                <c:pt idx="165">
                  <c:v>5.3954800000000001</c:v>
                </c:pt>
                <c:pt idx="166">
                  <c:v>5.3893399999999998</c:v>
                </c:pt>
                <c:pt idx="167">
                  <c:v>5.3831899999999999</c:v>
                </c:pt>
                <c:pt idx="168">
                  <c:v>5.3770499999999997</c:v>
                </c:pt>
                <c:pt idx="169">
                  <c:v>5.3709100000000003</c:v>
                </c:pt>
                <c:pt idx="170">
                  <c:v>5.3647600000000004</c:v>
                </c:pt>
                <c:pt idx="171">
                  <c:v>5.3586200000000002</c:v>
                </c:pt>
                <c:pt idx="172">
                  <c:v>5.3524799999999999</c:v>
                </c:pt>
                <c:pt idx="173">
                  <c:v>5.3463399999999996</c:v>
                </c:pt>
                <c:pt idx="174">
                  <c:v>5.3402000000000003</c:v>
                </c:pt>
                <c:pt idx="175">
                  <c:v>5.33406</c:v>
                </c:pt>
                <c:pt idx="176">
                  <c:v>5.3279199999999998</c:v>
                </c:pt>
                <c:pt idx="177">
                  <c:v>5.3217699999999999</c:v>
                </c:pt>
                <c:pt idx="178">
                  <c:v>5.3156299999999996</c:v>
                </c:pt>
                <c:pt idx="179">
                  <c:v>5.3094900000000003</c:v>
                </c:pt>
                <c:pt idx="180">
                  <c:v>5.30335</c:v>
                </c:pt>
                <c:pt idx="181">
                  <c:v>5.2972200000000003</c:v>
                </c:pt>
                <c:pt idx="182">
                  <c:v>5.29108</c:v>
                </c:pt>
                <c:pt idx="183">
                  <c:v>5.2849399999999997</c:v>
                </c:pt>
                <c:pt idx="184">
                  <c:v>5.2788000000000004</c:v>
                </c:pt>
                <c:pt idx="185">
                  <c:v>5.2726600000000001</c:v>
                </c:pt>
                <c:pt idx="186">
                  <c:v>5.2665199999999999</c:v>
                </c:pt>
                <c:pt idx="187">
                  <c:v>5.2603799999999996</c:v>
                </c:pt>
                <c:pt idx="188">
                  <c:v>5.2542499999999999</c:v>
                </c:pt>
                <c:pt idx="189">
                  <c:v>5.2481099999999996</c:v>
                </c:pt>
                <c:pt idx="190">
                  <c:v>5.2419700000000002</c:v>
                </c:pt>
                <c:pt idx="191">
                  <c:v>5.23583</c:v>
                </c:pt>
                <c:pt idx="192">
                  <c:v>5.2297000000000002</c:v>
                </c:pt>
                <c:pt idx="193">
                  <c:v>5.22356</c:v>
                </c:pt>
                <c:pt idx="194">
                  <c:v>5.2174300000000002</c:v>
                </c:pt>
                <c:pt idx="195">
                  <c:v>5.21129</c:v>
                </c:pt>
                <c:pt idx="196">
                  <c:v>5.2051600000000002</c:v>
                </c:pt>
                <c:pt idx="197">
                  <c:v>5.19902</c:v>
                </c:pt>
                <c:pt idx="198">
                  <c:v>5.1928900000000002</c:v>
                </c:pt>
                <c:pt idx="199">
                  <c:v>5.1867599999999996</c:v>
                </c:pt>
                <c:pt idx="200">
                  <c:v>5.1806200000000002</c:v>
                </c:pt>
                <c:pt idx="201">
                  <c:v>5.1744899999999996</c:v>
                </c:pt>
                <c:pt idx="202">
                  <c:v>5.1683599999999998</c:v>
                </c:pt>
                <c:pt idx="203">
                  <c:v>5.1622300000000001</c:v>
                </c:pt>
                <c:pt idx="204">
                  <c:v>5.1560899999999998</c:v>
                </c:pt>
                <c:pt idx="205">
                  <c:v>5.1499600000000001</c:v>
                </c:pt>
                <c:pt idx="206">
                  <c:v>5.1438300000000003</c:v>
                </c:pt>
                <c:pt idx="207">
                  <c:v>5.1376999999999997</c:v>
                </c:pt>
                <c:pt idx="208">
                  <c:v>5.13157</c:v>
                </c:pt>
                <c:pt idx="209">
                  <c:v>5.1254499999999998</c:v>
                </c:pt>
                <c:pt idx="210">
                  <c:v>5.1193200000000001</c:v>
                </c:pt>
                <c:pt idx="211">
                  <c:v>5.1131900000000003</c:v>
                </c:pt>
                <c:pt idx="212">
                  <c:v>5.1070599999999997</c:v>
                </c:pt>
                <c:pt idx="213">
                  <c:v>5.10093</c:v>
                </c:pt>
                <c:pt idx="214">
                  <c:v>5.0948099999999998</c:v>
                </c:pt>
                <c:pt idx="215">
                  <c:v>5.0886800000000001</c:v>
                </c:pt>
                <c:pt idx="216">
                  <c:v>5.0825500000000003</c:v>
                </c:pt>
                <c:pt idx="217">
                  <c:v>5.0764300000000002</c:v>
                </c:pt>
                <c:pt idx="218">
                  <c:v>5.0702999999999996</c:v>
                </c:pt>
                <c:pt idx="219">
                  <c:v>5.0641800000000003</c:v>
                </c:pt>
                <c:pt idx="220">
                  <c:v>5.0580499999999997</c:v>
                </c:pt>
                <c:pt idx="221">
                  <c:v>5.0519299999999996</c:v>
                </c:pt>
                <c:pt idx="222">
                  <c:v>5.0458100000000004</c:v>
                </c:pt>
                <c:pt idx="223">
                  <c:v>5.0396900000000002</c:v>
                </c:pt>
                <c:pt idx="224">
                  <c:v>5.0335599999999996</c:v>
                </c:pt>
                <c:pt idx="225">
                  <c:v>5.0274400000000004</c:v>
                </c:pt>
                <c:pt idx="226">
                  <c:v>5.0213299999999998</c:v>
                </c:pt>
                <c:pt idx="227">
                  <c:v>5.0152000000000001</c:v>
                </c:pt>
                <c:pt idx="228">
                  <c:v>5.0090899999999996</c:v>
                </c:pt>
                <c:pt idx="229">
                  <c:v>5.0029599999999999</c:v>
                </c:pt>
                <c:pt idx="230">
                  <c:v>4.9968500000000002</c:v>
                </c:pt>
                <c:pt idx="231">
                  <c:v>4.9907300000000001</c:v>
                </c:pt>
                <c:pt idx="232">
                  <c:v>4.98461</c:v>
                </c:pt>
                <c:pt idx="233">
                  <c:v>4.9785000000000004</c:v>
                </c:pt>
                <c:pt idx="234">
                  <c:v>4.9723800000000002</c:v>
                </c:pt>
                <c:pt idx="235">
                  <c:v>4.9662699999999997</c:v>
                </c:pt>
                <c:pt idx="236">
                  <c:v>4.9601499999999996</c:v>
                </c:pt>
                <c:pt idx="237">
                  <c:v>4.95404</c:v>
                </c:pt>
                <c:pt idx="238">
                  <c:v>4.9479199999999999</c:v>
                </c:pt>
                <c:pt idx="239">
                  <c:v>4.9418100000000003</c:v>
                </c:pt>
                <c:pt idx="240">
                  <c:v>4.9356999999999998</c:v>
                </c:pt>
                <c:pt idx="241">
                  <c:v>4.9295900000000001</c:v>
                </c:pt>
                <c:pt idx="242">
                  <c:v>4.9234799999999996</c:v>
                </c:pt>
                <c:pt idx="243">
                  <c:v>4.91737</c:v>
                </c:pt>
                <c:pt idx="244">
                  <c:v>4.9112600000000004</c:v>
                </c:pt>
                <c:pt idx="245">
                  <c:v>4.9051499999999999</c:v>
                </c:pt>
                <c:pt idx="246">
                  <c:v>4.8990400000000003</c:v>
                </c:pt>
                <c:pt idx="247">
                  <c:v>4.8929299999999998</c:v>
                </c:pt>
                <c:pt idx="248">
                  <c:v>4.8868299999999998</c:v>
                </c:pt>
                <c:pt idx="249">
                  <c:v>4.8807200000000002</c:v>
                </c:pt>
                <c:pt idx="250">
                  <c:v>4.8746200000000002</c:v>
                </c:pt>
                <c:pt idx="251">
                  <c:v>4.8685200000000002</c:v>
                </c:pt>
                <c:pt idx="252">
                  <c:v>4.8624099999999997</c:v>
                </c:pt>
                <c:pt idx="253">
                  <c:v>4.8563099999999997</c:v>
                </c:pt>
                <c:pt idx="254">
                  <c:v>4.8502000000000001</c:v>
                </c:pt>
                <c:pt idx="255">
                  <c:v>4.8441000000000001</c:v>
                </c:pt>
                <c:pt idx="256">
                  <c:v>4.8380000000000001</c:v>
                </c:pt>
                <c:pt idx="257">
                  <c:v>4.8319099999999997</c:v>
                </c:pt>
                <c:pt idx="258">
                  <c:v>4.8258099999999997</c:v>
                </c:pt>
                <c:pt idx="259">
                  <c:v>4.8197099999999997</c:v>
                </c:pt>
                <c:pt idx="260">
                  <c:v>4.8136099999999997</c:v>
                </c:pt>
                <c:pt idx="261">
                  <c:v>4.8075099999999997</c:v>
                </c:pt>
                <c:pt idx="262">
                  <c:v>4.8014200000000002</c:v>
                </c:pt>
                <c:pt idx="263">
                  <c:v>4.7953200000000002</c:v>
                </c:pt>
                <c:pt idx="264">
                  <c:v>4.7892299999999999</c:v>
                </c:pt>
                <c:pt idx="265">
                  <c:v>4.7831400000000004</c:v>
                </c:pt>
                <c:pt idx="266">
                  <c:v>4.7770400000000004</c:v>
                </c:pt>
                <c:pt idx="267">
                  <c:v>4.7709599999999996</c:v>
                </c:pt>
                <c:pt idx="268">
                  <c:v>4.7648599999999997</c:v>
                </c:pt>
                <c:pt idx="269">
                  <c:v>4.7587700000000002</c:v>
                </c:pt>
                <c:pt idx="270">
                  <c:v>4.7526799999999998</c:v>
                </c:pt>
                <c:pt idx="271">
                  <c:v>4.7465999999999999</c:v>
                </c:pt>
                <c:pt idx="272">
                  <c:v>4.7404999999999999</c:v>
                </c:pt>
                <c:pt idx="273">
                  <c:v>4.7344200000000001</c:v>
                </c:pt>
                <c:pt idx="274">
                  <c:v>4.7283400000000002</c:v>
                </c:pt>
                <c:pt idx="275">
                  <c:v>4.7222499999999998</c:v>
                </c:pt>
                <c:pt idx="276">
                  <c:v>4.7161600000000004</c:v>
                </c:pt>
                <c:pt idx="277">
                  <c:v>4.7100799999999996</c:v>
                </c:pt>
                <c:pt idx="278">
                  <c:v>4.7039999999999997</c:v>
                </c:pt>
                <c:pt idx="279">
                  <c:v>4.6979199999999999</c:v>
                </c:pt>
                <c:pt idx="280">
                  <c:v>4.69184</c:v>
                </c:pt>
                <c:pt idx="281">
                  <c:v>4.6857600000000001</c:v>
                </c:pt>
                <c:pt idx="282">
                  <c:v>4.6796800000000003</c:v>
                </c:pt>
                <c:pt idx="283">
                  <c:v>4.6736000000000004</c:v>
                </c:pt>
                <c:pt idx="284">
                  <c:v>4.6675300000000002</c:v>
                </c:pt>
                <c:pt idx="285">
                  <c:v>4.6614500000000003</c:v>
                </c:pt>
                <c:pt idx="286">
                  <c:v>4.6553800000000001</c:v>
                </c:pt>
                <c:pt idx="287">
                  <c:v>4.6493099999999998</c:v>
                </c:pt>
                <c:pt idx="288">
                  <c:v>4.64323</c:v>
                </c:pt>
                <c:pt idx="289">
                  <c:v>4.6371599999999997</c:v>
                </c:pt>
                <c:pt idx="290">
                  <c:v>4.6310900000000004</c:v>
                </c:pt>
                <c:pt idx="291">
                  <c:v>4.6250099999999996</c:v>
                </c:pt>
                <c:pt idx="292">
                  <c:v>4.6189499999999999</c:v>
                </c:pt>
                <c:pt idx="293">
                  <c:v>4.6128799999999996</c:v>
                </c:pt>
                <c:pt idx="294">
                  <c:v>4.6068100000000003</c:v>
                </c:pt>
                <c:pt idx="295">
                  <c:v>4.6007400000000001</c:v>
                </c:pt>
                <c:pt idx="296">
                  <c:v>4.5946800000000003</c:v>
                </c:pt>
                <c:pt idx="297">
                  <c:v>4.5886199999999997</c:v>
                </c:pt>
                <c:pt idx="298">
                  <c:v>4.5825500000000003</c:v>
                </c:pt>
                <c:pt idx="299">
                  <c:v>4.5764899999999997</c:v>
                </c:pt>
                <c:pt idx="300">
                  <c:v>4.57043</c:v>
                </c:pt>
                <c:pt idx="301">
                  <c:v>4.5643700000000003</c:v>
                </c:pt>
                <c:pt idx="302">
                  <c:v>4.5583099999999996</c:v>
                </c:pt>
                <c:pt idx="303">
                  <c:v>4.5522499999999999</c:v>
                </c:pt>
                <c:pt idx="304">
                  <c:v>4.5461999999999998</c:v>
                </c:pt>
                <c:pt idx="305">
                  <c:v>4.5401400000000001</c:v>
                </c:pt>
                <c:pt idx="306">
                  <c:v>4.53409</c:v>
                </c:pt>
                <c:pt idx="307">
                  <c:v>4.5280300000000002</c:v>
                </c:pt>
                <c:pt idx="308">
                  <c:v>4.5219899999999997</c:v>
                </c:pt>
                <c:pt idx="309">
                  <c:v>4.51593</c:v>
                </c:pt>
                <c:pt idx="310">
                  <c:v>4.5098700000000003</c:v>
                </c:pt>
                <c:pt idx="311">
                  <c:v>4.5038299999999998</c:v>
                </c:pt>
                <c:pt idx="312">
                  <c:v>4.4977900000000002</c:v>
                </c:pt>
                <c:pt idx="313">
                  <c:v>4.4917400000000001</c:v>
                </c:pt>
                <c:pt idx="314">
                  <c:v>4.48569</c:v>
                </c:pt>
                <c:pt idx="315">
                  <c:v>4.4796500000000004</c:v>
                </c:pt>
                <c:pt idx="316">
                  <c:v>4.4736000000000002</c:v>
                </c:pt>
                <c:pt idx="317">
                  <c:v>4.4675599999999998</c:v>
                </c:pt>
                <c:pt idx="318">
                  <c:v>4.4615099999999996</c:v>
                </c:pt>
                <c:pt idx="319">
                  <c:v>4.4554799999999997</c:v>
                </c:pt>
                <c:pt idx="320">
                  <c:v>4.4494499999999997</c:v>
                </c:pt>
                <c:pt idx="321">
                  <c:v>4.4433999999999996</c:v>
                </c:pt>
                <c:pt idx="322">
                  <c:v>4.4373699999999996</c:v>
                </c:pt>
                <c:pt idx="323">
                  <c:v>4.43133</c:v>
                </c:pt>
                <c:pt idx="324">
                  <c:v>4.4253099999999996</c:v>
                </c:pt>
                <c:pt idx="325">
                  <c:v>4.4192600000000004</c:v>
                </c:pt>
                <c:pt idx="326">
                  <c:v>4.4132300000000004</c:v>
                </c:pt>
                <c:pt idx="327">
                  <c:v>4.4071999999999996</c:v>
                </c:pt>
                <c:pt idx="328">
                  <c:v>4.4011800000000001</c:v>
                </c:pt>
                <c:pt idx="329">
                  <c:v>4.3951500000000001</c:v>
                </c:pt>
                <c:pt idx="330">
                  <c:v>4.3891099999999996</c:v>
                </c:pt>
                <c:pt idx="331">
                  <c:v>4.3830999999999998</c:v>
                </c:pt>
                <c:pt idx="332">
                  <c:v>4.3770699999999998</c:v>
                </c:pt>
                <c:pt idx="333">
                  <c:v>4.3710500000000003</c:v>
                </c:pt>
                <c:pt idx="334">
                  <c:v>4.3650200000000003</c:v>
                </c:pt>
                <c:pt idx="335">
                  <c:v>4.359</c:v>
                </c:pt>
                <c:pt idx="336">
                  <c:v>4.3529900000000001</c:v>
                </c:pt>
                <c:pt idx="337">
                  <c:v>4.3469600000000002</c:v>
                </c:pt>
                <c:pt idx="338">
                  <c:v>4.3409599999999999</c:v>
                </c:pt>
                <c:pt idx="339">
                  <c:v>4.3349399999999996</c:v>
                </c:pt>
                <c:pt idx="340">
                  <c:v>4.3289299999999997</c:v>
                </c:pt>
                <c:pt idx="341">
                  <c:v>4.3228999999999997</c:v>
                </c:pt>
                <c:pt idx="342">
                  <c:v>4.3168899999999999</c:v>
                </c:pt>
                <c:pt idx="343">
                  <c:v>4.31088</c:v>
                </c:pt>
                <c:pt idx="344">
                  <c:v>4.3048799999999998</c:v>
                </c:pt>
                <c:pt idx="345">
                  <c:v>4.29887</c:v>
                </c:pt>
                <c:pt idx="346">
                  <c:v>4.2928499999999996</c:v>
                </c:pt>
                <c:pt idx="347">
                  <c:v>4.2868599999999999</c:v>
                </c:pt>
              </c:numCache>
            </c:numRef>
          </c:xVal>
          <c:yVal>
            <c:numRef>
              <c:f>'411'!$G$129:$G$476</c:f>
              <c:numCache>
                <c:formatCode>General</c:formatCode>
                <c:ptCount val="348"/>
                <c:pt idx="0">
                  <c:v>0</c:v>
                </c:pt>
                <c:pt idx="1">
                  <c:v>2.64116E-3</c:v>
                </c:pt>
                <c:pt idx="2">
                  <c:v>3.0591199999999998E-3</c:v>
                </c:pt>
                <c:pt idx="3">
                  <c:v>5.54317E-3</c:v>
                </c:pt>
                <c:pt idx="4">
                  <c:v>1.1028E-2</c:v>
                </c:pt>
                <c:pt idx="5">
                  <c:v>1.46795E-2</c:v>
                </c:pt>
                <c:pt idx="6">
                  <c:v>1.6264600000000001E-2</c:v>
                </c:pt>
                <c:pt idx="7">
                  <c:v>1.7654599999999999E-2</c:v>
                </c:pt>
                <c:pt idx="8">
                  <c:v>2.3407500000000001E-2</c:v>
                </c:pt>
                <c:pt idx="9">
                  <c:v>2.9937999999999999E-2</c:v>
                </c:pt>
                <c:pt idx="10">
                  <c:v>3.3428800000000002E-2</c:v>
                </c:pt>
                <c:pt idx="11">
                  <c:v>3.4426400000000003E-2</c:v>
                </c:pt>
                <c:pt idx="12">
                  <c:v>3.8305199999999998E-2</c:v>
                </c:pt>
                <c:pt idx="13">
                  <c:v>4.59595E-2</c:v>
                </c:pt>
                <c:pt idx="14">
                  <c:v>5.1393000000000001E-2</c:v>
                </c:pt>
                <c:pt idx="15">
                  <c:v>5.5423899999999998E-2</c:v>
                </c:pt>
                <c:pt idx="16">
                  <c:v>5.7469100000000002E-2</c:v>
                </c:pt>
                <c:pt idx="17">
                  <c:v>6.4378000000000005E-2</c:v>
                </c:pt>
                <c:pt idx="18">
                  <c:v>7.3230600000000007E-2</c:v>
                </c:pt>
                <c:pt idx="19">
                  <c:v>7.9319000000000001E-2</c:v>
                </c:pt>
                <c:pt idx="20">
                  <c:v>8.3072099999999996E-2</c:v>
                </c:pt>
                <c:pt idx="21">
                  <c:v>8.7252099999999999E-2</c:v>
                </c:pt>
                <c:pt idx="22">
                  <c:v>9.5748E-2</c:v>
                </c:pt>
                <c:pt idx="23">
                  <c:v>0.10416400000000001</c:v>
                </c:pt>
                <c:pt idx="24">
                  <c:v>0.11106199999999999</c:v>
                </c:pt>
                <c:pt idx="25">
                  <c:v>0.115393</c:v>
                </c:pt>
                <c:pt idx="26">
                  <c:v>0.121744</c:v>
                </c:pt>
                <c:pt idx="27">
                  <c:v>0.13151399999999999</c:v>
                </c:pt>
                <c:pt idx="28">
                  <c:v>0.13965</c:v>
                </c:pt>
                <c:pt idx="29">
                  <c:v>0.14599699999999999</c:v>
                </c:pt>
                <c:pt idx="30">
                  <c:v>0.151448</c:v>
                </c:pt>
                <c:pt idx="31">
                  <c:v>0.161639</c:v>
                </c:pt>
                <c:pt idx="32">
                  <c:v>0.16506799999999999</c:v>
                </c:pt>
                <c:pt idx="33">
                  <c:v>0.17366300000000001</c:v>
                </c:pt>
                <c:pt idx="34">
                  <c:v>0.18318699999999999</c:v>
                </c:pt>
                <c:pt idx="35">
                  <c:v>0.19170100000000001</c:v>
                </c:pt>
                <c:pt idx="36">
                  <c:v>0.204484</c:v>
                </c:pt>
                <c:pt idx="37">
                  <c:v>0.215673</c:v>
                </c:pt>
                <c:pt idx="38">
                  <c:v>0.22414200000000001</c:v>
                </c:pt>
                <c:pt idx="39">
                  <c:v>0.23132900000000001</c:v>
                </c:pt>
                <c:pt idx="40">
                  <c:v>0.24208499999999999</c:v>
                </c:pt>
                <c:pt idx="41">
                  <c:v>0.25547900000000001</c:v>
                </c:pt>
                <c:pt idx="42">
                  <c:v>0.26720100000000002</c:v>
                </c:pt>
                <c:pt idx="43">
                  <c:v>0.27597300000000002</c:v>
                </c:pt>
                <c:pt idx="44">
                  <c:v>0.28439399999999998</c:v>
                </c:pt>
                <c:pt idx="45">
                  <c:v>0.29731400000000002</c:v>
                </c:pt>
                <c:pt idx="46">
                  <c:v>0.31089099999999997</c:v>
                </c:pt>
                <c:pt idx="47">
                  <c:v>0.321324</c:v>
                </c:pt>
                <c:pt idx="48">
                  <c:v>0.33024300000000001</c:v>
                </c:pt>
                <c:pt idx="49">
                  <c:v>0.340169</c:v>
                </c:pt>
                <c:pt idx="50">
                  <c:v>0.353273</c:v>
                </c:pt>
                <c:pt idx="51">
                  <c:v>0.36594900000000002</c:v>
                </c:pt>
                <c:pt idx="52">
                  <c:v>0.37687799999999999</c:v>
                </c:pt>
                <c:pt idx="53">
                  <c:v>0.38466600000000001</c:v>
                </c:pt>
                <c:pt idx="54">
                  <c:v>0.395903</c:v>
                </c:pt>
                <c:pt idx="55">
                  <c:v>0.40938600000000003</c:v>
                </c:pt>
                <c:pt idx="56">
                  <c:v>0.42100700000000002</c:v>
                </c:pt>
                <c:pt idx="57">
                  <c:v>0.43111500000000003</c:v>
                </c:pt>
                <c:pt idx="58">
                  <c:v>0.43971100000000002</c:v>
                </c:pt>
                <c:pt idx="59">
                  <c:v>0.453731</c:v>
                </c:pt>
                <c:pt idx="60">
                  <c:v>0.46732200000000002</c:v>
                </c:pt>
                <c:pt idx="61">
                  <c:v>0.47835499999999997</c:v>
                </c:pt>
                <c:pt idx="62">
                  <c:v>0.48682999999999998</c:v>
                </c:pt>
                <c:pt idx="63">
                  <c:v>0.49813200000000002</c:v>
                </c:pt>
                <c:pt idx="64">
                  <c:v>0.51210500000000003</c:v>
                </c:pt>
                <c:pt idx="65">
                  <c:v>0.52460499999999999</c:v>
                </c:pt>
                <c:pt idx="66">
                  <c:v>0.53462500000000002</c:v>
                </c:pt>
                <c:pt idx="67">
                  <c:v>0.54325000000000001</c:v>
                </c:pt>
                <c:pt idx="68">
                  <c:v>0.55535900000000005</c:v>
                </c:pt>
                <c:pt idx="69">
                  <c:v>0.569249</c:v>
                </c:pt>
                <c:pt idx="70">
                  <c:v>0.57992299999999997</c:v>
                </c:pt>
                <c:pt idx="71">
                  <c:v>0.58877699999999999</c:v>
                </c:pt>
                <c:pt idx="72">
                  <c:v>0.59708899999999998</c:v>
                </c:pt>
                <c:pt idx="73">
                  <c:v>0.60992900000000005</c:v>
                </c:pt>
                <c:pt idx="74">
                  <c:v>0.62172300000000003</c:v>
                </c:pt>
                <c:pt idx="75">
                  <c:v>0.63212299999999999</c:v>
                </c:pt>
                <c:pt idx="76">
                  <c:v>0.63977399999999995</c:v>
                </c:pt>
                <c:pt idx="77">
                  <c:v>0.65059800000000001</c:v>
                </c:pt>
                <c:pt idx="78">
                  <c:v>0.65716600000000003</c:v>
                </c:pt>
                <c:pt idx="79">
                  <c:v>0.66547400000000001</c:v>
                </c:pt>
                <c:pt idx="80">
                  <c:v>0.67668399999999995</c:v>
                </c:pt>
                <c:pt idx="81">
                  <c:v>0.68576499999999996</c:v>
                </c:pt>
                <c:pt idx="82">
                  <c:v>0.69848200000000005</c:v>
                </c:pt>
                <c:pt idx="83">
                  <c:v>0.71057999999999999</c:v>
                </c:pt>
                <c:pt idx="84">
                  <c:v>0.71962199999999998</c:v>
                </c:pt>
                <c:pt idx="85">
                  <c:v>0.72680599999999995</c:v>
                </c:pt>
                <c:pt idx="86">
                  <c:v>0.735267</c:v>
                </c:pt>
                <c:pt idx="87">
                  <c:v>0.747363</c:v>
                </c:pt>
                <c:pt idx="88">
                  <c:v>0.75822100000000003</c:v>
                </c:pt>
                <c:pt idx="89">
                  <c:v>0.76633399999999996</c:v>
                </c:pt>
                <c:pt idx="90">
                  <c:v>0.772783</c:v>
                </c:pt>
                <c:pt idx="91">
                  <c:v>0.78147599999999995</c:v>
                </c:pt>
                <c:pt idx="92">
                  <c:v>0.79202399999999995</c:v>
                </c:pt>
                <c:pt idx="93">
                  <c:v>0.79990399999999995</c:v>
                </c:pt>
                <c:pt idx="94">
                  <c:v>0.80496199999999996</c:v>
                </c:pt>
                <c:pt idx="95">
                  <c:v>0.81009799999999998</c:v>
                </c:pt>
                <c:pt idx="96">
                  <c:v>0.82006699999999999</c:v>
                </c:pt>
                <c:pt idx="97">
                  <c:v>0.82883700000000005</c:v>
                </c:pt>
                <c:pt idx="98">
                  <c:v>0.83555900000000005</c:v>
                </c:pt>
                <c:pt idx="99">
                  <c:v>0.83988399999999996</c:v>
                </c:pt>
                <c:pt idx="100">
                  <c:v>0.84606499999999996</c:v>
                </c:pt>
                <c:pt idx="101">
                  <c:v>0.85460499999999995</c:v>
                </c:pt>
                <c:pt idx="102">
                  <c:v>0.86210100000000001</c:v>
                </c:pt>
                <c:pt idx="103">
                  <c:v>0.86743300000000001</c:v>
                </c:pt>
                <c:pt idx="104">
                  <c:v>0.87013799999999997</c:v>
                </c:pt>
                <c:pt idx="105">
                  <c:v>0.87632100000000002</c:v>
                </c:pt>
                <c:pt idx="106">
                  <c:v>0.88405100000000003</c:v>
                </c:pt>
                <c:pt idx="107">
                  <c:v>0.89015900000000003</c:v>
                </c:pt>
                <c:pt idx="108">
                  <c:v>0.89375400000000005</c:v>
                </c:pt>
                <c:pt idx="109">
                  <c:v>0.89599899999999999</c:v>
                </c:pt>
                <c:pt idx="110">
                  <c:v>0.90203</c:v>
                </c:pt>
                <c:pt idx="111">
                  <c:v>0.90817899999999996</c:v>
                </c:pt>
                <c:pt idx="112">
                  <c:v>0.91278199999999998</c:v>
                </c:pt>
                <c:pt idx="113">
                  <c:v>0.91429499999999997</c:v>
                </c:pt>
                <c:pt idx="114">
                  <c:v>0.91835900000000004</c:v>
                </c:pt>
                <c:pt idx="115">
                  <c:v>0.92443299999999995</c:v>
                </c:pt>
                <c:pt idx="116">
                  <c:v>0.92853699999999995</c:v>
                </c:pt>
                <c:pt idx="117">
                  <c:v>0.93121299999999996</c:v>
                </c:pt>
                <c:pt idx="118">
                  <c:v>0.93133900000000003</c:v>
                </c:pt>
                <c:pt idx="119">
                  <c:v>0.93467299999999998</c:v>
                </c:pt>
                <c:pt idx="120">
                  <c:v>0.93939899999999998</c:v>
                </c:pt>
                <c:pt idx="121">
                  <c:v>0.94184599999999996</c:v>
                </c:pt>
                <c:pt idx="122">
                  <c:v>0.94278700000000004</c:v>
                </c:pt>
                <c:pt idx="123">
                  <c:v>0.94303400000000004</c:v>
                </c:pt>
                <c:pt idx="124">
                  <c:v>0.94324399999999997</c:v>
                </c:pt>
                <c:pt idx="125">
                  <c:v>0.94237199999999999</c:v>
                </c:pt>
                <c:pt idx="126">
                  <c:v>0.94648500000000002</c:v>
                </c:pt>
                <c:pt idx="127">
                  <c:v>0.94754700000000003</c:v>
                </c:pt>
                <c:pt idx="128">
                  <c:v>0.94980799999999999</c:v>
                </c:pt>
                <c:pt idx="129">
                  <c:v>0.95338199999999995</c:v>
                </c:pt>
                <c:pt idx="130">
                  <c:v>0.95491099999999995</c:v>
                </c:pt>
                <c:pt idx="131">
                  <c:v>0.95454700000000003</c:v>
                </c:pt>
                <c:pt idx="132">
                  <c:v>0.95314200000000004</c:v>
                </c:pt>
                <c:pt idx="133">
                  <c:v>0.95544600000000002</c:v>
                </c:pt>
                <c:pt idx="134">
                  <c:v>0.95736500000000002</c:v>
                </c:pt>
                <c:pt idx="135">
                  <c:v>0.95766200000000001</c:v>
                </c:pt>
                <c:pt idx="136">
                  <c:v>0.95564199999999999</c:v>
                </c:pt>
                <c:pt idx="137">
                  <c:v>0.95381700000000003</c:v>
                </c:pt>
                <c:pt idx="138">
                  <c:v>0.95489000000000002</c:v>
                </c:pt>
                <c:pt idx="139">
                  <c:v>0.95573200000000003</c:v>
                </c:pt>
                <c:pt idx="140">
                  <c:v>0.95448900000000003</c:v>
                </c:pt>
                <c:pt idx="141">
                  <c:v>0.95062000000000002</c:v>
                </c:pt>
                <c:pt idx="142">
                  <c:v>0.94976499999999997</c:v>
                </c:pt>
                <c:pt idx="143">
                  <c:v>0.95061099999999998</c:v>
                </c:pt>
                <c:pt idx="144">
                  <c:v>0.94937199999999999</c:v>
                </c:pt>
                <c:pt idx="145">
                  <c:v>0.94597100000000001</c:v>
                </c:pt>
                <c:pt idx="146">
                  <c:v>0.94125700000000001</c:v>
                </c:pt>
                <c:pt idx="147">
                  <c:v>0.94117899999999999</c:v>
                </c:pt>
                <c:pt idx="148">
                  <c:v>0.94125700000000001</c:v>
                </c:pt>
                <c:pt idx="149">
                  <c:v>0.93867100000000003</c:v>
                </c:pt>
                <c:pt idx="150">
                  <c:v>0.93357400000000001</c:v>
                </c:pt>
                <c:pt idx="151">
                  <c:v>0.92909600000000003</c:v>
                </c:pt>
                <c:pt idx="152">
                  <c:v>0.92825100000000005</c:v>
                </c:pt>
                <c:pt idx="153">
                  <c:v>0.92532000000000003</c:v>
                </c:pt>
                <c:pt idx="154">
                  <c:v>0.92115400000000003</c:v>
                </c:pt>
                <c:pt idx="155">
                  <c:v>0.91563700000000003</c:v>
                </c:pt>
                <c:pt idx="156">
                  <c:v>0.91317199999999998</c:v>
                </c:pt>
                <c:pt idx="157">
                  <c:v>0.91194500000000001</c:v>
                </c:pt>
                <c:pt idx="158">
                  <c:v>0.90839999999999999</c:v>
                </c:pt>
                <c:pt idx="159">
                  <c:v>0.90358099999999997</c:v>
                </c:pt>
                <c:pt idx="160">
                  <c:v>0.89760300000000004</c:v>
                </c:pt>
                <c:pt idx="161">
                  <c:v>0.89579900000000001</c:v>
                </c:pt>
                <c:pt idx="162">
                  <c:v>0.89372600000000002</c:v>
                </c:pt>
                <c:pt idx="163">
                  <c:v>0.88914199999999999</c:v>
                </c:pt>
                <c:pt idx="164">
                  <c:v>0.88262600000000002</c:v>
                </c:pt>
                <c:pt idx="165">
                  <c:v>0.877386</c:v>
                </c:pt>
                <c:pt idx="166">
                  <c:v>0.87496700000000005</c:v>
                </c:pt>
                <c:pt idx="167">
                  <c:v>0.87108099999999999</c:v>
                </c:pt>
                <c:pt idx="168">
                  <c:v>0.86534100000000003</c:v>
                </c:pt>
                <c:pt idx="169">
                  <c:v>0.85759099999999999</c:v>
                </c:pt>
                <c:pt idx="170">
                  <c:v>0.85185100000000002</c:v>
                </c:pt>
                <c:pt idx="171">
                  <c:v>0.84228499999999995</c:v>
                </c:pt>
                <c:pt idx="172">
                  <c:v>0.83913599999999999</c:v>
                </c:pt>
                <c:pt idx="173">
                  <c:v>0.83482800000000001</c:v>
                </c:pt>
                <c:pt idx="174">
                  <c:v>0.82905099999999998</c:v>
                </c:pt>
                <c:pt idx="175">
                  <c:v>0.82690900000000001</c:v>
                </c:pt>
                <c:pt idx="176">
                  <c:v>0.82333699999999999</c:v>
                </c:pt>
                <c:pt idx="177">
                  <c:v>0.817639</c:v>
                </c:pt>
                <c:pt idx="178">
                  <c:v>0.80966000000000005</c:v>
                </c:pt>
                <c:pt idx="179">
                  <c:v>0.80392399999999997</c:v>
                </c:pt>
                <c:pt idx="180">
                  <c:v>0.80035400000000001</c:v>
                </c:pt>
                <c:pt idx="181">
                  <c:v>0.79581800000000003</c:v>
                </c:pt>
                <c:pt idx="182">
                  <c:v>0.788188</c:v>
                </c:pt>
                <c:pt idx="183">
                  <c:v>0.77912700000000001</c:v>
                </c:pt>
                <c:pt idx="184">
                  <c:v>0.77451400000000004</c:v>
                </c:pt>
                <c:pt idx="185">
                  <c:v>0.77040500000000001</c:v>
                </c:pt>
                <c:pt idx="186">
                  <c:v>0.76389700000000005</c:v>
                </c:pt>
                <c:pt idx="187">
                  <c:v>0.75607400000000002</c:v>
                </c:pt>
                <c:pt idx="188">
                  <c:v>0.74825200000000003</c:v>
                </c:pt>
                <c:pt idx="189">
                  <c:v>0.74313700000000005</c:v>
                </c:pt>
                <c:pt idx="190">
                  <c:v>0.73686200000000002</c:v>
                </c:pt>
                <c:pt idx="191">
                  <c:v>0.72923199999999999</c:v>
                </c:pt>
                <c:pt idx="192">
                  <c:v>0.72024900000000003</c:v>
                </c:pt>
                <c:pt idx="193">
                  <c:v>0.71432200000000001</c:v>
                </c:pt>
                <c:pt idx="194">
                  <c:v>0.71013599999999999</c:v>
                </c:pt>
                <c:pt idx="195">
                  <c:v>0.70448</c:v>
                </c:pt>
                <c:pt idx="196">
                  <c:v>0.69650199999999995</c:v>
                </c:pt>
                <c:pt idx="197">
                  <c:v>0.68751700000000004</c:v>
                </c:pt>
                <c:pt idx="198">
                  <c:v>0.68213199999999996</c:v>
                </c:pt>
                <c:pt idx="199">
                  <c:v>0.67690099999999997</c:v>
                </c:pt>
                <c:pt idx="200">
                  <c:v>0.66981299999999999</c:v>
                </c:pt>
                <c:pt idx="201">
                  <c:v>0.66067200000000004</c:v>
                </c:pt>
                <c:pt idx="202">
                  <c:v>0.65284699999999996</c:v>
                </c:pt>
                <c:pt idx="203">
                  <c:v>0.64781</c:v>
                </c:pt>
                <c:pt idx="204">
                  <c:v>0.64087499999999997</c:v>
                </c:pt>
                <c:pt idx="205">
                  <c:v>0.63370700000000002</c:v>
                </c:pt>
                <c:pt idx="206">
                  <c:v>0.62448700000000001</c:v>
                </c:pt>
                <c:pt idx="207">
                  <c:v>0.618286</c:v>
                </c:pt>
                <c:pt idx="208">
                  <c:v>0.61293799999999998</c:v>
                </c:pt>
                <c:pt idx="209">
                  <c:v>0.60631100000000004</c:v>
                </c:pt>
                <c:pt idx="210">
                  <c:v>0.59751399999999999</c:v>
                </c:pt>
                <c:pt idx="211">
                  <c:v>0.58906599999999998</c:v>
                </c:pt>
                <c:pt idx="212">
                  <c:v>0.583561</c:v>
                </c:pt>
                <c:pt idx="213">
                  <c:v>0.57794000000000001</c:v>
                </c:pt>
                <c:pt idx="214">
                  <c:v>0.57107799999999997</c:v>
                </c:pt>
                <c:pt idx="215">
                  <c:v>0.56231699999999996</c:v>
                </c:pt>
                <c:pt idx="216">
                  <c:v>0.55479500000000004</c:v>
                </c:pt>
                <c:pt idx="217">
                  <c:v>0.54351300000000002</c:v>
                </c:pt>
                <c:pt idx="218">
                  <c:v>0.53800499999999996</c:v>
                </c:pt>
                <c:pt idx="219">
                  <c:v>0.53389299999999995</c:v>
                </c:pt>
                <c:pt idx="220">
                  <c:v>0.52594200000000002</c:v>
                </c:pt>
                <c:pt idx="221">
                  <c:v>0.521092</c:v>
                </c:pt>
                <c:pt idx="222">
                  <c:v>0.51744400000000002</c:v>
                </c:pt>
                <c:pt idx="223">
                  <c:v>0.51088800000000001</c:v>
                </c:pt>
                <c:pt idx="224">
                  <c:v>0.50258499999999995</c:v>
                </c:pt>
                <c:pt idx="225">
                  <c:v>0.49389300000000003</c:v>
                </c:pt>
                <c:pt idx="226">
                  <c:v>0.48985600000000001</c:v>
                </c:pt>
                <c:pt idx="227">
                  <c:v>0.48480899999999999</c:v>
                </c:pt>
                <c:pt idx="228">
                  <c:v>0.477628</c:v>
                </c:pt>
                <c:pt idx="229">
                  <c:v>0.46998099999999998</c:v>
                </c:pt>
                <c:pt idx="230">
                  <c:v>0.46380700000000002</c:v>
                </c:pt>
                <c:pt idx="231">
                  <c:v>0.45918500000000001</c:v>
                </c:pt>
                <c:pt idx="232">
                  <c:v>0.45347500000000002</c:v>
                </c:pt>
                <c:pt idx="233">
                  <c:v>0.44594099999999998</c:v>
                </c:pt>
                <c:pt idx="234">
                  <c:v>0.43728</c:v>
                </c:pt>
                <c:pt idx="235">
                  <c:v>0.43292700000000001</c:v>
                </c:pt>
                <c:pt idx="236">
                  <c:v>0.42810700000000002</c:v>
                </c:pt>
                <c:pt idx="237">
                  <c:v>0.42216100000000001</c:v>
                </c:pt>
                <c:pt idx="238">
                  <c:v>0.41481600000000002</c:v>
                </c:pt>
                <c:pt idx="239">
                  <c:v>0.40696500000000002</c:v>
                </c:pt>
                <c:pt idx="240">
                  <c:v>0.40319100000000002</c:v>
                </c:pt>
                <c:pt idx="241">
                  <c:v>0.39926200000000001</c:v>
                </c:pt>
                <c:pt idx="242">
                  <c:v>0.39245600000000003</c:v>
                </c:pt>
                <c:pt idx="243">
                  <c:v>0.38394</c:v>
                </c:pt>
                <c:pt idx="244">
                  <c:v>0.377249</c:v>
                </c:pt>
                <c:pt idx="245">
                  <c:v>0.37339499999999998</c:v>
                </c:pt>
                <c:pt idx="246">
                  <c:v>0.367674</c:v>
                </c:pt>
                <c:pt idx="247">
                  <c:v>0.36008600000000002</c:v>
                </c:pt>
                <c:pt idx="248">
                  <c:v>0.35164099999999998</c:v>
                </c:pt>
                <c:pt idx="249">
                  <c:v>0.34789900000000001</c:v>
                </c:pt>
                <c:pt idx="250">
                  <c:v>0.344663</c:v>
                </c:pt>
                <c:pt idx="251">
                  <c:v>0.33862599999999998</c:v>
                </c:pt>
                <c:pt idx="252">
                  <c:v>0.33021499999999998</c:v>
                </c:pt>
                <c:pt idx="253">
                  <c:v>0.323125</c:v>
                </c:pt>
                <c:pt idx="254">
                  <c:v>0.31941900000000001</c:v>
                </c:pt>
                <c:pt idx="255">
                  <c:v>0.31508900000000001</c:v>
                </c:pt>
                <c:pt idx="256">
                  <c:v>0.30865799999999999</c:v>
                </c:pt>
                <c:pt idx="257">
                  <c:v>0.30000599999999999</c:v>
                </c:pt>
                <c:pt idx="258">
                  <c:v>0.294817</c:v>
                </c:pt>
                <c:pt idx="259">
                  <c:v>0.29208000000000001</c:v>
                </c:pt>
                <c:pt idx="260">
                  <c:v>0.28751199999999999</c:v>
                </c:pt>
                <c:pt idx="261">
                  <c:v>0.280918</c:v>
                </c:pt>
                <c:pt idx="262">
                  <c:v>0.27420600000000001</c:v>
                </c:pt>
                <c:pt idx="263">
                  <c:v>0.26425900000000002</c:v>
                </c:pt>
                <c:pt idx="264">
                  <c:v>0.259882</c:v>
                </c:pt>
                <c:pt idx="265">
                  <c:v>0.25686700000000001</c:v>
                </c:pt>
                <c:pt idx="266">
                  <c:v>0.25081199999999998</c:v>
                </c:pt>
                <c:pt idx="267">
                  <c:v>0.246002</c:v>
                </c:pt>
                <c:pt idx="268">
                  <c:v>0.24259500000000001</c:v>
                </c:pt>
                <c:pt idx="269">
                  <c:v>0.23766699999999999</c:v>
                </c:pt>
                <c:pt idx="270">
                  <c:v>0.23219200000000001</c:v>
                </c:pt>
                <c:pt idx="271">
                  <c:v>0.22574</c:v>
                </c:pt>
                <c:pt idx="272">
                  <c:v>0.22217300000000001</c:v>
                </c:pt>
                <c:pt idx="273">
                  <c:v>0.21981500000000001</c:v>
                </c:pt>
                <c:pt idx="274">
                  <c:v>0.21605199999999999</c:v>
                </c:pt>
                <c:pt idx="275">
                  <c:v>0.21029800000000001</c:v>
                </c:pt>
                <c:pt idx="276">
                  <c:v>0.20341000000000001</c:v>
                </c:pt>
                <c:pt idx="277">
                  <c:v>0.201712</c:v>
                </c:pt>
                <c:pt idx="278">
                  <c:v>0.198765</c:v>
                </c:pt>
                <c:pt idx="279">
                  <c:v>0.193825</c:v>
                </c:pt>
                <c:pt idx="280">
                  <c:v>0.18751799999999999</c:v>
                </c:pt>
                <c:pt idx="281">
                  <c:v>0.18304500000000001</c:v>
                </c:pt>
                <c:pt idx="282">
                  <c:v>0.180171</c:v>
                </c:pt>
                <c:pt idx="283">
                  <c:v>0.17721899999999999</c:v>
                </c:pt>
                <c:pt idx="284">
                  <c:v>0.17258699999999999</c:v>
                </c:pt>
                <c:pt idx="285">
                  <c:v>0.166077</c:v>
                </c:pt>
                <c:pt idx="286">
                  <c:v>0.163434</c:v>
                </c:pt>
                <c:pt idx="287">
                  <c:v>0.16125999999999999</c:v>
                </c:pt>
                <c:pt idx="288">
                  <c:v>0.157522</c:v>
                </c:pt>
                <c:pt idx="289">
                  <c:v>0.151749</c:v>
                </c:pt>
                <c:pt idx="290">
                  <c:v>0.146679</c:v>
                </c:pt>
                <c:pt idx="291">
                  <c:v>0.145401</c:v>
                </c:pt>
                <c:pt idx="292">
                  <c:v>0.143067</c:v>
                </c:pt>
                <c:pt idx="293">
                  <c:v>0.13955799999999999</c:v>
                </c:pt>
                <c:pt idx="294">
                  <c:v>0.132996</c:v>
                </c:pt>
                <c:pt idx="295">
                  <c:v>0.12897600000000001</c:v>
                </c:pt>
                <c:pt idx="296">
                  <c:v>0.128361</c:v>
                </c:pt>
                <c:pt idx="297">
                  <c:v>0.125004</c:v>
                </c:pt>
                <c:pt idx="298">
                  <c:v>0.119337</c:v>
                </c:pt>
                <c:pt idx="299">
                  <c:v>0.114215</c:v>
                </c:pt>
                <c:pt idx="300">
                  <c:v>0.11301</c:v>
                </c:pt>
                <c:pt idx="301">
                  <c:v>0.111138</c:v>
                </c:pt>
                <c:pt idx="302">
                  <c:v>0.10715</c:v>
                </c:pt>
                <c:pt idx="303">
                  <c:v>0.10170899999999999</c:v>
                </c:pt>
                <c:pt idx="304">
                  <c:v>9.75221E-2</c:v>
                </c:pt>
                <c:pt idx="305">
                  <c:v>9.6587699999999999E-2</c:v>
                </c:pt>
                <c:pt idx="306">
                  <c:v>9.3535400000000005E-2</c:v>
                </c:pt>
                <c:pt idx="307">
                  <c:v>8.9344699999999999E-2</c:v>
                </c:pt>
                <c:pt idx="308">
                  <c:v>8.3936399999999994E-2</c:v>
                </c:pt>
                <c:pt idx="309">
                  <c:v>7.5583300000000006E-2</c:v>
                </c:pt>
                <c:pt idx="310">
                  <c:v>7.1308800000000006E-2</c:v>
                </c:pt>
                <c:pt idx="311">
                  <c:v>7.0918800000000004E-2</c:v>
                </c:pt>
                <c:pt idx="312">
                  <c:v>6.8133799999999994E-2</c:v>
                </c:pt>
                <c:pt idx="313">
                  <c:v>6.3580899999999996E-2</c:v>
                </c:pt>
                <c:pt idx="314">
                  <c:v>6.2836000000000003E-2</c:v>
                </c:pt>
                <c:pt idx="315">
                  <c:v>6.1894400000000002E-2</c:v>
                </c:pt>
                <c:pt idx="316">
                  <c:v>5.8948800000000003E-2</c:v>
                </c:pt>
                <c:pt idx="317">
                  <c:v>5.3840899999999997E-2</c:v>
                </c:pt>
                <c:pt idx="318">
                  <c:v>5.15609E-2</c:v>
                </c:pt>
                <c:pt idx="319">
                  <c:v>5.0970500000000002E-2</c:v>
                </c:pt>
                <c:pt idx="320">
                  <c:v>5.0144000000000001E-2</c:v>
                </c:pt>
                <c:pt idx="321">
                  <c:v>4.6367800000000001E-2</c:v>
                </c:pt>
                <c:pt idx="322">
                  <c:v>4.1488700000000003E-2</c:v>
                </c:pt>
                <c:pt idx="323">
                  <c:v>4.02666E-2</c:v>
                </c:pt>
                <c:pt idx="324">
                  <c:v>4.0578799999999998E-2</c:v>
                </c:pt>
                <c:pt idx="325">
                  <c:v>3.9238000000000002E-2</c:v>
                </c:pt>
                <c:pt idx="326">
                  <c:v>3.4708200000000002E-2</c:v>
                </c:pt>
                <c:pt idx="327">
                  <c:v>3.1082100000000001E-2</c:v>
                </c:pt>
                <c:pt idx="328">
                  <c:v>3.0723299999999999E-2</c:v>
                </c:pt>
                <c:pt idx="329">
                  <c:v>2.9734099999999999E-2</c:v>
                </c:pt>
                <c:pt idx="330">
                  <c:v>2.7838499999999999E-2</c:v>
                </c:pt>
                <c:pt idx="331">
                  <c:v>2.30654E-2</c:v>
                </c:pt>
                <c:pt idx="332">
                  <c:v>2.1601200000000001E-2</c:v>
                </c:pt>
                <c:pt idx="333">
                  <c:v>2.1949799999999998E-2</c:v>
                </c:pt>
                <c:pt idx="334">
                  <c:v>2.1233999999999999E-2</c:v>
                </c:pt>
                <c:pt idx="335">
                  <c:v>1.84671E-2</c:v>
                </c:pt>
                <c:pt idx="336">
                  <c:v>1.45156E-2</c:v>
                </c:pt>
                <c:pt idx="337">
                  <c:v>1.4231799999999999E-2</c:v>
                </c:pt>
                <c:pt idx="338">
                  <c:v>1.4737200000000001E-2</c:v>
                </c:pt>
                <c:pt idx="339">
                  <c:v>1.2874500000000001E-2</c:v>
                </c:pt>
                <c:pt idx="340">
                  <c:v>8.4842200000000006E-3</c:v>
                </c:pt>
                <c:pt idx="341">
                  <c:v>5.5926500000000002E-3</c:v>
                </c:pt>
                <c:pt idx="342">
                  <c:v>6.13614E-3</c:v>
                </c:pt>
                <c:pt idx="343">
                  <c:v>5.6131999999999996E-3</c:v>
                </c:pt>
                <c:pt idx="344">
                  <c:v>3.7860400000000001E-3</c:v>
                </c:pt>
                <c:pt idx="345">
                  <c:v>0</c:v>
                </c:pt>
                <c:pt idx="346">
                  <c:v>0</c:v>
                </c:pt>
                <c:pt idx="347">
                  <c:v>0</c:v>
                </c:pt>
              </c:numCache>
            </c:numRef>
          </c:yVal>
          <c:smooth val="1"/>
        </c:ser>
        <c:ser>
          <c:idx val="1"/>
          <c:order val="1"/>
          <c:tx>
            <c:v>Oligo(tBMA) COOH 14.1:1</c:v>
          </c:tx>
          <c:spPr>
            <a:ln w="12700">
              <a:solidFill>
                <a:schemeClr val="accent1"/>
              </a:solidFill>
              <a:prstDash val="dash"/>
            </a:ln>
          </c:spPr>
          <c:marker>
            <c:symbol val="none"/>
          </c:marker>
          <c:xVal>
            <c:numRef>
              <c:f>'411'!$AA$129:$AA$561</c:f>
              <c:numCache>
                <c:formatCode>General</c:formatCode>
                <c:ptCount val="433"/>
                <c:pt idx="0">
                  <c:v>5.73346</c:v>
                </c:pt>
                <c:pt idx="1">
                  <c:v>5.7273199999999997</c:v>
                </c:pt>
                <c:pt idx="2">
                  <c:v>5.7211800000000004</c:v>
                </c:pt>
                <c:pt idx="3">
                  <c:v>5.7150299999999996</c:v>
                </c:pt>
                <c:pt idx="4">
                  <c:v>5.7088900000000002</c:v>
                </c:pt>
                <c:pt idx="5">
                  <c:v>5.7027400000000004</c:v>
                </c:pt>
                <c:pt idx="6">
                  <c:v>5.6966000000000001</c:v>
                </c:pt>
                <c:pt idx="7">
                  <c:v>5.6904500000000002</c:v>
                </c:pt>
                <c:pt idx="8">
                  <c:v>5.68431</c:v>
                </c:pt>
                <c:pt idx="9">
                  <c:v>5.6781600000000001</c:v>
                </c:pt>
                <c:pt idx="10">
                  <c:v>5.6720199999999998</c:v>
                </c:pt>
                <c:pt idx="11">
                  <c:v>5.66587</c:v>
                </c:pt>
                <c:pt idx="12">
                  <c:v>5.6597299999999997</c:v>
                </c:pt>
                <c:pt idx="13">
                  <c:v>5.6535799999999998</c:v>
                </c:pt>
                <c:pt idx="14">
                  <c:v>5.6474399999999996</c:v>
                </c:pt>
                <c:pt idx="15">
                  <c:v>5.6412899999999997</c:v>
                </c:pt>
                <c:pt idx="16">
                  <c:v>5.6351500000000003</c:v>
                </c:pt>
                <c:pt idx="17">
                  <c:v>5.6289999999999996</c:v>
                </c:pt>
                <c:pt idx="18">
                  <c:v>5.6228499999999997</c:v>
                </c:pt>
                <c:pt idx="19">
                  <c:v>5.6167100000000003</c:v>
                </c:pt>
                <c:pt idx="20">
                  <c:v>5.6105600000000004</c:v>
                </c:pt>
                <c:pt idx="21">
                  <c:v>5.6044200000000002</c:v>
                </c:pt>
                <c:pt idx="22">
                  <c:v>5.5982700000000003</c:v>
                </c:pt>
                <c:pt idx="23">
                  <c:v>5.5921200000000004</c:v>
                </c:pt>
                <c:pt idx="24">
                  <c:v>5.5859800000000002</c:v>
                </c:pt>
                <c:pt idx="25">
                  <c:v>5.5798300000000003</c:v>
                </c:pt>
                <c:pt idx="26">
                  <c:v>5.57369</c:v>
                </c:pt>
                <c:pt idx="27">
                  <c:v>5.5675400000000002</c:v>
                </c:pt>
                <c:pt idx="28">
                  <c:v>5.5613900000000003</c:v>
                </c:pt>
                <c:pt idx="29">
                  <c:v>5.55525</c:v>
                </c:pt>
                <c:pt idx="30">
                  <c:v>5.5491000000000001</c:v>
                </c:pt>
                <c:pt idx="31">
                  <c:v>5.5429599999999999</c:v>
                </c:pt>
                <c:pt idx="32">
                  <c:v>5.53681</c:v>
                </c:pt>
                <c:pt idx="33">
                  <c:v>5.5306699999999998</c:v>
                </c:pt>
                <c:pt idx="34">
                  <c:v>5.5245199999999999</c:v>
                </c:pt>
                <c:pt idx="35">
                  <c:v>5.51837</c:v>
                </c:pt>
                <c:pt idx="36">
                  <c:v>5.5122299999999997</c:v>
                </c:pt>
                <c:pt idx="37">
                  <c:v>5.5060799999999999</c:v>
                </c:pt>
                <c:pt idx="38">
                  <c:v>5.4999399999999996</c:v>
                </c:pt>
                <c:pt idx="39">
                  <c:v>5.4937899999999997</c:v>
                </c:pt>
                <c:pt idx="40">
                  <c:v>5.4876500000000004</c:v>
                </c:pt>
                <c:pt idx="41">
                  <c:v>5.4814999999999996</c:v>
                </c:pt>
                <c:pt idx="42">
                  <c:v>5.4753600000000002</c:v>
                </c:pt>
                <c:pt idx="43">
                  <c:v>5.4692100000000003</c:v>
                </c:pt>
                <c:pt idx="44">
                  <c:v>5.4630700000000001</c:v>
                </c:pt>
                <c:pt idx="45">
                  <c:v>5.4569200000000002</c:v>
                </c:pt>
                <c:pt idx="46">
                  <c:v>5.45078</c:v>
                </c:pt>
                <c:pt idx="47">
                  <c:v>5.4446300000000001</c:v>
                </c:pt>
                <c:pt idx="48">
                  <c:v>5.4384899999999998</c:v>
                </c:pt>
                <c:pt idx="49">
                  <c:v>5.4323399999999999</c:v>
                </c:pt>
                <c:pt idx="50">
                  <c:v>5.4261999999999997</c:v>
                </c:pt>
                <c:pt idx="51">
                  <c:v>5.4200499999999998</c:v>
                </c:pt>
                <c:pt idx="52">
                  <c:v>5.4139099999999996</c:v>
                </c:pt>
                <c:pt idx="53">
                  <c:v>5.4077700000000002</c:v>
                </c:pt>
                <c:pt idx="54">
                  <c:v>5.4016200000000003</c:v>
                </c:pt>
                <c:pt idx="55">
                  <c:v>5.3954800000000001</c:v>
                </c:pt>
                <c:pt idx="56">
                  <c:v>5.3893399999999998</c:v>
                </c:pt>
                <c:pt idx="57">
                  <c:v>5.3831899999999999</c:v>
                </c:pt>
                <c:pt idx="58">
                  <c:v>5.3770499999999997</c:v>
                </c:pt>
                <c:pt idx="59">
                  <c:v>5.3709100000000003</c:v>
                </c:pt>
                <c:pt idx="60">
                  <c:v>5.3647600000000004</c:v>
                </c:pt>
                <c:pt idx="61">
                  <c:v>5.3586200000000002</c:v>
                </c:pt>
                <c:pt idx="62">
                  <c:v>5.3524799999999999</c:v>
                </c:pt>
                <c:pt idx="63">
                  <c:v>5.3463399999999996</c:v>
                </c:pt>
                <c:pt idx="64">
                  <c:v>5.3402000000000003</c:v>
                </c:pt>
                <c:pt idx="65">
                  <c:v>5.33406</c:v>
                </c:pt>
                <c:pt idx="66">
                  <c:v>5.3279199999999998</c:v>
                </c:pt>
                <c:pt idx="67">
                  <c:v>5.3217699999999999</c:v>
                </c:pt>
                <c:pt idx="68">
                  <c:v>5.3156299999999996</c:v>
                </c:pt>
                <c:pt idx="69">
                  <c:v>5.3094900000000003</c:v>
                </c:pt>
                <c:pt idx="70">
                  <c:v>5.30335</c:v>
                </c:pt>
                <c:pt idx="71">
                  <c:v>5.2972200000000003</c:v>
                </c:pt>
                <c:pt idx="72">
                  <c:v>5.29108</c:v>
                </c:pt>
                <c:pt idx="73">
                  <c:v>5.2849399999999997</c:v>
                </c:pt>
                <c:pt idx="74">
                  <c:v>5.2788000000000004</c:v>
                </c:pt>
                <c:pt idx="75">
                  <c:v>5.2726600000000001</c:v>
                </c:pt>
                <c:pt idx="76">
                  <c:v>5.2665199999999999</c:v>
                </c:pt>
                <c:pt idx="77">
                  <c:v>5.2603799999999996</c:v>
                </c:pt>
                <c:pt idx="78">
                  <c:v>5.2542499999999999</c:v>
                </c:pt>
                <c:pt idx="79">
                  <c:v>5.2481099999999996</c:v>
                </c:pt>
                <c:pt idx="80">
                  <c:v>5.2419700000000002</c:v>
                </c:pt>
                <c:pt idx="81">
                  <c:v>5.23583</c:v>
                </c:pt>
                <c:pt idx="82">
                  <c:v>5.2297000000000002</c:v>
                </c:pt>
                <c:pt idx="83">
                  <c:v>5.22356</c:v>
                </c:pt>
                <c:pt idx="84">
                  <c:v>5.2174300000000002</c:v>
                </c:pt>
                <c:pt idx="85">
                  <c:v>5.21129</c:v>
                </c:pt>
                <c:pt idx="86">
                  <c:v>5.2051600000000002</c:v>
                </c:pt>
                <c:pt idx="87">
                  <c:v>5.19902</c:v>
                </c:pt>
                <c:pt idx="88">
                  <c:v>5.1928900000000002</c:v>
                </c:pt>
                <c:pt idx="89">
                  <c:v>5.1867599999999996</c:v>
                </c:pt>
                <c:pt idx="90">
                  <c:v>5.1806200000000002</c:v>
                </c:pt>
                <c:pt idx="91">
                  <c:v>5.1744899999999996</c:v>
                </c:pt>
                <c:pt idx="92">
                  <c:v>5.1683599999999998</c:v>
                </c:pt>
                <c:pt idx="93">
                  <c:v>5.1622300000000001</c:v>
                </c:pt>
                <c:pt idx="94">
                  <c:v>5.1560899999999998</c:v>
                </c:pt>
                <c:pt idx="95">
                  <c:v>5.1499600000000001</c:v>
                </c:pt>
                <c:pt idx="96">
                  <c:v>5.1438300000000003</c:v>
                </c:pt>
                <c:pt idx="97">
                  <c:v>5.1376999999999997</c:v>
                </c:pt>
                <c:pt idx="98">
                  <c:v>5.13157</c:v>
                </c:pt>
                <c:pt idx="99">
                  <c:v>5.1254499999999998</c:v>
                </c:pt>
                <c:pt idx="100">
                  <c:v>5.1193200000000001</c:v>
                </c:pt>
                <c:pt idx="101">
                  <c:v>5.1131900000000003</c:v>
                </c:pt>
                <c:pt idx="102">
                  <c:v>5.1070599999999997</c:v>
                </c:pt>
                <c:pt idx="103">
                  <c:v>5.10093</c:v>
                </c:pt>
                <c:pt idx="104">
                  <c:v>5.0948099999999998</c:v>
                </c:pt>
                <c:pt idx="105">
                  <c:v>5.0886800000000001</c:v>
                </c:pt>
                <c:pt idx="106">
                  <c:v>5.0825500000000003</c:v>
                </c:pt>
                <c:pt idx="107">
                  <c:v>5.0764300000000002</c:v>
                </c:pt>
                <c:pt idx="108">
                  <c:v>5.0702999999999996</c:v>
                </c:pt>
                <c:pt idx="109">
                  <c:v>5.0641800000000003</c:v>
                </c:pt>
                <c:pt idx="110">
                  <c:v>5.0580499999999997</c:v>
                </c:pt>
                <c:pt idx="111">
                  <c:v>5.0519299999999996</c:v>
                </c:pt>
                <c:pt idx="112">
                  <c:v>5.0458100000000004</c:v>
                </c:pt>
                <c:pt idx="113">
                  <c:v>5.0396900000000002</c:v>
                </c:pt>
                <c:pt idx="114">
                  <c:v>5.0335599999999996</c:v>
                </c:pt>
                <c:pt idx="115">
                  <c:v>5.0274400000000004</c:v>
                </c:pt>
                <c:pt idx="116">
                  <c:v>5.0213299999999998</c:v>
                </c:pt>
                <c:pt idx="117">
                  <c:v>5.0152000000000001</c:v>
                </c:pt>
                <c:pt idx="118">
                  <c:v>5.0090899999999996</c:v>
                </c:pt>
                <c:pt idx="119">
                  <c:v>5.0029599999999999</c:v>
                </c:pt>
                <c:pt idx="120">
                  <c:v>4.9968500000000002</c:v>
                </c:pt>
                <c:pt idx="121">
                  <c:v>4.9907300000000001</c:v>
                </c:pt>
                <c:pt idx="122">
                  <c:v>4.98461</c:v>
                </c:pt>
                <c:pt idx="123">
                  <c:v>4.9785000000000004</c:v>
                </c:pt>
                <c:pt idx="124">
                  <c:v>4.9723800000000002</c:v>
                </c:pt>
                <c:pt idx="125">
                  <c:v>4.9662699999999997</c:v>
                </c:pt>
                <c:pt idx="126">
                  <c:v>4.9601499999999996</c:v>
                </c:pt>
                <c:pt idx="127">
                  <c:v>4.95404</c:v>
                </c:pt>
                <c:pt idx="128">
                  <c:v>4.9479199999999999</c:v>
                </c:pt>
                <c:pt idx="129">
                  <c:v>4.9418100000000003</c:v>
                </c:pt>
                <c:pt idx="130">
                  <c:v>4.9356999999999998</c:v>
                </c:pt>
                <c:pt idx="131">
                  <c:v>4.9295900000000001</c:v>
                </c:pt>
                <c:pt idx="132">
                  <c:v>4.9234799999999996</c:v>
                </c:pt>
                <c:pt idx="133">
                  <c:v>4.91737</c:v>
                </c:pt>
                <c:pt idx="134">
                  <c:v>4.9112600000000004</c:v>
                </c:pt>
                <c:pt idx="135">
                  <c:v>4.9051499999999999</c:v>
                </c:pt>
                <c:pt idx="136">
                  <c:v>4.8990400000000003</c:v>
                </c:pt>
                <c:pt idx="137">
                  <c:v>4.8929299999999998</c:v>
                </c:pt>
                <c:pt idx="138">
                  <c:v>4.8868299999999998</c:v>
                </c:pt>
                <c:pt idx="139">
                  <c:v>4.8807200000000002</c:v>
                </c:pt>
                <c:pt idx="140">
                  <c:v>4.8746200000000002</c:v>
                </c:pt>
                <c:pt idx="141">
                  <c:v>4.8685200000000002</c:v>
                </c:pt>
                <c:pt idx="142">
                  <c:v>4.8624099999999997</c:v>
                </c:pt>
                <c:pt idx="143">
                  <c:v>4.8563099999999997</c:v>
                </c:pt>
                <c:pt idx="144">
                  <c:v>4.8502000000000001</c:v>
                </c:pt>
                <c:pt idx="145">
                  <c:v>4.8441000000000001</c:v>
                </c:pt>
                <c:pt idx="146">
                  <c:v>4.8380000000000001</c:v>
                </c:pt>
                <c:pt idx="147">
                  <c:v>4.8319099999999997</c:v>
                </c:pt>
                <c:pt idx="148">
                  <c:v>4.8258099999999997</c:v>
                </c:pt>
                <c:pt idx="149">
                  <c:v>4.8197099999999997</c:v>
                </c:pt>
                <c:pt idx="150">
                  <c:v>4.8136099999999997</c:v>
                </c:pt>
                <c:pt idx="151">
                  <c:v>4.8075099999999997</c:v>
                </c:pt>
                <c:pt idx="152">
                  <c:v>4.8014200000000002</c:v>
                </c:pt>
                <c:pt idx="153">
                  <c:v>4.7953200000000002</c:v>
                </c:pt>
                <c:pt idx="154">
                  <c:v>4.7892299999999999</c:v>
                </c:pt>
                <c:pt idx="155">
                  <c:v>4.7831400000000004</c:v>
                </c:pt>
                <c:pt idx="156">
                  <c:v>4.7770400000000004</c:v>
                </c:pt>
                <c:pt idx="157">
                  <c:v>4.7709599999999996</c:v>
                </c:pt>
                <c:pt idx="158">
                  <c:v>4.7648599999999997</c:v>
                </c:pt>
                <c:pt idx="159">
                  <c:v>4.7587700000000002</c:v>
                </c:pt>
                <c:pt idx="160">
                  <c:v>4.7526799999999998</c:v>
                </c:pt>
                <c:pt idx="161">
                  <c:v>4.7465999999999999</c:v>
                </c:pt>
                <c:pt idx="162">
                  <c:v>4.7404999999999999</c:v>
                </c:pt>
                <c:pt idx="163">
                  <c:v>4.7344200000000001</c:v>
                </c:pt>
                <c:pt idx="164">
                  <c:v>4.7283400000000002</c:v>
                </c:pt>
                <c:pt idx="165">
                  <c:v>4.7222499999999998</c:v>
                </c:pt>
                <c:pt idx="166">
                  <c:v>4.7161600000000004</c:v>
                </c:pt>
                <c:pt idx="167">
                  <c:v>4.7100799999999996</c:v>
                </c:pt>
                <c:pt idx="168">
                  <c:v>4.7039999999999997</c:v>
                </c:pt>
                <c:pt idx="169">
                  <c:v>4.6979199999999999</c:v>
                </c:pt>
                <c:pt idx="170">
                  <c:v>4.69184</c:v>
                </c:pt>
                <c:pt idx="171">
                  <c:v>4.6857600000000001</c:v>
                </c:pt>
                <c:pt idx="172">
                  <c:v>4.6796800000000003</c:v>
                </c:pt>
                <c:pt idx="173">
                  <c:v>4.6736000000000004</c:v>
                </c:pt>
                <c:pt idx="174">
                  <c:v>4.6675300000000002</c:v>
                </c:pt>
                <c:pt idx="175">
                  <c:v>4.6614500000000003</c:v>
                </c:pt>
                <c:pt idx="176">
                  <c:v>4.6553800000000001</c:v>
                </c:pt>
                <c:pt idx="177">
                  <c:v>4.6493099999999998</c:v>
                </c:pt>
                <c:pt idx="178">
                  <c:v>4.64323</c:v>
                </c:pt>
                <c:pt idx="179">
                  <c:v>4.6371599999999997</c:v>
                </c:pt>
                <c:pt idx="180">
                  <c:v>4.6310900000000004</c:v>
                </c:pt>
                <c:pt idx="181">
                  <c:v>4.6250099999999996</c:v>
                </c:pt>
                <c:pt idx="182">
                  <c:v>4.6189499999999999</c:v>
                </c:pt>
                <c:pt idx="183">
                  <c:v>4.6128799999999996</c:v>
                </c:pt>
                <c:pt idx="184">
                  <c:v>4.6068100000000003</c:v>
                </c:pt>
                <c:pt idx="185">
                  <c:v>4.6007400000000001</c:v>
                </c:pt>
                <c:pt idx="186">
                  <c:v>4.5946800000000003</c:v>
                </c:pt>
                <c:pt idx="187">
                  <c:v>4.5886199999999997</c:v>
                </c:pt>
                <c:pt idx="188">
                  <c:v>4.5825500000000003</c:v>
                </c:pt>
                <c:pt idx="189">
                  <c:v>4.5764899999999997</c:v>
                </c:pt>
                <c:pt idx="190">
                  <c:v>4.57043</c:v>
                </c:pt>
                <c:pt idx="191">
                  <c:v>4.5643700000000003</c:v>
                </c:pt>
                <c:pt idx="192">
                  <c:v>4.5583099999999996</c:v>
                </c:pt>
                <c:pt idx="193">
                  <c:v>4.5522499999999999</c:v>
                </c:pt>
                <c:pt idx="194">
                  <c:v>4.5461999999999998</c:v>
                </c:pt>
                <c:pt idx="195">
                  <c:v>4.5401400000000001</c:v>
                </c:pt>
                <c:pt idx="196">
                  <c:v>4.53409</c:v>
                </c:pt>
                <c:pt idx="197">
                  <c:v>4.5280300000000002</c:v>
                </c:pt>
                <c:pt idx="198">
                  <c:v>4.5219899999999997</c:v>
                </c:pt>
                <c:pt idx="199">
                  <c:v>4.51593</c:v>
                </c:pt>
                <c:pt idx="200">
                  <c:v>4.5098700000000003</c:v>
                </c:pt>
                <c:pt idx="201">
                  <c:v>4.5038299999999998</c:v>
                </c:pt>
                <c:pt idx="202">
                  <c:v>4.4977900000000002</c:v>
                </c:pt>
                <c:pt idx="203">
                  <c:v>4.4917400000000001</c:v>
                </c:pt>
                <c:pt idx="204">
                  <c:v>4.48569</c:v>
                </c:pt>
                <c:pt idx="205">
                  <c:v>4.4796500000000004</c:v>
                </c:pt>
                <c:pt idx="206">
                  <c:v>4.4736000000000002</c:v>
                </c:pt>
                <c:pt idx="207">
                  <c:v>4.4675599999999998</c:v>
                </c:pt>
                <c:pt idx="208">
                  <c:v>4.4615099999999996</c:v>
                </c:pt>
                <c:pt idx="209">
                  <c:v>4.4554799999999997</c:v>
                </c:pt>
                <c:pt idx="210">
                  <c:v>4.4494499999999997</c:v>
                </c:pt>
                <c:pt idx="211">
                  <c:v>4.4433999999999996</c:v>
                </c:pt>
                <c:pt idx="212">
                  <c:v>4.4373699999999996</c:v>
                </c:pt>
                <c:pt idx="213">
                  <c:v>4.43133</c:v>
                </c:pt>
                <c:pt idx="214">
                  <c:v>4.4253099999999996</c:v>
                </c:pt>
                <c:pt idx="215">
                  <c:v>4.4192600000000004</c:v>
                </c:pt>
                <c:pt idx="216">
                  <c:v>4.4132300000000004</c:v>
                </c:pt>
                <c:pt idx="217">
                  <c:v>4.4071999999999996</c:v>
                </c:pt>
                <c:pt idx="218">
                  <c:v>4.4011800000000001</c:v>
                </c:pt>
                <c:pt idx="219">
                  <c:v>4.3951500000000001</c:v>
                </c:pt>
                <c:pt idx="220">
                  <c:v>4.3891099999999996</c:v>
                </c:pt>
                <c:pt idx="221">
                  <c:v>4.3830999999999998</c:v>
                </c:pt>
                <c:pt idx="222">
                  <c:v>4.3770699999999998</c:v>
                </c:pt>
                <c:pt idx="223">
                  <c:v>4.3710500000000003</c:v>
                </c:pt>
                <c:pt idx="224">
                  <c:v>4.3650200000000003</c:v>
                </c:pt>
                <c:pt idx="225">
                  <c:v>4.359</c:v>
                </c:pt>
                <c:pt idx="226">
                  <c:v>4.3529900000000001</c:v>
                </c:pt>
                <c:pt idx="227">
                  <c:v>4.3469600000000002</c:v>
                </c:pt>
                <c:pt idx="228">
                  <c:v>4.3409599999999999</c:v>
                </c:pt>
                <c:pt idx="229">
                  <c:v>4.3349399999999996</c:v>
                </c:pt>
                <c:pt idx="230">
                  <c:v>4.3289299999999997</c:v>
                </c:pt>
                <c:pt idx="231">
                  <c:v>4.3228999999999997</c:v>
                </c:pt>
                <c:pt idx="232">
                  <c:v>4.3168899999999999</c:v>
                </c:pt>
                <c:pt idx="233">
                  <c:v>4.31088</c:v>
                </c:pt>
                <c:pt idx="234">
                  <c:v>4.3048799999999998</c:v>
                </c:pt>
                <c:pt idx="235">
                  <c:v>4.29887</c:v>
                </c:pt>
                <c:pt idx="236">
                  <c:v>4.2928499999999996</c:v>
                </c:pt>
                <c:pt idx="237">
                  <c:v>4.2868599999999999</c:v>
                </c:pt>
                <c:pt idx="238">
                  <c:v>4.28085</c:v>
                </c:pt>
                <c:pt idx="239">
                  <c:v>4.2748499999999998</c:v>
                </c:pt>
                <c:pt idx="240">
                  <c:v>4.2688600000000001</c:v>
                </c:pt>
                <c:pt idx="241">
                  <c:v>4.2628500000000003</c:v>
                </c:pt>
                <c:pt idx="242">
                  <c:v>4.2568599999999996</c:v>
                </c:pt>
                <c:pt idx="243">
                  <c:v>4.2508600000000003</c:v>
                </c:pt>
                <c:pt idx="244">
                  <c:v>4.2448699999999997</c:v>
                </c:pt>
                <c:pt idx="245">
                  <c:v>4.2388700000000004</c:v>
                </c:pt>
                <c:pt idx="246">
                  <c:v>4.2328700000000001</c:v>
                </c:pt>
                <c:pt idx="247">
                  <c:v>4.2268800000000004</c:v>
                </c:pt>
                <c:pt idx="248">
                  <c:v>4.2208899999999998</c:v>
                </c:pt>
                <c:pt idx="249">
                  <c:v>4.2149000000000001</c:v>
                </c:pt>
                <c:pt idx="250">
                  <c:v>4.20892</c:v>
                </c:pt>
                <c:pt idx="251">
                  <c:v>4.2029199999999998</c:v>
                </c:pt>
                <c:pt idx="252">
                  <c:v>4.1969500000000002</c:v>
                </c:pt>
                <c:pt idx="253">
                  <c:v>4.1909799999999997</c:v>
                </c:pt>
                <c:pt idx="254">
                  <c:v>4.1849800000000004</c:v>
                </c:pt>
                <c:pt idx="255">
                  <c:v>4.1790099999999999</c:v>
                </c:pt>
                <c:pt idx="256">
                  <c:v>4.1730099999999997</c:v>
                </c:pt>
                <c:pt idx="257">
                  <c:v>4.1670499999999997</c:v>
                </c:pt>
                <c:pt idx="258">
                  <c:v>4.1610699999999996</c:v>
                </c:pt>
                <c:pt idx="259">
                  <c:v>4.1550900000000004</c:v>
                </c:pt>
                <c:pt idx="260">
                  <c:v>4.1491300000000004</c:v>
                </c:pt>
                <c:pt idx="261">
                  <c:v>4.1431699999999996</c:v>
                </c:pt>
                <c:pt idx="262">
                  <c:v>4.1372</c:v>
                </c:pt>
                <c:pt idx="263">
                  <c:v>4.1312300000000004</c:v>
                </c:pt>
                <c:pt idx="264">
                  <c:v>4.1252500000000003</c:v>
                </c:pt>
                <c:pt idx="265">
                  <c:v>4.1192900000000003</c:v>
                </c:pt>
                <c:pt idx="266">
                  <c:v>4.1133100000000002</c:v>
                </c:pt>
                <c:pt idx="267">
                  <c:v>4.1073500000000003</c:v>
                </c:pt>
                <c:pt idx="268">
                  <c:v>4.1013999999999999</c:v>
                </c:pt>
                <c:pt idx="269">
                  <c:v>4.0954499999999996</c:v>
                </c:pt>
                <c:pt idx="270">
                  <c:v>4.08948</c:v>
                </c:pt>
                <c:pt idx="271">
                  <c:v>4.0835400000000002</c:v>
                </c:pt>
                <c:pt idx="272">
                  <c:v>4.0775899999999998</c:v>
                </c:pt>
                <c:pt idx="273">
                  <c:v>4.0716200000000002</c:v>
                </c:pt>
                <c:pt idx="274">
                  <c:v>4.0656499999999998</c:v>
                </c:pt>
                <c:pt idx="275">
                  <c:v>4.0597099999999999</c:v>
                </c:pt>
                <c:pt idx="276">
                  <c:v>4.0537700000000001</c:v>
                </c:pt>
                <c:pt idx="277">
                  <c:v>4.0478199999999998</c:v>
                </c:pt>
                <c:pt idx="278">
                  <c:v>4.0418700000000003</c:v>
                </c:pt>
                <c:pt idx="279">
                  <c:v>4.0359499999999997</c:v>
                </c:pt>
                <c:pt idx="280">
                  <c:v>4.0299899999999997</c:v>
                </c:pt>
                <c:pt idx="281">
                  <c:v>4.02407</c:v>
                </c:pt>
                <c:pt idx="282">
                  <c:v>4.0181199999999997</c:v>
                </c:pt>
                <c:pt idx="283">
                  <c:v>4.0121599999999997</c:v>
                </c:pt>
                <c:pt idx="284">
                  <c:v>4.0062499999999996</c:v>
                </c:pt>
                <c:pt idx="285">
                  <c:v>4.0003000000000002</c:v>
                </c:pt>
                <c:pt idx="286">
                  <c:v>3.9943599999999999</c:v>
                </c:pt>
                <c:pt idx="287">
                  <c:v>3.98847</c:v>
                </c:pt>
                <c:pt idx="288">
                  <c:v>3.9825400000000002</c:v>
                </c:pt>
                <c:pt idx="289">
                  <c:v>3.9765799999999998</c:v>
                </c:pt>
                <c:pt idx="290">
                  <c:v>3.9706700000000001</c:v>
                </c:pt>
                <c:pt idx="291">
                  <c:v>3.9647299999999999</c:v>
                </c:pt>
                <c:pt idx="292">
                  <c:v>3.9588000000000001</c:v>
                </c:pt>
                <c:pt idx="293">
                  <c:v>3.95289</c:v>
                </c:pt>
                <c:pt idx="294">
                  <c:v>3.94699</c:v>
                </c:pt>
                <c:pt idx="295">
                  <c:v>3.9410599999999998</c:v>
                </c:pt>
                <c:pt idx="296">
                  <c:v>3.9351500000000001</c:v>
                </c:pt>
                <c:pt idx="297">
                  <c:v>3.9292699999999998</c:v>
                </c:pt>
                <c:pt idx="298">
                  <c:v>3.9233500000000001</c:v>
                </c:pt>
                <c:pt idx="299">
                  <c:v>3.9174000000000002</c:v>
                </c:pt>
                <c:pt idx="300">
                  <c:v>3.91153</c:v>
                </c:pt>
                <c:pt idx="301">
                  <c:v>3.9055800000000001</c:v>
                </c:pt>
                <c:pt idx="302">
                  <c:v>3.8997099999999998</c:v>
                </c:pt>
                <c:pt idx="303">
                  <c:v>3.8938199999999998</c:v>
                </c:pt>
                <c:pt idx="304">
                  <c:v>3.8879000000000001</c:v>
                </c:pt>
                <c:pt idx="305">
                  <c:v>3.8820100000000002</c:v>
                </c:pt>
                <c:pt idx="306">
                  <c:v>3.8761000000000001</c:v>
                </c:pt>
                <c:pt idx="307">
                  <c:v>3.8702299999999998</c:v>
                </c:pt>
                <c:pt idx="308">
                  <c:v>3.8643299999999998</c:v>
                </c:pt>
                <c:pt idx="309">
                  <c:v>3.8584200000000002</c:v>
                </c:pt>
                <c:pt idx="310">
                  <c:v>3.8525399999999999</c:v>
                </c:pt>
                <c:pt idx="311">
                  <c:v>3.8466499999999999</c:v>
                </c:pt>
                <c:pt idx="312">
                  <c:v>3.8407300000000002</c:v>
                </c:pt>
                <c:pt idx="313">
                  <c:v>3.83487</c:v>
                </c:pt>
                <c:pt idx="314">
                  <c:v>3.8289800000000001</c:v>
                </c:pt>
                <c:pt idx="315">
                  <c:v>3.82308</c:v>
                </c:pt>
                <c:pt idx="316">
                  <c:v>3.8172299999999999</c:v>
                </c:pt>
                <c:pt idx="317">
                  <c:v>3.8113700000000001</c:v>
                </c:pt>
                <c:pt idx="318">
                  <c:v>3.8054999999999999</c:v>
                </c:pt>
                <c:pt idx="319">
                  <c:v>3.79962</c:v>
                </c:pt>
                <c:pt idx="320">
                  <c:v>3.79372</c:v>
                </c:pt>
                <c:pt idx="321">
                  <c:v>3.78789</c:v>
                </c:pt>
                <c:pt idx="322">
                  <c:v>3.7819699999999998</c:v>
                </c:pt>
                <c:pt idx="323">
                  <c:v>3.7761200000000001</c:v>
                </c:pt>
                <c:pt idx="324">
                  <c:v>3.7702599999999999</c:v>
                </c:pt>
                <c:pt idx="325">
                  <c:v>3.7644000000000002</c:v>
                </c:pt>
                <c:pt idx="326">
                  <c:v>3.7585299999999999</c:v>
                </c:pt>
                <c:pt idx="327">
                  <c:v>3.7526600000000001</c:v>
                </c:pt>
                <c:pt idx="328">
                  <c:v>3.7467899999999998</c:v>
                </c:pt>
                <c:pt idx="329">
                  <c:v>3.74099</c:v>
                </c:pt>
                <c:pt idx="330">
                  <c:v>3.7351200000000002</c:v>
                </c:pt>
                <c:pt idx="331">
                  <c:v>3.72925</c:v>
                </c:pt>
                <c:pt idx="332">
                  <c:v>3.7233700000000001</c:v>
                </c:pt>
                <c:pt idx="333">
                  <c:v>3.71759</c:v>
                </c:pt>
                <c:pt idx="334">
                  <c:v>3.7117200000000001</c:v>
                </c:pt>
                <c:pt idx="335">
                  <c:v>3.7058599999999999</c:v>
                </c:pt>
                <c:pt idx="336">
                  <c:v>3.7000099999999998</c:v>
                </c:pt>
                <c:pt idx="337">
                  <c:v>3.6941700000000002</c:v>
                </c:pt>
                <c:pt idx="338">
                  <c:v>3.6883300000000001</c:v>
                </c:pt>
                <c:pt idx="339">
                  <c:v>3.6825100000000002</c:v>
                </c:pt>
                <c:pt idx="340">
                  <c:v>3.6766899999999998</c:v>
                </c:pt>
                <c:pt idx="341">
                  <c:v>3.67089</c:v>
                </c:pt>
                <c:pt idx="342">
                  <c:v>3.6650200000000002</c:v>
                </c:pt>
                <c:pt idx="343">
                  <c:v>3.65916</c:v>
                </c:pt>
                <c:pt idx="344">
                  <c:v>3.65341</c:v>
                </c:pt>
                <c:pt idx="345">
                  <c:v>3.64758</c:v>
                </c:pt>
                <c:pt idx="346">
                  <c:v>3.6417700000000002</c:v>
                </c:pt>
                <c:pt idx="347">
                  <c:v>3.6358899999999998</c:v>
                </c:pt>
                <c:pt idx="348">
                  <c:v>3.6301199999999998</c:v>
                </c:pt>
                <c:pt idx="349">
                  <c:v>3.6242800000000002</c:v>
                </c:pt>
                <c:pt idx="350">
                  <c:v>3.6184699999999999</c:v>
                </c:pt>
                <c:pt idx="351">
                  <c:v>3.6126800000000001</c:v>
                </c:pt>
                <c:pt idx="352">
                  <c:v>3.6068099999999998</c:v>
                </c:pt>
                <c:pt idx="353">
                  <c:v>3.6010800000000001</c:v>
                </c:pt>
                <c:pt idx="354">
                  <c:v>3.5952799999999998</c:v>
                </c:pt>
                <c:pt idx="355">
                  <c:v>3.5893899999999999</c:v>
                </c:pt>
                <c:pt idx="356">
                  <c:v>3.58365</c:v>
                </c:pt>
                <c:pt idx="357">
                  <c:v>3.5778400000000001</c:v>
                </c:pt>
                <c:pt idx="358">
                  <c:v>3.57206</c:v>
                </c:pt>
                <c:pt idx="359">
                  <c:v>3.5661999999999998</c:v>
                </c:pt>
                <c:pt idx="360">
                  <c:v>3.5603799999999999</c:v>
                </c:pt>
                <c:pt idx="361">
                  <c:v>3.5546099999999998</c:v>
                </c:pt>
                <c:pt idx="362">
                  <c:v>3.54888</c:v>
                </c:pt>
                <c:pt idx="363">
                  <c:v>3.5430700000000002</c:v>
                </c:pt>
                <c:pt idx="364">
                  <c:v>3.5373199999999998</c:v>
                </c:pt>
                <c:pt idx="365">
                  <c:v>3.5314800000000002</c:v>
                </c:pt>
                <c:pt idx="366">
                  <c:v>3.52569</c:v>
                </c:pt>
                <c:pt idx="367">
                  <c:v>3.5199600000000002</c:v>
                </c:pt>
                <c:pt idx="368">
                  <c:v>3.5141499999999999</c:v>
                </c:pt>
                <c:pt idx="369">
                  <c:v>3.5084</c:v>
                </c:pt>
                <c:pt idx="370">
                  <c:v>3.5025599999999999</c:v>
                </c:pt>
                <c:pt idx="371">
                  <c:v>3.4967899999999998</c:v>
                </c:pt>
                <c:pt idx="372">
                  <c:v>3.4910800000000002</c:v>
                </c:pt>
                <c:pt idx="373">
                  <c:v>3.4853000000000001</c:v>
                </c:pt>
                <c:pt idx="374">
                  <c:v>3.4795799999999999</c:v>
                </c:pt>
                <c:pt idx="375">
                  <c:v>3.4737800000000001</c:v>
                </c:pt>
                <c:pt idx="376">
                  <c:v>3.4680499999999999</c:v>
                </c:pt>
                <c:pt idx="377">
                  <c:v>3.46225</c:v>
                </c:pt>
                <c:pt idx="378">
                  <c:v>3.4565199999999998</c:v>
                </c:pt>
                <c:pt idx="379">
                  <c:v>3.4507099999999999</c:v>
                </c:pt>
                <c:pt idx="380">
                  <c:v>3.4449800000000002</c:v>
                </c:pt>
                <c:pt idx="381">
                  <c:v>3.43933</c:v>
                </c:pt>
                <c:pt idx="382">
                  <c:v>3.4336099999999998</c:v>
                </c:pt>
                <c:pt idx="383">
                  <c:v>3.42781</c:v>
                </c:pt>
                <c:pt idx="384">
                  <c:v>3.4220999999999999</c:v>
                </c:pt>
                <c:pt idx="385">
                  <c:v>3.4163100000000002</c:v>
                </c:pt>
                <c:pt idx="386">
                  <c:v>3.4106100000000001</c:v>
                </c:pt>
                <c:pt idx="387">
                  <c:v>3.40483</c:v>
                </c:pt>
                <c:pt idx="388">
                  <c:v>3.3991500000000001</c:v>
                </c:pt>
                <c:pt idx="389">
                  <c:v>3.3934000000000002</c:v>
                </c:pt>
                <c:pt idx="390">
                  <c:v>3.38775</c:v>
                </c:pt>
                <c:pt idx="391">
                  <c:v>3.3820199999999998</c:v>
                </c:pt>
                <c:pt idx="392">
                  <c:v>3.3762099999999999</c:v>
                </c:pt>
                <c:pt idx="393">
                  <c:v>3.3705099999999999</c:v>
                </c:pt>
                <c:pt idx="394">
                  <c:v>3.3647399999999998</c:v>
                </c:pt>
                <c:pt idx="395">
                  <c:v>3.3590800000000001</c:v>
                </c:pt>
                <c:pt idx="396">
                  <c:v>3.3533400000000002</c:v>
                </c:pt>
                <c:pt idx="397">
                  <c:v>3.3477199999999998</c:v>
                </c:pt>
                <c:pt idx="398">
                  <c:v>3.3420299999999998</c:v>
                </c:pt>
                <c:pt idx="399">
                  <c:v>3.3362599999999998</c:v>
                </c:pt>
                <c:pt idx="400">
                  <c:v>3.3306200000000001</c:v>
                </c:pt>
                <c:pt idx="401">
                  <c:v>3.3249</c:v>
                </c:pt>
                <c:pt idx="402">
                  <c:v>3.3191099999999998</c:v>
                </c:pt>
                <c:pt idx="403">
                  <c:v>3.31345</c:v>
                </c:pt>
                <c:pt idx="404">
                  <c:v>3.3077100000000002</c:v>
                </c:pt>
                <c:pt idx="405">
                  <c:v>3.3021099999999999</c:v>
                </c:pt>
                <c:pt idx="406">
                  <c:v>3.2964500000000001</c:v>
                </c:pt>
                <c:pt idx="407">
                  <c:v>3.2907000000000002</c:v>
                </c:pt>
                <c:pt idx="408">
                  <c:v>3.28511</c:v>
                </c:pt>
                <c:pt idx="409">
                  <c:v>3.27921</c:v>
                </c:pt>
                <c:pt idx="410">
                  <c:v>3.2736999999999998</c:v>
                </c:pt>
                <c:pt idx="411">
                  <c:v>3.2678799999999999</c:v>
                </c:pt>
                <c:pt idx="412">
                  <c:v>3.2622100000000001</c:v>
                </c:pt>
                <c:pt idx="413">
                  <c:v>3.2567200000000001</c:v>
                </c:pt>
                <c:pt idx="414">
                  <c:v>3.2509100000000002</c:v>
                </c:pt>
                <c:pt idx="415">
                  <c:v>3.2452700000000001</c:v>
                </c:pt>
                <c:pt idx="416">
                  <c:v>3.2395499999999999</c:v>
                </c:pt>
                <c:pt idx="417">
                  <c:v>3.2340100000000001</c:v>
                </c:pt>
                <c:pt idx="418">
                  <c:v>3.2284000000000002</c:v>
                </c:pt>
                <c:pt idx="419">
                  <c:v>3.2227199999999998</c:v>
                </c:pt>
                <c:pt idx="420">
                  <c:v>3.2169599999999998</c:v>
                </c:pt>
                <c:pt idx="421">
                  <c:v>3.2113900000000002</c:v>
                </c:pt>
                <c:pt idx="422">
                  <c:v>3.2057500000000001</c:v>
                </c:pt>
                <c:pt idx="423">
                  <c:v>3.2000299999999999</c:v>
                </c:pt>
                <c:pt idx="424">
                  <c:v>3.1945100000000002</c:v>
                </c:pt>
                <c:pt idx="425">
                  <c:v>3.18865</c:v>
                </c:pt>
                <c:pt idx="426">
                  <c:v>3.1829800000000001</c:v>
                </c:pt>
                <c:pt idx="427">
                  <c:v>3.17754</c:v>
                </c:pt>
                <c:pt idx="428">
                  <c:v>3.1717300000000002</c:v>
                </c:pt>
                <c:pt idx="429">
                  <c:v>3.1661299999999999</c:v>
                </c:pt>
                <c:pt idx="430">
                  <c:v>3.1604700000000001</c:v>
                </c:pt>
                <c:pt idx="431">
                  <c:v>3.15503</c:v>
                </c:pt>
                <c:pt idx="432">
                  <c:v>3.1492200000000001</c:v>
                </c:pt>
              </c:numCache>
            </c:numRef>
          </c:xVal>
          <c:yVal>
            <c:numRef>
              <c:f>'411'!$AB$129:$AB$561</c:f>
              <c:numCache>
                <c:formatCode>General</c:formatCode>
                <c:ptCount val="433"/>
                <c:pt idx="0">
                  <c:v>0</c:v>
                </c:pt>
                <c:pt idx="1">
                  <c:v>1.51969E-3</c:v>
                </c:pt>
                <c:pt idx="2">
                  <c:v>2.70682E-3</c:v>
                </c:pt>
                <c:pt idx="3">
                  <c:v>8.9283399999999999E-3</c:v>
                </c:pt>
                <c:pt idx="4">
                  <c:v>1.4579699999999999E-2</c:v>
                </c:pt>
                <c:pt idx="5">
                  <c:v>1.81411E-2</c:v>
                </c:pt>
                <c:pt idx="6">
                  <c:v>1.8615400000000001E-2</c:v>
                </c:pt>
                <c:pt idx="7">
                  <c:v>2.1274299999999999E-2</c:v>
                </c:pt>
                <c:pt idx="8">
                  <c:v>2.7304800000000001E-2</c:v>
                </c:pt>
                <c:pt idx="9">
                  <c:v>3.1720600000000002E-2</c:v>
                </c:pt>
                <c:pt idx="10">
                  <c:v>3.4284200000000001E-2</c:v>
                </c:pt>
                <c:pt idx="11">
                  <c:v>3.4568300000000003E-2</c:v>
                </c:pt>
                <c:pt idx="12">
                  <c:v>3.7701699999999998E-2</c:v>
                </c:pt>
                <c:pt idx="13">
                  <c:v>4.4443999999999997E-2</c:v>
                </c:pt>
                <c:pt idx="14">
                  <c:v>4.84319E-2</c:v>
                </c:pt>
                <c:pt idx="15">
                  <c:v>4.9380899999999998E-2</c:v>
                </c:pt>
                <c:pt idx="16">
                  <c:v>5.0424799999999999E-2</c:v>
                </c:pt>
                <c:pt idx="17">
                  <c:v>5.6739400000000002E-2</c:v>
                </c:pt>
                <c:pt idx="18">
                  <c:v>6.12971E-2</c:v>
                </c:pt>
                <c:pt idx="19">
                  <c:v>6.4525200000000005E-2</c:v>
                </c:pt>
                <c:pt idx="20">
                  <c:v>6.5664200000000006E-2</c:v>
                </c:pt>
                <c:pt idx="21">
                  <c:v>6.8654999999999994E-2</c:v>
                </c:pt>
                <c:pt idx="22">
                  <c:v>7.3307700000000003E-2</c:v>
                </c:pt>
                <c:pt idx="23">
                  <c:v>7.7105800000000002E-2</c:v>
                </c:pt>
                <c:pt idx="24">
                  <c:v>8.0239199999999997E-2</c:v>
                </c:pt>
                <c:pt idx="25">
                  <c:v>8.0998600000000004E-2</c:v>
                </c:pt>
                <c:pt idx="26">
                  <c:v>8.48444E-2</c:v>
                </c:pt>
                <c:pt idx="27">
                  <c:v>8.96874E-2</c:v>
                </c:pt>
                <c:pt idx="28">
                  <c:v>9.3865699999999996E-2</c:v>
                </c:pt>
                <c:pt idx="29">
                  <c:v>9.4815399999999994E-2</c:v>
                </c:pt>
                <c:pt idx="30">
                  <c:v>9.6714800000000004E-2</c:v>
                </c:pt>
                <c:pt idx="31">
                  <c:v>0.102603</c:v>
                </c:pt>
                <c:pt idx="32">
                  <c:v>0.106687</c:v>
                </c:pt>
                <c:pt idx="33">
                  <c:v>0.109489</c:v>
                </c:pt>
                <c:pt idx="34">
                  <c:v>0.110487</c:v>
                </c:pt>
                <c:pt idx="35">
                  <c:v>0.11333600000000001</c:v>
                </c:pt>
                <c:pt idx="36">
                  <c:v>0.119463</c:v>
                </c:pt>
                <c:pt idx="37">
                  <c:v>0.123643</c:v>
                </c:pt>
                <c:pt idx="38">
                  <c:v>0.12625600000000001</c:v>
                </c:pt>
                <c:pt idx="39">
                  <c:v>0.119751</c:v>
                </c:pt>
                <c:pt idx="40">
                  <c:v>0.121082</c:v>
                </c:pt>
                <c:pt idx="41">
                  <c:v>0.12953700000000001</c:v>
                </c:pt>
                <c:pt idx="42">
                  <c:v>0.135237</c:v>
                </c:pt>
                <c:pt idx="43">
                  <c:v>0.13723399999999999</c:v>
                </c:pt>
                <c:pt idx="44">
                  <c:v>0.14089299999999999</c:v>
                </c:pt>
                <c:pt idx="45">
                  <c:v>0.14616699999999999</c:v>
                </c:pt>
                <c:pt idx="46">
                  <c:v>0.15115600000000001</c:v>
                </c:pt>
                <c:pt idx="47">
                  <c:v>0.15495900000000001</c:v>
                </c:pt>
                <c:pt idx="48">
                  <c:v>0.15562699999999999</c:v>
                </c:pt>
                <c:pt idx="49">
                  <c:v>0.16075999999999999</c:v>
                </c:pt>
                <c:pt idx="50">
                  <c:v>0.167793</c:v>
                </c:pt>
                <c:pt idx="51">
                  <c:v>0.17330699999999999</c:v>
                </c:pt>
                <c:pt idx="52">
                  <c:v>0.17535400000000001</c:v>
                </c:pt>
                <c:pt idx="53">
                  <c:v>0.175596</c:v>
                </c:pt>
                <c:pt idx="54">
                  <c:v>0.181728</c:v>
                </c:pt>
                <c:pt idx="55">
                  <c:v>0.188194</c:v>
                </c:pt>
                <c:pt idx="56">
                  <c:v>0.19157199999999999</c:v>
                </c:pt>
                <c:pt idx="57">
                  <c:v>0.19381100000000001</c:v>
                </c:pt>
                <c:pt idx="58">
                  <c:v>0.196572</c:v>
                </c:pt>
                <c:pt idx="59">
                  <c:v>0.203705</c:v>
                </c:pt>
                <c:pt idx="60">
                  <c:v>0.20841599999999999</c:v>
                </c:pt>
                <c:pt idx="61">
                  <c:v>0.211511</c:v>
                </c:pt>
                <c:pt idx="62">
                  <c:v>0.212897</c:v>
                </c:pt>
                <c:pt idx="63">
                  <c:v>0.217418</c:v>
                </c:pt>
                <c:pt idx="64">
                  <c:v>0.224602</c:v>
                </c:pt>
                <c:pt idx="65">
                  <c:v>0.22931499999999999</c:v>
                </c:pt>
                <c:pt idx="66">
                  <c:v>0.23122500000000001</c:v>
                </c:pt>
                <c:pt idx="67">
                  <c:v>0.233373</c:v>
                </c:pt>
                <c:pt idx="68">
                  <c:v>0.24046400000000001</c:v>
                </c:pt>
                <c:pt idx="69">
                  <c:v>0.247034</c:v>
                </c:pt>
                <c:pt idx="70">
                  <c:v>0.25079899999999999</c:v>
                </c:pt>
                <c:pt idx="71">
                  <c:v>0.25228400000000001</c:v>
                </c:pt>
                <c:pt idx="72">
                  <c:v>0.25633600000000001</c:v>
                </c:pt>
                <c:pt idx="73">
                  <c:v>0.26338400000000001</c:v>
                </c:pt>
                <c:pt idx="74">
                  <c:v>0.269339</c:v>
                </c:pt>
                <c:pt idx="75">
                  <c:v>0.273061</c:v>
                </c:pt>
                <c:pt idx="76">
                  <c:v>0.27440599999999998</c:v>
                </c:pt>
                <c:pt idx="77">
                  <c:v>0.27927000000000002</c:v>
                </c:pt>
                <c:pt idx="78">
                  <c:v>0.28537099999999999</c:v>
                </c:pt>
                <c:pt idx="79">
                  <c:v>0.29071200000000003</c:v>
                </c:pt>
                <c:pt idx="80">
                  <c:v>0.29324800000000001</c:v>
                </c:pt>
                <c:pt idx="81">
                  <c:v>0.29668899999999998</c:v>
                </c:pt>
                <c:pt idx="82">
                  <c:v>0.30407699999999999</c:v>
                </c:pt>
                <c:pt idx="83">
                  <c:v>0.311087</c:v>
                </c:pt>
                <c:pt idx="84">
                  <c:v>0.31567099999999998</c:v>
                </c:pt>
                <c:pt idx="85">
                  <c:v>0.31431100000000001</c:v>
                </c:pt>
                <c:pt idx="86">
                  <c:v>0.31190400000000001</c:v>
                </c:pt>
                <c:pt idx="87">
                  <c:v>0.32162800000000002</c:v>
                </c:pt>
                <c:pt idx="88">
                  <c:v>0.32945099999999999</c:v>
                </c:pt>
                <c:pt idx="89">
                  <c:v>0.33384999999999998</c:v>
                </c:pt>
                <c:pt idx="90">
                  <c:v>0.336536</c:v>
                </c:pt>
                <c:pt idx="91">
                  <c:v>0.34445799999999999</c:v>
                </c:pt>
                <c:pt idx="92">
                  <c:v>0.35204800000000003</c:v>
                </c:pt>
                <c:pt idx="93">
                  <c:v>0.356213</c:v>
                </c:pt>
                <c:pt idx="94">
                  <c:v>0.35971199999999998</c:v>
                </c:pt>
                <c:pt idx="95">
                  <c:v>0.36345</c:v>
                </c:pt>
                <c:pt idx="96">
                  <c:v>0.37137799999999999</c:v>
                </c:pt>
                <c:pt idx="97">
                  <c:v>0.37735600000000002</c:v>
                </c:pt>
                <c:pt idx="98">
                  <c:v>0.38209700000000002</c:v>
                </c:pt>
                <c:pt idx="99">
                  <c:v>0.38479200000000002</c:v>
                </c:pt>
                <c:pt idx="100">
                  <c:v>0.38986900000000002</c:v>
                </c:pt>
                <c:pt idx="101">
                  <c:v>0.39780399999999999</c:v>
                </c:pt>
                <c:pt idx="102">
                  <c:v>0.40250200000000003</c:v>
                </c:pt>
                <c:pt idx="103">
                  <c:v>0.406059</c:v>
                </c:pt>
                <c:pt idx="104">
                  <c:v>0.40861599999999998</c:v>
                </c:pt>
                <c:pt idx="105">
                  <c:v>0.41574699999999998</c:v>
                </c:pt>
                <c:pt idx="106">
                  <c:v>0.42311799999999999</c:v>
                </c:pt>
                <c:pt idx="107">
                  <c:v>0.42806</c:v>
                </c:pt>
                <c:pt idx="108">
                  <c:v>0.43081199999999997</c:v>
                </c:pt>
                <c:pt idx="109">
                  <c:v>0.43599500000000002</c:v>
                </c:pt>
                <c:pt idx="110">
                  <c:v>0.44351499999999999</c:v>
                </c:pt>
                <c:pt idx="111">
                  <c:v>0.44936900000000002</c:v>
                </c:pt>
                <c:pt idx="112">
                  <c:v>0.45379399999999998</c:v>
                </c:pt>
                <c:pt idx="113">
                  <c:v>0.455789</c:v>
                </c:pt>
                <c:pt idx="114">
                  <c:v>0.461169</c:v>
                </c:pt>
                <c:pt idx="115">
                  <c:v>0.46822000000000003</c:v>
                </c:pt>
                <c:pt idx="116">
                  <c:v>0.47460599999999997</c:v>
                </c:pt>
                <c:pt idx="117">
                  <c:v>0.47789300000000001</c:v>
                </c:pt>
                <c:pt idx="118">
                  <c:v>0.48065600000000003</c:v>
                </c:pt>
                <c:pt idx="119">
                  <c:v>0.48799999999999999</c:v>
                </c:pt>
                <c:pt idx="120">
                  <c:v>0.49515500000000001</c:v>
                </c:pt>
                <c:pt idx="121">
                  <c:v>0.50026000000000004</c:v>
                </c:pt>
                <c:pt idx="122">
                  <c:v>0.50302899999999995</c:v>
                </c:pt>
                <c:pt idx="123">
                  <c:v>0.50675400000000004</c:v>
                </c:pt>
                <c:pt idx="124">
                  <c:v>0.514679</c:v>
                </c:pt>
                <c:pt idx="125">
                  <c:v>0.52017199999999997</c:v>
                </c:pt>
                <c:pt idx="126">
                  <c:v>0.524092</c:v>
                </c:pt>
                <c:pt idx="127">
                  <c:v>0.52658099999999997</c:v>
                </c:pt>
                <c:pt idx="128">
                  <c:v>0.53217400000000004</c:v>
                </c:pt>
                <c:pt idx="129">
                  <c:v>0.53839000000000004</c:v>
                </c:pt>
                <c:pt idx="130">
                  <c:v>0.54369999999999996</c:v>
                </c:pt>
                <c:pt idx="131">
                  <c:v>0.54600400000000004</c:v>
                </c:pt>
                <c:pt idx="132">
                  <c:v>0.54076199999999996</c:v>
                </c:pt>
                <c:pt idx="133">
                  <c:v>0.54660200000000003</c:v>
                </c:pt>
                <c:pt idx="134">
                  <c:v>0.55631299999999995</c:v>
                </c:pt>
                <c:pt idx="135">
                  <c:v>0.56239499999999998</c:v>
                </c:pt>
                <c:pt idx="136">
                  <c:v>0.56542199999999998</c:v>
                </c:pt>
                <c:pt idx="137">
                  <c:v>0.57031299999999996</c:v>
                </c:pt>
                <c:pt idx="138">
                  <c:v>0.577739</c:v>
                </c:pt>
                <c:pt idx="139">
                  <c:v>0.58258699999999997</c:v>
                </c:pt>
                <c:pt idx="140">
                  <c:v>0.58504599999999995</c:v>
                </c:pt>
                <c:pt idx="141">
                  <c:v>0.58659799999999995</c:v>
                </c:pt>
                <c:pt idx="142">
                  <c:v>0.59297999999999995</c:v>
                </c:pt>
                <c:pt idx="143">
                  <c:v>0.60012900000000002</c:v>
                </c:pt>
                <c:pt idx="144">
                  <c:v>0.60450700000000002</c:v>
                </c:pt>
                <c:pt idx="145">
                  <c:v>0.60735600000000001</c:v>
                </c:pt>
                <c:pt idx="146">
                  <c:v>0.60929800000000001</c:v>
                </c:pt>
                <c:pt idx="147">
                  <c:v>0.61664600000000003</c:v>
                </c:pt>
                <c:pt idx="148">
                  <c:v>0.62194000000000005</c:v>
                </c:pt>
                <c:pt idx="149">
                  <c:v>0.62551299999999999</c:v>
                </c:pt>
                <c:pt idx="150">
                  <c:v>0.62726899999999997</c:v>
                </c:pt>
                <c:pt idx="151">
                  <c:v>0.63098900000000002</c:v>
                </c:pt>
                <c:pt idx="152">
                  <c:v>0.63829999999999998</c:v>
                </c:pt>
                <c:pt idx="153">
                  <c:v>0.642598</c:v>
                </c:pt>
                <c:pt idx="154">
                  <c:v>0.64364100000000002</c:v>
                </c:pt>
                <c:pt idx="155">
                  <c:v>0.64415900000000004</c:v>
                </c:pt>
                <c:pt idx="156">
                  <c:v>0.65085599999999999</c:v>
                </c:pt>
                <c:pt idx="157">
                  <c:v>0.65803500000000004</c:v>
                </c:pt>
                <c:pt idx="158">
                  <c:v>0.66205499999999995</c:v>
                </c:pt>
                <c:pt idx="159">
                  <c:v>0.66291299999999997</c:v>
                </c:pt>
                <c:pt idx="160">
                  <c:v>0.66578499999999996</c:v>
                </c:pt>
                <c:pt idx="161">
                  <c:v>0.67225400000000002</c:v>
                </c:pt>
                <c:pt idx="162">
                  <c:v>0.677095</c:v>
                </c:pt>
                <c:pt idx="163">
                  <c:v>0.67915800000000004</c:v>
                </c:pt>
                <c:pt idx="164">
                  <c:v>0.67776899999999995</c:v>
                </c:pt>
                <c:pt idx="165">
                  <c:v>0.68165600000000004</c:v>
                </c:pt>
                <c:pt idx="166">
                  <c:v>0.68655200000000005</c:v>
                </c:pt>
                <c:pt idx="167">
                  <c:v>0.68924399999999997</c:v>
                </c:pt>
                <c:pt idx="168">
                  <c:v>0.68968099999999999</c:v>
                </c:pt>
                <c:pt idx="169">
                  <c:v>0.68992799999999999</c:v>
                </c:pt>
                <c:pt idx="170">
                  <c:v>0.69492699999999996</c:v>
                </c:pt>
                <c:pt idx="171">
                  <c:v>0.69896899999999995</c:v>
                </c:pt>
                <c:pt idx="172">
                  <c:v>0.69974700000000001</c:v>
                </c:pt>
                <c:pt idx="173">
                  <c:v>0.69889400000000002</c:v>
                </c:pt>
                <c:pt idx="174">
                  <c:v>0.69900200000000001</c:v>
                </c:pt>
                <c:pt idx="175">
                  <c:v>0.703434</c:v>
                </c:pt>
                <c:pt idx="176">
                  <c:v>0.70551399999999997</c:v>
                </c:pt>
                <c:pt idx="177">
                  <c:v>0.70514399999999999</c:v>
                </c:pt>
                <c:pt idx="178">
                  <c:v>0.69799900000000004</c:v>
                </c:pt>
                <c:pt idx="179">
                  <c:v>0.69416900000000004</c:v>
                </c:pt>
                <c:pt idx="180">
                  <c:v>0.69947300000000001</c:v>
                </c:pt>
                <c:pt idx="181">
                  <c:v>0.70126900000000003</c:v>
                </c:pt>
                <c:pt idx="182">
                  <c:v>0.69931500000000002</c:v>
                </c:pt>
                <c:pt idx="183">
                  <c:v>0.69707300000000005</c:v>
                </c:pt>
                <c:pt idx="184">
                  <c:v>0.69819900000000001</c:v>
                </c:pt>
                <c:pt idx="185">
                  <c:v>0.69831500000000002</c:v>
                </c:pt>
                <c:pt idx="186">
                  <c:v>0.69746900000000001</c:v>
                </c:pt>
                <c:pt idx="187">
                  <c:v>0.69354300000000002</c:v>
                </c:pt>
                <c:pt idx="188">
                  <c:v>0.69226500000000002</c:v>
                </c:pt>
                <c:pt idx="189">
                  <c:v>0.69310499999999997</c:v>
                </c:pt>
                <c:pt idx="190">
                  <c:v>0.69125000000000003</c:v>
                </c:pt>
                <c:pt idx="191">
                  <c:v>0.687805</c:v>
                </c:pt>
                <c:pt idx="192">
                  <c:v>0.68272200000000005</c:v>
                </c:pt>
                <c:pt idx="193">
                  <c:v>0.681589</c:v>
                </c:pt>
                <c:pt idx="194">
                  <c:v>0.68113000000000001</c:v>
                </c:pt>
                <c:pt idx="195">
                  <c:v>0.67797399999999997</c:v>
                </c:pt>
                <c:pt idx="196">
                  <c:v>0.67206900000000003</c:v>
                </c:pt>
                <c:pt idx="197">
                  <c:v>0.66625900000000005</c:v>
                </c:pt>
                <c:pt idx="198">
                  <c:v>0.66507700000000003</c:v>
                </c:pt>
                <c:pt idx="199">
                  <c:v>0.66297899999999998</c:v>
                </c:pt>
                <c:pt idx="200">
                  <c:v>0.65904799999999997</c:v>
                </c:pt>
                <c:pt idx="201">
                  <c:v>0.65197899999999998</c:v>
                </c:pt>
                <c:pt idx="202">
                  <c:v>0.64857699999999996</c:v>
                </c:pt>
                <c:pt idx="203">
                  <c:v>0.64739400000000002</c:v>
                </c:pt>
                <c:pt idx="204">
                  <c:v>0.64437699999999998</c:v>
                </c:pt>
                <c:pt idx="205">
                  <c:v>0.63894499999999999</c:v>
                </c:pt>
                <c:pt idx="206">
                  <c:v>0.63302899999999995</c:v>
                </c:pt>
                <c:pt idx="207">
                  <c:v>0.63068599999999997</c:v>
                </c:pt>
                <c:pt idx="208">
                  <c:v>0.62950200000000001</c:v>
                </c:pt>
                <c:pt idx="209">
                  <c:v>0.62556400000000001</c:v>
                </c:pt>
                <c:pt idx="210">
                  <c:v>0.61896700000000004</c:v>
                </c:pt>
                <c:pt idx="211">
                  <c:v>0.61478500000000003</c:v>
                </c:pt>
                <c:pt idx="212">
                  <c:v>0.61413200000000001</c:v>
                </c:pt>
                <c:pt idx="213">
                  <c:v>0.61299499999999996</c:v>
                </c:pt>
                <c:pt idx="214">
                  <c:v>0.60948899999999995</c:v>
                </c:pt>
                <c:pt idx="215">
                  <c:v>0.60365899999999995</c:v>
                </c:pt>
                <c:pt idx="216">
                  <c:v>0.60131199999999996</c:v>
                </c:pt>
                <c:pt idx="217">
                  <c:v>0.60060999999999998</c:v>
                </c:pt>
                <c:pt idx="218">
                  <c:v>0.59961799999999998</c:v>
                </c:pt>
                <c:pt idx="219">
                  <c:v>0.59615700000000005</c:v>
                </c:pt>
                <c:pt idx="220">
                  <c:v>0.59196800000000005</c:v>
                </c:pt>
                <c:pt idx="221">
                  <c:v>0.59049099999999999</c:v>
                </c:pt>
                <c:pt idx="222">
                  <c:v>0.58983799999999997</c:v>
                </c:pt>
                <c:pt idx="223">
                  <c:v>0.58855500000000005</c:v>
                </c:pt>
                <c:pt idx="224">
                  <c:v>0.58262000000000003</c:v>
                </c:pt>
                <c:pt idx="225">
                  <c:v>0.57135000000000002</c:v>
                </c:pt>
                <c:pt idx="226">
                  <c:v>0.57539700000000005</c:v>
                </c:pt>
                <c:pt idx="227">
                  <c:v>0.57828400000000002</c:v>
                </c:pt>
                <c:pt idx="228">
                  <c:v>0.57743699999999998</c:v>
                </c:pt>
                <c:pt idx="229">
                  <c:v>0.57348500000000002</c:v>
                </c:pt>
                <c:pt idx="230">
                  <c:v>0.57351099999999999</c:v>
                </c:pt>
                <c:pt idx="231">
                  <c:v>0.57591599999999998</c:v>
                </c:pt>
                <c:pt idx="232">
                  <c:v>0.57643</c:v>
                </c:pt>
                <c:pt idx="233">
                  <c:v>0.57325400000000004</c:v>
                </c:pt>
                <c:pt idx="234">
                  <c:v>0.56915400000000005</c:v>
                </c:pt>
                <c:pt idx="235">
                  <c:v>0.57073700000000005</c:v>
                </c:pt>
                <c:pt idx="236">
                  <c:v>0.57159199999999999</c:v>
                </c:pt>
                <c:pt idx="237">
                  <c:v>0.57118500000000005</c:v>
                </c:pt>
                <c:pt idx="238">
                  <c:v>0.56873600000000002</c:v>
                </c:pt>
                <c:pt idx="239">
                  <c:v>0.56862100000000004</c:v>
                </c:pt>
                <c:pt idx="240">
                  <c:v>0.56962500000000005</c:v>
                </c:pt>
                <c:pt idx="241">
                  <c:v>0.56975500000000001</c:v>
                </c:pt>
                <c:pt idx="242">
                  <c:v>0.56793899999999997</c:v>
                </c:pt>
                <c:pt idx="243">
                  <c:v>0.564029</c:v>
                </c:pt>
                <c:pt idx="244">
                  <c:v>0.56537599999999999</c:v>
                </c:pt>
                <c:pt idx="245">
                  <c:v>0.56687100000000001</c:v>
                </c:pt>
                <c:pt idx="246">
                  <c:v>0.56710000000000005</c:v>
                </c:pt>
                <c:pt idx="247">
                  <c:v>0.56440800000000002</c:v>
                </c:pt>
                <c:pt idx="248">
                  <c:v>0.56200600000000001</c:v>
                </c:pt>
                <c:pt idx="249">
                  <c:v>0.56389400000000001</c:v>
                </c:pt>
                <c:pt idx="250">
                  <c:v>0.56461300000000003</c:v>
                </c:pt>
                <c:pt idx="251">
                  <c:v>0.56382100000000002</c:v>
                </c:pt>
                <c:pt idx="252">
                  <c:v>0.56088300000000002</c:v>
                </c:pt>
                <c:pt idx="253">
                  <c:v>0.56057900000000005</c:v>
                </c:pt>
                <c:pt idx="254">
                  <c:v>0.56222700000000003</c:v>
                </c:pt>
                <c:pt idx="255">
                  <c:v>0.56373099999999998</c:v>
                </c:pt>
                <c:pt idx="256">
                  <c:v>0.56235500000000005</c:v>
                </c:pt>
                <c:pt idx="257">
                  <c:v>0.55892799999999998</c:v>
                </c:pt>
                <c:pt idx="258">
                  <c:v>0.55935900000000005</c:v>
                </c:pt>
                <c:pt idx="259">
                  <c:v>0.56135400000000002</c:v>
                </c:pt>
                <c:pt idx="260">
                  <c:v>0.56129799999999996</c:v>
                </c:pt>
                <c:pt idx="261">
                  <c:v>0.55933600000000006</c:v>
                </c:pt>
                <c:pt idx="262">
                  <c:v>0.55727599999999999</c:v>
                </c:pt>
                <c:pt idx="263">
                  <c:v>0.55903000000000003</c:v>
                </c:pt>
                <c:pt idx="264">
                  <c:v>0.56029700000000005</c:v>
                </c:pt>
                <c:pt idx="265">
                  <c:v>0.55931399999999998</c:v>
                </c:pt>
                <c:pt idx="266">
                  <c:v>0.55608000000000002</c:v>
                </c:pt>
                <c:pt idx="267">
                  <c:v>0.55494900000000003</c:v>
                </c:pt>
                <c:pt idx="268">
                  <c:v>0.55798199999999998</c:v>
                </c:pt>
                <c:pt idx="269">
                  <c:v>0.55905700000000003</c:v>
                </c:pt>
                <c:pt idx="270">
                  <c:v>0.55719300000000005</c:v>
                </c:pt>
                <c:pt idx="271">
                  <c:v>0.54474400000000001</c:v>
                </c:pt>
                <c:pt idx="272">
                  <c:v>0.54620999999999997</c:v>
                </c:pt>
                <c:pt idx="273">
                  <c:v>0.55081599999999997</c:v>
                </c:pt>
                <c:pt idx="274">
                  <c:v>0.55223699999999998</c:v>
                </c:pt>
                <c:pt idx="275">
                  <c:v>0.55115700000000001</c:v>
                </c:pt>
                <c:pt idx="276">
                  <c:v>0.55007700000000004</c:v>
                </c:pt>
                <c:pt idx="277">
                  <c:v>0.55199200000000004</c:v>
                </c:pt>
                <c:pt idx="278">
                  <c:v>0.55248399999999998</c:v>
                </c:pt>
                <c:pt idx="279">
                  <c:v>0.55194500000000002</c:v>
                </c:pt>
                <c:pt idx="280">
                  <c:v>0.54919700000000005</c:v>
                </c:pt>
                <c:pt idx="281">
                  <c:v>0.55008400000000002</c:v>
                </c:pt>
                <c:pt idx="282">
                  <c:v>0.55136499999999999</c:v>
                </c:pt>
                <c:pt idx="283">
                  <c:v>0.55097499999999999</c:v>
                </c:pt>
                <c:pt idx="284">
                  <c:v>0.548176</c:v>
                </c:pt>
                <c:pt idx="285">
                  <c:v>0.54518</c:v>
                </c:pt>
                <c:pt idx="286">
                  <c:v>0.54700499999999996</c:v>
                </c:pt>
                <c:pt idx="287">
                  <c:v>0.54794500000000002</c:v>
                </c:pt>
                <c:pt idx="288">
                  <c:v>0.54726200000000003</c:v>
                </c:pt>
                <c:pt idx="289">
                  <c:v>0.54219600000000001</c:v>
                </c:pt>
                <c:pt idx="290">
                  <c:v>0.539246</c:v>
                </c:pt>
                <c:pt idx="291">
                  <c:v>0.54043300000000005</c:v>
                </c:pt>
                <c:pt idx="292">
                  <c:v>0.53989699999999996</c:v>
                </c:pt>
                <c:pt idx="293">
                  <c:v>0.53758700000000004</c:v>
                </c:pt>
                <c:pt idx="294">
                  <c:v>0.53211900000000001</c:v>
                </c:pt>
                <c:pt idx="295">
                  <c:v>0.53128600000000004</c:v>
                </c:pt>
                <c:pt idx="296">
                  <c:v>0.53148899999999999</c:v>
                </c:pt>
                <c:pt idx="297">
                  <c:v>0.52981800000000001</c:v>
                </c:pt>
                <c:pt idx="298">
                  <c:v>0.52547900000000003</c:v>
                </c:pt>
                <c:pt idx="299">
                  <c:v>0.5202</c:v>
                </c:pt>
                <c:pt idx="300">
                  <c:v>0.52005699999999999</c:v>
                </c:pt>
                <c:pt idx="301">
                  <c:v>0.52060600000000001</c:v>
                </c:pt>
                <c:pt idx="302">
                  <c:v>0.51848700000000003</c:v>
                </c:pt>
                <c:pt idx="303">
                  <c:v>0.512015</c:v>
                </c:pt>
                <c:pt idx="304">
                  <c:v>0.50801300000000005</c:v>
                </c:pt>
                <c:pt idx="305">
                  <c:v>0.50811600000000001</c:v>
                </c:pt>
                <c:pt idx="306">
                  <c:v>0.50604199999999999</c:v>
                </c:pt>
                <c:pt idx="307">
                  <c:v>0.50079899999999999</c:v>
                </c:pt>
                <c:pt idx="308">
                  <c:v>0.49441400000000002</c:v>
                </c:pt>
                <c:pt idx="309">
                  <c:v>0.49327700000000002</c:v>
                </c:pt>
                <c:pt idx="310">
                  <c:v>0.49209000000000003</c:v>
                </c:pt>
                <c:pt idx="311">
                  <c:v>0.48966300000000001</c:v>
                </c:pt>
                <c:pt idx="312">
                  <c:v>0.48346800000000001</c:v>
                </c:pt>
                <c:pt idx="313">
                  <c:v>0.47840899999999997</c:v>
                </c:pt>
                <c:pt idx="314">
                  <c:v>0.47920299999999999</c:v>
                </c:pt>
                <c:pt idx="315">
                  <c:v>0.47756599999999999</c:v>
                </c:pt>
                <c:pt idx="316">
                  <c:v>0.47185700000000003</c:v>
                </c:pt>
                <c:pt idx="317">
                  <c:v>0.45973900000000001</c:v>
                </c:pt>
                <c:pt idx="318">
                  <c:v>0.44930300000000001</c:v>
                </c:pt>
                <c:pt idx="319">
                  <c:v>0.45103500000000002</c:v>
                </c:pt>
                <c:pt idx="320">
                  <c:v>0.45088099999999998</c:v>
                </c:pt>
                <c:pt idx="321">
                  <c:v>0.44570399999999999</c:v>
                </c:pt>
                <c:pt idx="322">
                  <c:v>0.43937999999999999</c:v>
                </c:pt>
                <c:pt idx="323">
                  <c:v>0.43792900000000001</c:v>
                </c:pt>
                <c:pt idx="324">
                  <c:v>0.43538300000000002</c:v>
                </c:pt>
                <c:pt idx="325">
                  <c:v>0.43104300000000001</c:v>
                </c:pt>
                <c:pt idx="326">
                  <c:v>0.42465900000000001</c:v>
                </c:pt>
                <c:pt idx="327">
                  <c:v>0.42006399999999999</c:v>
                </c:pt>
                <c:pt idx="328">
                  <c:v>0.41970299999999999</c:v>
                </c:pt>
                <c:pt idx="329">
                  <c:v>0.41565299999999999</c:v>
                </c:pt>
                <c:pt idx="330">
                  <c:v>0.41055399999999997</c:v>
                </c:pt>
                <c:pt idx="331">
                  <c:v>0.40315699999999999</c:v>
                </c:pt>
                <c:pt idx="332">
                  <c:v>0.39874999999999999</c:v>
                </c:pt>
                <c:pt idx="333">
                  <c:v>0.39683600000000002</c:v>
                </c:pt>
                <c:pt idx="334">
                  <c:v>0.391625</c:v>
                </c:pt>
                <c:pt idx="335">
                  <c:v>0.38466299999999998</c:v>
                </c:pt>
                <c:pt idx="336">
                  <c:v>0.37799700000000003</c:v>
                </c:pt>
                <c:pt idx="337">
                  <c:v>0.375025</c:v>
                </c:pt>
                <c:pt idx="338">
                  <c:v>0.37245200000000001</c:v>
                </c:pt>
                <c:pt idx="339">
                  <c:v>0.36722700000000003</c:v>
                </c:pt>
                <c:pt idx="340">
                  <c:v>0.35994700000000002</c:v>
                </c:pt>
                <c:pt idx="341">
                  <c:v>0.354514</c:v>
                </c:pt>
                <c:pt idx="342">
                  <c:v>0.352132</c:v>
                </c:pt>
                <c:pt idx="343">
                  <c:v>0.34769600000000001</c:v>
                </c:pt>
                <c:pt idx="344">
                  <c:v>0.34180300000000002</c:v>
                </c:pt>
                <c:pt idx="345">
                  <c:v>0.33329999999999999</c:v>
                </c:pt>
                <c:pt idx="346">
                  <c:v>0.32955600000000002</c:v>
                </c:pt>
                <c:pt idx="347">
                  <c:v>0.32781500000000002</c:v>
                </c:pt>
                <c:pt idx="348">
                  <c:v>0.32401600000000003</c:v>
                </c:pt>
                <c:pt idx="349">
                  <c:v>0.31655100000000003</c:v>
                </c:pt>
                <c:pt idx="350">
                  <c:v>0.30938199999999999</c:v>
                </c:pt>
                <c:pt idx="351">
                  <c:v>0.30577500000000002</c:v>
                </c:pt>
                <c:pt idx="352">
                  <c:v>0.30276799999999998</c:v>
                </c:pt>
                <c:pt idx="353">
                  <c:v>0.2979</c:v>
                </c:pt>
                <c:pt idx="354">
                  <c:v>0.29041400000000001</c:v>
                </c:pt>
                <c:pt idx="355">
                  <c:v>0.28558899999999998</c:v>
                </c:pt>
                <c:pt idx="356">
                  <c:v>0.28327599999999997</c:v>
                </c:pt>
                <c:pt idx="357">
                  <c:v>0.278999</c:v>
                </c:pt>
                <c:pt idx="358">
                  <c:v>0.27250400000000002</c:v>
                </c:pt>
                <c:pt idx="359">
                  <c:v>0.264291</c:v>
                </c:pt>
                <c:pt idx="360">
                  <c:v>0.26186799999999999</c:v>
                </c:pt>
                <c:pt idx="361">
                  <c:v>0.25838499999999998</c:v>
                </c:pt>
                <c:pt idx="362">
                  <c:v>0.25384000000000001</c:v>
                </c:pt>
                <c:pt idx="363">
                  <c:v>0.246114</c:v>
                </c:pt>
                <c:pt idx="364">
                  <c:v>0.23000499999999999</c:v>
                </c:pt>
                <c:pt idx="365">
                  <c:v>0.228626</c:v>
                </c:pt>
                <c:pt idx="366">
                  <c:v>0.22805500000000001</c:v>
                </c:pt>
                <c:pt idx="367">
                  <c:v>0.22450200000000001</c:v>
                </c:pt>
                <c:pt idx="368">
                  <c:v>0.21665100000000001</c:v>
                </c:pt>
                <c:pt idx="369">
                  <c:v>0.21299100000000001</c:v>
                </c:pt>
                <c:pt idx="370">
                  <c:v>0.210593</c:v>
                </c:pt>
                <c:pt idx="371">
                  <c:v>0.20647299999999999</c:v>
                </c:pt>
                <c:pt idx="372">
                  <c:v>0.200932</c:v>
                </c:pt>
                <c:pt idx="373">
                  <c:v>0.19351399999999999</c:v>
                </c:pt>
                <c:pt idx="374">
                  <c:v>0.19059899999999999</c:v>
                </c:pt>
                <c:pt idx="375">
                  <c:v>0.18763099999999999</c:v>
                </c:pt>
                <c:pt idx="376">
                  <c:v>0.18309</c:v>
                </c:pt>
                <c:pt idx="377">
                  <c:v>0.17585700000000001</c:v>
                </c:pt>
                <c:pt idx="378">
                  <c:v>0.16983699999999999</c:v>
                </c:pt>
                <c:pt idx="379">
                  <c:v>0.167517</c:v>
                </c:pt>
                <c:pt idx="380">
                  <c:v>0.16428200000000001</c:v>
                </c:pt>
                <c:pt idx="381">
                  <c:v>0.15825</c:v>
                </c:pt>
                <c:pt idx="382">
                  <c:v>0.151147</c:v>
                </c:pt>
                <c:pt idx="383">
                  <c:v>0.14718999999999999</c:v>
                </c:pt>
                <c:pt idx="384">
                  <c:v>0.14577300000000001</c:v>
                </c:pt>
                <c:pt idx="385">
                  <c:v>0.14288000000000001</c:v>
                </c:pt>
                <c:pt idx="386">
                  <c:v>0.13677800000000001</c:v>
                </c:pt>
                <c:pt idx="387">
                  <c:v>0.12899099999999999</c:v>
                </c:pt>
                <c:pt idx="388">
                  <c:v>0.127107</c:v>
                </c:pt>
                <c:pt idx="389">
                  <c:v>0.125476</c:v>
                </c:pt>
                <c:pt idx="390">
                  <c:v>0.121142</c:v>
                </c:pt>
                <c:pt idx="391">
                  <c:v>0.11394899999999999</c:v>
                </c:pt>
                <c:pt idx="392">
                  <c:v>0.10853500000000001</c:v>
                </c:pt>
                <c:pt idx="393">
                  <c:v>0.10750700000000001</c:v>
                </c:pt>
                <c:pt idx="394">
                  <c:v>0.104487</c:v>
                </c:pt>
                <c:pt idx="395">
                  <c:v>9.89617E-2</c:v>
                </c:pt>
                <c:pt idx="396">
                  <c:v>9.1796199999999994E-2</c:v>
                </c:pt>
                <c:pt idx="397">
                  <c:v>8.9788800000000002E-2</c:v>
                </c:pt>
                <c:pt idx="398">
                  <c:v>8.8598200000000002E-2</c:v>
                </c:pt>
                <c:pt idx="399">
                  <c:v>8.5615700000000003E-2</c:v>
                </c:pt>
                <c:pt idx="400">
                  <c:v>7.9968899999999996E-2</c:v>
                </c:pt>
                <c:pt idx="401">
                  <c:v>7.4676000000000006E-2</c:v>
                </c:pt>
                <c:pt idx="402">
                  <c:v>7.3682399999999995E-2</c:v>
                </c:pt>
                <c:pt idx="403">
                  <c:v>7.1509199999999995E-2</c:v>
                </c:pt>
                <c:pt idx="404">
                  <c:v>6.8770100000000001E-2</c:v>
                </c:pt>
                <c:pt idx="405">
                  <c:v>6.2027499999999999E-2</c:v>
                </c:pt>
                <c:pt idx="406">
                  <c:v>5.7639999999999997E-2</c:v>
                </c:pt>
                <c:pt idx="407">
                  <c:v>5.79724E-2</c:v>
                </c:pt>
                <c:pt idx="408">
                  <c:v>5.6455999999999999E-2</c:v>
                </c:pt>
                <c:pt idx="409">
                  <c:v>5.1649500000000001E-2</c:v>
                </c:pt>
                <c:pt idx="410">
                  <c:v>3.7379700000000002E-2</c:v>
                </c:pt>
                <c:pt idx="411">
                  <c:v>3.2612500000000003E-2</c:v>
                </c:pt>
                <c:pt idx="412">
                  <c:v>3.5816500000000001E-2</c:v>
                </c:pt>
                <c:pt idx="413">
                  <c:v>3.5368499999999997E-2</c:v>
                </c:pt>
                <c:pt idx="414">
                  <c:v>3.1572799999999998E-2</c:v>
                </c:pt>
                <c:pt idx="415">
                  <c:v>2.73101E-2</c:v>
                </c:pt>
                <c:pt idx="416">
                  <c:v>2.8558900000000002E-2</c:v>
                </c:pt>
                <c:pt idx="417">
                  <c:v>2.7643000000000001E-2</c:v>
                </c:pt>
                <c:pt idx="418">
                  <c:v>2.3889000000000001E-2</c:v>
                </c:pt>
                <c:pt idx="419">
                  <c:v>1.8996200000000001E-2</c:v>
                </c:pt>
                <c:pt idx="420">
                  <c:v>1.71971E-2</c:v>
                </c:pt>
                <c:pt idx="421">
                  <c:v>1.7617799999999999E-2</c:v>
                </c:pt>
                <c:pt idx="422">
                  <c:v>1.72637E-2</c:v>
                </c:pt>
                <c:pt idx="423">
                  <c:v>1.37553E-2</c:v>
                </c:pt>
                <c:pt idx="424">
                  <c:v>7.6057499999999997E-3</c:v>
                </c:pt>
                <c:pt idx="425">
                  <c:v>8.6956800000000008E-3</c:v>
                </c:pt>
                <c:pt idx="426">
                  <c:v>9.3724199999999994E-3</c:v>
                </c:pt>
                <c:pt idx="427">
                  <c:v>6.6311900000000003E-3</c:v>
                </c:pt>
                <c:pt idx="428">
                  <c:v>2.5919799999999998E-3</c:v>
                </c:pt>
                <c:pt idx="429">
                  <c:v>0</c:v>
                </c:pt>
                <c:pt idx="430">
                  <c:v>1.4009000000000001E-3</c:v>
                </c:pt>
                <c:pt idx="431">
                  <c:v>2.0758899999999999E-3</c:v>
                </c:pt>
                <c:pt idx="432">
                  <c:v>0</c:v>
                </c:pt>
              </c:numCache>
            </c:numRef>
          </c:yVal>
          <c:smooth val="1"/>
        </c:ser>
        <c:ser>
          <c:idx val="2"/>
          <c:order val="2"/>
          <c:tx>
            <c:v>P(tBMA-co-BD) 10.4:1</c:v>
          </c:tx>
          <c:spPr>
            <a:ln w="19050"/>
          </c:spPr>
          <c:marker>
            <c:symbol val="none"/>
          </c:marker>
          <c:xVal>
            <c:numRef>
              <c:f>'481'!$Z$129:$Z$441</c:f>
              <c:numCache>
                <c:formatCode>General</c:formatCode>
                <c:ptCount val="313"/>
                <c:pt idx="0">
                  <c:v>5.3647600000000004</c:v>
                </c:pt>
                <c:pt idx="1">
                  <c:v>5.3586200000000002</c:v>
                </c:pt>
                <c:pt idx="2">
                  <c:v>5.3524799999999999</c:v>
                </c:pt>
                <c:pt idx="3">
                  <c:v>5.3463399999999996</c:v>
                </c:pt>
                <c:pt idx="4">
                  <c:v>5.3402000000000003</c:v>
                </c:pt>
                <c:pt idx="5">
                  <c:v>5.33406</c:v>
                </c:pt>
                <c:pt idx="6">
                  <c:v>5.3279199999999998</c:v>
                </c:pt>
                <c:pt idx="7">
                  <c:v>5.3217699999999999</c:v>
                </c:pt>
                <c:pt idx="8">
                  <c:v>5.3156299999999996</c:v>
                </c:pt>
                <c:pt idx="9">
                  <c:v>5.3094900000000003</c:v>
                </c:pt>
                <c:pt idx="10">
                  <c:v>5.30335</c:v>
                </c:pt>
                <c:pt idx="11">
                  <c:v>5.2972200000000003</c:v>
                </c:pt>
                <c:pt idx="12">
                  <c:v>5.29108</c:v>
                </c:pt>
                <c:pt idx="13">
                  <c:v>5.2849399999999997</c:v>
                </c:pt>
                <c:pt idx="14">
                  <c:v>5.2788000000000004</c:v>
                </c:pt>
                <c:pt idx="15">
                  <c:v>5.2726600000000001</c:v>
                </c:pt>
                <c:pt idx="16">
                  <c:v>5.2665199999999999</c:v>
                </c:pt>
                <c:pt idx="17">
                  <c:v>5.2603799999999996</c:v>
                </c:pt>
                <c:pt idx="18">
                  <c:v>5.2542499999999999</c:v>
                </c:pt>
                <c:pt idx="19">
                  <c:v>5.2481099999999996</c:v>
                </c:pt>
                <c:pt idx="20">
                  <c:v>5.2419700000000002</c:v>
                </c:pt>
                <c:pt idx="21">
                  <c:v>5.23583</c:v>
                </c:pt>
                <c:pt idx="22">
                  <c:v>5.2297000000000002</c:v>
                </c:pt>
                <c:pt idx="23">
                  <c:v>5.22356</c:v>
                </c:pt>
                <c:pt idx="24">
                  <c:v>5.2174300000000002</c:v>
                </c:pt>
                <c:pt idx="25">
                  <c:v>5.21129</c:v>
                </c:pt>
                <c:pt idx="26">
                  <c:v>5.2051600000000002</c:v>
                </c:pt>
                <c:pt idx="27">
                  <c:v>5.19902</c:v>
                </c:pt>
                <c:pt idx="28">
                  <c:v>5.1928900000000002</c:v>
                </c:pt>
                <c:pt idx="29">
                  <c:v>5.1867599999999996</c:v>
                </c:pt>
                <c:pt idx="30">
                  <c:v>5.1806200000000002</c:v>
                </c:pt>
                <c:pt idx="31">
                  <c:v>5.1744899999999996</c:v>
                </c:pt>
                <c:pt idx="32">
                  <c:v>5.1683599999999998</c:v>
                </c:pt>
                <c:pt idx="33">
                  <c:v>5.1622300000000001</c:v>
                </c:pt>
                <c:pt idx="34">
                  <c:v>5.1560899999999998</c:v>
                </c:pt>
                <c:pt idx="35">
                  <c:v>5.1499600000000001</c:v>
                </c:pt>
                <c:pt idx="36">
                  <c:v>5.1438300000000003</c:v>
                </c:pt>
                <c:pt idx="37">
                  <c:v>5.1376999999999997</c:v>
                </c:pt>
                <c:pt idx="38">
                  <c:v>5.13157</c:v>
                </c:pt>
                <c:pt idx="39">
                  <c:v>5.1254499999999998</c:v>
                </c:pt>
                <c:pt idx="40">
                  <c:v>5.1193200000000001</c:v>
                </c:pt>
                <c:pt idx="41">
                  <c:v>5.1131900000000003</c:v>
                </c:pt>
                <c:pt idx="42">
                  <c:v>5.1070599999999997</c:v>
                </c:pt>
                <c:pt idx="43">
                  <c:v>5.10093</c:v>
                </c:pt>
                <c:pt idx="44">
                  <c:v>5.0948099999999998</c:v>
                </c:pt>
                <c:pt idx="45">
                  <c:v>5.0886800000000001</c:v>
                </c:pt>
                <c:pt idx="46">
                  <c:v>5.0825500000000003</c:v>
                </c:pt>
                <c:pt idx="47">
                  <c:v>5.0764300000000002</c:v>
                </c:pt>
                <c:pt idx="48">
                  <c:v>5.0702999999999996</c:v>
                </c:pt>
                <c:pt idx="49">
                  <c:v>5.0641800000000003</c:v>
                </c:pt>
                <c:pt idx="50">
                  <c:v>5.0580499999999997</c:v>
                </c:pt>
                <c:pt idx="51">
                  <c:v>5.0519299999999996</c:v>
                </c:pt>
                <c:pt idx="52">
                  <c:v>5.0458100000000004</c:v>
                </c:pt>
                <c:pt idx="53">
                  <c:v>5.0396900000000002</c:v>
                </c:pt>
                <c:pt idx="54">
                  <c:v>5.0335599999999996</c:v>
                </c:pt>
                <c:pt idx="55">
                  <c:v>5.0274400000000004</c:v>
                </c:pt>
                <c:pt idx="56">
                  <c:v>5.0213299999999998</c:v>
                </c:pt>
                <c:pt idx="57">
                  <c:v>5.0152000000000001</c:v>
                </c:pt>
                <c:pt idx="58">
                  <c:v>5.0090899999999996</c:v>
                </c:pt>
                <c:pt idx="59">
                  <c:v>5.0029599999999999</c:v>
                </c:pt>
                <c:pt idx="60">
                  <c:v>4.9968500000000002</c:v>
                </c:pt>
                <c:pt idx="61">
                  <c:v>4.9907300000000001</c:v>
                </c:pt>
                <c:pt idx="62">
                  <c:v>4.98461</c:v>
                </c:pt>
                <c:pt idx="63">
                  <c:v>4.9785000000000004</c:v>
                </c:pt>
                <c:pt idx="64">
                  <c:v>4.9723800000000002</c:v>
                </c:pt>
                <c:pt idx="65">
                  <c:v>4.9662699999999997</c:v>
                </c:pt>
                <c:pt idx="66">
                  <c:v>4.9601499999999996</c:v>
                </c:pt>
                <c:pt idx="67">
                  <c:v>4.95404</c:v>
                </c:pt>
                <c:pt idx="68">
                  <c:v>4.9479199999999999</c:v>
                </c:pt>
                <c:pt idx="69">
                  <c:v>4.9418100000000003</c:v>
                </c:pt>
                <c:pt idx="70">
                  <c:v>4.9356999999999998</c:v>
                </c:pt>
                <c:pt idx="71">
                  <c:v>4.9295900000000001</c:v>
                </c:pt>
                <c:pt idx="72">
                  <c:v>4.9234799999999996</c:v>
                </c:pt>
                <c:pt idx="73">
                  <c:v>4.91737</c:v>
                </c:pt>
                <c:pt idx="74">
                  <c:v>4.9112600000000004</c:v>
                </c:pt>
                <c:pt idx="75">
                  <c:v>4.9051499999999999</c:v>
                </c:pt>
                <c:pt idx="76">
                  <c:v>4.8990400000000003</c:v>
                </c:pt>
                <c:pt idx="77">
                  <c:v>4.8929299999999998</c:v>
                </c:pt>
                <c:pt idx="78">
                  <c:v>4.8868299999999998</c:v>
                </c:pt>
                <c:pt idx="79">
                  <c:v>4.8807200000000002</c:v>
                </c:pt>
                <c:pt idx="80">
                  <c:v>4.8746200000000002</c:v>
                </c:pt>
                <c:pt idx="81">
                  <c:v>4.8685200000000002</c:v>
                </c:pt>
                <c:pt idx="82">
                  <c:v>4.8624099999999997</c:v>
                </c:pt>
                <c:pt idx="83">
                  <c:v>4.8563099999999997</c:v>
                </c:pt>
                <c:pt idx="84">
                  <c:v>4.8502000000000001</c:v>
                </c:pt>
                <c:pt idx="85">
                  <c:v>4.8441000000000001</c:v>
                </c:pt>
                <c:pt idx="86">
                  <c:v>4.8380000000000001</c:v>
                </c:pt>
                <c:pt idx="87">
                  <c:v>4.8319099999999997</c:v>
                </c:pt>
                <c:pt idx="88">
                  <c:v>4.8258099999999997</c:v>
                </c:pt>
                <c:pt idx="89">
                  <c:v>4.8197099999999997</c:v>
                </c:pt>
                <c:pt idx="90">
                  <c:v>4.8136099999999997</c:v>
                </c:pt>
                <c:pt idx="91">
                  <c:v>4.8075099999999997</c:v>
                </c:pt>
                <c:pt idx="92">
                  <c:v>4.8014200000000002</c:v>
                </c:pt>
                <c:pt idx="93">
                  <c:v>4.7953200000000002</c:v>
                </c:pt>
                <c:pt idx="94">
                  <c:v>4.7892299999999999</c:v>
                </c:pt>
                <c:pt idx="95">
                  <c:v>4.7831400000000004</c:v>
                </c:pt>
                <c:pt idx="96">
                  <c:v>4.7770400000000004</c:v>
                </c:pt>
                <c:pt idx="97">
                  <c:v>4.7709599999999996</c:v>
                </c:pt>
                <c:pt idx="98">
                  <c:v>4.7648599999999997</c:v>
                </c:pt>
                <c:pt idx="99">
                  <c:v>4.7587700000000002</c:v>
                </c:pt>
                <c:pt idx="100">
                  <c:v>4.7526799999999998</c:v>
                </c:pt>
                <c:pt idx="101">
                  <c:v>4.7465999999999999</c:v>
                </c:pt>
                <c:pt idx="102">
                  <c:v>4.7404999999999999</c:v>
                </c:pt>
                <c:pt idx="103">
                  <c:v>4.7344200000000001</c:v>
                </c:pt>
                <c:pt idx="104">
                  <c:v>4.7283400000000002</c:v>
                </c:pt>
                <c:pt idx="105">
                  <c:v>4.7222499999999998</c:v>
                </c:pt>
                <c:pt idx="106">
                  <c:v>4.7161600000000004</c:v>
                </c:pt>
                <c:pt idx="107">
                  <c:v>4.7100799999999996</c:v>
                </c:pt>
                <c:pt idx="108">
                  <c:v>4.7039999999999997</c:v>
                </c:pt>
                <c:pt idx="109">
                  <c:v>4.6979199999999999</c:v>
                </c:pt>
                <c:pt idx="110">
                  <c:v>4.69184</c:v>
                </c:pt>
                <c:pt idx="111">
                  <c:v>4.6857600000000001</c:v>
                </c:pt>
                <c:pt idx="112">
                  <c:v>4.6796800000000003</c:v>
                </c:pt>
                <c:pt idx="113">
                  <c:v>4.6736000000000004</c:v>
                </c:pt>
                <c:pt idx="114">
                  <c:v>4.6675300000000002</c:v>
                </c:pt>
                <c:pt idx="115">
                  <c:v>4.6614500000000003</c:v>
                </c:pt>
                <c:pt idx="116">
                  <c:v>4.6553800000000001</c:v>
                </c:pt>
                <c:pt idx="117">
                  <c:v>4.6493099999999998</c:v>
                </c:pt>
                <c:pt idx="118">
                  <c:v>4.64323</c:v>
                </c:pt>
                <c:pt idx="119">
                  <c:v>4.6371599999999997</c:v>
                </c:pt>
                <c:pt idx="120">
                  <c:v>4.6310900000000004</c:v>
                </c:pt>
                <c:pt idx="121">
                  <c:v>4.6250099999999996</c:v>
                </c:pt>
                <c:pt idx="122">
                  <c:v>4.6189499999999999</c:v>
                </c:pt>
                <c:pt idx="123">
                  <c:v>4.6128799999999996</c:v>
                </c:pt>
                <c:pt idx="124">
                  <c:v>4.6068100000000003</c:v>
                </c:pt>
                <c:pt idx="125">
                  <c:v>4.6007400000000001</c:v>
                </c:pt>
                <c:pt idx="126">
                  <c:v>4.5946800000000003</c:v>
                </c:pt>
                <c:pt idx="127">
                  <c:v>4.5886199999999997</c:v>
                </c:pt>
                <c:pt idx="128">
                  <c:v>4.5825500000000003</c:v>
                </c:pt>
                <c:pt idx="129">
                  <c:v>4.5764899999999997</c:v>
                </c:pt>
                <c:pt idx="130">
                  <c:v>4.57043</c:v>
                </c:pt>
                <c:pt idx="131">
                  <c:v>4.5643700000000003</c:v>
                </c:pt>
                <c:pt idx="132">
                  <c:v>4.5583099999999996</c:v>
                </c:pt>
                <c:pt idx="133">
                  <c:v>4.5522499999999999</c:v>
                </c:pt>
                <c:pt idx="134">
                  <c:v>4.5461999999999998</c:v>
                </c:pt>
                <c:pt idx="135">
                  <c:v>4.5401400000000001</c:v>
                </c:pt>
                <c:pt idx="136">
                  <c:v>4.53409</c:v>
                </c:pt>
                <c:pt idx="137">
                  <c:v>4.5280300000000002</c:v>
                </c:pt>
                <c:pt idx="138">
                  <c:v>4.5219899999999997</c:v>
                </c:pt>
                <c:pt idx="139">
                  <c:v>4.51593</c:v>
                </c:pt>
                <c:pt idx="140">
                  <c:v>4.5098700000000003</c:v>
                </c:pt>
                <c:pt idx="141">
                  <c:v>4.5038299999999998</c:v>
                </c:pt>
                <c:pt idx="142">
                  <c:v>4.4977900000000002</c:v>
                </c:pt>
                <c:pt idx="143">
                  <c:v>4.4917400000000001</c:v>
                </c:pt>
                <c:pt idx="144">
                  <c:v>4.48569</c:v>
                </c:pt>
                <c:pt idx="145">
                  <c:v>4.4796500000000004</c:v>
                </c:pt>
                <c:pt idx="146">
                  <c:v>4.4736000000000002</c:v>
                </c:pt>
                <c:pt idx="147">
                  <c:v>4.4675599999999998</c:v>
                </c:pt>
                <c:pt idx="148">
                  <c:v>4.4615099999999996</c:v>
                </c:pt>
                <c:pt idx="149">
                  <c:v>4.4554799999999997</c:v>
                </c:pt>
                <c:pt idx="150">
                  <c:v>4.4494499999999997</c:v>
                </c:pt>
                <c:pt idx="151">
                  <c:v>4.4433999999999996</c:v>
                </c:pt>
                <c:pt idx="152">
                  <c:v>4.4373699999999996</c:v>
                </c:pt>
                <c:pt idx="153">
                  <c:v>4.43133</c:v>
                </c:pt>
                <c:pt idx="154">
                  <c:v>4.4253099999999996</c:v>
                </c:pt>
                <c:pt idx="155">
                  <c:v>4.4192600000000004</c:v>
                </c:pt>
                <c:pt idx="156">
                  <c:v>4.4132300000000004</c:v>
                </c:pt>
                <c:pt idx="157">
                  <c:v>4.4071999999999996</c:v>
                </c:pt>
                <c:pt idx="158">
                  <c:v>4.4011800000000001</c:v>
                </c:pt>
                <c:pt idx="159">
                  <c:v>4.3951500000000001</c:v>
                </c:pt>
                <c:pt idx="160">
                  <c:v>4.3891099999999996</c:v>
                </c:pt>
                <c:pt idx="161">
                  <c:v>4.3830999999999998</c:v>
                </c:pt>
                <c:pt idx="162">
                  <c:v>4.3770699999999998</c:v>
                </c:pt>
                <c:pt idx="163">
                  <c:v>4.3710500000000003</c:v>
                </c:pt>
                <c:pt idx="164">
                  <c:v>4.3650200000000003</c:v>
                </c:pt>
                <c:pt idx="165">
                  <c:v>4.359</c:v>
                </c:pt>
                <c:pt idx="166">
                  <c:v>4.3529900000000001</c:v>
                </c:pt>
                <c:pt idx="167">
                  <c:v>4.3469600000000002</c:v>
                </c:pt>
                <c:pt idx="168">
                  <c:v>4.3409599999999999</c:v>
                </c:pt>
                <c:pt idx="169">
                  <c:v>4.3349399999999996</c:v>
                </c:pt>
                <c:pt idx="170">
                  <c:v>4.3289299999999997</c:v>
                </c:pt>
                <c:pt idx="171">
                  <c:v>4.3228999999999997</c:v>
                </c:pt>
                <c:pt idx="172">
                  <c:v>4.3168899999999999</c:v>
                </c:pt>
                <c:pt idx="173">
                  <c:v>4.31088</c:v>
                </c:pt>
                <c:pt idx="174">
                  <c:v>4.3048799999999998</c:v>
                </c:pt>
                <c:pt idx="175">
                  <c:v>4.29887</c:v>
                </c:pt>
                <c:pt idx="176">
                  <c:v>4.2928499999999996</c:v>
                </c:pt>
                <c:pt idx="177">
                  <c:v>4.2868599999999999</c:v>
                </c:pt>
                <c:pt idx="178">
                  <c:v>4.28085</c:v>
                </c:pt>
                <c:pt idx="179">
                  <c:v>4.2748499999999998</c:v>
                </c:pt>
                <c:pt idx="180">
                  <c:v>4.2688600000000001</c:v>
                </c:pt>
                <c:pt idx="181">
                  <c:v>4.2628500000000003</c:v>
                </c:pt>
                <c:pt idx="182">
                  <c:v>4.2568599999999996</c:v>
                </c:pt>
                <c:pt idx="183">
                  <c:v>4.2508600000000003</c:v>
                </c:pt>
                <c:pt idx="184">
                  <c:v>4.2448699999999997</c:v>
                </c:pt>
                <c:pt idx="185">
                  <c:v>4.2388700000000004</c:v>
                </c:pt>
                <c:pt idx="186">
                  <c:v>4.2328700000000001</c:v>
                </c:pt>
                <c:pt idx="187">
                  <c:v>4.2268800000000004</c:v>
                </c:pt>
                <c:pt idx="188">
                  <c:v>4.2208899999999998</c:v>
                </c:pt>
                <c:pt idx="189">
                  <c:v>4.2149000000000001</c:v>
                </c:pt>
                <c:pt idx="190">
                  <c:v>4.20892</c:v>
                </c:pt>
                <c:pt idx="191">
                  <c:v>4.2029199999999998</c:v>
                </c:pt>
                <c:pt idx="192">
                  <c:v>4.1969500000000002</c:v>
                </c:pt>
                <c:pt idx="193">
                  <c:v>4.1909799999999997</c:v>
                </c:pt>
                <c:pt idx="194">
                  <c:v>4.1849800000000004</c:v>
                </c:pt>
                <c:pt idx="195">
                  <c:v>4.1790099999999999</c:v>
                </c:pt>
                <c:pt idx="196">
                  <c:v>4.1730099999999997</c:v>
                </c:pt>
                <c:pt idx="197">
                  <c:v>4.1670499999999997</c:v>
                </c:pt>
                <c:pt idx="198">
                  <c:v>4.1610699999999996</c:v>
                </c:pt>
                <c:pt idx="199">
                  <c:v>4.1550900000000004</c:v>
                </c:pt>
                <c:pt idx="200">
                  <c:v>4.1491300000000004</c:v>
                </c:pt>
                <c:pt idx="201">
                  <c:v>4.1431699999999996</c:v>
                </c:pt>
                <c:pt idx="202">
                  <c:v>4.1372</c:v>
                </c:pt>
                <c:pt idx="203">
                  <c:v>4.1312300000000004</c:v>
                </c:pt>
                <c:pt idx="204">
                  <c:v>4.1252500000000003</c:v>
                </c:pt>
                <c:pt idx="205">
                  <c:v>4.1192900000000003</c:v>
                </c:pt>
                <c:pt idx="206">
                  <c:v>4.1133100000000002</c:v>
                </c:pt>
                <c:pt idx="207">
                  <c:v>4.1073500000000003</c:v>
                </c:pt>
                <c:pt idx="208">
                  <c:v>4.1013999999999999</c:v>
                </c:pt>
                <c:pt idx="209">
                  <c:v>4.0954499999999996</c:v>
                </c:pt>
                <c:pt idx="210">
                  <c:v>4.08948</c:v>
                </c:pt>
                <c:pt idx="211">
                  <c:v>4.0835400000000002</c:v>
                </c:pt>
                <c:pt idx="212">
                  <c:v>4.0775899999999998</c:v>
                </c:pt>
                <c:pt idx="213">
                  <c:v>4.0716200000000002</c:v>
                </c:pt>
                <c:pt idx="214">
                  <c:v>4.0656499999999998</c:v>
                </c:pt>
                <c:pt idx="215">
                  <c:v>4.0597099999999999</c:v>
                </c:pt>
                <c:pt idx="216">
                  <c:v>4.0537700000000001</c:v>
                </c:pt>
                <c:pt idx="217">
                  <c:v>4.0478199999999998</c:v>
                </c:pt>
                <c:pt idx="218">
                  <c:v>4.0418700000000003</c:v>
                </c:pt>
                <c:pt idx="219">
                  <c:v>4.0359499999999997</c:v>
                </c:pt>
                <c:pt idx="220">
                  <c:v>4.0299899999999997</c:v>
                </c:pt>
                <c:pt idx="221">
                  <c:v>4.02407</c:v>
                </c:pt>
                <c:pt idx="222">
                  <c:v>4.0181199999999997</c:v>
                </c:pt>
                <c:pt idx="223">
                  <c:v>4.0121599999999997</c:v>
                </c:pt>
                <c:pt idx="224">
                  <c:v>4.0062499999999996</c:v>
                </c:pt>
                <c:pt idx="225">
                  <c:v>4.0003000000000002</c:v>
                </c:pt>
                <c:pt idx="226">
                  <c:v>3.9943599999999999</c:v>
                </c:pt>
                <c:pt idx="227">
                  <c:v>3.98847</c:v>
                </c:pt>
                <c:pt idx="228">
                  <c:v>3.9825400000000002</c:v>
                </c:pt>
                <c:pt idx="229">
                  <c:v>3.9765799999999998</c:v>
                </c:pt>
                <c:pt idx="230">
                  <c:v>3.9706700000000001</c:v>
                </c:pt>
                <c:pt idx="231">
                  <c:v>3.9647299999999999</c:v>
                </c:pt>
                <c:pt idx="232">
                  <c:v>3.9588000000000001</c:v>
                </c:pt>
                <c:pt idx="233">
                  <c:v>3.95289</c:v>
                </c:pt>
                <c:pt idx="234">
                  <c:v>3.94699</c:v>
                </c:pt>
                <c:pt idx="235">
                  <c:v>3.9410599999999998</c:v>
                </c:pt>
                <c:pt idx="236">
                  <c:v>3.9351500000000001</c:v>
                </c:pt>
                <c:pt idx="237">
                  <c:v>3.9292699999999998</c:v>
                </c:pt>
                <c:pt idx="238">
                  <c:v>3.9233500000000001</c:v>
                </c:pt>
                <c:pt idx="239">
                  <c:v>3.9174000000000002</c:v>
                </c:pt>
                <c:pt idx="240">
                  <c:v>3.91153</c:v>
                </c:pt>
                <c:pt idx="241">
                  <c:v>3.9055800000000001</c:v>
                </c:pt>
                <c:pt idx="242">
                  <c:v>3.8997099999999998</c:v>
                </c:pt>
                <c:pt idx="243">
                  <c:v>3.8938199999999998</c:v>
                </c:pt>
                <c:pt idx="244">
                  <c:v>3.8879000000000001</c:v>
                </c:pt>
                <c:pt idx="245">
                  <c:v>3.8820100000000002</c:v>
                </c:pt>
                <c:pt idx="246">
                  <c:v>3.8761000000000001</c:v>
                </c:pt>
                <c:pt idx="247">
                  <c:v>3.8702299999999998</c:v>
                </c:pt>
                <c:pt idx="248">
                  <c:v>3.8643299999999998</c:v>
                </c:pt>
                <c:pt idx="249">
                  <c:v>3.8584200000000002</c:v>
                </c:pt>
                <c:pt idx="250">
                  <c:v>3.8525399999999999</c:v>
                </c:pt>
                <c:pt idx="251">
                  <c:v>3.8466499999999999</c:v>
                </c:pt>
                <c:pt idx="252">
                  <c:v>3.8407300000000002</c:v>
                </c:pt>
                <c:pt idx="253">
                  <c:v>3.83487</c:v>
                </c:pt>
                <c:pt idx="254">
                  <c:v>3.8289800000000001</c:v>
                </c:pt>
                <c:pt idx="255">
                  <c:v>3.82308</c:v>
                </c:pt>
                <c:pt idx="256">
                  <c:v>3.8172299999999999</c:v>
                </c:pt>
                <c:pt idx="257">
                  <c:v>3.8113700000000001</c:v>
                </c:pt>
                <c:pt idx="258">
                  <c:v>3.8054999999999999</c:v>
                </c:pt>
                <c:pt idx="259">
                  <c:v>3.79962</c:v>
                </c:pt>
                <c:pt idx="260">
                  <c:v>3.79372</c:v>
                </c:pt>
                <c:pt idx="261">
                  <c:v>3.78789</c:v>
                </c:pt>
                <c:pt idx="262">
                  <c:v>3.7819699999999998</c:v>
                </c:pt>
                <c:pt idx="263">
                  <c:v>3.7761200000000001</c:v>
                </c:pt>
                <c:pt idx="264">
                  <c:v>3.7702599999999999</c:v>
                </c:pt>
                <c:pt idx="265">
                  <c:v>3.7644000000000002</c:v>
                </c:pt>
                <c:pt idx="266">
                  <c:v>3.7585299999999999</c:v>
                </c:pt>
                <c:pt idx="267">
                  <c:v>3.7526600000000001</c:v>
                </c:pt>
                <c:pt idx="268">
                  <c:v>3.7467899999999998</c:v>
                </c:pt>
                <c:pt idx="269">
                  <c:v>3.74099</c:v>
                </c:pt>
                <c:pt idx="270">
                  <c:v>3.7351200000000002</c:v>
                </c:pt>
                <c:pt idx="271">
                  <c:v>3.72925</c:v>
                </c:pt>
                <c:pt idx="272">
                  <c:v>3.7233700000000001</c:v>
                </c:pt>
                <c:pt idx="273">
                  <c:v>3.71759</c:v>
                </c:pt>
                <c:pt idx="274">
                  <c:v>3.7117200000000001</c:v>
                </c:pt>
                <c:pt idx="275">
                  <c:v>3.7058599999999999</c:v>
                </c:pt>
                <c:pt idx="276">
                  <c:v>3.7000099999999998</c:v>
                </c:pt>
                <c:pt idx="277">
                  <c:v>3.6941700000000002</c:v>
                </c:pt>
                <c:pt idx="278">
                  <c:v>3.6883300000000001</c:v>
                </c:pt>
                <c:pt idx="279">
                  <c:v>3.6825100000000002</c:v>
                </c:pt>
                <c:pt idx="280">
                  <c:v>3.6766899999999998</c:v>
                </c:pt>
                <c:pt idx="281">
                  <c:v>3.67089</c:v>
                </c:pt>
                <c:pt idx="282">
                  <c:v>3.6650200000000002</c:v>
                </c:pt>
                <c:pt idx="283">
                  <c:v>3.65916</c:v>
                </c:pt>
                <c:pt idx="284">
                  <c:v>3.65341</c:v>
                </c:pt>
                <c:pt idx="285">
                  <c:v>3.64758</c:v>
                </c:pt>
                <c:pt idx="286">
                  <c:v>3.6417700000000002</c:v>
                </c:pt>
                <c:pt idx="287">
                  <c:v>3.6358899999999998</c:v>
                </c:pt>
                <c:pt idx="288">
                  <c:v>3.6301199999999998</c:v>
                </c:pt>
                <c:pt idx="289">
                  <c:v>3.6242800000000002</c:v>
                </c:pt>
                <c:pt idx="290">
                  <c:v>3.6184699999999999</c:v>
                </c:pt>
                <c:pt idx="291">
                  <c:v>3.6126800000000001</c:v>
                </c:pt>
                <c:pt idx="292">
                  <c:v>3.6068099999999998</c:v>
                </c:pt>
                <c:pt idx="293">
                  <c:v>3.6010800000000001</c:v>
                </c:pt>
                <c:pt idx="294">
                  <c:v>3.5952799999999998</c:v>
                </c:pt>
                <c:pt idx="295">
                  <c:v>3.5893899999999999</c:v>
                </c:pt>
                <c:pt idx="296">
                  <c:v>3.58365</c:v>
                </c:pt>
                <c:pt idx="297">
                  <c:v>3.5778400000000001</c:v>
                </c:pt>
                <c:pt idx="298">
                  <c:v>3.57206</c:v>
                </c:pt>
                <c:pt idx="299">
                  <c:v>3.5661999999999998</c:v>
                </c:pt>
                <c:pt idx="300">
                  <c:v>3.5603799999999999</c:v>
                </c:pt>
                <c:pt idx="301">
                  <c:v>3.5546099999999998</c:v>
                </c:pt>
                <c:pt idx="302">
                  <c:v>3.54888</c:v>
                </c:pt>
                <c:pt idx="303">
                  <c:v>3.5430700000000002</c:v>
                </c:pt>
                <c:pt idx="304">
                  <c:v>3.5373199999999998</c:v>
                </c:pt>
                <c:pt idx="305">
                  <c:v>3.5314800000000002</c:v>
                </c:pt>
                <c:pt idx="306">
                  <c:v>3.52569</c:v>
                </c:pt>
                <c:pt idx="307">
                  <c:v>3.5199600000000002</c:v>
                </c:pt>
                <c:pt idx="308">
                  <c:v>3.5141499999999999</c:v>
                </c:pt>
                <c:pt idx="309">
                  <c:v>3.5084</c:v>
                </c:pt>
                <c:pt idx="310">
                  <c:v>3.5025599999999999</c:v>
                </c:pt>
                <c:pt idx="311">
                  <c:v>3.4967899999999998</c:v>
                </c:pt>
                <c:pt idx="312">
                  <c:v>3.33</c:v>
                </c:pt>
              </c:numCache>
            </c:numRef>
          </c:xVal>
          <c:yVal>
            <c:numRef>
              <c:f>'481'!$AA$129:$AA$441</c:f>
              <c:numCache>
                <c:formatCode>General</c:formatCode>
                <c:ptCount val="313"/>
                <c:pt idx="0">
                  <c:v>4.2921599999999997E-3</c:v>
                </c:pt>
                <c:pt idx="1">
                  <c:v>6.0765599999999999E-3</c:v>
                </c:pt>
                <c:pt idx="2">
                  <c:v>8.3637399999999997E-3</c:v>
                </c:pt>
                <c:pt idx="3">
                  <c:v>9.2086900000000003E-3</c:v>
                </c:pt>
                <c:pt idx="4">
                  <c:v>9.0046399999999995E-3</c:v>
                </c:pt>
                <c:pt idx="5">
                  <c:v>8.9754399999999995E-3</c:v>
                </c:pt>
                <c:pt idx="6">
                  <c:v>1.1110099999999999E-2</c:v>
                </c:pt>
                <c:pt idx="7">
                  <c:v>1.27423E-2</c:v>
                </c:pt>
                <c:pt idx="8">
                  <c:v>1.34127E-2</c:v>
                </c:pt>
                <c:pt idx="9">
                  <c:v>1.2640500000000001E-2</c:v>
                </c:pt>
                <c:pt idx="10">
                  <c:v>1.3682700000000001E-2</c:v>
                </c:pt>
                <c:pt idx="11">
                  <c:v>1.65615E-2</c:v>
                </c:pt>
                <c:pt idx="12">
                  <c:v>1.8238000000000001E-2</c:v>
                </c:pt>
                <c:pt idx="13">
                  <c:v>1.8559099999999999E-2</c:v>
                </c:pt>
                <c:pt idx="14">
                  <c:v>1.8158799999999999E-2</c:v>
                </c:pt>
                <c:pt idx="15">
                  <c:v>2.02074E-2</c:v>
                </c:pt>
                <c:pt idx="16">
                  <c:v>2.2474999999999998E-2</c:v>
                </c:pt>
                <c:pt idx="17">
                  <c:v>2.3605600000000001E-2</c:v>
                </c:pt>
                <c:pt idx="18">
                  <c:v>2.3621099999999999E-2</c:v>
                </c:pt>
                <c:pt idx="19">
                  <c:v>2.4117699999999999E-2</c:v>
                </c:pt>
                <c:pt idx="20">
                  <c:v>2.6648499999999999E-2</c:v>
                </c:pt>
                <c:pt idx="21">
                  <c:v>2.7626600000000001E-2</c:v>
                </c:pt>
                <c:pt idx="22">
                  <c:v>2.5673600000000001E-2</c:v>
                </c:pt>
                <c:pt idx="23">
                  <c:v>2.7198799999999999E-2</c:v>
                </c:pt>
                <c:pt idx="24">
                  <c:v>3.00805E-2</c:v>
                </c:pt>
                <c:pt idx="25">
                  <c:v>3.3268899999999997E-2</c:v>
                </c:pt>
                <c:pt idx="26">
                  <c:v>3.54731E-2</c:v>
                </c:pt>
                <c:pt idx="27">
                  <c:v>3.67368E-2</c:v>
                </c:pt>
                <c:pt idx="28">
                  <c:v>3.7147199999999998E-2</c:v>
                </c:pt>
                <c:pt idx="29">
                  <c:v>4.0380800000000001E-2</c:v>
                </c:pt>
                <c:pt idx="30">
                  <c:v>4.4293300000000001E-2</c:v>
                </c:pt>
                <c:pt idx="31">
                  <c:v>4.6280300000000003E-2</c:v>
                </c:pt>
                <c:pt idx="32">
                  <c:v>4.6954299999999997E-2</c:v>
                </c:pt>
                <c:pt idx="33">
                  <c:v>4.8285099999999997E-2</c:v>
                </c:pt>
                <c:pt idx="34">
                  <c:v>5.2702899999999997E-2</c:v>
                </c:pt>
                <c:pt idx="35">
                  <c:v>5.59611E-2</c:v>
                </c:pt>
                <c:pt idx="36">
                  <c:v>5.8300100000000001E-2</c:v>
                </c:pt>
                <c:pt idx="37">
                  <c:v>5.9413399999999998E-2</c:v>
                </c:pt>
                <c:pt idx="38">
                  <c:v>6.2672900000000004E-2</c:v>
                </c:pt>
                <c:pt idx="39">
                  <c:v>6.7465999999999998E-2</c:v>
                </c:pt>
                <c:pt idx="40">
                  <c:v>7.0770600000000003E-2</c:v>
                </c:pt>
                <c:pt idx="41">
                  <c:v>7.2936699999999993E-2</c:v>
                </c:pt>
                <c:pt idx="42">
                  <c:v>7.4446200000000004E-2</c:v>
                </c:pt>
                <c:pt idx="43">
                  <c:v>7.8825699999999999E-2</c:v>
                </c:pt>
                <c:pt idx="44">
                  <c:v>8.29212E-2</c:v>
                </c:pt>
                <c:pt idx="45">
                  <c:v>8.6469699999999997E-2</c:v>
                </c:pt>
                <c:pt idx="46">
                  <c:v>8.8441199999999998E-2</c:v>
                </c:pt>
                <c:pt idx="47">
                  <c:v>9.1399300000000003E-2</c:v>
                </c:pt>
                <c:pt idx="48">
                  <c:v>9.7031699999999999E-2</c:v>
                </c:pt>
                <c:pt idx="49">
                  <c:v>0.10213899999999999</c:v>
                </c:pt>
                <c:pt idx="50">
                  <c:v>0.106502</c:v>
                </c:pt>
                <c:pt idx="51">
                  <c:v>0.108718</c:v>
                </c:pt>
                <c:pt idx="52">
                  <c:v>0.11385000000000001</c:v>
                </c:pt>
                <c:pt idx="53">
                  <c:v>0.120277</c:v>
                </c:pt>
                <c:pt idx="54">
                  <c:v>0.12501599999999999</c:v>
                </c:pt>
                <c:pt idx="55">
                  <c:v>0.12912100000000001</c:v>
                </c:pt>
                <c:pt idx="56">
                  <c:v>0.13366500000000001</c:v>
                </c:pt>
                <c:pt idx="57">
                  <c:v>0.14106099999999999</c:v>
                </c:pt>
                <c:pt idx="58">
                  <c:v>0.14738399999999999</c:v>
                </c:pt>
                <c:pt idx="59">
                  <c:v>0.15326999999999999</c:v>
                </c:pt>
                <c:pt idx="60">
                  <c:v>0.157665</c:v>
                </c:pt>
                <c:pt idx="61">
                  <c:v>0.163795</c:v>
                </c:pt>
                <c:pt idx="62">
                  <c:v>0.17227400000000001</c:v>
                </c:pt>
                <c:pt idx="63">
                  <c:v>0.17952599999999999</c:v>
                </c:pt>
                <c:pt idx="64">
                  <c:v>0.18607699999999999</c:v>
                </c:pt>
                <c:pt idx="65">
                  <c:v>0.191993</c:v>
                </c:pt>
                <c:pt idx="66">
                  <c:v>0.20091800000000001</c:v>
                </c:pt>
                <c:pt idx="67">
                  <c:v>0.20960400000000001</c:v>
                </c:pt>
                <c:pt idx="68">
                  <c:v>0.213307</c:v>
                </c:pt>
                <c:pt idx="69">
                  <c:v>0.220438</c:v>
                </c:pt>
                <c:pt idx="70">
                  <c:v>0.22886500000000001</c:v>
                </c:pt>
                <c:pt idx="71">
                  <c:v>0.24008399999999999</c:v>
                </c:pt>
                <c:pt idx="72">
                  <c:v>0.25012000000000001</c:v>
                </c:pt>
                <c:pt idx="73">
                  <c:v>0.25895000000000001</c:v>
                </c:pt>
                <c:pt idx="74">
                  <c:v>0.26661800000000002</c:v>
                </c:pt>
                <c:pt idx="75">
                  <c:v>0.27595700000000001</c:v>
                </c:pt>
                <c:pt idx="76">
                  <c:v>0.287607</c:v>
                </c:pt>
                <c:pt idx="77">
                  <c:v>0.29853400000000002</c:v>
                </c:pt>
                <c:pt idx="78">
                  <c:v>0.30823400000000001</c:v>
                </c:pt>
                <c:pt idx="79">
                  <c:v>0.31692399999999998</c:v>
                </c:pt>
                <c:pt idx="80">
                  <c:v>0.32847500000000002</c:v>
                </c:pt>
                <c:pt idx="81">
                  <c:v>0.341283</c:v>
                </c:pt>
                <c:pt idx="82">
                  <c:v>0.352599</c:v>
                </c:pt>
                <c:pt idx="83">
                  <c:v>0.36213600000000001</c:v>
                </c:pt>
                <c:pt idx="84">
                  <c:v>0.37292999999999998</c:v>
                </c:pt>
                <c:pt idx="85">
                  <c:v>0.38687300000000002</c:v>
                </c:pt>
                <c:pt idx="86">
                  <c:v>0.39974100000000001</c:v>
                </c:pt>
                <c:pt idx="87">
                  <c:v>0.41182099999999999</c:v>
                </c:pt>
                <c:pt idx="88">
                  <c:v>0.42269400000000001</c:v>
                </c:pt>
                <c:pt idx="89">
                  <c:v>0.43603599999999998</c:v>
                </c:pt>
                <c:pt idx="90">
                  <c:v>0.45070199999999999</c:v>
                </c:pt>
                <c:pt idx="91">
                  <c:v>0.46400799999999998</c:v>
                </c:pt>
                <c:pt idx="92">
                  <c:v>0.47632600000000003</c:v>
                </c:pt>
                <c:pt idx="93">
                  <c:v>0.48796600000000001</c:v>
                </c:pt>
                <c:pt idx="94">
                  <c:v>0.50330900000000001</c:v>
                </c:pt>
                <c:pt idx="95">
                  <c:v>0.51839299999999999</c:v>
                </c:pt>
                <c:pt idx="96">
                  <c:v>0.53112400000000004</c:v>
                </c:pt>
                <c:pt idx="97">
                  <c:v>0.54366099999999995</c:v>
                </c:pt>
                <c:pt idx="98">
                  <c:v>0.55772299999999997</c:v>
                </c:pt>
                <c:pt idx="99">
                  <c:v>0.57408099999999995</c:v>
                </c:pt>
                <c:pt idx="100">
                  <c:v>0.58923199999999998</c:v>
                </c:pt>
                <c:pt idx="101">
                  <c:v>0.60343899999999995</c:v>
                </c:pt>
                <c:pt idx="102">
                  <c:v>0.61637299999999995</c:v>
                </c:pt>
                <c:pt idx="103">
                  <c:v>0.63195699999999999</c:v>
                </c:pt>
                <c:pt idx="104">
                  <c:v>0.64794300000000005</c:v>
                </c:pt>
                <c:pt idx="105">
                  <c:v>0.66263300000000003</c:v>
                </c:pt>
                <c:pt idx="106">
                  <c:v>0.67584999999999995</c:v>
                </c:pt>
                <c:pt idx="107">
                  <c:v>0.68966700000000003</c:v>
                </c:pt>
                <c:pt idx="108">
                  <c:v>0.70653500000000002</c:v>
                </c:pt>
                <c:pt idx="109">
                  <c:v>0.72234900000000002</c:v>
                </c:pt>
                <c:pt idx="110">
                  <c:v>0.73675500000000005</c:v>
                </c:pt>
                <c:pt idx="111">
                  <c:v>0.74982000000000004</c:v>
                </c:pt>
                <c:pt idx="112">
                  <c:v>0.76476599999999995</c:v>
                </c:pt>
                <c:pt idx="113">
                  <c:v>0.78148499999999999</c:v>
                </c:pt>
                <c:pt idx="114">
                  <c:v>0.79416799999999999</c:v>
                </c:pt>
                <c:pt idx="115">
                  <c:v>0.80471199999999998</c:v>
                </c:pt>
                <c:pt idx="116">
                  <c:v>0.81850800000000001</c:v>
                </c:pt>
                <c:pt idx="117">
                  <c:v>0.83432099999999998</c:v>
                </c:pt>
                <c:pt idx="118">
                  <c:v>0.85002900000000003</c:v>
                </c:pt>
                <c:pt idx="119">
                  <c:v>0.86373100000000003</c:v>
                </c:pt>
                <c:pt idx="120">
                  <c:v>0.87502899999999995</c:v>
                </c:pt>
                <c:pt idx="121">
                  <c:v>0.88624199999999997</c:v>
                </c:pt>
                <c:pt idx="122">
                  <c:v>0.90029199999999998</c:v>
                </c:pt>
                <c:pt idx="123">
                  <c:v>0.91321799999999997</c:v>
                </c:pt>
                <c:pt idx="124">
                  <c:v>0.92477799999999999</c:v>
                </c:pt>
                <c:pt idx="125">
                  <c:v>0.93413000000000002</c:v>
                </c:pt>
                <c:pt idx="126">
                  <c:v>0.94490300000000005</c:v>
                </c:pt>
                <c:pt idx="127">
                  <c:v>0.95669800000000005</c:v>
                </c:pt>
                <c:pt idx="128">
                  <c:v>0.96694899999999995</c:v>
                </c:pt>
                <c:pt idx="129">
                  <c:v>0.97560899999999995</c:v>
                </c:pt>
                <c:pt idx="130">
                  <c:v>0.98299000000000003</c:v>
                </c:pt>
                <c:pt idx="131">
                  <c:v>0.99250000000000005</c:v>
                </c:pt>
                <c:pt idx="132">
                  <c:v>1.00146</c:v>
                </c:pt>
                <c:pt idx="133">
                  <c:v>1.0085</c:v>
                </c:pt>
                <c:pt idx="134">
                  <c:v>1.0139899999999999</c:v>
                </c:pt>
                <c:pt idx="135">
                  <c:v>1.0195000000000001</c:v>
                </c:pt>
                <c:pt idx="136">
                  <c:v>1.02721</c:v>
                </c:pt>
                <c:pt idx="137">
                  <c:v>1.03389</c:v>
                </c:pt>
                <c:pt idx="138">
                  <c:v>1.0384800000000001</c:v>
                </c:pt>
                <c:pt idx="139">
                  <c:v>1.0418099999999999</c:v>
                </c:pt>
                <c:pt idx="140">
                  <c:v>1.0461199999999999</c:v>
                </c:pt>
                <c:pt idx="141">
                  <c:v>1.05165</c:v>
                </c:pt>
                <c:pt idx="142">
                  <c:v>1.0557000000000001</c:v>
                </c:pt>
                <c:pt idx="143">
                  <c:v>1.0581799999999999</c:v>
                </c:pt>
                <c:pt idx="144">
                  <c:v>1.0595600000000001</c:v>
                </c:pt>
                <c:pt idx="145">
                  <c:v>1.06284</c:v>
                </c:pt>
                <c:pt idx="146">
                  <c:v>1.06626</c:v>
                </c:pt>
                <c:pt idx="147">
                  <c:v>1.06843</c:v>
                </c:pt>
                <c:pt idx="148">
                  <c:v>1.06874</c:v>
                </c:pt>
                <c:pt idx="149">
                  <c:v>1.06951</c:v>
                </c:pt>
                <c:pt idx="150">
                  <c:v>1.07216</c:v>
                </c:pt>
                <c:pt idx="151">
                  <c:v>1.07389</c:v>
                </c:pt>
                <c:pt idx="152">
                  <c:v>1.07369</c:v>
                </c:pt>
                <c:pt idx="153">
                  <c:v>1.0724499999999999</c:v>
                </c:pt>
                <c:pt idx="154">
                  <c:v>1.0732999999999999</c:v>
                </c:pt>
                <c:pt idx="155">
                  <c:v>1.0751299999999999</c:v>
                </c:pt>
                <c:pt idx="156">
                  <c:v>1.07534</c:v>
                </c:pt>
                <c:pt idx="157">
                  <c:v>1.0747</c:v>
                </c:pt>
                <c:pt idx="158">
                  <c:v>1.07324</c:v>
                </c:pt>
                <c:pt idx="159">
                  <c:v>1.07345</c:v>
                </c:pt>
                <c:pt idx="160">
                  <c:v>1.0739300000000001</c:v>
                </c:pt>
                <c:pt idx="161">
                  <c:v>1.06904</c:v>
                </c:pt>
                <c:pt idx="162">
                  <c:v>1.06765</c:v>
                </c:pt>
                <c:pt idx="163">
                  <c:v>1.0673699999999999</c:v>
                </c:pt>
                <c:pt idx="164">
                  <c:v>1.06853</c:v>
                </c:pt>
                <c:pt idx="165">
                  <c:v>1.0686500000000001</c:v>
                </c:pt>
                <c:pt idx="166">
                  <c:v>1.0672200000000001</c:v>
                </c:pt>
                <c:pt idx="167">
                  <c:v>1.06427</c:v>
                </c:pt>
                <c:pt idx="168">
                  <c:v>1.0636699999999999</c:v>
                </c:pt>
                <c:pt idx="169">
                  <c:v>1.0634399999999999</c:v>
                </c:pt>
                <c:pt idx="170">
                  <c:v>1.0617000000000001</c:v>
                </c:pt>
                <c:pt idx="171">
                  <c:v>1.0584800000000001</c:v>
                </c:pt>
                <c:pt idx="172">
                  <c:v>1.0549999999999999</c:v>
                </c:pt>
                <c:pt idx="173">
                  <c:v>1.0542400000000001</c:v>
                </c:pt>
                <c:pt idx="174">
                  <c:v>1.05261</c:v>
                </c:pt>
                <c:pt idx="175">
                  <c:v>1.05053</c:v>
                </c:pt>
                <c:pt idx="176">
                  <c:v>1.04633</c:v>
                </c:pt>
                <c:pt idx="177">
                  <c:v>1.0429600000000001</c:v>
                </c:pt>
                <c:pt idx="178">
                  <c:v>1.04104</c:v>
                </c:pt>
                <c:pt idx="179">
                  <c:v>1.0388900000000001</c:v>
                </c:pt>
                <c:pt idx="180">
                  <c:v>1.0350699999999999</c:v>
                </c:pt>
                <c:pt idx="181">
                  <c:v>1.02999</c:v>
                </c:pt>
                <c:pt idx="182">
                  <c:v>1.02691</c:v>
                </c:pt>
                <c:pt idx="183">
                  <c:v>1.02447</c:v>
                </c:pt>
                <c:pt idx="184">
                  <c:v>1.02047</c:v>
                </c:pt>
                <c:pt idx="185">
                  <c:v>1.01555</c:v>
                </c:pt>
                <c:pt idx="186">
                  <c:v>1.0100899999999999</c:v>
                </c:pt>
                <c:pt idx="187">
                  <c:v>1.0066600000000001</c:v>
                </c:pt>
                <c:pt idx="188">
                  <c:v>1.00315</c:v>
                </c:pt>
                <c:pt idx="189">
                  <c:v>0.99811300000000003</c:v>
                </c:pt>
                <c:pt idx="190">
                  <c:v>0.99165999999999999</c:v>
                </c:pt>
                <c:pt idx="191">
                  <c:v>0.98668599999999995</c:v>
                </c:pt>
                <c:pt idx="192">
                  <c:v>0.98292199999999996</c:v>
                </c:pt>
                <c:pt idx="193">
                  <c:v>0.97825899999999999</c:v>
                </c:pt>
                <c:pt idx="194">
                  <c:v>0.97236100000000003</c:v>
                </c:pt>
                <c:pt idx="195">
                  <c:v>0.96466499999999999</c:v>
                </c:pt>
                <c:pt idx="196">
                  <c:v>0.95952700000000002</c:v>
                </c:pt>
                <c:pt idx="197">
                  <c:v>0.95503800000000005</c:v>
                </c:pt>
                <c:pt idx="198">
                  <c:v>0.94919900000000001</c:v>
                </c:pt>
                <c:pt idx="199">
                  <c:v>0.942438</c:v>
                </c:pt>
                <c:pt idx="200">
                  <c:v>0.93486499999999995</c:v>
                </c:pt>
                <c:pt idx="201">
                  <c:v>0.93041499999999999</c:v>
                </c:pt>
                <c:pt idx="202">
                  <c:v>0.92495099999999997</c:v>
                </c:pt>
                <c:pt idx="203">
                  <c:v>0.91797799999999996</c:v>
                </c:pt>
                <c:pt idx="204">
                  <c:v>0.90981100000000004</c:v>
                </c:pt>
                <c:pt idx="205">
                  <c:v>0.90267500000000001</c:v>
                </c:pt>
                <c:pt idx="206">
                  <c:v>0.89724800000000005</c:v>
                </c:pt>
                <c:pt idx="207">
                  <c:v>0.88720299999999996</c:v>
                </c:pt>
                <c:pt idx="208">
                  <c:v>0.87873000000000001</c:v>
                </c:pt>
                <c:pt idx="209">
                  <c:v>0.87176299999999995</c:v>
                </c:pt>
                <c:pt idx="210">
                  <c:v>0.86600999999999995</c:v>
                </c:pt>
                <c:pt idx="211">
                  <c:v>0.86002999999999996</c:v>
                </c:pt>
                <c:pt idx="212">
                  <c:v>0.85285299999999997</c:v>
                </c:pt>
                <c:pt idx="213">
                  <c:v>0.84407100000000002</c:v>
                </c:pt>
                <c:pt idx="214">
                  <c:v>0.83546699999999996</c:v>
                </c:pt>
                <c:pt idx="215">
                  <c:v>0.82956600000000003</c:v>
                </c:pt>
                <c:pt idx="216">
                  <c:v>0.82269300000000001</c:v>
                </c:pt>
                <c:pt idx="217">
                  <c:v>0.81455200000000005</c:v>
                </c:pt>
                <c:pt idx="218">
                  <c:v>0.80491800000000002</c:v>
                </c:pt>
                <c:pt idx="219">
                  <c:v>0.797041</c:v>
                </c:pt>
                <c:pt idx="220">
                  <c:v>0.79031300000000004</c:v>
                </c:pt>
                <c:pt idx="221">
                  <c:v>0.78258799999999995</c:v>
                </c:pt>
                <c:pt idx="222">
                  <c:v>0.77316300000000004</c:v>
                </c:pt>
                <c:pt idx="223">
                  <c:v>0.76301099999999999</c:v>
                </c:pt>
                <c:pt idx="224">
                  <c:v>0.75583999999999996</c:v>
                </c:pt>
                <c:pt idx="225">
                  <c:v>0.74821300000000002</c:v>
                </c:pt>
                <c:pt idx="226">
                  <c:v>0.73979099999999998</c:v>
                </c:pt>
                <c:pt idx="227">
                  <c:v>0.729599</c:v>
                </c:pt>
                <c:pt idx="228">
                  <c:v>0.71944699999999995</c:v>
                </c:pt>
                <c:pt idx="229">
                  <c:v>0.71184999999999998</c:v>
                </c:pt>
                <c:pt idx="230">
                  <c:v>0.70334300000000005</c:v>
                </c:pt>
                <c:pt idx="231">
                  <c:v>0.69406199999999996</c:v>
                </c:pt>
                <c:pt idx="232">
                  <c:v>0.682531</c:v>
                </c:pt>
                <c:pt idx="233">
                  <c:v>0.67355799999999999</c:v>
                </c:pt>
                <c:pt idx="234">
                  <c:v>0.66575899999999999</c:v>
                </c:pt>
                <c:pt idx="235">
                  <c:v>0.65682200000000002</c:v>
                </c:pt>
                <c:pt idx="236">
                  <c:v>0.64665499999999998</c:v>
                </c:pt>
                <c:pt idx="237">
                  <c:v>0.63573299999999999</c:v>
                </c:pt>
                <c:pt idx="238">
                  <c:v>0.62744</c:v>
                </c:pt>
                <c:pt idx="239">
                  <c:v>0.61882499999999996</c:v>
                </c:pt>
                <c:pt idx="240">
                  <c:v>0.60904700000000001</c:v>
                </c:pt>
                <c:pt idx="241">
                  <c:v>0.59765000000000001</c:v>
                </c:pt>
                <c:pt idx="242">
                  <c:v>0.587337</c:v>
                </c:pt>
                <c:pt idx="243">
                  <c:v>0.57897600000000005</c:v>
                </c:pt>
                <c:pt idx="244">
                  <c:v>0.56983600000000001</c:v>
                </c:pt>
                <c:pt idx="245">
                  <c:v>0.559782</c:v>
                </c:pt>
                <c:pt idx="246">
                  <c:v>0.54865200000000003</c:v>
                </c:pt>
                <c:pt idx="247">
                  <c:v>0.53940500000000002</c:v>
                </c:pt>
                <c:pt idx="248">
                  <c:v>0.53049599999999997</c:v>
                </c:pt>
                <c:pt idx="249">
                  <c:v>0.52110299999999998</c:v>
                </c:pt>
                <c:pt idx="250">
                  <c:v>0.50988100000000003</c:v>
                </c:pt>
                <c:pt idx="251">
                  <c:v>0.49892700000000001</c:v>
                </c:pt>
                <c:pt idx="252">
                  <c:v>0.49063499999999999</c:v>
                </c:pt>
                <c:pt idx="253">
                  <c:v>0.48149399999999998</c:v>
                </c:pt>
                <c:pt idx="254">
                  <c:v>0.46837800000000002</c:v>
                </c:pt>
                <c:pt idx="255">
                  <c:v>0.45840399999999998</c:v>
                </c:pt>
                <c:pt idx="256">
                  <c:v>0.45002199999999998</c:v>
                </c:pt>
                <c:pt idx="257">
                  <c:v>0.442915</c:v>
                </c:pt>
                <c:pt idx="258">
                  <c:v>0.43457000000000001</c:v>
                </c:pt>
                <c:pt idx="259">
                  <c:v>0.42500900000000003</c:v>
                </c:pt>
                <c:pt idx="260">
                  <c:v>0.41406999999999999</c:v>
                </c:pt>
                <c:pt idx="261">
                  <c:v>0.40593800000000002</c:v>
                </c:pt>
                <c:pt idx="262">
                  <c:v>0.39857900000000002</c:v>
                </c:pt>
                <c:pt idx="263">
                  <c:v>0.389683</c:v>
                </c:pt>
                <c:pt idx="264">
                  <c:v>0.37997900000000001</c:v>
                </c:pt>
                <c:pt idx="265">
                  <c:v>0.37022500000000003</c:v>
                </c:pt>
                <c:pt idx="266">
                  <c:v>0.362869</c:v>
                </c:pt>
                <c:pt idx="267">
                  <c:v>0.35541800000000001</c:v>
                </c:pt>
                <c:pt idx="268">
                  <c:v>0.34688400000000003</c:v>
                </c:pt>
                <c:pt idx="269">
                  <c:v>0.336557</c:v>
                </c:pt>
                <c:pt idx="270">
                  <c:v>0.32785199999999998</c:v>
                </c:pt>
                <c:pt idx="271">
                  <c:v>0.320909</c:v>
                </c:pt>
                <c:pt idx="272">
                  <c:v>0.31297399999999997</c:v>
                </c:pt>
                <c:pt idx="273">
                  <c:v>0.30418400000000001</c:v>
                </c:pt>
                <c:pt idx="274">
                  <c:v>0.29419499999999998</c:v>
                </c:pt>
                <c:pt idx="275">
                  <c:v>0.28753099999999998</c:v>
                </c:pt>
                <c:pt idx="276">
                  <c:v>0.28065600000000002</c:v>
                </c:pt>
                <c:pt idx="277">
                  <c:v>0.27301799999999998</c:v>
                </c:pt>
                <c:pt idx="278">
                  <c:v>0.26457000000000003</c:v>
                </c:pt>
                <c:pt idx="279">
                  <c:v>0.25675999999999999</c:v>
                </c:pt>
                <c:pt idx="280">
                  <c:v>0.25083299999999997</c:v>
                </c:pt>
                <c:pt idx="281">
                  <c:v>0.244396</c:v>
                </c:pt>
                <c:pt idx="282">
                  <c:v>0.23737800000000001</c:v>
                </c:pt>
                <c:pt idx="283">
                  <c:v>0.22839799999999999</c:v>
                </c:pt>
                <c:pt idx="284">
                  <c:v>0.22233900000000001</c:v>
                </c:pt>
                <c:pt idx="285">
                  <c:v>0.21696699999999999</c:v>
                </c:pt>
                <c:pt idx="286">
                  <c:v>0.21085400000000001</c:v>
                </c:pt>
                <c:pt idx="287">
                  <c:v>0.20332900000000001</c:v>
                </c:pt>
                <c:pt idx="288">
                  <c:v>0.19563800000000001</c:v>
                </c:pt>
                <c:pt idx="289">
                  <c:v>0.19006600000000001</c:v>
                </c:pt>
                <c:pt idx="290">
                  <c:v>0.18488199999999999</c:v>
                </c:pt>
                <c:pt idx="291">
                  <c:v>0.178587</c:v>
                </c:pt>
                <c:pt idx="292">
                  <c:v>0.17113100000000001</c:v>
                </c:pt>
                <c:pt idx="293">
                  <c:v>0.164664</c:v>
                </c:pt>
                <c:pt idx="294">
                  <c:v>0.160297</c:v>
                </c:pt>
                <c:pt idx="295">
                  <c:v>0.15528</c:v>
                </c:pt>
                <c:pt idx="296">
                  <c:v>0.14931</c:v>
                </c:pt>
                <c:pt idx="297">
                  <c:v>0.141901</c:v>
                </c:pt>
                <c:pt idx="298">
                  <c:v>0.13689499999999999</c:v>
                </c:pt>
                <c:pt idx="299">
                  <c:v>0.13350799999999999</c:v>
                </c:pt>
                <c:pt idx="300">
                  <c:v>0.124393</c:v>
                </c:pt>
                <c:pt idx="301">
                  <c:v>0.118008</c:v>
                </c:pt>
                <c:pt idx="302">
                  <c:v>0.113659</c:v>
                </c:pt>
                <c:pt idx="303">
                  <c:v>0.110444</c:v>
                </c:pt>
                <c:pt idx="304">
                  <c:v>0.107181</c:v>
                </c:pt>
                <c:pt idx="305">
                  <c:v>0.102452</c:v>
                </c:pt>
                <c:pt idx="306">
                  <c:v>9.6256400000000006E-2</c:v>
                </c:pt>
                <c:pt idx="307">
                  <c:v>9.1473799999999994E-2</c:v>
                </c:pt>
                <c:pt idx="308">
                  <c:v>8.8966000000000003E-2</c:v>
                </c:pt>
                <c:pt idx="309">
                  <c:v>8.5665699999999997E-2</c:v>
                </c:pt>
                <c:pt idx="310">
                  <c:v>8.11997E-2</c:v>
                </c:pt>
                <c:pt idx="311">
                  <c:v>7.5240799999999997E-2</c:v>
                </c:pt>
                <c:pt idx="312">
                  <c:v>0</c:v>
                </c:pt>
              </c:numCache>
            </c:numRef>
          </c:yVal>
          <c:smooth val="1"/>
        </c:ser>
        <c:ser>
          <c:idx val="3"/>
          <c:order val="3"/>
          <c:tx>
            <c:v>Oligo(tBMA) COOH 10.4:1</c:v>
          </c:tx>
          <c:spPr>
            <a:ln w="12700">
              <a:solidFill>
                <a:schemeClr val="accent3"/>
              </a:solidFill>
              <a:prstDash val="dash"/>
            </a:ln>
          </c:spPr>
          <c:marker>
            <c:symbol val="none"/>
          </c:marker>
          <c:xVal>
            <c:numRef>
              <c:f>'481'!$F$129:$F$532</c:f>
              <c:numCache>
                <c:formatCode>General</c:formatCode>
                <c:ptCount val="404"/>
                <c:pt idx="0">
                  <c:v>5.44313</c:v>
                </c:pt>
                <c:pt idx="1">
                  <c:v>5.43696</c:v>
                </c:pt>
                <c:pt idx="2">
                  <c:v>5.4307999999999996</c:v>
                </c:pt>
                <c:pt idx="3">
                  <c:v>5.4246400000000001</c:v>
                </c:pt>
                <c:pt idx="4">
                  <c:v>5.4184700000000001</c:v>
                </c:pt>
                <c:pt idx="5">
                  <c:v>5.4123099999999997</c:v>
                </c:pt>
                <c:pt idx="6">
                  <c:v>5.4061599999999999</c:v>
                </c:pt>
                <c:pt idx="7">
                  <c:v>5.4</c:v>
                </c:pt>
                <c:pt idx="8">
                  <c:v>5.3938499999999996</c:v>
                </c:pt>
                <c:pt idx="9">
                  <c:v>5.3876900000000001</c:v>
                </c:pt>
                <c:pt idx="10">
                  <c:v>5.3815400000000002</c:v>
                </c:pt>
                <c:pt idx="11">
                  <c:v>5.3753900000000003</c:v>
                </c:pt>
                <c:pt idx="12">
                  <c:v>5.3692399999999996</c:v>
                </c:pt>
                <c:pt idx="13">
                  <c:v>5.3631000000000002</c:v>
                </c:pt>
                <c:pt idx="14">
                  <c:v>5.3569500000000003</c:v>
                </c:pt>
                <c:pt idx="15">
                  <c:v>5.3508100000000001</c:v>
                </c:pt>
                <c:pt idx="16">
                  <c:v>5.3446699999999998</c:v>
                </c:pt>
                <c:pt idx="17">
                  <c:v>5.3385300000000004</c:v>
                </c:pt>
                <c:pt idx="18">
                  <c:v>5.3323999999999998</c:v>
                </c:pt>
                <c:pt idx="19">
                  <c:v>5.3262600000000004</c:v>
                </c:pt>
                <c:pt idx="20">
                  <c:v>5.3201299999999998</c:v>
                </c:pt>
                <c:pt idx="21">
                  <c:v>5.3140000000000001</c:v>
                </c:pt>
                <c:pt idx="22">
                  <c:v>5.3078700000000003</c:v>
                </c:pt>
                <c:pt idx="23">
                  <c:v>5.3017399999999997</c:v>
                </c:pt>
                <c:pt idx="24">
                  <c:v>5.2956099999999999</c:v>
                </c:pt>
                <c:pt idx="25">
                  <c:v>5.2894899999999998</c:v>
                </c:pt>
                <c:pt idx="26">
                  <c:v>5.2833600000000001</c:v>
                </c:pt>
                <c:pt idx="27">
                  <c:v>5.2772399999999999</c:v>
                </c:pt>
                <c:pt idx="28">
                  <c:v>5.2711199999999998</c:v>
                </c:pt>
                <c:pt idx="29">
                  <c:v>5.2649999999999997</c:v>
                </c:pt>
                <c:pt idx="30">
                  <c:v>5.2588900000000001</c:v>
                </c:pt>
                <c:pt idx="31">
                  <c:v>5.2527699999999999</c:v>
                </c:pt>
                <c:pt idx="32">
                  <c:v>5.2466600000000003</c:v>
                </c:pt>
                <c:pt idx="33">
                  <c:v>5.2405499999999998</c:v>
                </c:pt>
                <c:pt idx="34">
                  <c:v>5.2344400000000002</c:v>
                </c:pt>
                <c:pt idx="35">
                  <c:v>5.2283299999999997</c:v>
                </c:pt>
                <c:pt idx="36">
                  <c:v>5.2222200000000001</c:v>
                </c:pt>
                <c:pt idx="37">
                  <c:v>5.2161200000000001</c:v>
                </c:pt>
                <c:pt idx="38">
                  <c:v>5.2100200000000001</c:v>
                </c:pt>
                <c:pt idx="39">
                  <c:v>5.2039200000000001</c:v>
                </c:pt>
                <c:pt idx="40">
                  <c:v>5.1978200000000001</c:v>
                </c:pt>
                <c:pt idx="41">
                  <c:v>5.1917200000000001</c:v>
                </c:pt>
                <c:pt idx="42">
                  <c:v>5.1856200000000001</c:v>
                </c:pt>
                <c:pt idx="43">
                  <c:v>5.1795299999999997</c:v>
                </c:pt>
                <c:pt idx="44">
                  <c:v>5.1734299999999998</c:v>
                </c:pt>
                <c:pt idx="45">
                  <c:v>5.1673400000000003</c:v>
                </c:pt>
                <c:pt idx="46">
                  <c:v>5.1612499999999999</c:v>
                </c:pt>
                <c:pt idx="47">
                  <c:v>5.15517</c:v>
                </c:pt>
                <c:pt idx="48">
                  <c:v>5.1490799999999997</c:v>
                </c:pt>
                <c:pt idx="49">
                  <c:v>5.1429900000000002</c:v>
                </c:pt>
                <c:pt idx="50">
                  <c:v>5.1369100000000003</c:v>
                </c:pt>
                <c:pt idx="51">
                  <c:v>5.1308299999999996</c:v>
                </c:pt>
                <c:pt idx="52">
                  <c:v>5.1247499999999997</c:v>
                </c:pt>
                <c:pt idx="53">
                  <c:v>5.1186699999999998</c:v>
                </c:pt>
                <c:pt idx="54">
                  <c:v>5.11259</c:v>
                </c:pt>
                <c:pt idx="55">
                  <c:v>5.1065199999999997</c:v>
                </c:pt>
                <c:pt idx="56">
                  <c:v>5.1004500000000004</c:v>
                </c:pt>
                <c:pt idx="57">
                  <c:v>5.0943699999999996</c:v>
                </c:pt>
                <c:pt idx="58">
                  <c:v>5.0883000000000003</c:v>
                </c:pt>
                <c:pt idx="59">
                  <c:v>5.0822399999999996</c:v>
                </c:pt>
                <c:pt idx="60">
                  <c:v>5.0761700000000003</c:v>
                </c:pt>
                <c:pt idx="61">
                  <c:v>5.0701000000000001</c:v>
                </c:pt>
                <c:pt idx="62">
                  <c:v>5.0640400000000003</c:v>
                </c:pt>
                <c:pt idx="63">
                  <c:v>5.0579700000000001</c:v>
                </c:pt>
                <c:pt idx="64">
                  <c:v>5.05192</c:v>
                </c:pt>
                <c:pt idx="65">
                  <c:v>5.0458499999999997</c:v>
                </c:pt>
                <c:pt idx="66">
                  <c:v>5.0397999999999996</c:v>
                </c:pt>
                <c:pt idx="67">
                  <c:v>5.0337399999999999</c:v>
                </c:pt>
                <c:pt idx="68">
                  <c:v>5.0276899999999998</c:v>
                </c:pt>
                <c:pt idx="69">
                  <c:v>5.0216399999999997</c:v>
                </c:pt>
                <c:pt idx="70">
                  <c:v>5.0155799999999999</c:v>
                </c:pt>
                <c:pt idx="71">
                  <c:v>5.0095299999999998</c:v>
                </c:pt>
                <c:pt idx="72">
                  <c:v>5.0034799999999997</c:v>
                </c:pt>
                <c:pt idx="73">
                  <c:v>4.9974400000000001</c:v>
                </c:pt>
                <c:pt idx="74">
                  <c:v>4.99139</c:v>
                </c:pt>
                <c:pt idx="75">
                  <c:v>4.9853500000000004</c:v>
                </c:pt>
                <c:pt idx="76">
                  <c:v>4.9793099999999999</c:v>
                </c:pt>
                <c:pt idx="77">
                  <c:v>4.9732700000000003</c:v>
                </c:pt>
                <c:pt idx="78">
                  <c:v>4.9672200000000002</c:v>
                </c:pt>
                <c:pt idx="79">
                  <c:v>4.9611900000000002</c:v>
                </c:pt>
                <c:pt idx="80">
                  <c:v>4.9551499999999997</c:v>
                </c:pt>
                <c:pt idx="81">
                  <c:v>4.9491199999999997</c:v>
                </c:pt>
                <c:pt idx="82">
                  <c:v>4.9430800000000001</c:v>
                </c:pt>
                <c:pt idx="83">
                  <c:v>4.9370500000000002</c:v>
                </c:pt>
                <c:pt idx="84">
                  <c:v>4.9310200000000002</c:v>
                </c:pt>
                <c:pt idx="85">
                  <c:v>4.9249900000000002</c:v>
                </c:pt>
                <c:pt idx="86">
                  <c:v>4.9189600000000002</c:v>
                </c:pt>
                <c:pt idx="87">
                  <c:v>4.9129399999999999</c:v>
                </c:pt>
                <c:pt idx="88">
                  <c:v>4.9069200000000004</c:v>
                </c:pt>
                <c:pt idx="89">
                  <c:v>4.9008900000000004</c:v>
                </c:pt>
                <c:pt idx="90">
                  <c:v>4.8948700000000001</c:v>
                </c:pt>
                <c:pt idx="91">
                  <c:v>4.8888499999999997</c:v>
                </c:pt>
                <c:pt idx="92">
                  <c:v>4.8828300000000002</c:v>
                </c:pt>
                <c:pt idx="93">
                  <c:v>4.8768200000000004</c:v>
                </c:pt>
                <c:pt idx="94">
                  <c:v>4.8708</c:v>
                </c:pt>
                <c:pt idx="95">
                  <c:v>4.8647799999999997</c:v>
                </c:pt>
                <c:pt idx="96">
                  <c:v>4.8587699999999998</c:v>
                </c:pt>
                <c:pt idx="97">
                  <c:v>4.85276</c:v>
                </c:pt>
                <c:pt idx="98">
                  <c:v>4.8467500000000001</c:v>
                </c:pt>
                <c:pt idx="99">
                  <c:v>4.8407499999999999</c:v>
                </c:pt>
                <c:pt idx="100">
                  <c:v>4.83474</c:v>
                </c:pt>
                <c:pt idx="101">
                  <c:v>4.8287300000000002</c:v>
                </c:pt>
                <c:pt idx="102">
                  <c:v>4.82273</c:v>
                </c:pt>
                <c:pt idx="103">
                  <c:v>4.8167299999999997</c:v>
                </c:pt>
                <c:pt idx="104">
                  <c:v>4.8107199999999999</c:v>
                </c:pt>
                <c:pt idx="105">
                  <c:v>4.8047300000000002</c:v>
                </c:pt>
                <c:pt idx="106">
                  <c:v>4.7987299999999999</c:v>
                </c:pt>
                <c:pt idx="107">
                  <c:v>4.7927299999999997</c:v>
                </c:pt>
                <c:pt idx="108">
                  <c:v>4.78674</c:v>
                </c:pt>
                <c:pt idx="109">
                  <c:v>4.7807399999999998</c:v>
                </c:pt>
                <c:pt idx="110">
                  <c:v>4.77475</c:v>
                </c:pt>
                <c:pt idx="111">
                  <c:v>4.7687600000000003</c:v>
                </c:pt>
                <c:pt idx="112">
                  <c:v>4.7627699999999997</c:v>
                </c:pt>
                <c:pt idx="113">
                  <c:v>4.75678</c:v>
                </c:pt>
                <c:pt idx="114">
                  <c:v>4.7507900000000003</c:v>
                </c:pt>
                <c:pt idx="115">
                  <c:v>4.7447999999999997</c:v>
                </c:pt>
                <c:pt idx="116">
                  <c:v>4.7388199999999996</c:v>
                </c:pt>
                <c:pt idx="117">
                  <c:v>4.7328400000000004</c:v>
                </c:pt>
                <c:pt idx="118">
                  <c:v>4.7268600000000003</c:v>
                </c:pt>
                <c:pt idx="119">
                  <c:v>4.7208800000000002</c:v>
                </c:pt>
                <c:pt idx="120">
                  <c:v>4.7149000000000001</c:v>
                </c:pt>
                <c:pt idx="121">
                  <c:v>4.70892</c:v>
                </c:pt>
                <c:pt idx="122">
                  <c:v>4.7029399999999999</c:v>
                </c:pt>
                <c:pt idx="123">
                  <c:v>4.6969700000000003</c:v>
                </c:pt>
                <c:pt idx="124">
                  <c:v>4.6909900000000002</c:v>
                </c:pt>
                <c:pt idx="125">
                  <c:v>4.6850199999999997</c:v>
                </c:pt>
                <c:pt idx="126">
                  <c:v>4.6790500000000002</c:v>
                </c:pt>
                <c:pt idx="127">
                  <c:v>4.6730900000000002</c:v>
                </c:pt>
                <c:pt idx="128">
                  <c:v>4.6671199999999997</c:v>
                </c:pt>
                <c:pt idx="129">
                  <c:v>4.6611500000000001</c:v>
                </c:pt>
                <c:pt idx="130">
                  <c:v>4.6551799999999997</c:v>
                </c:pt>
                <c:pt idx="131">
                  <c:v>4.6492199999999997</c:v>
                </c:pt>
                <c:pt idx="132">
                  <c:v>4.6432599999999997</c:v>
                </c:pt>
                <c:pt idx="133">
                  <c:v>4.6372900000000001</c:v>
                </c:pt>
                <c:pt idx="134">
                  <c:v>4.6313300000000002</c:v>
                </c:pt>
                <c:pt idx="135">
                  <c:v>4.6253700000000002</c:v>
                </c:pt>
                <c:pt idx="136">
                  <c:v>4.6194199999999999</c:v>
                </c:pt>
                <c:pt idx="137">
                  <c:v>4.6134599999999999</c:v>
                </c:pt>
                <c:pt idx="138">
                  <c:v>4.6074999999999999</c:v>
                </c:pt>
                <c:pt idx="139">
                  <c:v>4.6015499999999996</c:v>
                </c:pt>
                <c:pt idx="140">
                  <c:v>4.5956000000000001</c:v>
                </c:pt>
                <c:pt idx="141">
                  <c:v>4.5896499999999998</c:v>
                </c:pt>
                <c:pt idx="142">
                  <c:v>4.5837000000000003</c:v>
                </c:pt>
                <c:pt idx="143">
                  <c:v>4.5777400000000004</c:v>
                </c:pt>
                <c:pt idx="144">
                  <c:v>4.5717999999999996</c:v>
                </c:pt>
                <c:pt idx="145">
                  <c:v>4.5658500000000002</c:v>
                </c:pt>
                <c:pt idx="146">
                  <c:v>4.5599100000000004</c:v>
                </c:pt>
                <c:pt idx="147">
                  <c:v>4.5539699999999996</c:v>
                </c:pt>
                <c:pt idx="148">
                  <c:v>4.5480200000000002</c:v>
                </c:pt>
                <c:pt idx="149">
                  <c:v>4.5420800000000003</c:v>
                </c:pt>
                <c:pt idx="150">
                  <c:v>4.5361399999999996</c:v>
                </c:pt>
                <c:pt idx="151">
                  <c:v>4.5301999999999998</c:v>
                </c:pt>
                <c:pt idx="152">
                  <c:v>4.5242699999999996</c:v>
                </c:pt>
                <c:pt idx="153">
                  <c:v>4.5183299999999997</c:v>
                </c:pt>
                <c:pt idx="154">
                  <c:v>4.5123899999999999</c:v>
                </c:pt>
                <c:pt idx="155">
                  <c:v>4.5064599999999997</c:v>
                </c:pt>
                <c:pt idx="156">
                  <c:v>4.5005199999999999</c:v>
                </c:pt>
                <c:pt idx="157">
                  <c:v>4.4946000000000002</c:v>
                </c:pt>
                <c:pt idx="158">
                  <c:v>4.4886600000000003</c:v>
                </c:pt>
                <c:pt idx="159">
                  <c:v>4.4827300000000001</c:v>
                </c:pt>
                <c:pt idx="160">
                  <c:v>4.4767999999999999</c:v>
                </c:pt>
                <c:pt idx="161">
                  <c:v>4.4708800000000002</c:v>
                </c:pt>
                <c:pt idx="162">
                  <c:v>4.46495</c:v>
                </c:pt>
                <c:pt idx="163">
                  <c:v>4.4590300000000003</c:v>
                </c:pt>
                <c:pt idx="164">
                  <c:v>4.4531000000000001</c:v>
                </c:pt>
                <c:pt idx="165">
                  <c:v>4.44719</c:v>
                </c:pt>
                <c:pt idx="166">
                  <c:v>4.4412700000000003</c:v>
                </c:pt>
                <c:pt idx="167">
                  <c:v>4.4353499999999997</c:v>
                </c:pt>
                <c:pt idx="168">
                  <c:v>4.42943</c:v>
                </c:pt>
                <c:pt idx="169">
                  <c:v>4.4235100000000003</c:v>
                </c:pt>
                <c:pt idx="170">
                  <c:v>4.4176000000000002</c:v>
                </c:pt>
                <c:pt idx="171">
                  <c:v>4.4116900000000001</c:v>
                </c:pt>
                <c:pt idx="172">
                  <c:v>4.4057700000000004</c:v>
                </c:pt>
                <c:pt idx="173">
                  <c:v>4.3998600000000003</c:v>
                </c:pt>
                <c:pt idx="174">
                  <c:v>4.3939399999999997</c:v>
                </c:pt>
                <c:pt idx="175">
                  <c:v>4.3880299999999997</c:v>
                </c:pt>
                <c:pt idx="176">
                  <c:v>4.3821300000000001</c:v>
                </c:pt>
                <c:pt idx="177">
                  <c:v>4.3762100000000004</c:v>
                </c:pt>
                <c:pt idx="178">
                  <c:v>4.3703099999999999</c:v>
                </c:pt>
                <c:pt idx="179">
                  <c:v>4.3643999999999998</c:v>
                </c:pt>
                <c:pt idx="180">
                  <c:v>4.3585099999999999</c:v>
                </c:pt>
                <c:pt idx="181">
                  <c:v>4.3526100000000003</c:v>
                </c:pt>
                <c:pt idx="182">
                  <c:v>4.3467000000000002</c:v>
                </c:pt>
                <c:pt idx="183">
                  <c:v>4.3407999999999998</c:v>
                </c:pt>
                <c:pt idx="184">
                  <c:v>4.3349000000000002</c:v>
                </c:pt>
                <c:pt idx="185">
                  <c:v>4.3289900000000001</c:v>
                </c:pt>
                <c:pt idx="186">
                  <c:v>4.3231099999999998</c:v>
                </c:pt>
                <c:pt idx="187">
                  <c:v>4.3172100000000002</c:v>
                </c:pt>
                <c:pt idx="188">
                  <c:v>4.3113099999999998</c:v>
                </c:pt>
                <c:pt idx="189">
                  <c:v>4.3054199999999998</c:v>
                </c:pt>
                <c:pt idx="190">
                  <c:v>4.2995299999999999</c:v>
                </c:pt>
                <c:pt idx="191">
                  <c:v>4.2936300000000003</c:v>
                </c:pt>
                <c:pt idx="192">
                  <c:v>4.2877299999999998</c:v>
                </c:pt>
                <c:pt idx="193">
                  <c:v>4.2818500000000004</c:v>
                </c:pt>
                <c:pt idx="194">
                  <c:v>4.2759600000000004</c:v>
                </c:pt>
                <c:pt idx="195">
                  <c:v>4.2700699999999996</c:v>
                </c:pt>
                <c:pt idx="196">
                  <c:v>4.2641799999999996</c:v>
                </c:pt>
                <c:pt idx="197">
                  <c:v>4.2583000000000002</c:v>
                </c:pt>
                <c:pt idx="198">
                  <c:v>4.2524199999999999</c:v>
                </c:pt>
                <c:pt idx="199">
                  <c:v>4.2465200000000003</c:v>
                </c:pt>
                <c:pt idx="200">
                  <c:v>4.2406499999999996</c:v>
                </c:pt>
                <c:pt idx="201">
                  <c:v>4.2347700000000001</c:v>
                </c:pt>
                <c:pt idx="202">
                  <c:v>4.2288899999999998</c:v>
                </c:pt>
                <c:pt idx="203">
                  <c:v>4.2229999999999999</c:v>
                </c:pt>
                <c:pt idx="204">
                  <c:v>4.2171399999999997</c:v>
                </c:pt>
                <c:pt idx="205">
                  <c:v>4.2112499999999997</c:v>
                </c:pt>
                <c:pt idx="206">
                  <c:v>4.2053700000000003</c:v>
                </c:pt>
                <c:pt idx="207">
                  <c:v>4.1995100000000001</c:v>
                </c:pt>
                <c:pt idx="208">
                  <c:v>4.1936299999999997</c:v>
                </c:pt>
                <c:pt idx="209">
                  <c:v>4.1877500000000003</c:v>
                </c:pt>
                <c:pt idx="210">
                  <c:v>4.18187</c:v>
                </c:pt>
                <c:pt idx="211">
                  <c:v>4.1760000000000002</c:v>
                </c:pt>
                <c:pt idx="212">
                  <c:v>4.17014</c:v>
                </c:pt>
                <c:pt idx="213">
                  <c:v>4.1642599999999996</c:v>
                </c:pt>
                <c:pt idx="214">
                  <c:v>4.1583899999999998</c:v>
                </c:pt>
                <c:pt idx="215">
                  <c:v>4.1525299999999996</c:v>
                </c:pt>
                <c:pt idx="216">
                  <c:v>4.1466900000000004</c:v>
                </c:pt>
                <c:pt idx="217">
                  <c:v>4.1408199999999997</c:v>
                </c:pt>
                <c:pt idx="218">
                  <c:v>4.1349400000000003</c:v>
                </c:pt>
                <c:pt idx="219">
                  <c:v>4.1290800000000001</c:v>
                </c:pt>
                <c:pt idx="220">
                  <c:v>4.1232300000000004</c:v>
                </c:pt>
                <c:pt idx="221">
                  <c:v>4.1173700000000002</c:v>
                </c:pt>
                <c:pt idx="222">
                  <c:v>4.1115000000000004</c:v>
                </c:pt>
                <c:pt idx="223">
                  <c:v>4.1056499999999998</c:v>
                </c:pt>
                <c:pt idx="224">
                  <c:v>4.09978</c:v>
                </c:pt>
                <c:pt idx="225">
                  <c:v>4.0939100000000002</c:v>
                </c:pt>
                <c:pt idx="226">
                  <c:v>4.0880700000000001</c:v>
                </c:pt>
                <c:pt idx="227">
                  <c:v>4.0822099999999999</c:v>
                </c:pt>
                <c:pt idx="228">
                  <c:v>4.0763499999999997</c:v>
                </c:pt>
                <c:pt idx="229">
                  <c:v>4.0705200000000001</c:v>
                </c:pt>
                <c:pt idx="230">
                  <c:v>4.0646500000000003</c:v>
                </c:pt>
                <c:pt idx="231">
                  <c:v>4.0588100000000003</c:v>
                </c:pt>
                <c:pt idx="232">
                  <c:v>4.0529599999999997</c:v>
                </c:pt>
                <c:pt idx="233">
                  <c:v>4.0471199999999996</c:v>
                </c:pt>
                <c:pt idx="234">
                  <c:v>4.0412299999999997</c:v>
                </c:pt>
                <c:pt idx="235">
                  <c:v>4.0353899999999996</c:v>
                </c:pt>
                <c:pt idx="236">
                  <c:v>4.0295500000000004</c:v>
                </c:pt>
                <c:pt idx="237">
                  <c:v>4.0237100000000003</c:v>
                </c:pt>
                <c:pt idx="238">
                  <c:v>4.0178700000000003</c:v>
                </c:pt>
                <c:pt idx="239">
                  <c:v>4.0120399999999998</c:v>
                </c:pt>
                <c:pt idx="240">
                  <c:v>4.00617</c:v>
                </c:pt>
                <c:pt idx="241">
                  <c:v>4.0003500000000001</c:v>
                </c:pt>
                <c:pt idx="242">
                  <c:v>3.9944899999999999</c:v>
                </c:pt>
                <c:pt idx="243">
                  <c:v>3.9886499999999998</c:v>
                </c:pt>
                <c:pt idx="244">
                  <c:v>3.9828100000000002</c:v>
                </c:pt>
                <c:pt idx="245">
                  <c:v>3.9769899999999998</c:v>
                </c:pt>
                <c:pt idx="246">
                  <c:v>3.9711400000000001</c:v>
                </c:pt>
                <c:pt idx="247">
                  <c:v>3.9653</c:v>
                </c:pt>
                <c:pt idx="248">
                  <c:v>3.95947</c:v>
                </c:pt>
                <c:pt idx="249">
                  <c:v>3.9536099999999998</c:v>
                </c:pt>
                <c:pt idx="250">
                  <c:v>3.9477799999999998</c:v>
                </c:pt>
                <c:pt idx="251">
                  <c:v>3.9419599999999999</c:v>
                </c:pt>
                <c:pt idx="252">
                  <c:v>3.9361100000000002</c:v>
                </c:pt>
                <c:pt idx="253">
                  <c:v>3.9302899999999998</c:v>
                </c:pt>
                <c:pt idx="254">
                  <c:v>3.92449</c:v>
                </c:pt>
                <c:pt idx="255">
                  <c:v>3.91866</c:v>
                </c:pt>
                <c:pt idx="256">
                  <c:v>3.9128099999999999</c:v>
                </c:pt>
                <c:pt idx="257">
                  <c:v>3.9069799999999999</c:v>
                </c:pt>
                <c:pt idx="258">
                  <c:v>3.9011300000000002</c:v>
                </c:pt>
                <c:pt idx="259">
                  <c:v>3.8953099999999998</c:v>
                </c:pt>
                <c:pt idx="260">
                  <c:v>3.8895300000000002</c:v>
                </c:pt>
                <c:pt idx="261">
                  <c:v>3.8836599999999999</c:v>
                </c:pt>
                <c:pt idx="262">
                  <c:v>3.8778299999999999</c:v>
                </c:pt>
                <c:pt idx="263">
                  <c:v>3.8720400000000001</c:v>
                </c:pt>
                <c:pt idx="264">
                  <c:v>3.8662299999999998</c:v>
                </c:pt>
                <c:pt idx="265">
                  <c:v>3.8603999999999998</c:v>
                </c:pt>
                <c:pt idx="266">
                  <c:v>3.8545500000000001</c:v>
                </c:pt>
                <c:pt idx="267">
                  <c:v>3.8487399999999998</c:v>
                </c:pt>
                <c:pt idx="268">
                  <c:v>3.8429199999999999</c:v>
                </c:pt>
                <c:pt idx="269">
                  <c:v>3.8370799999999998</c:v>
                </c:pt>
                <c:pt idx="270">
                  <c:v>3.8312900000000001</c:v>
                </c:pt>
                <c:pt idx="271">
                  <c:v>3.8254899999999998</c:v>
                </c:pt>
                <c:pt idx="272">
                  <c:v>3.81968</c:v>
                </c:pt>
                <c:pt idx="273">
                  <c:v>3.81385</c:v>
                </c:pt>
                <c:pt idx="274">
                  <c:v>3.8080099999999999</c:v>
                </c:pt>
                <c:pt idx="275">
                  <c:v>3.8022300000000002</c:v>
                </c:pt>
                <c:pt idx="276">
                  <c:v>3.79637</c:v>
                </c:pt>
                <c:pt idx="277">
                  <c:v>3.7905700000000002</c:v>
                </c:pt>
                <c:pt idx="278">
                  <c:v>3.7847599999999999</c:v>
                </c:pt>
                <c:pt idx="279">
                  <c:v>3.77895</c:v>
                </c:pt>
                <c:pt idx="280">
                  <c:v>3.7731300000000001</c:v>
                </c:pt>
                <c:pt idx="281">
                  <c:v>3.7673800000000002</c:v>
                </c:pt>
                <c:pt idx="282">
                  <c:v>3.7615500000000002</c:v>
                </c:pt>
                <c:pt idx="283">
                  <c:v>3.7557200000000002</c:v>
                </c:pt>
                <c:pt idx="284">
                  <c:v>3.7498900000000002</c:v>
                </c:pt>
                <c:pt idx="285">
                  <c:v>3.7441399999999998</c:v>
                </c:pt>
                <c:pt idx="286">
                  <c:v>3.7383000000000002</c:v>
                </c:pt>
                <c:pt idx="287">
                  <c:v>3.7324700000000002</c:v>
                </c:pt>
                <c:pt idx="288">
                  <c:v>3.7267299999999999</c:v>
                </c:pt>
                <c:pt idx="289">
                  <c:v>3.7208999999999999</c:v>
                </c:pt>
                <c:pt idx="290">
                  <c:v>3.7150799999999999</c:v>
                </c:pt>
                <c:pt idx="291">
                  <c:v>3.7092700000000001</c:v>
                </c:pt>
                <c:pt idx="292">
                  <c:v>3.7034600000000002</c:v>
                </c:pt>
                <c:pt idx="293">
                  <c:v>3.69767</c:v>
                </c:pt>
                <c:pt idx="294">
                  <c:v>3.6918799999999998</c:v>
                </c:pt>
                <c:pt idx="295">
                  <c:v>3.6861000000000002</c:v>
                </c:pt>
                <c:pt idx="296">
                  <c:v>3.6803400000000002</c:v>
                </c:pt>
                <c:pt idx="297">
                  <c:v>3.67449</c:v>
                </c:pt>
                <c:pt idx="298">
                  <c:v>3.6686700000000001</c:v>
                </c:pt>
                <c:pt idx="299">
                  <c:v>3.6629499999999999</c:v>
                </c:pt>
                <c:pt idx="300">
                  <c:v>3.6571500000000001</c:v>
                </c:pt>
                <c:pt idx="301">
                  <c:v>3.6512799999999999</c:v>
                </c:pt>
                <c:pt idx="302">
                  <c:v>3.6455199999999999</c:v>
                </c:pt>
                <c:pt idx="303">
                  <c:v>3.6396899999999999</c:v>
                </c:pt>
                <c:pt idx="304">
                  <c:v>3.6339700000000001</c:v>
                </c:pt>
                <c:pt idx="305">
                  <c:v>3.62818</c:v>
                </c:pt>
                <c:pt idx="306">
                  <c:v>3.6223200000000002</c:v>
                </c:pt>
                <c:pt idx="307">
                  <c:v>3.6165799999999999</c:v>
                </c:pt>
                <c:pt idx="308">
                  <c:v>3.61077</c:v>
                </c:pt>
                <c:pt idx="309">
                  <c:v>3.6049799999999999</c:v>
                </c:pt>
                <c:pt idx="310">
                  <c:v>3.5992299999999999</c:v>
                </c:pt>
                <c:pt idx="311">
                  <c:v>3.5933999999999999</c:v>
                </c:pt>
                <c:pt idx="312">
                  <c:v>3.5876000000000001</c:v>
                </c:pt>
                <c:pt idx="313">
                  <c:v>3.5818400000000001</c:v>
                </c:pt>
                <c:pt idx="314">
                  <c:v>3.5760000000000001</c:v>
                </c:pt>
                <c:pt idx="315">
                  <c:v>3.5701900000000002</c:v>
                </c:pt>
                <c:pt idx="316">
                  <c:v>3.5644300000000002</c:v>
                </c:pt>
                <c:pt idx="317">
                  <c:v>3.55871</c:v>
                </c:pt>
                <c:pt idx="318">
                  <c:v>3.5529099999999998</c:v>
                </c:pt>
                <c:pt idx="319">
                  <c:v>3.5471599999999999</c:v>
                </c:pt>
                <c:pt idx="320">
                  <c:v>3.5413299999999999</c:v>
                </c:pt>
                <c:pt idx="321">
                  <c:v>3.5355500000000002</c:v>
                </c:pt>
                <c:pt idx="322">
                  <c:v>3.52982</c:v>
                </c:pt>
                <c:pt idx="323">
                  <c:v>3.5240100000000001</c:v>
                </c:pt>
                <c:pt idx="324">
                  <c:v>3.5182500000000001</c:v>
                </c:pt>
                <c:pt idx="325">
                  <c:v>3.5124200000000001</c:v>
                </c:pt>
                <c:pt idx="326">
                  <c:v>3.50664</c:v>
                </c:pt>
                <c:pt idx="327">
                  <c:v>3.5009199999999998</c:v>
                </c:pt>
                <c:pt idx="328">
                  <c:v>3.4951300000000001</c:v>
                </c:pt>
                <c:pt idx="329">
                  <c:v>3.4892599999999998</c:v>
                </c:pt>
                <c:pt idx="330">
                  <c:v>3.48359</c:v>
                </c:pt>
                <c:pt idx="331">
                  <c:v>3.4777</c:v>
                </c:pt>
                <c:pt idx="332">
                  <c:v>3.4720200000000001</c:v>
                </c:pt>
                <c:pt idx="333">
                  <c:v>3.4661300000000002</c:v>
                </c:pt>
                <c:pt idx="334">
                  <c:v>3.4604499999999998</c:v>
                </c:pt>
                <c:pt idx="335">
                  <c:v>3.4546899999999998</c:v>
                </c:pt>
                <c:pt idx="336">
                  <c:v>3.4488599999999998</c:v>
                </c:pt>
                <c:pt idx="337">
                  <c:v>3.4431099999999999</c:v>
                </c:pt>
                <c:pt idx="338">
                  <c:v>3.4372699999999998</c:v>
                </c:pt>
                <c:pt idx="339">
                  <c:v>3.4315199999999999</c:v>
                </c:pt>
                <c:pt idx="340">
                  <c:v>3.4258600000000001</c:v>
                </c:pt>
                <c:pt idx="341">
                  <c:v>3.4199600000000001</c:v>
                </c:pt>
                <c:pt idx="342">
                  <c:v>3.4142999999999999</c:v>
                </c:pt>
                <c:pt idx="343">
                  <c:v>3.4084099999999999</c:v>
                </c:pt>
                <c:pt idx="344">
                  <c:v>3.4027799999999999</c:v>
                </c:pt>
                <c:pt idx="345">
                  <c:v>3.3969</c:v>
                </c:pt>
                <c:pt idx="346">
                  <c:v>3.3911099999999998</c:v>
                </c:pt>
                <c:pt idx="347">
                  <c:v>3.3854299999999999</c:v>
                </c:pt>
                <c:pt idx="348">
                  <c:v>3.37967</c:v>
                </c:pt>
                <c:pt idx="349">
                  <c:v>3.3738299999999999</c:v>
                </c:pt>
                <c:pt idx="350">
                  <c:v>3.3681000000000001</c:v>
                </c:pt>
                <c:pt idx="351">
                  <c:v>3.3622899999999998</c:v>
                </c:pt>
                <c:pt idx="352">
                  <c:v>3.3565999999999998</c:v>
                </c:pt>
                <c:pt idx="353">
                  <c:v>3.3508300000000002</c:v>
                </c:pt>
                <c:pt idx="354">
                  <c:v>3.3449800000000001</c:v>
                </c:pt>
                <c:pt idx="355">
                  <c:v>3.3392499999999998</c:v>
                </c:pt>
                <c:pt idx="356">
                  <c:v>3.33345</c:v>
                </c:pt>
                <c:pt idx="357">
                  <c:v>3.3277700000000001</c:v>
                </c:pt>
                <c:pt idx="358">
                  <c:v>3.3220100000000001</c:v>
                </c:pt>
                <c:pt idx="359">
                  <c:v>3.3161800000000001</c:v>
                </c:pt>
                <c:pt idx="360">
                  <c:v>3.3104800000000001</c:v>
                </c:pt>
                <c:pt idx="361">
                  <c:v>3.30471</c:v>
                </c:pt>
                <c:pt idx="362">
                  <c:v>3.2988499999999998</c:v>
                </c:pt>
                <c:pt idx="363">
                  <c:v>3.2931400000000002</c:v>
                </c:pt>
                <c:pt idx="364">
                  <c:v>3.28735</c:v>
                </c:pt>
                <c:pt idx="365">
                  <c:v>3.2817099999999999</c:v>
                </c:pt>
                <c:pt idx="366">
                  <c:v>3.2757700000000001</c:v>
                </c:pt>
                <c:pt idx="367">
                  <c:v>3.2702100000000001</c:v>
                </c:pt>
                <c:pt idx="368">
                  <c:v>3.2643499999999999</c:v>
                </c:pt>
                <c:pt idx="369">
                  <c:v>3.2586400000000002</c:v>
                </c:pt>
                <c:pt idx="370">
                  <c:v>3.25285</c:v>
                </c:pt>
                <c:pt idx="371">
                  <c:v>3.2469899999999998</c:v>
                </c:pt>
                <c:pt idx="372">
                  <c:v>3.2412999999999998</c:v>
                </c:pt>
                <c:pt idx="373">
                  <c:v>3.2355299999999998</c:v>
                </c:pt>
                <c:pt idx="374">
                  <c:v>3.22994</c:v>
                </c:pt>
                <c:pt idx="375">
                  <c:v>3.2240099999999998</c:v>
                </c:pt>
                <c:pt idx="376">
                  <c:v>3.21827</c:v>
                </c:pt>
                <c:pt idx="377">
                  <c:v>3.21245</c:v>
                </c:pt>
                <c:pt idx="378">
                  <c:v>3.2068300000000001</c:v>
                </c:pt>
                <c:pt idx="379">
                  <c:v>3.20112</c:v>
                </c:pt>
                <c:pt idx="380">
                  <c:v>3.1953499999999999</c:v>
                </c:pt>
                <c:pt idx="381">
                  <c:v>3.1894900000000002</c:v>
                </c:pt>
                <c:pt idx="382">
                  <c:v>3.18384</c:v>
                </c:pt>
                <c:pt idx="383">
                  <c:v>3.1781100000000002</c:v>
                </c:pt>
                <c:pt idx="384">
                  <c:v>3.17231</c:v>
                </c:pt>
                <c:pt idx="385">
                  <c:v>3.1664300000000001</c:v>
                </c:pt>
                <c:pt idx="386">
                  <c:v>3.1607699999999999</c:v>
                </c:pt>
                <c:pt idx="387">
                  <c:v>3.15503</c:v>
                </c:pt>
                <c:pt idx="388">
                  <c:v>3.1492200000000001</c:v>
                </c:pt>
                <c:pt idx="389">
                  <c:v>3.14364</c:v>
                </c:pt>
                <c:pt idx="390">
                  <c:v>3.13767</c:v>
                </c:pt>
                <c:pt idx="391">
                  <c:v>3.1319400000000002</c:v>
                </c:pt>
                <c:pt idx="392">
                  <c:v>3.1261299999999999</c:v>
                </c:pt>
                <c:pt idx="393">
                  <c:v>3.1205699999999998</c:v>
                </c:pt>
                <c:pt idx="394">
                  <c:v>3.1146099999999999</c:v>
                </c:pt>
                <c:pt idx="395">
                  <c:v>3.1089000000000002</c:v>
                </c:pt>
                <c:pt idx="396">
                  <c:v>3.1031200000000001</c:v>
                </c:pt>
                <c:pt idx="397">
                  <c:v>3.0975999999999999</c:v>
                </c:pt>
                <c:pt idx="398">
                  <c:v>3.0916700000000001</c:v>
                </c:pt>
                <c:pt idx="399">
                  <c:v>3.0859999999999999</c:v>
                </c:pt>
                <c:pt idx="400">
                  <c:v>3.0802700000000001</c:v>
                </c:pt>
                <c:pt idx="401">
                  <c:v>3.0744500000000001</c:v>
                </c:pt>
                <c:pt idx="402">
                  <c:v>3.0689299999999999</c:v>
                </c:pt>
                <c:pt idx="403">
                  <c:v>3.0629599999999999</c:v>
                </c:pt>
              </c:numCache>
            </c:numRef>
          </c:xVal>
          <c:yVal>
            <c:numRef>
              <c:f>'481'!$G$129:$G$532</c:f>
              <c:numCache>
                <c:formatCode>General</c:formatCode>
                <c:ptCount val="404"/>
                <c:pt idx="0">
                  <c:v>0</c:v>
                </c:pt>
                <c:pt idx="1">
                  <c:v>1.6894E-3</c:v>
                </c:pt>
                <c:pt idx="2">
                  <c:v>3.1885899999999998E-3</c:v>
                </c:pt>
                <c:pt idx="3">
                  <c:v>4.3181199999999999E-3</c:v>
                </c:pt>
                <c:pt idx="4">
                  <c:v>4.3602600000000004E-3</c:v>
                </c:pt>
                <c:pt idx="5">
                  <c:v>5.08414E-3</c:v>
                </c:pt>
                <c:pt idx="6">
                  <c:v>7.0167399999999996E-3</c:v>
                </c:pt>
                <c:pt idx="7">
                  <c:v>8.2922800000000008E-3</c:v>
                </c:pt>
                <c:pt idx="8">
                  <c:v>9.0658000000000006E-3</c:v>
                </c:pt>
                <c:pt idx="9">
                  <c:v>9.5044900000000009E-3</c:v>
                </c:pt>
                <c:pt idx="10">
                  <c:v>1.09855E-2</c:v>
                </c:pt>
                <c:pt idx="11">
                  <c:v>1.3186099999999999E-2</c:v>
                </c:pt>
                <c:pt idx="12">
                  <c:v>1.4609E-2</c:v>
                </c:pt>
                <c:pt idx="13">
                  <c:v>1.5541299999999999E-2</c:v>
                </c:pt>
                <c:pt idx="14">
                  <c:v>1.63781E-2</c:v>
                </c:pt>
                <c:pt idx="15">
                  <c:v>1.8522799999999999E-2</c:v>
                </c:pt>
                <c:pt idx="16">
                  <c:v>2.0764700000000001E-2</c:v>
                </c:pt>
                <c:pt idx="17">
                  <c:v>2.2479800000000001E-2</c:v>
                </c:pt>
                <c:pt idx="18">
                  <c:v>2.3259599999999998E-2</c:v>
                </c:pt>
                <c:pt idx="19">
                  <c:v>2.5072400000000002E-2</c:v>
                </c:pt>
                <c:pt idx="20">
                  <c:v>2.7702999999999998E-2</c:v>
                </c:pt>
                <c:pt idx="21">
                  <c:v>2.9770399999999999E-2</c:v>
                </c:pt>
                <c:pt idx="22">
                  <c:v>3.1610600000000003E-2</c:v>
                </c:pt>
                <c:pt idx="23">
                  <c:v>3.2586200000000003E-2</c:v>
                </c:pt>
                <c:pt idx="24">
                  <c:v>3.5149699999999999E-2</c:v>
                </c:pt>
                <c:pt idx="25">
                  <c:v>3.7907000000000003E-2</c:v>
                </c:pt>
                <c:pt idx="26">
                  <c:v>4.0244799999999997E-2</c:v>
                </c:pt>
                <c:pt idx="27">
                  <c:v>4.2018199999999999E-2</c:v>
                </c:pt>
                <c:pt idx="28">
                  <c:v>4.3888799999999999E-2</c:v>
                </c:pt>
                <c:pt idx="29">
                  <c:v>4.7072999999999997E-2</c:v>
                </c:pt>
                <c:pt idx="30">
                  <c:v>5.0042200000000002E-2</c:v>
                </c:pt>
                <c:pt idx="31">
                  <c:v>5.2253899999999999E-2</c:v>
                </c:pt>
                <c:pt idx="32">
                  <c:v>5.3104899999999997E-2</c:v>
                </c:pt>
                <c:pt idx="33">
                  <c:v>5.4113099999999997E-2</c:v>
                </c:pt>
                <c:pt idx="34">
                  <c:v>5.8148499999999999E-2</c:v>
                </c:pt>
                <c:pt idx="35">
                  <c:v>6.2053400000000002E-2</c:v>
                </c:pt>
                <c:pt idx="36">
                  <c:v>6.5140000000000003E-2</c:v>
                </c:pt>
                <c:pt idx="37">
                  <c:v>6.7129999999999995E-2</c:v>
                </c:pt>
                <c:pt idx="38">
                  <c:v>7.0629999999999998E-2</c:v>
                </c:pt>
                <c:pt idx="39">
                  <c:v>7.4397500000000005E-2</c:v>
                </c:pt>
                <c:pt idx="40">
                  <c:v>7.7623499999999998E-2</c:v>
                </c:pt>
                <c:pt idx="41">
                  <c:v>8.0198800000000001E-2</c:v>
                </c:pt>
                <c:pt idx="42">
                  <c:v>8.3355499999999999E-2</c:v>
                </c:pt>
                <c:pt idx="43">
                  <c:v>8.7408399999999997E-2</c:v>
                </c:pt>
                <c:pt idx="44">
                  <c:v>9.1487600000000002E-2</c:v>
                </c:pt>
                <c:pt idx="45">
                  <c:v>9.4710199999999994E-2</c:v>
                </c:pt>
                <c:pt idx="46">
                  <c:v>9.7378099999999995E-2</c:v>
                </c:pt>
                <c:pt idx="47">
                  <c:v>0.10102700000000001</c:v>
                </c:pt>
                <c:pt idx="48">
                  <c:v>0.105587</c:v>
                </c:pt>
                <c:pt idx="49">
                  <c:v>0.10929999999999999</c:v>
                </c:pt>
                <c:pt idx="50">
                  <c:v>0.112592</c:v>
                </c:pt>
                <c:pt idx="51">
                  <c:v>0.11558300000000001</c:v>
                </c:pt>
                <c:pt idx="52">
                  <c:v>0.120199</c:v>
                </c:pt>
                <c:pt idx="53">
                  <c:v>0.12447800000000001</c:v>
                </c:pt>
                <c:pt idx="54">
                  <c:v>0.12859000000000001</c:v>
                </c:pt>
                <c:pt idx="55">
                  <c:v>0.131721</c:v>
                </c:pt>
                <c:pt idx="56">
                  <c:v>0.135715</c:v>
                </c:pt>
                <c:pt idx="57">
                  <c:v>0.14102200000000001</c:v>
                </c:pt>
                <c:pt idx="58">
                  <c:v>0.14559</c:v>
                </c:pt>
                <c:pt idx="59">
                  <c:v>0.149118</c:v>
                </c:pt>
                <c:pt idx="60">
                  <c:v>0.15248900000000001</c:v>
                </c:pt>
                <c:pt idx="61">
                  <c:v>0.15736800000000001</c:v>
                </c:pt>
                <c:pt idx="62">
                  <c:v>0.162601</c:v>
                </c:pt>
                <c:pt idx="63">
                  <c:v>0.167266</c:v>
                </c:pt>
                <c:pt idx="64">
                  <c:v>0.17111899999999999</c:v>
                </c:pt>
                <c:pt idx="65">
                  <c:v>0.17519299999999999</c:v>
                </c:pt>
                <c:pt idx="66">
                  <c:v>0.18063100000000001</c:v>
                </c:pt>
                <c:pt idx="67">
                  <c:v>0.186193</c:v>
                </c:pt>
                <c:pt idx="68">
                  <c:v>0.19108800000000001</c:v>
                </c:pt>
                <c:pt idx="69">
                  <c:v>0.19492799999999999</c:v>
                </c:pt>
                <c:pt idx="70">
                  <c:v>0.19994899999999999</c:v>
                </c:pt>
                <c:pt idx="71">
                  <c:v>0.206009</c:v>
                </c:pt>
                <c:pt idx="72">
                  <c:v>0.21156</c:v>
                </c:pt>
                <c:pt idx="73">
                  <c:v>0.21638199999999999</c:v>
                </c:pt>
                <c:pt idx="74">
                  <c:v>0.220914</c:v>
                </c:pt>
                <c:pt idx="75">
                  <c:v>0.22666800000000001</c:v>
                </c:pt>
                <c:pt idx="76">
                  <c:v>0.232741</c:v>
                </c:pt>
                <c:pt idx="77">
                  <c:v>0.23826800000000001</c:v>
                </c:pt>
                <c:pt idx="78">
                  <c:v>0.24340800000000001</c:v>
                </c:pt>
                <c:pt idx="79">
                  <c:v>0.24641399999999999</c:v>
                </c:pt>
                <c:pt idx="80">
                  <c:v>0.25284000000000001</c:v>
                </c:pt>
                <c:pt idx="81">
                  <c:v>0.26029400000000003</c:v>
                </c:pt>
                <c:pt idx="82">
                  <c:v>0.267092</c:v>
                </c:pt>
                <c:pt idx="83">
                  <c:v>0.27251300000000001</c:v>
                </c:pt>
                <c:pt idx="84">
                  <c:v>0.27882800000000002</c:v>
                </c:pt>
                <c:pt idx="85">
                  <c:v>0.28590399999999999</c:v>
                </c:pt>
                <c:pt idx="86">
                  <c:v>0.29248200000000002</c:v>
                </c:pt>
                <c:pt idx="87">
                  <c:v>0.29886800000000002</c:v>
                </c:pt>
                <c:pt idx="88">
                  <c:v>0.30509799999999998</c:v>
                </c:pt>
                <c:pt idx="89">
                  <c:v>0.31257800000000002</c:v>
                </c:pt>
                <c:pt idx="90">
                  <c:v>0.32006099999999998</c:v>
                </c:pt>
                <c:pt idx="91">
                  <c:v>0.32716899999999999</c:v>
                </c:pt>
                <c:pt idx="92">
                  <c:v>0.33371699999999999</c:v>
                </c:pt>
                <c:pt idx="93">
                  <c:v>0.34050000000000002</c:v>
                </c:pt>
                <c:pt idx="94">
                  <c:v>0.34835199999999999</c:v>
                </c:pt>
                <c:pt idx="95">
                  <c:v>0.35571799999999998</c:v>
                </c:pt>
                <c:pt idx="96">
                  <c:v>0.36307400000000001</c:v>
                </c:pt>
                <c:pt idx="97">
                  <c:v>0.36968699999999999</c:v>
                </c:pt>
                <c:pt idx="98">
                  <c:v>0.37740499999999999</c:v>
                </c:pt>
                <c:pt idx="99">
                  <c:v>0.38572800000000002</c:v>
                </c:pt>
                <c:pt idx="100">
                  <c:v>0.39350299999999999</c:v>
                </c:pt>
                <c:pt idx="101">
                  <c:v>0.40036100000000002</c:v>
                </c:pt>
                <c:pt idx="102">
                  <c:v>0.40723500000000001</c:v>
                </c:pt>
                <c:pt idx="103">
                  <c:v>0.415829</c:v>
                </c:pt>
                <c:pt idx="104">
                  <c:v>0.42397299999999999</c:v>
                </c:pt>
                <c:pt idx="105">
                  <c:v>0.43158099999999999</c:v>
                </c:pt>
                <c:pt idx="106">
                  <c:v>0.43818499999999999</c:v>
                </c:pt>
                <c:pt idx="107">
                  <c:v>0.44541799999999998</c:v>
                </c:pt>
                <c:pt idx="108">
                  <c:v>0.45389499999999999</c:v>
                </c:pt>
                <c:pt idx="109">
                  <c:v>0.46195799999999998</c:v>
                </c:pt>
                <c:pt idx="110">
                  <c:v>0.46901700000000002</c:v>
                </c:pt>
                <c:pt idx="111">
                  <c:v>0.47561100000000001</c:v>
                </c:pt>
                <c:pt idx="112">
                  <c:v>0.48363499999999998</c:v>
                </c:pt>
                <c:pt idx="113">
                  <c:v>0.49178500000000003</c:v>
                </c:pt>
                <c:pt idx="114">
                  <c:v>0.499311</c:v>
                </c:pt>
                <c:pt idx="115">
                  <c:v>0.50589200000000001</c:v>
                </c:pt>
                <c:pt idx="116">
                  <c:v>0.51222999999999996</c:v>
                </c:pt>
                <c:pt idx="117">
                  <c:v>0.51969100000000001</c:v>
                </c:pt>
                <c:pt idx="118">
                  <c:v>0.52698299999999998</c:v>
                </c:pt>
                <c:pt idx="119">
                  <c:v>0.53337900000000005</c:v>
                </c:pt>
                <c:pt idx="120">
                  <c:v>0.53906200000000004</c:v>
                </c:pt>
                <c:pt idx="121">
                  <c:v>0.54540100000000002</c:v>
                </c:pt>
                <c:pt idx="122">
                  <c:v>0.55237099999999995</c:v>
                </c:pt>
                <c:pt idx="123">
                  <c:v>0.55840699999999999</c:v>
                </c:pt>
                <c:pt idx="124">
                  <c:v>0.56367999999999996</c:v>
                </c:pt>
                <c:pt idx="125">
                  <c:v>0.567747</c:v>
                </c:pt>
                <c:pt idx="126">
                  <c:v>0.57135800000000003</c:v>
                </c:pt>
                <c:pt idx="127">
                  <c:v>0.57752599999999998</c:v>
                </c:pt>
                <c:pt idx="128">
                  <c:v>0.58325099999999996</c:v>
                </c:pt>
                <c:pt idx="129">
                  <c:v>0.58759600000000001</c:v>
                </c:pt>
                <c:pt idx="130">
                  <c:v>0.59148599999999996</c:v>
                </c:pt>
                <c:pt idx="131">
                  <c:v>0.59651299999999996</c:v>
                </c:pt>
                <c:pt idx="132">
                  <c:v>0.60112200000000005</c:v>
                </c:pt>
                <c:pt idx="133">
                  <c:v>0.605325</c:v>
                </c:pt>
                <c:pt idx="134">
                  <c:v>0.60805799999999999</c:v>
                </c:pt>
                <c:pt idx="135">
                  <c:v>0.61132399999999998</c:v>
                </c:pt>
                <c:pt idx="136">
                  <c:v>0.61481300000000005</c:v>
                </c:pt>
                <c:pt idx="137">
                  <c:v>0.61790800000000001</c:v>
                </c:pt>
                <c:pt idx="138">
                  <c:v>0.62053400000000003</c:v>
                </c:pt>
                <c:pt idx="139">
                  <c:v>0.62241800000000003</c:v>
                </c:pt>
                <c:pt idx="140">
                  <c:v>0.62525500000000001</c:v>
                </c:pt>
                <c:pt idx="141">
                  <c:v>0.62792000000000003</c:v>
                </c:pt>
                <c:pt idx="142">
                  <c:v>0.63006600000000001</c:v>
                </c:pt>
                <c:pt idx="143">
                  <c:v>0.63177899999999998</c:v>
                </c:pt>
                <c:pt idx="144">
                  <c:v>0.63320699999999996</c:v>
                </c:pt>
                <c:pt idx="145">
                  <c:v>0.63556400000000002</c:v>
                </c:pt>
                <c:pt idx="146">
                  <c:v>0.63771199999999995</c:v>
                </c:pt>
                <c:pt idx="147">
                  <c:v>0.63936400000000004</c:v>
                </c:pt>
                <c:pt idx="148">
                  <c:v>0.64028499999999999</c:v>
                </c:pt>
                <c:pt idx="149">
                  <c:v>0.64161599999999996</c:v>
                </c:pt>
                <c:pt idx="150">
                  <c:v>0.64355399999999996</c:v>
                </c:pt>
                <c:pt idx="151">
                  <c:v>0.64542999999999995</c:v>
                </c:pt>
                <c:pt idx="152">
                  <c:v>0.64659999999999995</c:v>
                </c:pt>
                <c:pt idx="153">
                  <c:v>0.64718600000000004</c:v>
                </c:pt>
                <c:pt idx="154">
                  <c:v>0.64908900000000003</c:v>
                </c:pt>
                <c:pt idx="155">
                  <c:v>0.651115</c:v>
                </c:pt>
                <c:pt idx="156">
                  <c:v>0.65253399999999995</c:v>
                </c:pt>
                <c:pt idx="157">
                  <c:v>0.65297099999999997</c:v>
                </c:pt>
                <c:pt idx="158">
                  <c:v>0.65417899999999995</c:v>
                </c:pt>
                <c:pt idx="159">
                  <c:v>0.65656700000000001</c:v>
                </c:pt>
                <c:pt idx="160">
                  <c:v>0.65851999999999999</c:v>
                </c:pt>
                <c:pt idx="161">
                  <c:v>0.66027499999999995</c:v>
                </c:pt>
                <c:pt idx="162">
                  <c:v>0.66144599999999998</c:v>
                </c:pt>
                <c:pt idx="163">
                  <c:v>0.66338799999999998</c:v>
                </c:pt>
                <c:pt idx="164">
                  <c:v>0.66575399999999996</c:v>
                </c:pt>
                <c:pt idx="165">
                  <c:v>0.66796999999999995</c:v>
                </c:pt>
                <c:pt idx="166">
                  <c:v>0.66944099999999995</c:v>
                </c:pt>
                <c:pt idx="167">
                  <c:v>0.67083700000000002</c:v>
                </c:pt>
                <c:pt idx="168">
                  <c:v>0.67334099999999997</c:v>
                </c:pt>
                <c:pt idx="169">
                  <c:v>0.67581999999999998</c:v>
                </c:pt>
                <c:pt idx="170">
                  <c:v>0.67812600000000001</c:v>
                </c:pt>
                <c:pt idx="171">
                  <c:v>0.67956099999999997</c:v>
                </c:pt>
                <c:pt idx="172">
                  <c:v>0.67946300000000004</c:v>
                </c:pt>
                <c:pt idx="173">
                  <c:v>0.681894</c:v>
                </c:pt>
                <c:pt idx="174">
                  <c:v>0.68564700000000001</c:v>
                </c:pt>
                <c:pt idx="175">
                  <c:v>0.68844099999999997</c:v>
                </c:pt>
                <c:pt idx="176">
                  <c:v>0.690388</c:v>
                </c:pt>
                <c:pt idx="177">
                  <c:v>0.69316999999999995</c:v>
                </c:pt>
                <c:pt idx="178">
                  <c:v>0.69632799999999995</c:v>
                </c:pt>
                <c:pt idx="179">
                  <c:v>0.69891199999999998</c:v>
                </c:pt>
                <c:pt idx="180">
                  <c:v>0.70106100000000005</c:v>
                </c:pt>
                <c:pt idx="181">
                  <c:v>0.70347099999999996</c:v>
                </c:pt>
                <c:pt idx="182">
                  <c:v>0.70685600000000004</c:v>
                </c:pt>
                <c:pt idx="183">
                  <c:v>0.70990500000000001</c:v>
                </c:pt>
                <c:pt idx="184">
                  <c:v>0.71250500000000005</c:v>
                </c:pt>
                <c:pt idx="185">
                  <c:v>0.71462999999999999</c:v>
                </c:pt>
                <c:pt idx="186">
                  <c:v>0.71711899999999995</c:v>
                </c:pt>
                <c:pt idx="187">
                  <c:v>0.72046900000000003</c:v>
                </c:pt>
                <c:pt idx="188">
                  <c:v>0.72362099999999996</c:v>
                </c:pt>
                <c:pt idx="189">
                  <c:v>0.72637399999999996</c:v>
                </c:pt>
                <c:pt idx="190">
                  <c:v>0.72800200000000004</c:v>
                </c:pt>
                <c:pt idx="191">
                  <c:v>0.73118000000000005</c:v>
                </c:pt>
                <c:pt idx="192">
                  <c:v>0.73498399999999997</c:v>
                </c:pt>
                <c:pt idx="193">
                  <c:v>0.737564</c:v>
                </c:pt>
                <c:pt idx="194">
                  <c:v>0.73999400000000004</c:v>
                </c:pt>
                <c:pt idx="195">
                  <c:v>0.74221199999999998</c:v>
                </c:pt>
                <c:pt idx="196">
                  <c:v>0.74558100000000005</c:v>
                </c:pt>
                <c:pt idx="197">
                  <c:v>0.74860099999999996</c:v>
                </c:pt>
                <c:pt idx="198">
                  <c:v>0.75122100000000003</c:v>
                </c:pt>
                <c:pt idx="199">
                  <c:v>0.75324000000000002</c:v>
                </c:pt>
                <c:pt idx="200">
                  <c:v>0.75595999999999997</c:v>
                </c:pt>
                <c:pt idx="201">
                  <c:v>0.75959600000000005</c:v>
                </c:pt>
                <c:pt idx="202">
                  <c:v>0.76264399999999999</c:v>
                </c:pt>
                <c:pt idx="203">
                  <c:v>0.76495299999999999</c:v>
                </c:pt>
                <c:pt idx="204">
                  <c:v>0.76668499999999995</c:v>
                </c:pt>
                <c:pt idx="205">
                  <c:v>0.76968400000000003</c:v>
                </c:pt>
                <c:pt idx="206">
                  <c:v>0.77310999999999996</c:v>
                </c:pt>
                <c:pt idx="207">
                  <c:v>0.77593400000000001</c:v>
                </c:pt>
                <c:pt idx="208">
                  <c:v>0.77810699999999999</c:v>
                </c:pt>
                <c:pt idx="209">
                  <c:v>0.78010500000000005</c:v>
                </c:pt>
                <c:pt idx="210">
                  <c:v>0.78335699999999997</c:v>
                </c:pt>
                <c:pt idx="211">
                  <c:v>0.78629599999999999</c:v>
                </c:pt>
                <c:pt idx="212">
                  <c:v>0.78850799999999999</c:v>
                </c:pt>
                <c:pt idx="213">
                  <c:v>0.79025599999999996</c:v>
                </c:pt>
                <c:pt idx="214">
                  <c:v>0.79307099999999997</c:v>
                </c:pt>
                <c:pt idx="215">
                  <c:v>0.79618699999999998</c:v>
                </c:pt>
                <c:pt idx="216">
                  <c:v>0.79852599999999996</c:v>
                </c:pt>
                <c:pt idx="217">
                  <c:v>0.79996</c:v>
                </c:pt>
                <c:pt idx="218">
                  <c:v>0.80034000000000005</c:v>
                </c:pt>
                <c:pt idx="219">
                  <c:v>0.80069299999999999</c:v>
                </c:pt>
                <c:pt idx="220">
                  <c:v>0.80343399999999998</c:v>
                </c:pt>
                <c:pt idx="221">
                  <c:v>0.80584900000000004</c:v>
                </c:pt>
                <c:pt idx="222">
                  <c:v>0.80700700000000003</c:v>
                </c:pt>
                <c:pt idx="223">
                  <c:v>0.80815199999999998</c:v>
                </c:pt>
                <c:pt idx="224">
                  <c:v>0.80993800000000005</c:v>
                </c:pt>
                <c:pt idx="225">
                  <c:v>0.81143500000000002</c:v>
                </c:pt>
                <c:pt idx="226">
                  <c:v>0.81257999999999997</c:v>
                </c:pt>
                <c:pt idx="227">
                  <c:v>0.812693</c:v>
                </c:pt>
                <c:pt idx="228">
                  <c:v>0.81371199999999999</c:v>
                </c:pt>
                <c:pt idx="229">
                  <c:v>0.81515800000000005</c:v>
                </c:pt>
                <c:pt idx="230">
                  <c:v>0.81566000000000005</c:v>
                </c:pt>
                <c:pt idx="231">
                  <c:v>0.81554499999999996</c:v>
                </c:pt>
                <c:pt idx="232">
                  <c:v>0.81479999999999997</c:v>
                </c:pt>
                <c:pt idx="233">
                  <c:v>0.81514900000000001</c:v>
                </c:pt>
                <c:pt idx="234">
                  <c:v>0.81523400000000001</c:v>
                </c:pt>
                <c:pt idx="235">
                  <c:v>0.81481400000000004</c:v>
                </c:pt>
                <c:pt idx="236">
                  <c:v>0.81372599999999995</c:v>
                </c:pt>
                <c:pt idx="237">
                  <c:v>0.812801</c:v>
                </c:pt>
                <c:pt idx="238">
                  <c:v>0.81260600000000005</c:v>
                </c:pt>
                <c:pt idx="239">
                  <c:v>0.81164099999999995</c:v>
                </c:pt>
                <c:pt idx="240">
                  <c:v>0.81029700000000005</c:v>
                </c:pt>
                <c:pt idx="241">
                  <c:v>0.80795700000000004</c:v>
                </c:pt>
                <c:pt idx="242">
                  <c:v>0.80659800000000004</c:v>
                </c:pt>
                <c:pt idx="243">
                  <c:v>0.80540299999999998</c:v>
                </c:pt>
                <c:pt idx="244">
                  <c:v>0.803589</c:v>
                </c:pt>
                <c:pt idx="245">
                  <c:v>0.80082699999999996</c:v>
                </c:pt>
                <c:pt idx="246">
                  <c:v>0.79791299999999998</c:v>
                </c:pt>
                <c:pt idx="247">
                  <c:v>0.79612000000000005</c:v>
                </c:pt>
                <c:pt idx="248">
                  <c:v>0.79393499999999995</c:v>
                </c:pt>
                <c:pt idx="249">
                  <c:v>0.79137000000000002</c:v>
                </c:pt>
                <c:pt idx="250">
                  <c:v>0.78726399999999996</c:v>
                </c:pt>
                <c:pt idx="251">
                  <c:v>0.78405199999999997</c:v>
                </c:pt>
                <c:pt idx="252">
                  <c:v>0.781609</c:v>
                </c:pt>
                <c:pt idx="253">
                  <c:v>0.77862200000000004</c:v>
                </c:pt>
                <c:pt idx="254">
                  <c:v>0.77463599999999999</c:v>
                </c:pt>
                <c:pt idx="255">
                  <c:v>0.76986399999999999</c:v>
                </c:pt>
                <c:pt idx="256">
                  <c:v>0.76651800000000003</c:v>
                </c:pt>
                <c:pt idx="257">
                  <c:v>0.76314599999999999</c:v>
                </c:pt>
                <c:pt idx="258">
                  <c:v>0.75945600000000002</c:v>
                </c:pt>
                <c:pt idx="259">
                  <c:v>0.75442500000000001</c:v>
                </c:pt>
                <c:pt idx="260">
                  <c:v>0.74934100000000003</c:v>
                </c:pt>
                <c:pt idx="261">
                  <c:v>0.74545600000000001</c:v>
                </c:pt>
                <c:pt idx="262">
                  <c:v>0.74146900000000004</c:v>
                </c:pt>
                <c:pt idx="263">
                  <c:v>0.73667000000000005</c:v>
                </c:pt>
                <c:pt idx="264">
                  <c:v>0.73099700000000001</c:v>
                </c:pt>
                <c:pt idx="265">
                  <c:v>0.72347399999999995</c:v>
                </c:pt>
                <c:pt idx="266">
                  <c:v>0.71894800000000003</c:v>
                </c:pt>
                <c:pt idx="267">
                  <c:v>0.71484999999999999</c:v>
                </c:pt>
                <c:pt idx="268">
                  <c:v>0.709928</c:v>
                </c:pt>
                <c:pt idx="269">
                  <c:v>0.70409299999999997</c:v>
                </c:pt>
                <c:pt idx="270">
                  <c:v>0.69924299999999995</c:v>
                </c:pt>
                <c:pt idx="271">
                  <c:v>0.69415099999999996</c:v>
                </c:pt>
                <c:pt idx="272">
                  <c:v>0.68871499999999997</c:v>
                </c:pt>
                <c:pt idx="273">
                  <c:v>0.68251700000000004</c:v>
                </c:pt>
                <c:pt idx="274">
                  <c:v>0.67630500000000005</c:v>
                </c:pt>
                <c:pt idx="275">
                  <c:v>0.67121799999999998</c:v>
                </c:pt>
                <c:pt idx="276">
                  <c:v>0.665825</c:v>
                </c:pt>
                <c:pt idx="277">
                  <c:v>0.65991</c:v>
                </c:pt>
                <c:pt idx="278">
                  <c:v>0.65301799999999999</c:v>
                </c:pt>
                <c:pt idx="279">
                  <c:v>0.64734000000000003</c:v>
                </c:pt>
                <c:pt idx="280">
                  <c:v>0.64188800000000001</c:v>
                </c:pt>
                <c:pt idx="281">
                  <c:v>0.63618200000000003</c:v>
                </c:pt>
                <c:pt idx="282">
                  <c:v>0.62956000000000001</c:v>
                </c:pt>
                <c:pt idx="283">
                  <c:v>0.62240300000000004</c:v>
                </c:pt>
                <c:pt idx="284">
                  <c:v>0.61650000000000005</c:v>
                </c:pt>
                <c:pt idx="285">
                  <c:v>0.61075999999999997</c:v>
                </c:pt>
                <c:pt idx="286">
                  <c:v>0.60481499999999999</c:v>
                </c:pt>
                <c:pt idx="287">
                  <c:v>0.59776399999999996</c:v>
                </c:pt>
                <c:pt idx="288">
                  <c:v>0.59074899999999997</c:v>
                </c:pt>
                <c:pt idx="289">
                  <c:v>0.584785</c:v>
                </c:pt>
                <c:pt idx="290">
                  <c:v>0.57833699999999999</c:v>
                </c:pt>
                <c:pt idx="291">
                  <c:v>0.57162100000000005</c:v>
                </c:pt>
                <c:pt idx="292">
                  <c:v>0.56406400000000001</c:v>
                </c:pt>
                <c:pt idx="293">
                  <c:v>0.55748299999999995</c:v>
                </c:pt>
                <c:pt idx="294">
                  <c:v>0.55147199999999996</c:v>
                </c:pt>
                <c:pt idx="295">
                  <c:v>0.54496299999999998</c:v>
                </c:pt>
                <c:pt idx="296">
                  <c:v>0.53791900000000004</c:v>
                </c:pt>
                <c:pt idx="297">
                  <c:v>0.53056800000000004</c:v>
                </c:pt>
                <c:pt idx="298">
                  <c:v>0.52466299999999999</c:v>
                </c:pt>
                <c:pt idx="299">
                  <c:v>0.51857900000000001</c:v>
                </c:pt>
                <c:pt idx="300">
                  <c:v>0.51178100000000004</c:v>
                </c:pt>
                <c:pt idx="301">
                  <c:v>0.50404099999999996</c:v>
                </c:pt>
                <c:pt idx="302">
                  <c:v>0.49717499999999998</c:v>
                </c:pt>
                <c:pt idx="303">
                  <c:v>0.49102000000000001</c:v>
                </c:pt>
                <c:pt idx="304">
                  <c:v>0.484711</c:v>
                </c:pt>
                <c:pt idx="305">
                  <c:v>0.47762399999999999</c:v>
                </c:pt>
                <c:pt idx="306">
                  <c:v>0.47014</c:v>
                </c:pt>
                <c:pt idx="307">
                  <c:v>0.463698</c:v>
                </c:pt>
                <c:pt idx="308">
                  <c:v>0.45763599999999999</c:v>
                </c:pt>
                <c:pt idx="309">
                  <c:v>0.45085900000000001</c:v>
                </c:pt>
                <c:pt idx="310">
                  <c:v>0.44373699999999999</c:v>
                </c:pt>
                <c:pt idx="311">
                  <c:v>0.43481900000000001</c:v>
                </c:pt>
                <c:pt idx="312">
                  <c:v>0.42687900000000001</c:v>
                </c:pt>
                <c:pt idx="313">
                  <c:v>0.421597</c:v>
                </c:pt>
                <c:pt idx="314">
                  <c:v>0.41570200000000002</c:v>
                </c:pt>
                <c:pt idx="315">
                  <c:v>0.40851999999999999</c:v>
                </c:pt>
                <c:pt idx="316">
                  <c:v>0.401642</c:v>
                </c:pt>
                <c:pt idx="317">
                  <c:v>0.39545000000000002</c:v>
                </c:pt>
                <c:pt idx="318">
                  <c:v>0.38902700000000001</c:v>
                </c:pt>
                <c:pt idx="319">
                  <c:v>0.382411</c:v>
                </c:pt>
                <c:pt idx="320">
                  <c:v>0.37508000000000002</c:v>
                </c:pt>
                <c:pt idx="321">
                  <c:v>0.36867800000000001</c:v>
                </c:pt>
                <c:pt idx="322">
                  <c:v>0.36256699999999997</c:v>
                </c:pt>
                <c:pt idx="323">
                  <c:v>0.35622500000000001</c:v>
                </c:pt>
                <c:pt idx="324">
                  <c:v>0.34893800000000003</c:v>
                </c:pt>
                <c:pt idx="325">
                  <c:v>0.34157300000000002</c:v>
                </c:pt>
                <c:pt idx="326">
                  <c:v>0.33543099999999998</c:v>
                </c:pt>
                <c:pt idx="327">
                  <c:v>0.32910800000000001</c:v>
                </c:pt>
                <c:pt idx="328">
                  <c:v>0.32256699999999999</c:v>
                </c:pt>
                <c:pt idx="329">
                  <c:v>0.31528499999999998</c:v>
                </c:pt>
                <c:pt idx="330">
                  <c:v>0.30860100000000001</c:v>
                </c:pt>
                <c:pt idx="331">
                  <c:v>0.30274400000000001</c:v>
                </c:pt>
                <c:pt idx="332">
                  <c:v>0.29665599999999998</c:v>
                </c:pt>
                <c:pt idx="333">
                  <c:v>0.28986600000000001</c:v>
                </c:pt>
                <c:pt idx="334">
                  <c:v>0.28251199999999999</c:v>
                </c:pt>
                <c:pt idx="335">
                  <c:v>0.27624100000000001</c:v>
                </c:pt>
                <c:pt idx="336">
                  <c:v>0.27037800000000001</c:v>
                </c:pt>
                <c:pt idx="337">
                  <c:v>0.26435999999999998</c:v>
                </c:pt>
                <c:pt idx="338">
                  <c:v>0.25742100000000001</c:v>
                </c:pt>
                <c:pt idx="339">
                  <c:v>0.25077500000000003</c:v>
                </c:pt>
                <c:pt idx="340">
                  <c:v>0.24528900000000001</c:v>
                </c:pt>
                <c:pt idx="341">
                  <c:v>0.23924000000000001</c:v>
                </c:pt>
                <c:pt idx="342">
                  <c:v>0.23278199999999999</c:v>
                </c:pt>
                <c:pt idx="343">
                  <c:v>0.225772</c:v>
                </c:pt>
                <c:pt idx="344">
                  <c:v>0.219911</c:v>
                </c:pt>
                <c:pt idx="345">
                  <c:v>0.214534</c:v>
                </c:pt>
                <c:pt idx="346">
                  <c:v>0.20858099999999999</c:v>
                </c:pt>
                <c:pt idx="347">
                  <c:v>0.202154</c:v>
                </c:pt>
                <c:pt idx="348">
                  <c:v>0.19529199999999999</c:v>
                </c:pt>
                <c:pt idx="349">
                  <c:v>0.19010199999999999</c:v>
                </c:pt>
                <c:pt idx="350">
                  <c:v>0.185026</c:v>
                </c:pt>
                <c:pt idx="351">
                  <c:v>0.1794</c:v>
                </c:pt>
                <c:pt idx="352">
                  <c:v>0.17300499999999999</c:v>
                </c:pt>
                <c:pt idx="353">
                  <c:v>0.16696800000000001</c:v>
                </c:pt>
                <c:pt idx="354">
                  <c:v>0.16189999999999999</c:v>
                </c:pt>
                <c:pt idx="355">
                  <c:v>0.15679299999999999</c:v>
                </c:pt>
                <c:pt idx="356">
                  <c:v>0.15126400000000001</c:v>
                </c:pt>
                <c:pt idx="357">
                  <c:v>0.14483799999999999</c:v>
                </c:pt>
                <c:pt idx="358">
                  <c:v>0.13738900000000001</c:v>
                </c:pt>
                <c:pt idx="359">
                  <c:v>0.13340299999999999</c:v>
                </c:pt>
                <c:pt idx="360">
                  <c:v>0.12909699999999999</c:v>
                </c:pt>
                <c:pt idx="361">
                  <c:v>0.12402299999999999</c:v>
                </c:pt>
                <c:pt idx="362">
                  <c:v>0.118475</c:v>
                </c:pt>
                <c:pt idx="363">
                  <c:v>0.11429499999999999</c:v>
                </c:pt>
                <c:pt idx="364">
                  <c:v>0.10987</c:v>
                </c:pt>
                <c:pt idx="365">
                  <c:v>0.10501000000000001</c:v>
                </c:pt>
                <c:pt idx="366">
                  <c:v>9.9880800000000006E-2</c:v>
                </c:pt>
                <c:pt idx="367">
                  <c:v>9.4955200000000003E-2</c:v>
                </c:pt>
                <c:pt idx="368">
                  <c:v>9.1014100000000001E-2</c:v>
                </c:pt>
                <c:pt idx="369">
                  <c:v>8.7021100000000004E-2</c:v>
                </c:pt>
                <c:pt idx="370">
                  <c:v>8.24516E-2</c:v>
                </c:pt>
                <c:pt idx="371">
                  <c:v>7.7190300000000003E-2</c:v>
                </c:pt>
                <c:pt idx="372">
                  <c:v>7.3374400000000006E-2</c:v>
                </c:pt>
                <c:pt idx="373">
                  <c:v>6.9903499999999993E-2</c:v>
                </c:pt>
                <c:pt idx="374">
                  <c:v>6.60993E-2</c:v>
                </c:pt>
                <c:pt idx="375">
                  <c:v>6.1423999999999999E-2</c:v>
                </c:pt>
                <c:pt idx="376">
                  <c:v>5.6978500000000001E-2</c:v>
                </c:pt>
                <c:pt idx="377">
                  <c:v>5.4081400000000002E-2</c:v>
                </c:pt>
                <c:pt idx="378">
                  <c:v>5.0697399999999997E-2</c:v>
                </c:pt>
                <c:pt idx="379">
                  <c:v>4.6915999999999999E-2</c:v>
                </c:pt>
                <c:pt idx="380">
                  <c:v>4.2685800000000003E-2</c:v>
                </c:pt>
                <c:pt idx="381">
                  <c:v>3.9172199999999997E-2</c:v>
                </c:pt>
                <c:pt idx="382">
                  <c:v>3.6695499999999999E-2</c:v>
                </c:pt>
                <c:pt idx="383">
                  <c:v>3.3654900000000001E-2</c:v>
                </c:pt>
                <c:pt idx="384">
                  <c:v>3.01528E-2</c:v>
                </c:pt>
                <c:pt idx="385">
                  <c:v>2.6112199999999999E-2</c:v>
                </c:pt>
                <c:pt idx="386">
                  <c:v>2.3698E-2</c:v>
                </c:pt>
                <c:pt idx="387">
                  <c:v>2.19753E-2</c:v>
                </c:pt>
                <c:pt idx="388">
                  <c:v>1.9765499999999998E-2</c:v>
                </c:pt>
                <c:pt idx="389">
                  <c:v>1.6530400000000001E-2</c:v>
                </c:pt>
                <c:pt idx="390">
                  <c:v>1.3769E-2</c:v>
                </c:pt>
                <c:pt idx="391">
                  <c:v>1.2365599999999999E-2</c:v>
                </c:pt>
                <c:pt idx="392">
                  <c:v>1.05776E-2</c:v>
                </c:pt>
                <c:pt idx="393">
                  <c:v>8.8149400000000003E-3</c:v>
                </c:pt>
                <c:pt idx="394">
                  <c:v>6.34719E-3</c:v>
                </c:pt>
                <c:pt idx="395">
                  <c:v>4.7891899999999996E-3</c:v>
                </c:pt>
                <c:pt idx="396">
                  <c:v>4.0001100000000003E-3</c:v>
                </c:pt>
                <c:pt idx="397">
                  <c:v>3.3391200000000001E-3</c:v>
                </c:pt>
                <c:pt idx="398">
                  <c:v>2.2165599999999998E-3</c:v>
                </c:pt>
                <c:pt idx="399">
                  <c:v>7.6053500000000001E-4</c:v>
                </c:pt>
                <c:pt idx="400">
                  <c:v>5.8645799999999999E-4</c:v>
                </c:pt>
                <c:pt idx="401">
                  <c:v>6.6879600000000004E-4</c:v>
                </c:pt>
                <c:pt idx="402">
                  <c:v>5.0751799999999999E-4</c:v>
                </c:pt>
                <c:pt idx="403">
                  <c:v>0</c:v>
                </c:pt>
              </c:numCache>
            </c:numRef>
          </c:yVal>
          <c:smooth val="1"/>
        </c:ser>
        <c:ser>
          <c:idx val="4"/>
          <c:order val="4"/>
          <c:tx>
            <c:v>P(tBMA-co-BD) 5.1:1</c:v>
          </c:tx>
          <c:spPr>
            <a:ln w="19050">
              <a:solidFill>
                <a:schemeClr val="accent4"/>
              </a:solidFill>
            </a:ln>
          </c:spPr>
          <c:marker>
            <c:symbol val="none"/>
          </c:marker>
          <c:xVal>
            <c:numRef>
              <c:f>'4121'!$F$132:$F$462</c:f>
              <c:numCache>
                <c:formatCode>General</c:formatCode>
                <c:ptCount val="331"/>
                <c:pt idx="0">
                  <c:v>5.7</c:v>
                </c:pt>
                <c:pt idx="1">
                  <c:v>5.5668600000000001</c:v>
                </c:pt>
                <c:pt idx="2">
                  <c:v>5.5606499999999999</c:v>
                </c:pt>
                <c:pt idx="3">
                  <c:v>5.5544500000000001</c:v>
                </c:pt>
                <c:pt idx="4">
                  <c:v>5.5482500000000003</c:v>
                </c:pt>
                <c:pt idx="5">
                  <c:v>5.5420499999999997</c:v>
                </c:pt>
                <c:pt idx="6">
                  <c:v>5.5358599999999996</c:v>
                </c:pt>
                <c:pt idx="7">
                  <c:v>5.5296599999999998</c:v>
                </c:pt>
                <c:pt idx="8">
                  <c:v>5.5234699999999997</c:v>
                </c:pt>
                <c:pt idx="9">
                  <c:v>5.5172800000000004</c:v>
                </c:pt>
                <c:pt idx="10">
                  <c:v>5.5110900000000003</c:v>
                </c:pt>
                <c:pt idx="11">
                  <c:v>5.5049000000000001</c:v>
                </c:pt>
                <c:pt idx="12">
                  <c:v>5.4987199999999996</c:v>
                </c:pt>
                <c:pt idx="13">
                  <c:v>5.4925300000000004</c:v>
                </c:pt>
                <c:pt idx="14">
                  <c:v>5.4863499999999998</c:v>
                </c:pt>
                <c:pt idx="15">
                  <c:v>5.4801700000000002</c:v>
                </c:pt>
                <c:pt idx="16">
                  <c:v>5.4739899999999997</c:v>
                </c:pt>
                <c:pt idx="17">
                  <c:v>5.4678199999999997</c:v>
                </c:pt>
                <c:pt idx="18">
                  <c:v>5.4616400000000001</c:v>
                </c:pt>
                <c:pt idx="19">
                  <c:v>5.45547</c:v>
                </c:pt>
                <c:pt idx="20">
                  <c:v>5.4493</c:v>
                </c:pt>
                <c:pt idx="21">
                  <c:v>5.44313</c:v>
                </c:pt>
                <c:pt idx="22">
                  <c:v>5.43696</c:v>
                </c:pt>
                <c:pt idx="23">
                  <c:v>5.4307999999999996</c:v>
                </c:pt>
                <c:pt idx="24">
                  <c:v>5.4246400000000001</c:v>
                </c:pt>
                <c:pt idx="25">
                  <c:v>5.4184700000000001</c:v>
                </c:pt>
                <c:pt idx="26">
                  <c:v>5.4123099999999997</c:v>
                </c:pt>
                <c:pt idx="27">
                  <c:v>5.4061599999999999</c:v>
                </c:pt>
                <c:pt idx="28">
                  <c:v>5.4</c:v>
                </c:pt>
                <c:pt idx="29">
                  <c:v>5.3938499999999996</c:v>
                </c:pt>
                <c:pt idx="30">
                  <c:v>5.3876900000000001</c:v>
                </c:pt>
                <c:pt idx="31">
                  <c:v>5.3815400000000002</c:v>
                </c:pt>
                <c:pt idx="32">
                  <c:v>5.3753900000000003</c:v>
                </c:pt>
                <c:pt idx="33">
                  <c:v>5.3692399999999996</c:v>
                </c:pt>
                <c:pt idx="34">
                  <c:v>5.3631000000000002</c:v>
                </c:pt>
                <c:pt idx="35">
                  <c:v>5.3569500000000003</c:v>
                </c:pt>
                <c:pt idx="36">
                  <c:v>5.3508100000000001</c:v>
                </c:pt>
                <c:pt idx="37">
                  <c:v>5.3446699999999998</c:v>
                </c:pt>
                <c:pt idx="38">
                  <c:v>5.3385300000000004</c:v>
                </c:pt>
                <c:pt idx="39">
                  <c:v>5.3323999999999998</c:v>
                </c:pt>
                <c:pt idx="40">
                  <c:v>5.3262600000000004</c:v>
                </c:pt>
                <c:pt idx="41">
                  <c:v>5.3201299999999998</c:v>
                </c:pt>
                <c:pt idx="42">
                  <c:v>5.3140000000000001</c:v>
                </c:pt>
                <c:pt idx="43">
                  <c:v>5.3078700000000003</c:v>
                </c:pt>
                <c:pt idx="44">
                  <c:v>5.3017399999999997</c:v>
                </c:pt>
                <c:pt idx="45">
                  <c:v>5.2956099999999999</c:v>
                </c:pt>
                <c:pt idx="46">
                  <c:v>5.2894899999999998</c:v>
                </c:pt>
                <c:pt idx="47">
                  <c:v>5.2833600000000001</c:v>
                </c:pt>
                <c:pt idx="48">
                  <c:v>5.2772399999999999</c:v>
                </c:pt>
                <c:pt idx="49">
                  <c:v>5.2711199999999998</c:v>
                </c:pt>
                <c:pt idx="50">
                  <c:v>5.2649999999999997</c:v>
                </c:pt>
                <c:pt idx="51">
                  <c:v>5.2588900000000001</c:v>
                </c:pt>
                <c:pt idx="52">
                  <c:v>5.2527699999999999</c:v>
                </c:pt>
                <c:pt idx="53">
                  <c:v>5.2466600000000003</c:v>
                </c:pt>
                <c:pt idx="54">
                  <c:v>5.2405499999999998</c:v>
                </c:pt>
                <c:pt idx="55">
                  <c:v>5.2344400000000002</c:v>
                </c:pt>
                <c:pt idx="56">
                  <c:v>5.2283299999999997</c:v>
                </c:pt>
                <c:pt idx="57">
                  <c:v>5.2222200000000001</c:v>
                </c:pt>
                <c:pt idx="58">
                  <c:v>5.2161200000000001</c:v>
                </c:pt>
                <c:pt idx="59">
                  <c:v>5.2100200000000001</c:v>
                </c:pt>
                <c:pt idx="60">
                  <c:v>5.2039200000000001</c:v>
                </c:pt>
                <c:pt idx="61">
                  <c:v>5.1978200000000001</c:v>
                </c:pt>
                <c:pt idx="62">
                  <c:v>5.1917200000000001</c:v>
                </c:pt>
                <c:pt idx="63">
                  <c:v>5.1856200000000001</c:v>
                </c:pt>
                <c:pt idx="64">
                  <c:v>5.1795299999999997</c:v>
                </c:pt>
                <c:pt idx="65">
                  <c:v>5.1734299999999998</c:v>
                </c:pt>
                <c:pt idx="66">
                  <c:v>5.1673400000000003</c:v>
                </c:pt>
                <c:pt idx="67">
                  <c:v>5.1612499999999999</c:v>
                </c:pt>
                <c:pt idx="68">
                  <c:v>5.15517</c:v>
                </c:pt>
                <c:pt idx="69">
                  <c:v>5.1490799999999997</c:v>
                </c:pt>
                <c:pt idx="70">
                  <c:v>5.1429900000000002</c:v>
                </c:pt>
                <c:pt idx="71">
                  <c:v>5.1369100000000003</c:v>
                </c:pt>
                <c:pt idx="72">
                  <c:v>5.1308299999999996</c:v>
                </c:pt>
                <c:pt idx="73">
                  <c:v>5.1247499999999997</c:v>
                </c:pt>
                <c:pt idx="74">
                  <c:v>5.1186699999999998</c:v>
                </c:pt>
                <c:pt idx="75">
                  <c:v>5.11259</c:v>
                </c:pt>
                <c:pt idx="76">
                  <c:v>5.1065199999999997</c:v>
                </c:pt>
                <c:pt idx="77">
                  <c:v>5.1004500000000004</c:v>
                </c:pt>
                <c:pt idx="78">
                  <c:v>5.0943699999999996</c:v>
                </c:pt>
                <c:pt idx="79">
                  <c:v>5.0883000000000003</c:v>
                </c:pt>
                <c:pt idx="80">
                  <c:v>5.0822399999999996</c:v>
                </c:pt>
                <c:pt idx="81">
                  <c:v>5.0761700000000003</c:v>
                </c:pt>
                <c:pt idx="82">
                  <c:v>5.0701000000000001</c:v>
                </c:pt>
                <c:pt idx="83">
                  <c:v>5.0640400000000003</c:v>
                </c:pt>
                <c:pt idx="84">
                  <c:v>5.0579700000000001</c:v>
                </c:pt>
                <c:pt idx="85">
                  <c:v>5.05192</c:v>
                </c:pt>
                <c:pt idx="86">
                  <c:v>5.0458499999999997</c:v>
                </c:pt>
                <c:pt idx="87">
                  <c:v>5.0397999999999996</c:v>
                </c:pt>
                <c:pt idx="88">
                  <c:v>5.0337399999999999</c:v>
                </c:pt>
                <c:pt idx="89">
                  <c:v>5.0276899999999998</c:v>
                </c:pt>
                <c:pt idx="90">
                  <c:v>5.0216399999999997</c:v>
                </c:pt>
                <c:pt idx="91">
                  <c:v>5.0155799999999999</c:v>
                </c:pt>
                <c:pt idx="92">
                  <c:v>5.0095299999999998</c:v>
                </c:pt>
                <c:pt idx="93">
                  <c:v>5.0034799999999997</c:v>
                </c:pt>
                <c:pt idx="94">
                  <c:v>4.9974400000000001</c:v>
                </c:pt>
                <c:pt idx="95">
                  <c:v>4.99139</c:v>
                </c:pt>
                <c:pt idx="96">
                  <c:v>4.9853500000000004</c:v>
                </c:pt>
                <c:pt idx="97">
                  <c:v>4.9793099999999999</c:v>
                </c:pt>
                <c:pt idx="98">
                  <c:v>4.9732700000000003</c:v>
                </c:pt>
                <c:pt idx="99">
                  <c:v>4.9672200000000002</c:v>
                </c:pt>
                <c:pt idx="100">
                  <c:v>4.9611900000000002</c:v>
                </c:pt>
                <c:pt idx="101">
                  <c:v>4.9551499999999997</c:v>
                </c:pt>
                <c:pt idx="102">
                  <c:v>4.9491199999999997</c:v>
                </c:pt>
                <c:pt idx="103">
                  <c:v>4.9430800000000001</c:v>
                </c:pt>
                <c:pt idx="104">
                  <c:v>4.9370500000000002</c:v>
                </c:pt>
                <c:pt idx="105">
                  <c:v>4.9310200000000002</c:v>
                </c:pt>
                <c:pt idx="106">
                  <c:v>4.9249900000000002</c:v>
                </c:pt>
                <c:pt idx="107">
                  <c:v>4.9189600000000002</c:v>
                </c:pt>
                <c:pt idx="108">
                  <c:v>4.9129399999999999</c:v>
                </c:pt>
                <c:pt idx="109">
                  <c:v>4.9069200000000004</c:v>
                </c:pt>
                <c:pt idx="110">
                  <c:v>4.9008900000000004</c:v>
                </c:pt>
                <c:pt idx="111">
                  <c:v>4.8948700000000001</c:v>
                </c:pt>
                <c:pt idx="112">
                  <c:v>4.8888499999999997</c:v>
                </c:pt>
                <c:pt idx="113">
                  <c:v>4.8828300000000002</c:v>
                </c:pt>
                <c:pt idx="114">
                  <c:v>4.8768200000000004</c:v>
                </c:pt>
                <c:pt idx="115">
                  <c:v>4.8708</c:v>
                </c:pt>
                <c:pt idx="116">
                  <c:v>4.8647799999999997</c:v>
                </c:pt>
                <c:pt idx="117">
                  <c:v>4.8587699999999998</c:v>
                </c:pt>
                <c:pt idx="118">
                  <c:v>4.85276</c:v>
                </c:pt>
                <c:pt idx="119">
                  <c:v>4.8467500000000001</c:v>
                </c:pt>
                <c:pt idx="120">
                  <c:v>4.8407499999999999</c:v>
                </c:pt>
                <c:pt idx="121">
                  <c:v>4.83474</c:v>
                </c:pt>
                <c:pt idx="122">
                  <c:v>4.8287300000000002</c:v>
                </c:pt>
                <c:pt idx="123">
                  <c:v>4.82273</c:v>
                </c:pt>
                <c:pt idx="124">
                  <c:v>4.8167299999999997</c:v>
                </c:pt>
                <c:pt idx="125">
                  <c:v>4.8107199999999999</c:v>
                </c:pt>
                <c:pt idx="126">
                  <c:v>4.8047300000000002</c:v>
                </c:pt>
                <c:pt idx="127">
                  <c:v>4.7987299999999999</c:v>
                </c:pt>
                <c:pt idx="128">
                  <c:v>4.7927299999999997</c:v>
                </c:pt>
                <c:pt idx="129">
                  <c:v>4.78674</c:v>
                </c:pt>
                <c:pt idx="130">
                  <c:v>4.7807399999999998</c:v>
                </c:pt>
                <c:pt idx="131">
                  <c:v>4.77475</c:v>
                </c:pt>
                <c:pt idx="132">
                  <c:v>4.7687600000000003</c:v>
                </c:pt>
                <c:pt idx="133">
                  <c:v>4.7627699999999997</c:v>
                </c:pt>
                <c:pt idx="134">
                  <c:v>4.75678</c:v>
                </c:pt>
                <c:pt idx="135">
                  <c:v>4.7507900000000003</c:v>
                </c:pt>
                <c:pt idx="136">
                  <c:v>4.7447999999999997</c:v>
                </c:pt>
                <c:pt idx="137">
                  <c:v>4.7388199999999996</c:v>
                </c:pt>
                <c:pt idx="138">
                  <c:v>4.7328400000000004</c:v>
                </c:pt>
                <c:pt idx="139">
                  <c:v>4.7268600000000003</c:v>
                </c:pt>
                <c:pt idx="140">
                  <c:v>4.7208800000000002</c:v>
                </c:pt>
                <c:pt idx="141">
                  <c:v>4.7149000000000001</c:v>
                </c:pt>
                <c:pt idx="142">
                  <c:v>4.70892</c:v>
                </c:pt>
                <c:pt idx="143">
                  <c:v>4.7029399999999999</c:v>
                </c:pt>
                <c:pt idx="144">
                  <c:v>4.6969700000000003</c:v>
                </c:pt>
                <c:pt idx="145">
                  <c:v>4.6909900000000002</c:v>
                </c:pt>
                <c:pt idx="146">
                  <c:v>4.6850199999999997</c:v>
                </c:pt>
                <c:pt idx="147">
                  <c:v>4.6790500000000002</c:v>
                </c:pt>
                <c:pt idx="148">
                  <c:v>4.6730900000000002</c:v>
                </c:pt>
                <c:pt idx="149">
                  <c:v>4.6671199999999997</c:v>
                </c:pt>
                <c:pt idx="150">
                  <c:v>4.6611500000000001</c:v>
                </c:pt>
                <c:pt idx="151">
                  <c:v>4.6551799999999997</c:v>
                </c:pt>
                <c:pt idx="152">
                  <c:v>4.6492199999999997</c:v>
                </c:pt>
                <c:pt idx="153">
                  <c:v>4.6432599999999997</c:v>
                </c:pt>
                <c:pt idx="154">
                  <c:v>4.6372900000000001</c:v>
                </c:pt>
                <c:pt idx="155">
                  <c:v>4.6313300000000002</c:v>
                </c:pt>
                <c:pt idx="156">
                  <c:v>4.6253700000000002</c:v>
                </c:pt>
                <c:pt idx="157">
                  <c:v>4.6194199999999999</c:v>
                </c:pt>
                <c:pt idx="158">
                  <c:v>4.6134599999999999</c:v>
                </c:pt>
                <c:pt idx="159">
                  <c:v>4.6074999999999999</c:v>
                </c:pt>
                <c:pt idx="160">
                  <c:v>4.6015499999999996</c:v>
                </c:pt>
                <c:pt idx="161">
                  <c:v>4.5956000000000001</c:v>
                </c:pt>
                <c:pt idx="162">
                  <c:v>4.5896499999999998</c:v>
                </c:pt>
                <c:pt idx="163">
                  <c:v>4.5837000000000003</c:v>
                </c:pt>
                <c:pt idx="164">
                  <c:v>4.5777400000000004</c:v>
                </c:pt>
                <c:pt idx="165">
                  <c:v>4.5717999999999996</c:v>
                </c:pt>
                <c:pt idx="166">
                  <c:v>4.5658500000000002</c:v>
                </c:pt>
                <c:pt idx="167">
                  <c:v>4.5599100000000004</c:v>
                </c:pt>
                <c:pt idx="168">
                  <c:v>4.5539699999999996</c:v>
                </c:pt>
                <c:pt idx="169">
                  <c:v>4.5480200000000002</c:v>
                </c:pt>
                <c:pt idx="170">
                  <c:v>4.5420800000000003</c:v>
                </c:pt>
                <c:pt idx="171">
                  <c:v>4.5361399999999996</c:v>
                </c:pt>
                <c:pt idx="172">
                  <c:v>4.5301999999999998</c:v>
                </c:pt>
                <c:pt idx="173">
                  <c:v>4.5242699999999996</c:v>
                </c:pt>
                <c:pt idx="174">
                  <c:v>4.5183299999999997</c:v>
                </c:pt>
                <c:pt idx="175">
                  <c:v>4.5123899999999999</c:v>
                </c:pt>
                <c:pt idx="176">
                  <c:v>4.5064599999999997</c:v>
                </c:pt>
                <c:pt idx="177">
                  <c:v>4.5005199999999999</c:v>
                </c:pt>
                <c:pt idx="178">
                  <c:v>4.4946000000000002</c:v>
                </c:pt>
                <c:pt idx="179">
                  <c:v>4.4886600000000003</c:v>
                </c:pt>
                <c:pt idx="180">
                  <c:v>4.4827300000000001</c:v>
                </c:pt>
                <c:pt idx="181">
                  <c:v>4.4767999999999999</c:v>
                </c:pt>
                <c:pt idx="182">
                  <c:v>4.4708800000000002</c:v>
                </c:pt>
                <c:pt idx="183">
                  <c:v>4.46495</c:v>
                </c:pt>
                <c:pt idx="184">
                  <c:v>4.4590300000000003</c:v>
                </c:pt>
                <c:pt idx="185">
                  <c:v>4.4531000000000001</c:v>
                </c:pt>
                <c:pt idx="186">
                  <c:v>4.44719</c:v>
                </c:pt>
                <c:pt idx="187">
                  <c:v>4.4412700000000003</c:v>
                </c:pt>
                <c:pt idx="188">
                  <c:v>4.4353499999999997</c:v>
                </c:pt>
                <c:pt idx="189">
                  <c:v>4.42943</c:v>
                </c:pt>
                <c:pt idx="190">
                  <c:v>4.4235100000000003</c:v>
                </c:pt>
                <c:pt idx="191">
                  <c:v>4.4176000000000002</c:v>
                </c:pt>
                <c:pt idx="192">
                  <c:v>4.4116900000000001</c:v>
                </c:pt>
                <c:pt idx="193">
                  <c:v>4.4057700000000004</c:v>
                </c:pt>
                <c:pt idx="194">
                  <c:v>4.3998600000000003</c:v>
                </c:pt>
                <c:pt idx="195">
                  <c:v>4.3939399999999997</c:v>
                </c:pt>
                <c:pt idx="196">
                  <c:v>4.3880299999999997</c:v>
                </c:pt>
                <c:pt idx="197">
                  <c:v>4.3821300000000001</c:v>
                </c:pt>
                <c:pt idx="198">
                  <c:v>4.3762100000000004</c:v>
                </c:pt>
                <c:pt idx="199">
                  <c:v>4.3703099999999999</c:v>
                </c:pt>
                <c:pt idx="200">
                  <c:v>4.3643999999999998</c:v>
                </c:pt>
                <c:pt idx="201">
                  <c:v>4.3585099999999999</c:v>
                </c:pt>
                <c:pt idx="202">
                  <c:v>4.3526100000000003</c:v>
                </c:pt>
                <c:pt idx="203">
                  <c:v>4.3467000000000002</c:v>
                </c:pt>
                <c:pt idx="204">
                  <c:v>4.3407999999999998</c:v>
                </c:pt>
                <c:pt idx="205">
                  <c:v>4.3349000000000002</c:v>
                </c:pt>
                <c:pt idx="206">
                  <c:v>4.3289900000000001</c:v>
                </c:pt>
                <c:pt idx="207">
                  <c:v>4.3231099999999998</c:v>
                </c:pt>
                <c:pt idx="208">
                  <c:v>4.3172100000000002</c:v>
                </c:pt>
                <c:pt idx="209">
                  <c:v>4.3113099999999998</c:v>
                </c:pt>
                <c:pt idx="210">
                  <c:v>4.3054199999999998</c:v>
                </c:pt>
                <c:pt idx="211">
                  <c:v>4.2995299999999999</c:v>
                </c:pt>
                <c:pt idx="212">
                  <c:v>4.2936300000000003</c:v>
                </c:pt>
                <c:pt idx="213">
                  <c:v>4.2877299999999998</c:v>
                </c:pt>
                <c:pt idx="214">
                  <c:v>4.2818500000000004</c:v>
                </c:pt>
                <c:pt idx="215">
                  <c:v>4.2759600000000004</c:v>
                </c:pt>
                <c:pt idx="216">
                  <c:v>4.2700699999999996</c:v>
                </c:pt>
                <c:pt idx="217">
                  <c:v>4.2641799999999996</c:v>
                </c:pt>
                <c:pt idx="218">
                  <c:v>4.2583000000000002</c:v>
                </c:pt>
                <c:pt idx="219">
                  <c:v>4.2524199999999999</c:v>
                </c:pt>
                <c:pt idx="220">
                  <c:v>4.2465200000000003</c:v>
                </c:pt>
                <c:pt idx="221">
                  <c:v>4.2406499999999996</c:v>
                </c:pt>
                <c:pt idx="222">
                  <c:v>4.2347700000000001</c:v>
                </c:pt>
                <c:pt idx="223">
                  <c:v>4.2288899999999998</c:v>
                </c:pt>
                <c:pt idx="224">
                  <c:v>4.2229999999999999</c:v>
                </c:pt>
                <c:pt idx="225">
                  <c:v>4.2171399999999997</c:v>
                </c:pt>
                <c:pt idx="226">
                  <c:v>4.2112499999999997</c:v>
                </c:pt>
                <c:pt idx="227">
                  <c:v>4.2053700000000003</c:v>
                </c:pt>
                <c:pt idx="228">
                  <c:v>4.1995100000000001</c:v>
                </c:pt>
                <c:pt idx="229">
                  <c:v>4.1936299999999997</c:v>
                </c:pt>
                <c:pt idx="230">
                  <c:v>4.1877500000000003</c:v>
                </c:pt>
                <c:pt idx="231">
                  <c:v>4.18187</c:v>
                </c:pt>
                <c:pt idx="232">
                  <c:v>4.1760000000000002</c:v>
                </c:pt>
                <c:pt idx="233">
                  <c:v>4.17014</c:v>
                </c:pt>
                <c:pt idx="234">
                  <c:v>4.1642599999999996</c:v>
                </c:pt>
                <c:pt idx="235">
                  <c:v>4.1583899999999998</c:v>
                </c:pt>
                <c:pt idx="236">
                  <c:v>4.1525299999999996</c:v>
                </c:pt>
                <c:pt idx="237">
                  <c:v>4.1466900000000004</c:v>
                </c:pt>
                <c:pt idx="238">
                  <c:v>4.1408199999999997</c:v>
                </c:pt>
                <c:pt idx="239">
                  <c:v>4.1349400000000003</c:v>
                </c:pt>
                <c:pt idx="240">
                  <c:v>4.1290800000000001</c:v>
                </c:pt>
                <c:pt idx="241">
                  <c:v>4.1232300000000004</c:v>
                </c:pt>
                <c:pt idx="242">
                  <c:v>4.1173700000000002</c:v>
                </c:pt>
                <c:pt idx="243">
                  <c:v>4.1115000000000004</c:v>
                </c:pt>
                <c:pt idx="244">
                  <c:v>4.1056499999999998</c:v>
                </c:pt>
                <c:pt idx="245">
                  <c:v>4.09978</c:v>
                </c:pt>
                <c:pt idx="246">
                  <c:v>4.0939100000000002</c:v>
                </c:pt>
                <c:pt idx="247">
                  <c:v>4.0880700000000001</c:v>
                </c:pt>
                <c:pt idx="248">
                  <c:v>4.0822099999999999</c:v>
                </c:pt>
                <c:pt idx="249">
                  <c:v>4.0763499999999997</c:v>
                </c:pt>
                <c:pt idx="250">
                  <c:v>4.0705200000000001</c:v>
                </c:pt>
                <c:pt idx="251">
                  <c:v>4.0646500000000003</c:v>
                </c:pt>
                <c:pt idx="252">
                  <c:v>4.0588100000000003</c:v>
                </c:pt>
                <c:pt idx="253">
                  <c:v>4.0529599999999997</c:v>
                </c:pt>
                <c:pt idx="254">
                  <c:v>4.0471199999999996</c:v>
                </c:pt>
                <c:pt idx="255">
                  <c:v>4.0412299999999997</c:v>
                </c:pt>
                <c:pt idx="256">
                  <c:v>4.0353899999999996</c:v>
                </c:pt>
                <c:pt idx="257">
                  <c:v>4.0295500000000004</c:v>
                </c:pt>
                <c:pt idx="258">
                  <c:v>4.0237100000000003</c:v>
                </c:pt>
                <c:pt idx="259">
                  <c:v>4.0178700000000003</c:v>
                </c:pt>
                <c:pt idx="260">
                  <c:v>4.0120399999999998</c:v>
                </c:pt>
                <c:pt idx="261">
                  <c:v>4.00617</c:v>
                </c:pt>
                <c:pt idx="262">
                  <c:v>4.0003500000000001</c:v>
                </c:pt>
                <c:pt idx="263">
                  <c:v>3.9944899999999999</c:v>
                </c:pt>
                <c:pt idx="264">
                  <c:v>3.9886499999999998</c:v>
                </c:pt>
                <c:pt idx="265">
                  <c:v>3.9828100000000002</c:v>
                </c:pt>
                <c:pt idx="266">
                  <c:v>3.9769899999999998</c:v>
                </c:pt>
                <c:pt idx="267">
                  <c:v>3.9711400000000001</c:v>
                </c:pt>
                <c:pt idx="268">
                  <c:v>3.9653</c:v>
                </c:pt>
                <c:pt idx="269">
                  <c:v>3.95947</c:v>
                </c:pt>
                <c:pt idx="270">
                  <c:v>3.9536099999999998</c:v>
                </c:pt>
                <c:pt idx="271">
                  <c:v>3.9477799999999998</c:v>
                </c:pt>
                <c:pt idx="272">
                  <c:v>3.9419599999999999</c:v>
                </c:pt>
                <c:pt idx="273">
                  <c:v>3.9361100000000002</c:v>
                </c:pt>
                <c:pt idx="274">
                  <c:v>3.9302899999999998</c:v>
                </c:pt>
                <c:pt idx="275">
                  <c:v>3.92449</c:v>
                </c:pt>
                <c:pt idx="276">
                  <c:v>3.91866</c:v>
                </c:pt>
                <c:pt idx="277">
                  <c:v>3.9128099999999999</c:v>
                </c:pt>
                <c:pt idx="278">
                  <c:v>3.9069799999999999</c:v>
                </c:pt>
                <c:pt idx="279">
                  <c:v>3.9011300000000002</c:v>
                </c:pt>
                <c:pt idx="280">
                  <c:v>3.8953099999999998</c:v>
                </c:pt>
                <c:pt idx="281">
                  <c:v>3.8895300000000002</c:v>
                </c:pt>
                <c:pt idx="282">
                  <c:v>3.8836599999999999</c:v>
                </c:pt>
                <c:pt idx="283">
                  <c:v>3.8778299999999999</c:v>
                </c:pt>
                <c:pt idx="284">
                  <c:v>3.8720400000000001</c:v>
                </c:pt>
                <c:pt idx="285">
                  <c:v>3.8662299999999998</c:v>
                </c:pt>
                <c:pt idx="286">
                  <c:v>3.8603999999999998</c:v>
                </c:pt>
                <c:pt idx="287">
                  <c:v>3.8545500000000001</c:v>
                </c:pt>
                <c:pt idx="288">
                  <c:v>3.8487399999999998</c:v>
                </c:pt>
                <c:pt idx="289">
                  <c:v>3.8429199999999999</c:v>
                </c:pt>
                <c:pt idx="290">
                  <c:v>3.8370799999999998</c:v>
                </c:pt>
                <c:pt idx="291">
                  <c:v>3.8312900000000001</c:v>
                </c:pt>
                <c:pt idx="292">
                  <c:v>3.8254899999999998</c:v>
                </c:pt>
                <c:pt idx="293">
                  <c:v>3.81968</c:v>
                </c:pt>
                <c:pt idx="294">
                  <c:v>3.81385</c:v>
                </c:pt>
                <c:pt idx="295">
                  <c:v>3.8080099999999999</c:v>
                </c:pt>
                <c:pt idx="296">
                  <c:v>3.8022300000000002</c:v>
                </c:pt>
                <c:pt idx="297">
                  <c:v>3.79637</c:v>
                </c:pt>
                <c:pt idx="298">
                  <c:v>3.7905700000000002</c:v>
                </c:pt>
                <c:pt idx="299">
                  <c:v>3.7847599999999999</c:v>
                </c:pt>
                <c:pt idx="300">
                  <c:v>3.77895</c:v>
                </c:pt>
                <c:pt idx="301">
                  <c:v>3.7731300000000001</c:v>
                </c:pt>
                <c:pt idx="302">
                  <c:v>3.7673800000000002</c:v>
                </c:pt>
                <c:pt idx="303">
                  <c:v>3.7615500000000002</c:v>
                </c:pt>
                <c:pt idx="304">
                  <c:v>3.7557200000000002</c:v>
                </c:pt>
                <c:pt idx="305">
                  <c:v>3.7498900000000002</c:v>
                </c:pt>
                <c:pt idx="306">
                  <c:v>3.7441399999999998</c:v>
                </c:pt>
                <c:pt idx="307">
                  <c:v>3.7383000000000002</c:v>
                </c:pt>
                <c:pt idx="308">
                  <c:v>3.7324700000000002</c:v>
                </c:pt>
                <c:pt idx="309">
                  <c:v>3.7267299999999999</c:v>
                </c:pt>
                <c:pt idx="310">
                  <c:v>3.7208999999999999</c:v>
                </c:pt>
                <c:pt idx="311">
                  <c:v>3.7150799999999999</c:v>
                </c:pt>
                <c:pt idx="312">
                  <c:v>3.7092700000000001</c:v>
                </c:pt>
                <c:pt idx="313">
                  <c:v>3.7034600000000002</c:v>
                </c:pt>
                <c:pt idx="314">
                  <c:v>3.69767</c:v>
                </c:pt>
                <c:pt idx="315">
                  <c:v>3.6918799999999998</c:v>
                </c:pt>
                <c:pt idx="316">
                  <c:v>3.6861000000000002</c:v>
                </c:pt>
                <c:pt idx="317">
                  <c:v>3.6803400000000002</c:v>
                </c:pt>
                <c:pt idx="318">
                  <c:v>3.67449</c:v>
                </c:pt>
                <c:pt idx="319">
                  <c:v>3.6686700000000001</c:v>
                </c:pt>
                <c:pt idx="320">
                  <c:v>3.6629499999999999</c:v>
                </c:pt>
                <c:pt idx="321">
                  <c:v>3.6571500000000001</c:v>
                </c:pt>
                <c:pt idx="322">
                  <c:v>3.6512799999999999</c:v>
                </c:pt>
                <c:pt idx="323">
                  <c:v>3.6455199999999999</c:v>
                </c:pt>
                <c:pt idx="324">
                  <c:v>3.6396899999999999</c:v>
                </c:pt>
                <c:pt idx="325">
                  <c:v>3.6339700000000001</c:v>
                </c:pt>
                <c:pt idx="326">
                  <c:v>3.62818</c:v>
                </c:pt>
                <c:pt idx="327">
                  <c:v>3.6223200000000002</c:v>
                </c:pt>
                <c:pt idx="328">
                  <c:v>3.6165799999999999</c:v>
                </c:pt>
                <c:pt idx="329">
                  <c:v>3.61077</c:v>
                </c:pt>
                <c:pt idx="330">
                  <c:v>3.6049799999999999</c:v>
                </c:pt>
              </c:numCache>
            </c:numRef>
          </c:xVal>
          <c:yVal>
            <c:numRef>
              <c:f>'4121'!$G$132:$G$462</c:f>
              <c:numCache>
                <c:formatCode>General</c:formatCode>
                <c:ptCount val="331"/>
                <c:pt idx="0">
                  <c:v>0</c:v>
                </c:pt>
                <c:pt idx="1">
                  <c:v>2.4877799999999999E-2</c:v>
                </c:pt>
                <c:pt idx="2">
                  <c:v>2.6839399999999999E-2</c:v>
                </c:pt>
                <c:pt idx="3">
                  <c:v>2.8454699999999999E-2</c:v>
                </c:pt>
                <c:pt idx="4">
                  <c:v>2.9588900000000001E-2</c:v>
                </c:pt>
                <c:pt idx="5">
                  <c:v>3.08247E-2</c:v>
                </c:pt>
                <c:pt idx="6">
                  <c:v>3.3261600000000002E-2</c:v>
                </c:pt>
                <c:pt idx="7">
                  <c:v>3.5374500000000003E-2</c:v>
                </c:pt>
                <c:pt idx="8">
                  <c:v>3.6893700000000001E-2</c:v>
                </c:pt>
                <c:pt idx="9">
                  <c:v>3.7953399999999998E-2</c:v>
                </c:pt>
                <c:pt idx="10">
                  <c:v>3.9788799999999999E-2</c:v>
                </c:pt>
                <c:pt idx="11">
                  <c:v>4.2602599999999997E-2</c:v>
                </c:pt>
                <c:pt idx="12">
                  <c:v>4.4968500000000002E-2</c:v>
                </c:pt>
                <c:pt idx="13">
                  <c:v>4.6661399999999999E-2</c:v>
                </c:pt>
                <c:pt idx="14">
                  <c:v>4.73769E-2</c:v>
                </c:pt>
                <c:pt idx="15">
                  <c:v>4.8464E-2</c:v>
                </c:pt>
                <c:pt idx="16">
                  <c:v>5.1993299999999999E-2</c:v>
                </c:pt>
                <c:pt idx="17">
                  <c:v>5.5322000000000003E-2</c:v>
                </c:pt>
                <c:pt idx="18">
                  <c:v>5.7414300000000001E-2</c:v>
                </c:pt>
                <c:pt idx="19">
                  <c:v>5.97443E-2</c:v>
                </c:pt>
                <c:pt idx="20">
                  <c:v>6.3247200000000003E-2</c:v>
                </c:pt>
                <c:pt idx="21">
                  <c:v>6.6053399999999998E-2</c:v>
                </c:pt>
                <c:pt idx="22">
                  <c:v>6.8804900000000002E-2</c:v>
                </c:pt>
                <c:pt idx="23">
                  <c:v>7.0949100000000001E-2</c:v>
                </c:pt>
                <c:pt idx="24">
                  <c:v>7.4143399999999998E-2</c:v>
                </c:pt>
                <c:pt idx="25">
                  <c:v>7.7779500000000001E-2</c:v>
                </c:pt>
                <c:pt idx="26">
                  <c:v>8.0954899999999996E-2</c:v>
                </c:pt>
                <c:pt idx="27">
                  <c:v>8.3748400000000001E-2</c:v>
                </c:pt>
                <c:pt idx="28">
                  <c:v>8.6283799999999994E-2</c:v>
                </c:pt>
                <c:pt idx="29">
                  <c:v>9.0108099999999997E-2</c:v>
                </c:pt>
                <c:pt idx="30">
                  <c:v>9.3957100000000002E-2</c:v>
                </c:pt>
                <c:pt idx="31">
                  <c:v>9.7616300000000003E-2</c:v>
                </c:pt>
                <c:pt idx="32">
                  <c:v>0.100204</c:v>
                </c:pt>
                <c:pt idx="33">
                  <c:v>0.103742</c:v>
                </c:pt>
                <c:pt idx="34">
                  <c:v>0.108052</c:v>
                </c:pt>
                <c:pt idx="35">
                  <c:v>0.112024</c:v>
                </c:pt>
                <c:pt idx="36">
                  <c:v>0.11550100000000001</c:v>
                </c:pt>
                <c:pt idx="37">
                  <c:v>0.118572</c:v>
                </c:pt>
                <c:pt idx="38">
                  <c:v>0.12323000000000001</c:v>
                </c:pt>
                <c:pt idx="39">
                  <c:v>0.12800400000000001</c:v>
                </c:pt>
                <c:pt idx="40">
                  <c:v>0.13218099999999999</c:v>
                </c:pt>
                <c:pt idx="41">
                  <c:v>0.13605300000000001</c:v>
                </c:pt>
                <c:pt idx="42">
                  <c:v>0.13999600000000001</c:v>
                </c:pt>
                <c:pt idx="43">
                  <c:v>0.145176</c:v>
                </c:pt>
                <c:pt idx="44">
                  <c:v>0.150337</c:v>
                </c:pt>
                <c:pt idx="45">
                  <c:v>0.155024</c:v>
                </c:pt>
                <c:pt idx="46">
                  <c:v>0.158965</c:v>
                </c:pt>
                <c:pt idx="47">
                  <c:v>0.16391800000000001</c:v>
                </c:pt>
                <c:pt idx="48">
                  <c:v>0.16980500000000001</c:v>
                </c:pt>
                <c:pt idx="49">
                  <c:v>0.17532</c:v>
                </c:pt>
                <c:pt idx="50">
                  <c:v>0.18023600000000001</c:v>
                </c:pt>
                <c:pt idx="51">
                  <c:v>0.18479100000000001</c:v>
                </c:pt>
                <c:pt idx="52">
                  <c:v>0.190996</c:v>
                </c:pt>
                <c:pt idx="53">
                  <c:v>0.197603</c:v>
                </c:pt>
                <c:pt idx="54">
                  <c:v>0.203315</c:v>
                </c:pt>
                <c:pt idx="55">
                  <c:v>0.20859800000000001</c:v>
                </c:pt>
                <c:pt idx="56">
                  <c:v>0.214418</c:v>
                </c:pt>
                <c:pt idx="57">
                  <c:v>0.22157399999999999</c:v>
                </c:pt>
                <c:pt idx="58">
                  <c:v>0.22861899999999999</c:v>
                </c:pt>
                <c:pt idx="59">
                  <c:v>0.234848</c:v>
                </c:pt>
                <c:pt idx="60">
                  <c:v>0.24068100000000001</c:v>
                </c:pt>
                <c:pt idx="61">
                  <c:v>0.245731</c:v>
                </c:pt>
                <c:pt idx="62">
                  <c:v>0.25366699999999998</c:v>
                </c:pt>
                <c:pt idx="63">
                  <c:v>0.26162000000000002</c:v>
                </c:pt>
                <c:pt idx="64">
                  <c:v>0.26886900000000002</c:v>
                </c:pt>
                <c:pt idx="65">
                  <c:v>0.27561999999999998</c:v>
                </c:pt>
                <c:pt idx="66">
                  <c:v>0.284051</c:v>
                </c:pt>
                <c:pt idx="67">
                  <c:v>0.29221399999999997</c:v>
                </c:pt>
                <c:pt idx="68">
                  <c:v>0.30027700000000002</c:v>
                </c:pt>
                <c:pt idx="69">
                  <c:v>0.30800300000000003</c:v>
                </c:pt>
                <c:pt idx="70">
                  <c:v>0.316052</c:v>
                </c:pt>
                <c:pt idx="71">
                  <c:v>0.32516699999999998</c:v>
                </c:pt>
                <c:pt idx="72">
                  <c:v>0.334036</c:v>
                </c:pt>
                <c:pt idx="73">
                  <c:v>0.34249800000000002</c:v>
                </c:pt>
                <c:pt idx="74">
                  <c:v>0.35046100000000002</c:v>
                </c:pt>
                <c:pt idx="75">
                  <c:v>0.36005300000000001</c:v>
                </c:pt>
                <c:pt idx="76">
                  <c:v>0.36972899999999997</c:v>
                </c:pt>
                <c:pt idx="77">
                  <c:v>0.37914700000000001</c:v>
                </c:pt>
                <c:pt idx="78">
                  <c:v>0.387905</c:v>
                </c:pt>
                <c:pt idx="79">
                  <c:v>0.39671400000000001</c:v>
                </c:pt>
                <c:pt idx="80">
                  <c:v>0.40709699999999999</c:v>
                </c:pt>
                <c:pt idx="81">
                  <c:v>0.41764499999999999</c:v>
                </c:pt>
                <c:pt idx="82">
                  <c:v>0.42754399999999998</c:v>
                </c:pt>
                <c:pt idx="83">
                  <c:v>0.43650899999999998</c:v>
                </c:pt>
                <c:pt idx="84">
                  <c:v>0.44664799999999999</c:v>
                </c:pt>
                <c:pt idx="85">
                  <c:v>0.45772099999999999</c:v>
                </c:pt>
                <c:pt idx="86">
                  <c:v>0.46817999999999999</c:v>
                </c:pt>
                <c:pt idx="87">
                  <c:v>0.47832200000000002</c:v>
                </c:pt>
                <c:pt idx="88">
                  <c:v>0.48804500000000001</c:v>
                </c:pt>
                <c:pt idx="89">
                  <c:v>0.49912699999999999</c:v>
                </c:pt>
                <c:pt idx="90">
                  <c:v>0.51073100000000005</c:v>
                </c:pt>
                <c:pt idx="91">
                  <c:v>0.521675</c:v>
                </c:pt>
                <c:pt idx="92">
                  <c:v>0.53211799999999998</c:v>
                </c:pt>
                <c:pt idx="93">
                  <c:v>0.54283099999999995</c:v>
                </c:pt>
                <c:pt idx="94">
                  <c:v>0.55485899999999999</c:v>
                </c:pt>
                <c:pt idx="95">
                  <c:v>0.56647899999999995</c:v>
                </c:pt>
                <c:pt idx="96">
                  <c:v>0.57796700000000001</c:v>
                </c:pt>
                <c:pt idx="97">
                  <c:v>0.58884999999999998</c:v>
                </c:pt>
                <c:pt idx="98">
                  <c:v>0.60078600000000004</c:v>
                </c:pt>
                <c:pt idx="99">
                  <c:v>0.61330300000000004</c:v>
                </c:pt>
                <c:pt idx="100">
                  <c:v>0.62546800000000002</c:v>
                </c:pt>
                <c:pt idx="101">
                  <c:v>0.63720200000000005</c:v>
                </c:pt>
                <c:pt idx="102">
                  <c:v>0.64842299999999997</c:v>
                </c:pt>
                <c:pt idx="103">
                  <c:v>0.66120500000000004</c:v>
                </c:pt>
                <c:pt idx="104">
                  <c:v>0.67388800000000004</c:v>
                </c:pt>
                <c:pt idx="105">
                  <c:v>0.68617499999999998</c:v>
                </c:pt>
                <c:pt idx="106">
                  <c:v>0.69814399999999999</c:v>
                </c:pt>
                <c:pt idx="107">
                  <c:v>0.70873399999999998</c:v>
                </c:pt>
                <c:pt idx="108">
                  <c:v>0.72094400000000003</c:v>
                </c:pt>
                <c:pt idx="109">
                  <c:v>0.734487</c:v>
                </c:pt>
                <c:pt idx="110">
                  <c:v>0.74752799999999997</c:v>
                </c:pt>
                <c:pt idx="111">
                  <c:v>0.75974399999999997</c:v>
                </c:pt>
                <c:pt idx="112">
                  <c:v>0.77298199999999995</c:v>
                </c:pt>
                <c:pt idx="113">
                  <c:v>0.78622499999999995</c:v>
                </c:pt>
                <c:pt idx="114">
                  <c:v>0.79884999999999995</c:v>
                </c:pt>
                <c:pt idx="115">
                  <c:v>0.81123900000000004</c:v>
                </c:pt>
                <c:pt idx="116">
                  <c:v>0.82323999999999997</c:v>
                </c:pt>
                <c:pt idx="117">
                  <c:v>0.83659899999999998</c:v>
                </c:pt>
                <c:pt idx="118">
                  <c:v>0.84963999999999995</c:v>
                </c:pt>
                <c:pt idx="119">
                  <c:v>0.861761</c:v>
                </c:pt>
                <c:pt idx="120">
                  <c:v>0.87332100000000001</c:v>
                </c:pt>
                <c:pt idx="121">
                  <c:v>0.88516399999999995</c:v>
                </c:pt>
                <c:pt idx="122">
                  <c:v>0.89776400000000001</c:v>
                </c:pt>
                <c:pt idx="123">
                  <c:v>0.90956999999999999</c:v>
                </c:pt>
                <c:pt idx="124">
                  <c:v>0.92095400000000005</c:v>
                </c:pt>
                <c:pt idx="125">
                  <c:v>0.93141499999999999</c:v>
                </c:pt>
                <c:pt idx="126">
                  <c:v>0.94284199999999996</c:v>
                </c:pt>
                <c:pt idx="127">
                  <c:v>0.95414699999999997</c:v>
                </c:pt>
                <c:pt idx="128">
                  <c:v>0.96447099999999997</c:v>
                </c:pt>
                <c:pt idx="129">
                  <c:v>0.97424299999999997</c:v>
                </c:pt>
                <c:pt idx="130">
                  <c:v>0.98341599999999996</c:v>
                </c:pt>
                <c:pt idx="131">
                  <c:v>0.99347399999999997</c:v>
                </c:pt>
                <c:pt idx="132">
                  <c:v>1.00282</c:v>
                </c:pt>
                <c:pt idx="133">
                  <c:v>1.01128</c:v>
                </c:pt>
                <c:pt idx="134">
                  <c:v>1.01888</c:v>
                </c:pt>
                <c:pt idx="135">
                  <c:v>1.0263</c:v>
                </c:pt>
                <c:pt idx="136">
                  <c:v>1.0340400000000001</c:v>
                </c:pt>
                <c:pt idx="137">
                  <c:v>1.0409999999999999</c:v>
                </c:pt>
                <c:pt idx="138">
                  <c:v>1.04732</c:v>
                </c:pt>
                <c:pt idx="139">
                  <c:v>1.0524899999999999</c:v>
                </c:pt>
                <c:pt idx="140">
                  <c:v>1.0578700000000001</c:v>
                </c:pt>
                <c:pt idx="141">
                  <c:v>1.06321</c:v>
                </c:pt>
                <c:pt idx="142">
                  <c:v>1.0676699999999999</c:v>
                </c:pt>
                <c:pt idx="143">
                  <c:v>1.0708800000000001</c:v>
                </c:pt>
                <c:pt idx="144">
                  <c:v>1.07372</c:v>
                </c:pt>
                <c:pt idx="145">
                  <c:v>1.0767800000000001</c:v>
                </c:pt>
                <c:pt idx="146">
                  <c:v>1.0793299999999999</c:v>
                </c:pt>
                <c:pt idx="147">
                  <c:v>1.0809500000000001</c:v>
                </c:pt>
                <c:pt idx="148">
                  <c:v>1.08141</c:v>
                </c:pt>
                <c:pt idx="149">
                  <c:v>1.0820700000000001</c:v>
                </c:pt>
                <c:pt idx="150">
                  <c:v>1.0829800000000001</c:v>
                </c:pt>
                <c:pt idx="151">
                  <c:v>1.0830299999999999</c:v>
                </c:pt>
                <c:pt idx="152">
                  <c:v>1.0823400000000001</c:v>
                </c:pt>
                <c:pt idx="153">
                  <c:v>1.0802499999999999</c:v>
                </c:pt>
                <c:pt idx="154">
                  <c:v>1.07698</c:v>
                </c:pt>
                <c:pt idx="155">
                  <c:v>1.0762100000000001</c:v>
                </c:pt>
                <c:pt idx="156">
                  <c:v>1.07501</c:v>
                </c:pt>
                <c:pt idx="157">
                  <c:v>1.0722400000000001</c:v>
                </c:pt>
                <c:pt idx="158">
                  <c:v>1.06894</c:v>
                </c:pt>
                <c:pt idx="159">
                  <c:v>1.06619</c:v>
                </c:pt>
                <c:pt idx="160">
                  <c:v>1.06307</c:v>
                </c:pt>
                <c:pt idx="161">
                  <c:v>1.0596699999999999</c:v>
                </c:pt>
                <c:pt idx="162">
                  <c:v>1.05518</c:v>
                </c:pt>
                <c:pt idx="163">
                  <c:v>1.0508299999999999</c:v>
                </c:pt>
                <c:pt idx="164">
                  <c:v>1.0472699999999999</c:v>
                </c:pt>
                <c:pt idx="165">
                  <c:v>1.04278</c:v>
                </c:pt>
                <c:pt idx="166">
                  <c:v>1.03796</c:v>
                </c:pt>
                <c:pt idx="167">
                  <c:v>1.0323599999999999</c:v>
                </c:pt>
                <c:pt idx="168">
                  <c:v>1.02772</c:v>
                </c:pt>
                <c:pt idx="169">
                  <c:v>1.0232300000000001</c:v>
                </c:pt>
                <c:pt idx="170">
                  <c:v>1.0184599999999999</c:v>
                </c:pt>
                <c:pt idx="171">
                  <c:v>1.0128999999999999</c:v>
                </c:pt>
                <c:pt idx="172">
                  <c:v>1.0071699999999999</c:v>
                </c:pt>
                <c:pt idx="173">
                  <c:v>1.00238</c:v>
                </c:pt>
                <c:pt idx="174">
                  <c:v>0.99737900000000002</c:v>
                </c:pt>
                <c:pt idx="175">
                  <c:v>0.99201600000000001</c:v>
                </c:pt>
                <c:pt idx="176">
                  <c:v>0.98606400000000005</c:v>
                </c:pt>
                <c:pt idx="177">
                  <c:v>0.98071799999999998</c:v>
                </c:pt>
                <c:pt idx="178">
                  <c:v>0.97573299999999996</c:v>
                </c:pt>
                <c:pt idx="179">
                  <c:v>0.97041699999999997</c:v>
                </c:pt>
                <c:pt idx="180">
                  <c:v>0.96481700000000004</c:v>
                </c:pt>
                <c:pt idx="181">
                  <c:v>0.95854499999999998</c:v>
                </c:pt>
                <c:pt idx="182">
                  <c:v>0.95328000000000002</c:v>
                </c:pt>
                <c:pt idx="183">
                  <c:v>0.94837499999999997</c:v>
                </c:pt>
                <c:pt idx="184">
                  <c:v>0.94304500000000002</c:v>
                </c:pt>
                <c:pt idx="185">
                  <c:v>0.93685499999999999</c:v>
                </c:pt>
                <c:pt idx="186">
                  <c:v>0.93087399999999998</c:v>
                </c:pt>
                <c:pt idx="187">
                  <c:v>0.92578199999999999</c:v>
                </c:pt>
                <c:pt idx="188">
                  <c:v>0.92040500000000003</c:v>
                </c:pt>
                <c:pt idx="189">
                  <c:v>0.91472100000000001</c:v>
                </c:pt>
                <c:pt idx="190">
                  <c:v>0.90832900000000005</c:v>
                </c:pt>
                <c:pt idx="191">
                  <c:v>0.90258000000000005</c:v>
                </c:pt>
                <c:pt idx="192">
                  <c:v>0.89725100000000002</c:v>
                </c:pt>
                <c:pt idx="193">
                  <c:v>0.89158999999999999</c:v>
                </c:pt>
                <c:pt idx="194">
                  <c:v>0.88527999999999996</c:v>
                </c:pt>
                <c:pt idx="195">
                  <c:v>0.87843800000000005</c:v>
                </c:pt>
                <c:pt idx="196">
                  <c:v>0.87290999999999996</c:v>
                </c:pt>
                <c:pt idx="197">
                  <c:v>0.86735499999999999</c:v>
                </c:pt>
                <c:pt idx="198">
                  <c:v>0.86128000000000005</c:v>
                </c:pt>
                <c:pt idx="199">
                  <c:v>0.85451999999999995</c:v>
                </c:pt>
                <c:pt idx="200">
                  <c:v>0.845638</c:v>
                </c:pt>
                <c:pt idx="201">
                  <c:v>0.83974199999999999</c:v>
                </c:pt>
                <c:pt idx="202">
                  <c:v>0.83460900000000005</c:v>
                </c:pt>
                <c:pt idx="203">
                  <c:v>0.82867199999999996</c:v>
                </c:pt>
                <c:pt idx="204">
                  <c:v>0.82191999999999998</c:v>
                </c:pt>
                <c:pt idx="205">
                  <c:v>0.81564800000000004</c:v>
                </c:pt>
                <c:pt idx="206">
                  <c:v>0.80946700000000005</c:v>
                </c:pt>
                <c:pt idx="207">
                  <c:v>0.80329499999999998</c:v>
                </c:pt>
                <c:pt idx="208">
                  <c:v>0.79650799999999999</c:v>
                </c:pt>
                <c:pt idx="209">
                  <c:v>0.78916299999999995</c:v>
                </c:pt>
                <c:pt idx="210">
                  <c:v>0.78297000000000005</c:v>
                </c:pt>
                <c:pt idx="211">
                  <c:v>0.77692799999999995</c:v>
                </c:pt>
                <c:pt idx="212">
                  <c:v>0.770459</c:v>
                </c:pt>
                <c:pt idx="213">
                  <c:v>0.76299600000000001</c:v>
                </c:pt>
                <c:pt idx="214">
                  <c:v>0.75614300000000001</c:v>
                </c:pt>
                <c:pt idx="215">
                  <c:v>0.74965300000000001</c:v>
                </c:pt>
                <c:pt idx="216">
                  <c:v>0.74299400000000004</c:v>
                </c:pt>
                <c:pt idx="217">
                  <c:v>0.73580199999999996</c:v>
                </c:pt>
                <c:pt idx="218">
                  <c:v>0.72808700000000004</c:v>
                </c:pt>
                <c:pt idx="219">
                  <c:v>0.721302</c:v>
                </c:pt>
                <c:pt idx="220">
                  <c:v>0.71465500000000004</c:v>
                </c:pt>
                <c:pt idx="221">
                  <c:v>0.70780500000000002</c:v>
                </c:pt>
                <c:pt idx="222">
                  <c:v>0.70026600000000006</c:v>
                </c:pt>
                <c:pt idx="223">
                  <c:v>0.69242899999999996</c:v>
                </c:pt>
                <c:pt idx="224">
                  <c:v>0.68557000000000001</c:v>
                </c:pt>
                <c:pt idx="225">
                  <c:v>0.67907499999999998</c:v>
                </c:pt>
                <c:pt idx="226">
                  <c:v>0.67172500000000002</c:v>
                </c:pt>
                <c:pt idx="227">
                  <c:v>0.66367399999999999</c:v>
                </c:pt>
                <c:pt idx="228">
                  <c:v>0.655999</c:v>
                </c:pt>
                <c:pt idx="229">
                  <c:v>0.649173</c:v>
                </c:pt>
                <c:pt idx="230">
                  <c:v>0.64237900000000003</c:v>
                </c:pt>
                <c:pt idx="231">
                  <c:v>0.63477700000000004</c:v>
                </c:pt>
                <c:pt idx="232">
                  <c:v>0.62653400000000004</c:v>
                </c:pt>
                <c:pt idx="233">
                  <c:v>0.61923399999999995</c:v>
                </c:pt>
                <c:pt idx="234">
                  <c:v>0.61208499999999999</c:v>
                </c:pt>
                <c:pt idx="235">
                  <c:v>0.60456600000000005</c:v>
                </c:pt>
                <c:pt idx="236">
                  <c:v>0.59641699999999997</c:v>
                </c:pt>
                <c:pt idx="237">
                  <c:v>0.58799100000000004</c:v>
                </c:pt>
                <c:pt idx="238">
                  <c:v>0.58059400000000005</c:v>
                </c:pt>
                <c:pt idx="239">
                  <c:v>0.57349000000000006</c:v>
                </c:pt>
                <c:pt idx="240">
                  <c:v>0.56599200000000005</c:v>
                </c:pt>
                <c:pt idx="241">
                  <c:v>0.55732899999999996</c:v>
                </c:pt>
                <c:pt idx="242">
                  <c:v>0.54930299999999999</c:v>
                </c:pt>
                <c:pt idx="243">
                  <c:v>0.54174900000000004</c:v>
                </c:pt>
                <c:pt idx="244">
                  <c:v>0.53402499999999997</c:v>
                </c:pt>
                <c:pt idx="245">
                  <c:v>0.52608500000000002</c:v>
                </c:pt>
                <c:pt idx="246">
                  <c:v>0.51663599999999998</c:v>
                </c:pt>
                <c:pt idx="247">
                  <c:v>0.50759799999999999</c:v>
                </c:pt>
                <c:pt idx="248">
                  <c:v>0.50069300000000005</c:v>
                </c:pt>
                <c:pt idx="249">
                  <c:v>0.49357299999999998</c:v>
                </c:pt>
                <c:pt idx="250">
                  <c:v>0.48525000000000001</c:v>
                </c:pt>
                <c:pt idx="251">
                  <c:v>0.47707899999999998</c:v>
                </c:pt>
                <c:pt idx="252">
                  <c:v>0.46985500000000002</c:v>
                </c:pt>
                <c:pt idx="253">
                  <c:v>0.46215299999999998</c:v>
                </c:pt>
                <c:pt idx="254">
                  <c:v>0.45441300000000001</c:v>
                </c:pt>
                <c:pt idx="255">
                  <c:v>0.44592100000000001</c:v>
                </c:pt>
                <c:pt idx="256">
                  <c:v>0.43810399999999999</c:v>
                </c:pt>
                <c:pt idx="257">
                  <c:v>0.43058099999999999</c:v>
                </c:pt>
                <c:pt idx="258">
                  <c:v>0.422842</c:v>
                </c:pt>
                <c:pt idx="259">
                  <c:v>0.41474299999999997</c:v>
                </c:pt>
                <c:pt idx="260">
                  <c:v>0.40617799999999998</c:v>
                </c:pt>
                <c:pt idx="261">
                  <c:v>0.39876299999999998</c:v>
                </c:pt>
                <c:pt idx="262">
                  <c:v>0.391536</c:v>
                </c:pt>
                <c:pt idx="263">
                  <c:v>0.38395000000000001</c:v>
                </c:pt>
                <c:pt idx="264">
                  <c:v>0.375504</c:v>
                </c:pt>
                <c:pt idx="265">
                  <c:v>0.36738900000000002</c:v>
                </c:pt>
                <c:pt idx="266">
                  <c:v>0.36033100000000001</c:v>
                </c:pt>
                <c:pt idx="267">
                  <c:v>0.35290100000000002</c:v>
                </c:pt>
                <c:pt idx="268">
                  <c:v>0.34517100000000001</c:v>
                </c:pt>
                <c:pt idx="269">
                  <c:v>0.33690199999999998</c:v>
                </c:pt>
                <c:pt idx="270">
                  <c:v>0.32946500000000001</c:v>
                </c:pt>
                <c:pt idx="271">
                  <c:v>0.32262099999999999</c:v>
                </c:pt>
                <c:pt idx="272">
                  <c:v>0.31530999999999998</c:v>
                </c:pt>
                <c:pt idx="273">
                  <c:v>0.307448</c:v>
                </c:pt>
                <c:pt idx="274">
                  <c:v>0.29967899999999997</c:v>
                </c:pt>
                <c:pt idx="275">
                  <c:v>0.29298000000000002</c:v>
                </c:pt>
                <c:pt idx="276">
                  <c:v>0.28631600000000001</c:v>
                </c:pt>
                <c:pt idx="277">
                  <c:v>0.27925499999999998</c:v>
                </c:pt>
                <c:pt idx="278">
                  <c:v>0.271596</c:v>
                </c:pt>
                <c:pt idx="279">
                  <c:v>0.26438800000000001</c:v>
                </c:pt>
                <c:pt idx="280">
                  <c:v>0.25821499999999997</c:v>
                </c:pt>
                <c:pt idx="281">
                  <c:v>0.25128899999999998</c:v>
                </c:pt>
                <c:pt idx="282">
                  <c:v>0.24432499999999999</c:v>
                </c:pt>
                <c:pt idx="283">
                  <c:v>0.23704900000000001</c:v>
                </c:pt>
                <c:pt idx="284">
                  <c:v>0.23061699999999999</c:v>
                </c:pt>
                <c:pt idx="285">
                  <c:v>0.22444700000000001</c:v>
                </c:pt>
                <c:pt idx="286">
                  <c:v>0.218107</c:v>
                </c:pt>
                <c:pt idx="287">
                  <c:v>0.211419</c:v>
                </c:pt>
                <c:pt idx="288">
                  <c:v>0.20439499999999999</c:v>
                </c:pt>
                <c:pt idx="289">
                  <c:v>0.19870699999999999</c:v>
                </c:pt>
                <c:pt idx="290">
                  <c:v>0.192909</c:v>
                </c:pt>
                <c:pt idx="291">
                  <c:v>0.18690599999999999</c:v>
                </c:pt>
                <c:pt idx="292">
                  <c:v>0.179731</c:v>
                </c:pt>
                <c:pt idx="293">
                  <c:v>0.17135900000000001</c:v>
                </c:pt>
                <c:pt idx="294">
                  <c:v>0.16633000000000001</c:v>
                </c:pt>
                <c:pt idx="295">
                  <c:v>0.161468</c:v>
                </c:pt>
                <c:pt idx="296">
                  <c:v>0.15592300000000001</c:v>
                </c:pt>
                <c:pt idx="297">
                  <c:v>0.149862</c:v>
                </c:pt>
                <c:pt idx="298">
                  <c:v>0.14451700000000001</c:v>
                </c:pt>
                <c:pt idx="299">
                  <c:v>0.13930200000000001</c:v>
                </c:pt>
                <c:pt idx="300">
                  <c:v>0.13405</c:v>
                </c:pt>
                <c:pt idx="301">
                  <c:v>0.12818599999999999</c:v>
                </c:pt>
                <c:pt idx="302">
                  <c:v>0.12270300000000001</c:v>
                </c:pt>
                <c:pt idx="303">
                  <c:v>0.118272</c:v>
                </c:pt>
                <c:pt idx="304">
                  <c:v>0.113541</c:v>
                </c:pt>
                <c:pt idx="305">
                  <c:v>0.10842499999999999</c:v>
                </c:pt>
                <c:pt idx="306">
                  <c:v>0.102661</c:v>
                </c:pt>
                <c:pt idx="307">
                  <c:v>9.7650200000000006E-2</c:v>
                </c:pt>
                <c:pt idx="308">
                  <c:v>9.33924E-2</c:v>
                </c:pt>
                <c:pt idx="309">
                  <c:v>8.8882000000000003E-2</c:v>
                </c:pt>
                <c:pt idx="310">
                  <c:v>8.3711499999999994E-2</c:v>
                </c:pt>
                <c:pt idx="311">
                  <c:v>7.8491900000000003E-2</c:v>
                </c:pt>
                <c:pt idx="312">
                  <c:v>7.4169399999999996E-2</c:v>
                </c:pt>
                <c:pt idx="313">
                  <c:v>6.9989599999999999E-2</c:v>
                </c:pt>
                <c:pt idx="314">
                  <c:v>6.5521099999999999E-2</c:v>
                </c:pt>
                <c:pt idx="315">
                  <c:v>6.0152600000000001E-2</c:v>
                </c:pt>
                <c:pt idx="316">
                  <c:v>5.5514000000000001E-2</c:v>
                </c:pt>
                <c:pt idx="317">
                  <c:v>5.1785200000000003E-2</c:v>
                </c:pt>
                <c:pt idx="318">
                  <c:v>4.8091500000000002E-2</c:v>
                </c:pt>
                <c:pt idx="319">
                  <c:v>4.3809399999999998E-2</c:v>
                </c:pt>
                <c:pt idx="320">
                  <c:v>3.8854600000000003E-2</c:v>
                </c:pt>
                <c:pt idx="321">
                  <c:v>3.4738199999999997E-2</c:v>
                </c:pt>
                <c:pt idx="322">
                  <c:v>3.1352499999999998E-2</c:v>
                </c:pt>
                <c:pt idx="323">
                  <c:v>2.7642099999999999E-2</c:v>
                </c:pt>
                <c:pt idx="324">
                  <c:v>2.3402900000000001E-2</c:v>
                </c:pt>
                <c:pt idx="325">
                  <c:v>1.88627E-2</c:v>
                </c:pt>
                <c:pt idx="326">
                  <c:v>1.54495E-2</c:v>
                </c:pt>
                <c:pt idx="327">
                  <c:v>1.21075E-2</c:v>
                </c:pt>
                <c:pt idx="328">
                  <c:v>8.3446800000000002E-3</c:v>
                </c:pt>
                <c:pt idx="329">
                  <c:v>3.98074E-3</c:v>
                </c:pt>
                <c:pt idx="330">
                  <c:v>0</c:v>
                </c:pt>
              </c:numCache>
            </c:numRef>
          </c:yVal>
          <c:smooth val="1"/>
        </c:ser>
        <c:ser>
          <c:idx val="5"/>
          <c:order val="5"/>
          <c:tx>
            <c:v>Oligo(tBMA) COOH 5.1:1</c:v>
          </c:tx>
          <c:spPr>
            <a:ln w="12700">
              <a:solidFill>
                <a:schemeClr val="accent4"/>
              </a:solidFill>
              <a:prstDash val="dash"/>
            </a:ln>
          </c:spPr>
          <c:marker>
            <c:symbol val="none"/>
          </c:marker>
          <c:xVal>
            <c:numRef>
              <c:f>'4121'!$AJ$129:$AJ$588</c:f>
              <c:numCache>
                <c:formatCode>General</c:formatCode>
                <c:ptCount val="460"/>
                <c:pt idx="0">
                  <c:v>4.7648599999999997</c:v>
                </c:pt>
                <c:pt idx="1">
                  <c:v>4.7587700000000002</c:v>
                </c:pt>
                <c:pt idx="2">
                  <c:v>4.7526799999999998</c:v>
                </c:pt>
                <c:pt idx="3">
                  <c:v>4.7465999999999999</c:v>
                </c:pt>
                <c:pt idx="4">
                  <c:v>4.7404999999999999</c:v>
                </c:pt>
                <c:pt idx="5">
                  <c:v>4.7344200000000001</c:v>
                </c:pt>
                <c:pt idx="6">
                  <c:v>4.7283400000000002</c:v>
                </c:pt>
                <c:pt idx="7">
                  <c:v>4.7222499999999998</c:v>
                </c:pt>
                <c:pt idx="8">
                  <c:v>4.7161600000000004</c:v>
                </c:pt>
                <c:pt idx="9">
                  <c:v>4.7100799999999996</c:v>
                </c:pt>
                <c:pt idx="10">
                  <c:v>4.7039999999999997</c:v>
                </c:pt>
                <c:pt idx="11">
                  <c:v>4.6979199999999999</c:v>
                </c:pt>
                <c:pt idx="12">
                  <c:v>4.69184</c:v>
                </c:pt>
                <c:pt idx="13">
                  <c:v>4.6857600000000001</c:v>
                </c:pt>
                <c:pt idx="14">
                  <c:v>4.6796800000000003</c:v>
                </c:pt>
                <c:pt idx="15">
                  <c:v>4.6736000000000004</c:v>
                </c:pt>
                <c:pt idx="16">
                  <c:v>4.6675300000000002</c:v>
                </c:pt>
                <c:pt idx="17">
                  <c:v>4.6614500000000003</c:v>
                </c:pt>
                <c:pt idx="18">
                  <c:v>4.6553800000000001</c:v>
                </c:pt>
                <c:pt idx="19">
                  <c:v>4.6493099999999998</c:v>
                </c:pt>
                <c:pt idx="20">
                  <c:v>4.64323</c:v>
                </c:pt>
                <c:pt idx="21">
                  <c:v>4.6371599999999997</c:v>
                </c:pt>
                <c:pt idx="22">
                  <c:v>4.6310900000000004</c:v>
                </c:pt>
                <c:pt idx="23">
                  <c:v>4.6250099999999996</c:v>
                </c:pt>
                <c:pt idx="24">
                  <c:v>4.6189499999999999</c:v>
                </c:pt>
                <c:pt idx="25">
                  <c:v>4.6128799999999996</c:v>
                </c:pt>
                <c:pt idx="26">
                  <c:v>4.6068100000000003</c:v>
                </c:pt>
                <c:pt idx="27">
                  <c:v>4.6007400000000001</c:v>
                </c:pt>
                <c:pt idx="28">
                  <c:v>4.5946800000000003</c:v>
                </c:pt>
                <c:pt idx="29">
                  <c:v>4.5886199999999997</c:v>
                </c:pt>
                <c:pt idx="30">
                  <c:v>4.5825500000000003</c:v>
                </c:pt>
                <c:pt idx="31">
                  <c:v>4.5764899999999997</c:v>
                </c:pt>
                <c:pt idx="32">
                  <c:v>4.57043</c:v>
                </c:pt>
                <c:pt idx="33">
                  <c:v>4.5643700000000003</c:v>
                </c:pt>
                <c:pt idx="34">
                  <c:v>4.5583099999999996</c:v>
                </c:pt>
                <c:pt idx="35">
                  <c:v>4.5522499999999999</c:v>
                </c:pt>
                <c:pt idx="36">
                  <c:v>4.5461999999999998</c:v>
                </c:pt>
                <c:pt idx="37">
                  <c:v>4.5401400000000001</c:v>
                </c:pt>
                <c:pt idx="38">
                  <c:v>4.53409</c:v>
                </c:pt>
                <c:pt idx="39">
                  <c:v>4.5280300000000002</c:v>
                </c:pt>
                <c:pt idx="40">
                  <c:v>4.5219899999999997</c:v>
                </c:pt>
                <c:pt idx="41">
                  <c:v>4.51593</c:v>
                </c:pt>
                <c:pt idx="42">
                  <c:v>4.5098700000000003</c:v>
                </c:pt>
                <c:pt idx="43">
                  <c:v>4.5038299999999998</c:v>
                </c:pt>
                <c:pt idx="44">
                  <c:v>4.4977900000000002</c:v>
                </c:pt>
                <c:pt idx="45">
                  <c:v>4.4917400000000001</c:v>
                </c:pt>
                <c:pt idx="46">
                  <c:v>4.48569</c:v>
                </c:pt>
                <c:pt idx="47">
                  <c:v>4.4796500000000004</c:v>
                </c:pt>
                <c:pt idx="48">
                  <c:v>4.4736000000000002</c:v>
                </c:pt>
                <c:pt idx="49">
                  <c:v>4.4675599999999998</c:v>
                </c:pt>
                <c:pt idx="50">
                  <c:v>4.4615099999999996</c:v>
                </c:pt>
                <c:pt idx="51">
                  <c:v>4.4554799999999997</c:v>
                </c:pt>
                <c:pt idx="52">
                  <c:v>4.4494499999999997</c:v>
                </c:pt>
                <c:pt idx="53">
                  <c:v>4.4433999999999996</c:v>
                </c:pt>
                <c:pt idx="54">
                  <c:v>4.4373699999999996</c:v>
                </c:pt>
                <c:pt idx="55">
                  <c:v>4.43133</c:v>
                </c:pt>
                <c:pt idx="56">
                  <c:v>4.4253099999999996</c:v>
                </c:pt>
                <c:pt idx="57">
                  <c:v>4.4192600000000004</c:v>
                </c:pt>
                <c:pt idx="58">
                  <c:v>4.4132300000000004</c:v>
                </c:pt>
                <c:pt idx="59">
                  <c:v>4.4071999999999996</c:v>
                </c:pt>
                <c:pt idx="60">
                  <c:v>4.4011800000000001</c:v>
                </c:pt>
                <c:pt idx="61">
                  <c:v>4.3951500000000001</c:v>
                </c:pt>
                <c:pt idx="62">
                  <c:v>4.3891099999999996</c:v>
                </c:pt>
                <c:pt idx="63">
                  <c:v>4.3830999999999998</c:v>
                </c:pt>
                <c:pt idx="64">
                  <c:v>4.3770699999999998</c:v>
                </c:pt>
                <c:pt idx="65">
                  <c:v>4.3710500000000003</c:v>
                </c:pt>
                <c:pt idx="66">
                  <c:v>4.3650200000000003</c:v>
                </c:pt>
                <c:pt idx="67">
                  <c:v>4.359</c:v>
                </c:pt>
                <c:pt idx="68">
                  <c:v>4.3529900000000001</c:v>
                </c:pt>
                <c:pt idx="69">
                  <c:v>4.3469600000000002</c:v>
                </c:pt>
                <c:pt idx="70">
                  <c:v>4.3409599999999999</c:v>
                </c:pt>
                <c:pt idx="71">
                  <c:v>4.3349399999999996</c:v>
                </c:pt>
                <c:pt idx="72">
                  <c:v>4.3289299999999997</c:v>
                </c:pt>
                <c:pt idx="73">
                  <c:v>4.3228999999999997</c:v>
                </c:pt>
                <c:pt idx="74">
                  <c:v>4.3168899999999999</c:v>
                </c:pt>
                <c:pt idx="75">
                  <c:v>4.31088</c:v>
                </c:pt>
                <c:pt idx="76">
                  <c:v>4.3048799999999998</c:v>
                </c:pt>
                <c:pt idx="77">
                  <c:v>4.29887</c:v>
                </c:pt>
                <c:pt idx="78">
                  <c:v>4.2928499999999996</c:v>
                </c:pt>
                <c:pt idx="79">
                  <c:v>4.2868599999999999</c:v>
                </c:pt>
                <c:pt idx="80">
                  <c:v>4.28085</c:v>
                </c:pt>
                <c:pt idx="81">
                  <c:v>4.2748499999999998</c:v>
                </c:pt>
                <c:pt idx="82">
                  <c:v>4.2688600000000001</c:v>
                </c:pt>
                <c:pt idx="83">
                  <c:v>4.2628500000000003</c:v>
                </c:pt>
                <c:pt idx="84">
                  <c:v>4.2568599999999996</c:v>
                </c:pt>
                <c:pt idx="85">
                  <c:v>4.2508600000000003</c:v>
                </c:pt>
                <c:pt idx="86">
                  <c:v>4.2448699999999997</c:v>
                </c:pt>
                <c:pt idx="87">
                  <c:v>4.2388700000000004</c:v>
                </c:pt>
                <c:pt idx="88">
                  <c:v>4.2328700000000001</c:v>
                </c:pt>
                <c:pt idx="89">
                  <c:v>4.2268800000000004</c:v>
                </c:pt>
                <c:pt idx="90">
                  <c:v>4.2208899999999998</c:v>
                </c:pt>
                <c:pt idx="91">
                  <c:v>4.2149000000000001</c:v>
                </c:pt>
                <c:pt idx="92">
                  <c:v>4.20892</c:v>
                </c:pt>
                <c:pt idx="93">
                  <c:v>4.2029199999999998</c:v>
                </c:pt>
                <c:pt idx="94">
                  <c:v>4.1969500000000002</c:v>
                </c:pt>
                <c:pt idx="95">
                  <c:v>4.1909799999999997</c:v>
                </c:pt>
                <c:pt idx="96">
                  <c:v>4.1849800000000004</c:v>
                </c:pt>
                <c:pt idx="97">
                  <c:v>4.1790099999999999</c:v>
                </c:pt>
                <c:pt idx="98">
                  <c:v>4.1730099999999997</c:v>
                </c:pt>
                <c:pt idx="99">
                  <c:v>4.1670499999999997</c:v>
                </c:pt>
                <c:pt idx="100">
                  <c:v>4.1610699999999996</c:v>
                </c:pt>
                <c:pt idx="101">
                  <c:v>4.1550900000000004</c:v>
                </c:pt>
                <c:pt idx="102">
                  <c:v>4.1491300000000004</c:v>
                </c:pt>
                <c:pt idx="103">
                  <c:v>4.1431699999999996</c:v>
                </c:pt>
                <c:pt idx="104">
                  <c:v>4.1372</c:v>
                </c:pt>
                <c:pt idx="105">
                  <c:v>4.1312300000000004</c:v>
                </c:pt>
                <c:pt idx="106">
                  <c:v>4.1252500000000003</c:v>
                </c:pt>
                <c:pt idx="107">
                  <c:v>4.1192900000000003</c:v>
                </c:pt>
                <c:pt idx="108">
                  <c:v>4.1133100000000002</c:v>
                </c:pt>
                <c:pt idx="109">
                  <c:v>4.1073500000000003</c:v>
                </c:pt>
                <c:pt idx="110">
                  <c:v>4.1013999999999999</c:v>
                </c:pt>
                <c:pt idx="111">
                  <c:v>4.0954499999999996</c:v>
                </c:pt>
                <c:pt idx="112">
                  <c:v>4.08948</c:v>
                </c:pt>
                <c:pt idx="113">
                  <c:v>4.0835400000000002</c:v>
                </c:pt>
                <c:pt idx="114">
                  <c:v>4.0775899999999998</c:v>
                </c:pt>
                <c:pt idx="115">
                  <c:v>4.0716200000000002</c:v>
                </c:pt>
                <c:pt idx="116">
                  <c:v>4.0656499999999998</c:v>
                </c:pt>
                <c:pt idx="117">
                  <c:v>4.0597099999999999</c:v>
                </c:pt>
                <c:pt idx="118">
                  <c:v>4.0537700000000001</c:v>
                </c:pt>
                <c:pt idx="119">
                  <c:v>4.0478199999999998</c:v>
                </c:pt>
                <c:pt idx="120">
                  <c:v>4.0418700000000003</c:v>
                </c:pt>
                <c:pt idx="121">
                  <c:v>4.0359499999999997</c:v>
                </c:pt>
                <c:pt idx="122">
                  <c:v>4.0299899999999997</c:v>
                </c:pt>
                <c:pt idx="123">
                  <c:v>4.02407</c:v>
                </c:pt>
                <c:pt idx="124">
                  <c:v>4.0181199999999997</c:v>
                </c:pt>
                <c:pt idx="125">
                  <c:v>4.0121599999999997</c:v>
                </c:pt>
                <c:pt idx="126">
                  <c:v>4.0062499999999996</c:v>
                </c:pt>
                <c:pt idx="127">
                  <c:v>4.0003000000000002</c:v>
                </c:pt>
                <c:pt idx="128">
                  <c:v>3.9943599999999999</c:v>
                </c:pt>
                <c:pt idx="129">
                  <c:v>3.98847</c:v>
                </c:pt>
                <c:pt idx="130">
                  <c:v>3.9825400000000002</c:v>
                </c:pt>
                <c:pt idx="131">
                  <c:v>3.9765799999999998</c:v>
                </c:pt>
                <c:pt idx="132">
                  <c:v>3.9706700000000001</c:v>
                </c:pt>
                <c:pt idx="133">
                  <c:v>3.9647299999999999</c:v>
                </c:pt>
                <c:pt idx="134">
                  <c:v>3.9588000000000001</c:v>
                </c:pt>
                <c:pt idx="135">
                  <c:v>3.95289</c:v>
                </c:pt>
                <c:pt idx="136">
                  <c:v>3.94699</c:v>
                </c:pt>
                <c:pt idx="137">
                  <c:v>3.9410599999999998</c:v>
                </c:pt>
                <c:pt idx="138">
                  <c:v>3.9351500000000001</c:v>
                </c:pt>
                <c:pt idx="139">
                  <c:v>3.9292699999999998</c:v>
                </c:pt>
                <c:pt idx="140">
                  <c:v>3.9233500000000001</c:v>
                </c:pt>
                <c:pt idx="141">
                  <c:v>3.9174000000000002</c:v>
                </c:pt>
                <c:pt idx="142">
                  <c:v>3.91153</c:v>
                </c:pt>
                <c:pt idx="143">
                  <c:v>3.9055800000000001</c:v>
                </c:pt>
                <c:pt idx="144">
                  <c:v>3.8997099999999998</c:v>
                </c:pt>
                <c:pt idx="145">
                  <c:v>3.8938199999999998</c:v>
                </c:pt>
                <c:pt idx="146">
                  <c:v>3.8879000000000001</c:v>
                </c:pt>
                <c:pt idx="147">
                  <c:v>3.8820100000000002</c:v>
                </c:pt>
                <c:pt idx="148">
                  <c:v>3.8761000000000001</c:v>
                </c:pt>
                <c:pt idx="149">
                  <c:v>3.8702299999999998</c:v>
                </c:pt>
                <c:pt idx="150">
                  <c:v>3.8643299999999998</c:v>
                </c:pt>
                <c:pt idx="151">
                  <c:v>3.8584200000000002</c:v>
                </c:pt>
                <c:pt idx="152">
                  <c:v>3.8525399999999999</c:v>
                </c:pt>
                <c:pt idx="153">
                  <c:v>3.8466499999999999</c:v>
                </c:pt>
                <c:pt idx="154">
                  <c:v>3.8407300000000002</c:v>
                </c:pt>
                <c:pt idx="155">
                  <c:v>3.83487</c:v>
                </c:pt>
                <c:pt idx="156">
                  <c:v>3.8289800000000001</c:v>
                </c:pt>
                <c:pt idx="157">
                  <c:v>3.82308</c:v>
                </c:pt>
                <c:pt idx="158">
                  <c:v>3.8172299999999999</c:v>
                </c:pt>
                <c:pt idx="159">
                  <c:v>3.8113700000000001</c:v>
                </c:pt>
                <c:pt idx="160">
                  <c:v>3.8054999999999999</c:v>
                </c:pt>
                <c:pt idx="161">
                  <c:v>3.79962</c:v>
                </c:pt>
                <c:pt idx="162">
                  <c:v>3.79372</c:v>
                </c:pt>
                <c:pt idx="163">
                  <c:v>3.78789</c:v>
                </c:pt>
                <c:pt idx="164">
                  <c:v>3.7819699999999998</c:v>
                </c:pt>
                <c:pt idx="165">
                  <c:v>3.7761200000000001</c:v>
                </c:pt>
                <c:pt idx="166">
                  <c:v>3.7702599999999999</c:v>
                </c:pt>
                <c:pt idx="167">
                  <c:v>3.7644000000000002</c:v>
                </c:pt>
                <c:pt idx="168">
                  <c:v>3.7585299999999999</c:v>
                </c:pt>
                <c:pt idx="169">
                  <c:v>3.7526600000000001</c:v>
                </c:pt>
                <c:pt idx="170">
                  <c:v>3.7467899999999998</c:v>
                </c:pt>
                <c:pt idx="171">
                  <c:v>3.74099</c:v>
                </c:pt>
                <c:pt idx="172">
                  <c:v>3.7351200000000002</c:v>
                </c:pt>
                <c:pt idx="173">
                  <c:v>3.72925</c:v>
                </c:pt>
                <c:pt idx="174">
                  <c:v>3.7233700000000001</c:v>
                </c:pt>
                <c:pt idx="175">
                  <c:v>3.71759</c:v>
                </c:pt>
                <c:pt idx="176">
                  <c:v>3.7117200000000001</c:v>
                </c:pt>
                <c:pt idx="177">
                  <c:v>3.7058599999999999</c:v>
                </c:pt>
                <c:pt idx="178">
                  <c:v>3.7000099999999998</c:v>
                </c:pt>
                <c:pt idx="179">
                  <c:v>3.6941700000000002</c:v>
                </c:pt>
                <c:pt idx="180">
                  <c:v>3.6883300000000001</c:v>
                </c:pt>
                <c:pt idx="181">
                  <c:v>3.6825100000000002</c:v>
                </c:pt>
                <c:pt idx="182">
                  <c:v>3.6766899999999998</c:v>
                </c:pt>
                <c:pt idx="183">
                  <c:v>3.67089</c:v>
                </c:pt>
                <c:pt idx="184">
                  <c:v>3.6650200000000002</c:v>
                </c:pt>
                <c:pt idx="185">
                  <c:v>3.65916</c:v>
                </c:pt>
                <c:pt idx="186">
                  <c:v>3.65341</c:v>
                </c:pt>
                <c:pt idx="187">
                  <c:v>3.64758</c:v>
                </c:pt>
                <c:pt idx="188">
                  <c:v>3.6417700000000002</c:v>
                </c:pt>
                <c:pt idx="189">
                  <c:v>3.6358899999999998</c:v>
                </c:pt>
                <c:pt idx="190">
                  <c:v>3.6301199999999998</c:v>
                </c:pt>
                <c:pt idx="191">
                  <c:v>3.6242800000000002</c:v>
                </c:pt>
                <c:pt idx="192">
                  <c:v>3.6184699999999999</c:v>
                </c:pt>
                <c:pt idx="193">
                  <c:v>3.6126800000000001</c:v>
                </c:pt>
                <c:pt idx="194">
                  <c:v>3.6068099999999998</c:v>
                </c:pt>
                <c:pt idx="195">
                  <c:v>3.6010800000000001</c:v>
                </c:pt>
                <c:pt idx="196">
                  <c:v>3.5952799999999998</c:v>
                </c:pt>
                <c:pt idx="197">
                  <c:v>3.5893899999999999</c:v>
                </c:pt>
                <c:pt idx="198">
                  <c:v>3.58365</c:v>
                </c:pt>
                <c:pt idx="199">
                  <c:v>3.5778400000000001</c:v>
                </c:pt>
                <c:pt idx="200">
                  <c:v>3.57206</c:v>
                </c:pt>
                <c:pt idx="201">
                  <c:v>3.5661999999999998</c:v>
                </c:pt>
                <c:pt idx="202">
                  <c:v>3.5603799999999999</c:v>
                </c:pt>
                <c:pt idx="203">
                  <c:v>3.5546099999999998</c:v>
                </c:pt>
                <c:pt idx="204">
                  <c:v>3.54888</c:v>
                </c:pt>
                <c:pt idx="205">
                  <c:v>3.5430700000000002</c:v>
                </c:pt>
                <c:pt idx="206">
                  <c:v>3.5373199999999998</c:v>
                </c:pt>
                <c:pt idx="207">
                  <c:v>3.5314800000000002</c:v>
                </c:pt>
                <c:pt idx="208">
                  <c:v>3.52569</c:v>
                </c:pt>
                <c:pt idx="209">
                  <c:v>3.5199600000000002</c:v>
                </c:pt>
                <c:pt idx="210">
                  <c:v>3.5141499999999999</c:v>
                </c:pt>
                <c:pt idx="211">
                  <c:v>3.5084</c:v>
                </c:pt>
                <c:pt idx="212">
                  <c:v>3.5025599999999999</c:v>
                </c:pt>
                <c:pt idx="213">
                  <c:v>3.4967899999999998</c:v>
                </c:pt>
                <c:pt idx="214">
                  <c:v>3.4910800000000002</c:v>
                </c:pt>
                <c:pt idx="215">
                  <c:v>3.4853000000000001</c:v>
                </c:pt>
                <c:pt idx="216">
                  <c:v>3.4795799999999999</c:v>
                </c:pt>
                <c:pt idx="217">
                  <c:v>3.4737800000000001</c:v>
                </c:pt>
                <c:pt idx="218">
                  <c:v>3.4680499999999999</c:v>
                </c:pt>
                <c:pt idx="219">
                  <c:v>3.46225</c:v>
                </c:pt>
                <c:pt idx="220">
                  <c:v>3.4565199999999998</c:v>
                </c:pt>
                <c:pt idx="221">
                  <c:v>3.4507099999999999</c:v>
                </c:pt>
                <c:pt idx="222">
                  <c:v>3.4449800000000002</c:v>
                </c:pt>
                <c:pt idx="223">
                  <c:v>3.43933</c:v>
                </c:pt>
                <c:pt idx="224">
                  <c:v>3.4336099999999998</c:v>
                </c:pt>
                <c:pt idx="225">
                  <c:v>3.42781</c:v>
                </c:pt>
                <c:pt idx="226">
                  <c:v>3.4220999999999999</c:v>
                </c:pt>
                <c:pt idx="227">
                  <c:v>3.4163100000000002</c:v>
                </c:pt>
                <c:pt idx="228">
                  <c:v>3.4106100000000001</c:v>
                </c:pt>
                <c:pt idx="229">
                  <c:v>3.40483</c:v>
                </c:pt>
                <c:pt idx="230">
                  <c:v>3.3991500000000001</c:v>
                </c:pt>
                <c:pt idx="231">
                  <c:v>3.3934000000000002</c:v>
                </c:pt>
                <c:pt idx="232">
                  <c:v>3.38775</c:v>
                </c:pt>
                <c:pt idx="233">
                  <c:v>3.3820199999999998</c:v>
                </c:pt>
                <c:pt idx="234">
                  <c:v>3.3762099999999999</c:v>
                </c:pt>
                <c:pt idx="235">
                  <c:v>3.3705099999999999</c:v>
                </c:pt>
                <c:pt idx="236">
                  <c:v>3.3647399999999998</c:v>
                </c:pt>
                <c:pt idx="237">
                  <c:v>3.3590800000000001</c:v>
                </c:pt>
                <c:pt idx="238">
                  <c:v>3.3533400000000002</c:v>
                </c:pt>
                <c:pt idx="239">
                  <c:v>3.3477199999999998</c:v>
                </c:pt>
                <c:pt idx="240">
                  <c:v>3.3420299999999998</c:v>
                </c:pt>
                <c:pt idx="241">
                  <c:v>3.3362599999999998</c:v>
                </c:pt>
                <c:pt idx="242">
                  <c:v>3.3306200000000001</c:v>
                </c:pt>
                <c:pt idx="243">
                  <c:v>3.3249</c:v>
                </c:pt>
                <c:pt idx="244">
                  <c:v>3.3191099999999998</c:v>
                </c:pt>
                <c:pt idx="245">
                  <c:v>3.31345</c:v>
                </c:pt>
                <c:pt idx="246">
                  <c:v>3.3077100000000002</c:v>
                </c:pt>
                <c:pt idx="247">
                  <c:v>3.3021099999999999</c:v>
                </c:pt>
                <c:pt idx="248">
                  <c:v>3.2964500000000001</c:v>
                </c:pt>
                <c:pt idx="249">
                  <c:v>3.2907000000000002</c:v>
                </c:pt>
                <c:pt idx="250">
                  <c:v>3.28511</c:v>
                </c:pt>
                <c:pt idx="251">
                  <c:v>3.27921</c:v>
                </c:pt>
                <c:pt idx="252">
                  <c:v>3.2736999999999998</c:v>
                </c:pt>
                <c:pt idx="253">
                  <c:v>3.2678799999999999</c:v>
                </c:pt>
                <c:pt idx="254">
                  <c:v>3.2622100000000001</c:v>
                </c:pt>
                <c:pt idx="255">
                  <c:v>3.2567200000000001</c:v>
                </c:pt>
                <c:pt idx="256">
                  <c:v>3.2509100000000002</c:v>
                </c:pt>
                <c:pt idx="257">
                  <c:v>3.2452700000000001</c:v>
                </c:pt>
                <c:pt idx="258">
                  <c:v>3.2395499999999999</c:v>
                </c:pt>
                <c:pt idx="259">
                  <c:v>3.2340100000000001</c:v>
                </c:pt>
                <c:pt idx="260">
                  <c:v>3.2284000000000002</c:v>
                </c:pt>
                <c:pt idx="261">
                  <c:v>3.2227199999999998</c:v>
                </c:pt>
                <c:pt idx="262">
                  <c:v>3.2169599999999998</c:v>
                </c:pt>
                <c:pt idx="263">
                  <c:v>3.2113900000000002</c:v>
                </c:pt>
                <c:pt idx="264">
                  <c:v>3.2057500000000001</c:v>
                </c:pt>
                <c:pt idx="265">
                  <c:v>3.2000299999999999</c:v>
                </c:pt>
                <c:pt idx="266">
                  <c:v>3.1945100000000002</c:v>
                </c:pt>
                <c:pt idx="267">
                  <c:v>3.18865</c:v>
                </c:pt>
                <c:pt idx="268">
                  <c:v>3.1829800000000001</c:v>
                </c:pt>
                <c:pt idx="269">
                  <c:v>3.17754</c:v>
                </c:pt>
                <c:pt idx="270">
                  <c:v>3.1717300000000002</c:v>
                </c:pt>
                <c:pt idx="271">
                  <c:v>3.1661299999999999</c:v>
                </c:pt>
                <c:pt idx="272">
                  <c:v>3.1604700000000001</c:v>
                </c:pt>
                <c:pt idx="273">
                  <c:v>3.15503</c:v>
                </c:pt>
                <c:pt idx="274">
                  <c:v>3.1492200000000001</c:v>
                </c:pt>
                <c:pt idx="275">
                  <c:v>3.14364</c:v>
                </c:pt>
                <c:pt idx="276">
                  <c:v>3.1379899999999998</c:v>
                </c:pt>
                <c:pt idx="277">
                  <c:v>3.1325799999999999</c:v>
                </c:pt>
                <c:pt idx="278">
                  <c:v>3.1267800000000001</c:v>
                </c:pt>
                <c:pt idx="279">
                  <c:v>3.1212300000000002</c:v>
                </c:pt>
                <c:pt idx="280">
                  <c:v>3.1156100000000002</c:v>
                </c:pt>
                <c:pt idx="281">
                  <c:v>3.1099199999999998</c:v>
                </c:pt>
                <c:pt idx="282">
                  <c:v>3.1044900000000002</c:v>
                </c:pt>
                <c:pt idx="283">
                  <c:v>3.0986400000000001</c:v>
                </c:pt>
                <c:pt idx="284">
                  <c:v>3.09307</c:v>
                </c:pt>
                <c:pt idx="285">
                  <c:v>3.08778</c:v>
                </c:pt>
                <c:pt idx="286">
                  <c:v>3.0820699999999999</c:v>
                </c:pt>
                <c:pt idx="287">
                  <c:v>3.0762800000000001</c:v>
                </c:pt>
                <c:pt idx="288">
                  <c:v>3.0707800000000001</c:v>
                </c:pt>
                <c:pt idx="289">
                  <c:v>3.06521</c:v>
                </c:pt>
                <c:pt idx="290">
                  <c:v>3.0595599999999998</c:v>
                </c:pt>
                <c:pt idx="291">
                  <c:v>3.05423</c:v>
                </c:pt>
                <c:pt idx="292">
                  <c:v>3.0484399999999998</c:v>
                </c:pt>
                <c:pt idx="293">
                  <c:v>3.04297</c:v>
                </c:pt>
                <c:pt idx="294">
                  <c:v>3.0374300000000001</c:v>
                </c:pt>
                <c:pt idx="295">
                  <c:v>3.0318100000000001</c:v>
                </c:pt>
                <c:pt idx="296">
                  <c:v>3.0261200000000001</c:v>
                </c:pt>
                <c:pt idx="297">
                  <c:v>3.0207799999999998</c:v>
                </c:pt>
                <c:pt idx="298">
                  <c:v>3.0149400000000002</c:v>
                </c:pt>
                <c:pt idx="299">
                  <c:v>3.0094500000000002</c:v>
                </c:pt>
                <c:pt idx="300">
                  <c:v>3.0038900000000002</c:v>
                </c:pt>
                <c:pt idx="301">
                  <c:v>2.9982600000000001</c:v>
                </c:pt>
                <c:pt idx="302">
                  <c:v>2.9929999999999999</c:v>
                </c:pt>
                <c:pt idx="303">
                  <c:v>2.9872200000000002</c:v>
                </c:pt>
                <c:pt idx="304">
                  <c:v>2.9818199999999999</c:v>
                </c:pt>
                <c:pt idx="305">
                  <c:v>2.9763500000000001</c:v>
                </c:pt>
                <c:pt idx="306">
                  <c:v>2.9708100000000002</c:v>
                </c:pt>
                <c:pt idx="307">
                  <c:v>2.9651999999999998</c:v>
                </c:pt>
                <c:pt idx="308">
                  <c:v>2.9595199999999999</c:v>
                </c:pt>
                <c:pt idx="309">
                  <c:v>2.95424</c:v>
                </c:pt>
                <c:pt idx="310">
                  <c:v>2.94841</c:v>
                </c:pt>
                <c:pt idx="311">
                  <c:v>2.9430000000000001</c:v>
                </c:pt>
                <c:pt idx="312">
                  <c:v>2.9375200000000001</c:v>
                </c:pt>
                <c:pt idx="313">
                  <c:v>2.9319700000000002</c:v>
                </c:pt>
                <c:pt idx="314">
                  <c:v>2.9263400000000002</c:v>
                </c:pt>
                <c:pt idx="315">
                  <c:v>2.92117</c:v>
                </c:pt>
                <c:pt idx="316">
                  <c:v>2.9154</c:v>
                </c:pt>
                <c:pt idx="317">
                  <c:v>2.9100899999999998</c:v>
                </c:pt>
                <c:pt idx="318">
                  <c:v>2.9047200000000002</c:v>
                </c:pt>
                <c:pt idx="319">
                  <c:v>2.89873</c:v>
                </c:pt>
                <c:pt idx="320">
                  <c:v>2.8932099999999998</c:v>
                </c:pt>
                <c:pt idx="321">
                  <c:v>2.8881800000000002</c:v>
                </c:pt>
                <c:pt idx="322">
                  <c:v>2.88252</c:v>
                </c:pt>
                <c:pt idx="323">
                  <c:v>2.8767900000000002</c:v>
                </c:pt>
                <c:pt idx="324">
                  <c:v>2.8715700000000002</c:v>
                </c:pt>
                <c:pt idx="325">
                  <c:v>2.8662899999999998</c:v>
                </c:pt>
                <c:pt idx="326">
                  <c:v>2.8603399999999999</c:v>
                </c:pt>
                <c:pt idx="327">
                  <c:v>2.8549099999999998</c:v>
                </c:pt>
                <c:pt idx="328">
                  <c:v>2.8494199999999998</c:v>
                </c:pt>
                <c:pt idx="329">
                  <c:v>2.8438599999999998</c:v>
                </c:pt>
                <c:pt idx="330">
                  <c:v>2.8388499999999999</c:v>
                </c:pt>
                <c:pt idx="331">
                  <c:v>2.8331499999999998</c:v>
                </c:pt>
                <c:pt idx="332">
                  <c:v>2.8273700000000002</c:v>
                </c:pt>
                <c:pt idx="333">
                  <c:v>2.8221699999999998</c:v>
                </c:pt>
                <c:pt idx="334">
                  <c:v>2.8169</c:v>
                </c:pt>
                <c:pt idx="335">
                  <c:v>2.8115800000000002</c:v>
                </c:pt>
                <c:pt idx="336">
                  <c:v>2.8061799999999999</c:v>
                </c:pt>
                <c:pt idx="337">
                  <c:v>2.8007200000000001</c:v>
                </c:pt>
                <c:pt idx="338">
                  <c:v>2.7951800000000002</c:v>
                </c:pt>
                <c:pt idx="339">
                  <c:v>2.7895799999999999</c:v>
                </c:pt>
                <c:pt idx="340">
                  <c:v>2.7839</c:v>
                </c:pt>
                <c:pt idx="341">
                  <c:v>2.77887</c:v>
                </c:pt>
                <c:pt idx="342">
                  <c:v>2.77305</c:v>
                </c:pt>
                <c:pt idx="343">
                  <c:v>2.7679</c:v>
                </c:pt>
                <c:pt idx="344">
                  <c:v>2.76268</c:v>
                </c:pt>
                <c:pt idx="345">
                  <c:v>2.75664</c:v>
                </c:pt>
                <c:pt idx="346">
                  <c:v>2.7512799999999999</c:v>
                </c:pt>
                <c:pt idx="347">
                  <c:v>2.74586</c:v>
                </c:pt>
                <c:pt idx="348">
                  <c:v>2.7403599999999999</c:v>
                </c:pt>
                <c:pt idx="349">
                  <c:v>2.7355999999999998</c:v>
                </c:pt>
                <c:pt idx="350">
                  <c:v>2.7299699999999998</c:v>
                </c:pt>
                <c:pt idx="351">
                  <c:v>2.7242799999999998</c:v>
                </c:pt>
                <c:pt idx="352">
                  <c:v>2.7193299999999998</c:v>
                </c:pt>
                <c:pt idx="353">
                  <c:v>2.7134900000000002</c:v>
                </c:pt>
                <c:pt idx="354">
                  <c:v>2.7084199999999998</c:v>
                </c:pt>
                <c:pt idx="355">
                  <c:v>2.7024300000000001</c:v>
                </c:pt>
                <c:pt idx="356">
                  <c:v>2.6972299999999998</c:v>
                </c:pt>
                <c:pt idx="357">
                  <c:v>2.69197</c:v>
                </c:pt>
                <c:pt idx="358">
                  <c:v>2.6866400000000001</c:v>
                </c:pt>
                <c:pt idx="359">
                  <c:v>2.6812399999999998</c:v>
                </c:pt>
                <c:pt idx="360">
                  <c:v>2.67578</c:v>
                </c:pt>
                <c:pt idx="361">
                  <c:v>2.6702499999999998</c:v>
                </c:pt>
                <c:pt idx="362">
                  <c:v>2.6646399999999999</c:v>
                </c:pt>
                <c:pt idx="363">
                  <c:v>2.6599200000000001</c:v>
                </c:pt>
                <c:pt idx="364">
                  <c:v>2.6541800000000002</c:v>
                </c:pt>
                <c:pt idx="365">
                  <c:v>2.64933</c:v>
                </c:pt>
                <c:pt idx="366">
                  <c:v>2.6434500000000001</c:v>
                </c:pt>
                <c:pt idx="367">
                  <c:v>2.63849</c:v>
                </c:pt>
                <c:pt idx="368">
                  <c:v>2.63246</c:v>
                </c:pt>
                <c:pt idx="369">
                  <c:v>2.62737</c:v>
                </c:pt>
                <c:pt idx="370">
                  <c:v>2.6222099999999999</c:v>
                </c:pt>
                <c:pt idx="371">
                  <c:v>2.617</c:v>
                </c:pt>
                <c:pt idx="372">
                  <c:v>2.61172</c:v>
                </c:pt>
                <c:pt idx="373">
                  <c:v>2.6063800000000001</c:v>
                </c:pt>
                <c:pt idx="374">
                  <c:v>2.6009699999999998</c:v>
                </c:pt>
                <c:pt idx="375">
                  <c:v>2.5954999999999999</c:v>
                </c:pt>
                <c:pt idx="376">
                  <c:v>2.58995</c:v>
                </c:pt>
                <c:pt idx="377">
                  <c:v>2.58433</c:v>
                </c:pt>
                <c:pt idx="378">
                  <c:v>2.57978</c:v>
                </c:pt>
                <c:pt idx="379">
                  <c:v>2.57403</c:v>
                </c:pt>
                <c:pt idx="380">
                  <c:v>2.5693700000000002</c:v>
                </c:pt>
                <c:pt idx="381">
                  <c:v>2.5634800000000002</c:v>
                </c:pt>
                <c:pt idx="382">
                  <c:v>2.55871</c:v>
                </c:pt>
                <c:pt idx="383">
                  <c:v>2.55267</c:v>
                </c:pt>
                <c:pt idx="384">
                  <c:v>2.5477699999999999</c:v>
                </c:pt>
                <c:pt idx="385">
                  <c:v>2.5428299999999999</c:v>
                </c:pt>
                <c:pt idx="386">
                  <c:v>2.5365600000000001</c:v>
                </c:pt>
                <c:pt idx="387">
                  <c:v>2.5314800000000002</c:v>
                </c:pt>
                <c:pt idx="388">
                  <c:v>2.5263399999999998</c:v>
                </c:pt>
                <c:pt idx="389">
                  <c:v>2.5211399999999999</c:v>
                </c:pt>
                <c:pt idx="390">
                  <c:v>2.5158700000000001</c:v>
                </c:pt>
                <c:pt idx="391">
                  <c:v>2.5105499999999998</c:v>
                </c:pt>
                <c:pt idx="392">
                  <c:v>2.50515</c:v>
                </c:pt>
                <c:pt idx="393">
                  <c:v>2.4996900000000002</c:v>
                </c:pt>
                <c:pt idx="394">
                  <c:v>2.4941499999999999</c:v>
                </c:pt>
                <c:pt idx="395">
                  <c:v>2.48996</c:v>
                </c:pt>
                <c:pt idx="396">
                  <c:v>2.4843000000000002</c:v>
                </c:pt>
                <c:pt idx="397">
                  <c:v>2.4785699999999999</c:v>
                </c:pt>
                <c:pt idx="398">
                  <c:v>2.4742199999999999</c:v>
                </c:pt>
                <c:pt idx="399">
                  <c:v>2.46835</c:v>
                </c:pt>
                <c:pt idx="400">
                  <c:v>2.4624000000000001</c:v>
                </c:pt>
                <c:pt idx="401">
                  <c:v>2.4578799999999998</c:v>
                </c:pt>
                <c:pt idx="402">
                  <c:v>2.4533200000000002</c:v>
                </c:pt>
                <c:pt idx="403">
                  <c:v>2.4471599999999998</c:v>
                </c:pt>
                <c:pt idx="404">
                  <c:v>2.4424800000000002</c:v>
                </c:pt>
                <c:pt idx="405">
                  <c:v>2.4361600000000001</c:v>
                </c:pt>
                <c:pt idx="406">
                  <c:v>2.4313600000000002</c:v>
                </c:pt>
                <c:pt idx="407">
                  <c:v>2.4265099999999999</c:v>
                </c:pt>
                <c:pt idx="408">
                  <c:v>2.4216000000000002</c:v>
                </c:pt>
                <c:pt idx="409">
                  <c:v>2.4166400000000001</c:v>
                </c:pt>
                <c:pt idx="410">
                  <c:v>2.4099300000000001</c:v>
                </c:pt>
                <c:pt idx="411">
                  <c:v>2.40483</c:v>
                </c:pt>
                <c:pt idx="412">
                  <c:v>2.39967</c:v>
                </c:pt>
                <c:pt idx="413">
                  <c:v>2.39445</c:v>
                </c:pt>
                <c:pt idx="414">
                  <c:v>2.38917</c:v>
                </c:pt>
                <c:pt idx="415">
                  <c:v>2.3838200000000001</c:v>
                </c:pt>
                <c:pt idx="416">
                  <c:v>2.3802099999999999</c:v>
                </c:pt>
                <c:pt idx="417">
                  <c:v>2.3747500000000001</c:v>
                </c:pt>
                <c:pt idx="418">
                  <c:v>2.3692199999999999</c:v>
                </c:pt>
                <c:pt idx="419">
                  <c:v>2.36361</c:v>
                </c:pt>
                <c:pt idx="420">
                  <c:v>2.3579300000000001</c:v>
                </c:pt>
                <c:pt idx="421">
                  <c:v>2.3541099999999999</c:v>
                </c:pt>
                <c:pt idx="422">
                  <c:v>2.3483000000000001</c:v>
                </c:pt>
                <c:pt idx="423">
                  <c:v>2.3424200000000002</c:v>
                </c:pt>
                <c:pt idx="424">
                  <c:v>2.33846</c:v>
                </c:pt>
                <c:pt idx="425">
                  <c:v>2.3324400000000001</c:v>
                </c:pt>
                <c:pt idx="426">
                  <c:v>2.3283800000000001</c:v>
                </c:pt>
                <c:pt idx="427">
                  <c:v>2.3222200000000002</c:v>
                </c:pt>
                <c:pt idx="428">
                  <c:v>2.31806</c:v>
                </c:pt>
                <c:pt idx="429">
                  <c:v>2.31175</c:v>
                </c:pt>
                <c:pt idx="430">
                  <c:v>2.3075000000000001</c:v>
                </c:pt>
                <c:pt idx="431">
                  <c:v>2.3010299999999999</c:v>
                </c:pt>
                <c:pt idx="432">
                  <c:v>2.2966700000000002</c:v>
                </c:pt>
                <c:pt idx="433">
                  <c:v>2.2922600000000002</c:v>
                </c:pt>
                <c:pt idx="434">
                  <c:v>2.2855599999999998</c:v>
                </c:pt>
                <c:pt idx="435">
                  <c:v>2.2810299999999999</c:v>
                </c:pt>
                <c:pt idx="436">
                  <c:v>2.2764600000000002</c:v>
                </c:pt>
                <c:pt idx="437">
                  <c:v>2.2718400000000001</c:v>
                </c:pt>
                <c:pt idx="438">
                  <c:v>2.2648199999999998</c:v>
                </c:pt>
                <c:pt idx="439">
                  <c:v>2.2600699999999998</c:v>
                </c:pt>
                <c:pt idx="440">
                  <c:v>2.2552699999999999</c:v>
                </c:pt>
                <c:pt idx="441">
                  <c:v>2.2504200000000001</c:v>
                </c:pt>
                <c:pt idx="442">
                  <c:v>2.2455099999999999</c:v>
                </c:pt>
                <c:pt idx="443">
                  <c:v>2.2405499999999998</c:v>
                </c:pt>
                <c:pt idx="444">
                  <c:v>2.2355299999999998</c:v>
                </c:pt>
                <c:pt idx="445">
                  <c:v>2.2304499999999998</c:v>
                </c:pt>
                <c:pt idx="446">
                  <c:v>2.2253099999999999</c:v>
                </c:pt>
                <c:pt idx="447">
                  <c:v>2.22011</c:v>
                </c:pt>
                <c:pt idx="448">
                  <c:v>2.2148400000000001</c:v>
                </c:pt>
                <c:pt idx="449">
                  <c:v>2.2095199999999999</c:v>
                </c:pt>
                <c:pt idx="450">
                  <c:v>2.2041200000000001</c:v>
                </c:pt>
                <c:pt idx="451">
                  <c:v>2.1986599999999998</c:v>
                </c:pt>
                <c:pt idx="452">
                  <c:v>2.19312</c:v>
                </c:pt>
                <c:pt idx="453">
                  <c:v>2.1903299999999999</c:v>
                </c:pt>
                <c:pt idx="454">
                  <c:v>2.1846899999999998</c:v>
                </c:pt>
                <c:pt idx="455">
                  <c:v>2.1789800000000001</c:v>
                </c:pt>
                <c:pt idx="456">
                  <c:v>2.17319</c:v>
                </c:pt>
                <c:pt idx="457">
                  <c:v>2.1702599999999999</c:v>
                </c:pt>
                <c:pt idx="458">
                  <c:v>2.1643500000000002</c:v>
                </c:pt>
                <c:pt idx="459">
                  <c:v>2.1583600000000001</c:v>
                </c:pt>
              </c:numCache>
            </c:numRef>
          </c:xVal>
          <c:yVal>
            <c:numRef>
              <c:f>'4121'!$AK$129:$AK$588</c:f>
              <c:numCache>
                <c:formatCode>General</c:formatCode>
                <c:ptCount val="460"/>
                <c:pt idx="0">
                  <c:v>0</c:v>
                </c:pt>
                <c:pt idx="1">
                  <c:v>1.17133E-4</c:v>
                </c:pt>
                <c:pt idx="2">
                  <c:v>3.1628599999999999E-4</c:v>
                </c:pt>
                <c:pt idx="3">
                  <c:v>2.7580500000000001E-4</c:v>
                </c:pt>
                <c:pt idx="4">
                  <c:v>4.5611099999999998E-4</c:v>
                </c:pt>
                <c:pt idx="5">
                  <c:v>7.8158700000000004E-4</c:v>
                </c:pt>
                <c:pt idx="6">
                  <c:v>1.10716E-3</c:v>
                </c:pt>
                <c:pt idx="7">
                  <c:v>1.16775E-3</c:v>
                </c:pt>
                <c:pt idx="8">
                  <c:v>1.13999E-3</c:v>
                </c:pt>
                <c:pt idx="9">
                  <c:v>1.5730799999999999E-3</c:v>
                </c:pt>
                <c:pt idx="10">
                  <c:v>2.0631199999999999E-3</c:v>
                </c:pt>
                <c:pt idx="11">
                  <c:v>2.38281E-3</c:v>
                </c:pt>
                <c:pt idx="12">
                  <c:v>2.4436499999999999E-3</c:v>
                </c:pt>
                <c:pt idx="13">
                  <c:v>2.7066400000000002E-3</c:v>
                </c:pt>
                <c:pt idx="14">
                  <c:v>3.0013100000000001E-3</c:v>
                </c:pt>
                <c:pt idx="15">
                  <c:v>3.4034899999999999E-3</c:v>
                </c:pt>
                <c:pt idx="16">
                  <c:v>3.7868400000000001E-3</c:v>
                </c:pt>
                <c:pt idx="17">
                  <c:v>3.9174800000000001E-3</c:v>
                </c:pt>
                <c:pt idx="18">
                  <c:v>4.2820799999999997E-3</c:v>
                </c:pt>
                <c:pt idx="19">
                  <c:v>4.7226600000000001E-3</c:v>
                </c:pt>
                <c:pt idx="20">
                  <c:v>5.21398E-3</c:v>
                </c:pt>
                <c:pt idx="21">
                  <c:v>5.5663099999999997E-3</c:v>
                </c:pt>
                <c:pt idx="22">
                  <c:v>5.8112299999999997E-3</c:v>
                </c:pt>
                <c:pt idx="23">
                  <c:v>6.4295200000000002E-3</c:v>
                </c:pt>
                <c:pt idx="24">
                  <c:v>6.9657499999999997E-3</c:v>
                </c:pt>
                <c:pt idx="25">
                  <c:v>7.4705099999999997E-3</c:v>
                </c:pt>
                <c:pt idx="26">
                  <c:v>7.7918900000000001E-3</c:v>
                </c:pt>
                <c:pt idx="27">
                  <c:v>8.3602899999999994E-3</c:v>
                </c:pt>
                <c:pt idx="28">
                  <c:v>8.8845599999999997E-3</c:v>
                </c:pt>
                <c:pt idx="29">
                  <c:v>9.5736799999999993E-3</c:v>
                </c:pt>
                <c:pt idx="30">
                  <c:v>9.9843399999999995E-3</c:v>
                </c:pt>
                <c:pt idx="31">
                  <c:v>1.0382499999999999E-2</c:v>
                </c:pt>
                <c:pt idx="32">
                  <c:v>1.1034199999999999E-2</c:v>
                </c:pt>
                <c:pt idx="33">
                  <c:v>1.17622E-2</c:v>
                </c:pt>
                <c:pt idx="34">
                  <c:v>1.24969E-2</c:v>
                </c:pt>
                <c:pt idx="35">
                  <c:v>1.2914800000000001E-2</c:v>
                </c:pt>
                <c:pt idx="36">
                  <c:v>1.35294E-2</c:v>
                </c:pt>
                <c:pt idx="37">
                  <c:v>1.44931E-2</c:v>
                </c:pt>
                <c:pt idx="38">
                  <c:v>1.54127E-2</c:v>
                </c:pt>
                <c:pt idx="39">
                  <c:v>1.5977399999999999E-2</c:v>
                </c:pt>
                <c:pt idx="40">
                  <c:v>1.6383700000000001E-2</c:v>
                </c:pt>
                <c:pt idx="41">
                  <c:v>1.7240800000000001E-2</c:v>
                </c:pt>
                <c:pt idx="42">
                  <c:v>1.8155299999999999E-2</c:v>
                </c:pt>
                <c:pt idx="43">
                  <c:v>1.87464E-2</c:v>
                </c:pt>
                <c:pt idx="44">
                  <c:v>1.9121800000000001E-2</c:v>
                </c:pt>
                <c:pt idx="45">
                  <c:v>1.9592600000000002E-2</c:v>
                </c:pt>
                <c:pt idx="46">
                  <c:v>2.0482899999999998E-2</c:v>
                </c:pt>
                <c:pt idx="47">
                  <c:v>2.14308E-2</c:v>
                </c:pt>
                <c:pt idx="48">
                  <c:v>2.22265E-2</c:v>
                </c:pt>
                <c:pt idx="49">
                  <c:v>2.28954E-2</c:v>
                </c:pt>
                <c:pt idx="50">
                  <c:v>2.36472E-2</c:v>
                </c:pt>
                <c:pt idx="51">
                  <c:v>2.4570999999999999E-2</c:v>
                </c:pt>
                <c:pt idx="52">
                  <c:v>2.5368000000000002E-2</c:v>
                </c:pt>
                <c:pt idx="53">
                  <c:v>2.6101800000000001E-2</c:v>
                </c:pt>
                <c:pt idx="54">
                  <c:v>2.6873999999999999E-2</c:v>
                </c:pt>
                <c:pt idx="55">
                  <c:v>2.7913799999999999E-2</c:v>
                </c:pt>
                <c:pt idx="56">
                  <c:v>2.8979499999999998E-2</c:v>
                </c:pt>
                <c:pt idx="57">
                  <c:v>2.98292E-2</c:v>
                </c:pt>
                <c:pt idx="58">
                  <c:v>3.05647E-2</c:v>
                </c:pt>
                <c:pt idx="59">
                  <c:v>3.1619000000000001E-2</c:v>
                </c:pt>
                <c:pt idx="60">
                  <c:v>3.2877499999999997E-2</c:v>
                </c:pt>
                <c:pt idx="61">
                  <c:v>3.3970899999999998E-2</c:v>
                </c:pt>
                <c:pt idx="62">
                  <c:v>3.4867299999999997E-2</c:v>
                </c:pt>
                <c:pt idx="63">
                  <c:v>3.5859700000000001E-2</c:v>
                </c:pt>
                <c:pt idx="64">
                  <c:v>3.7081999999999997E-2</c:v>
                </c:pt>
                <c:pt idx="65">
                  <c:v>3.8266599999999998E-2</c:v>
                </c:pt>
                <c:pt idx="66">
                  <c:v>3.9528300000000002E-2</c:v>
                </c:pt>
                <c:pt idx="67">
                  <c:v>4.0694899999999999E-2</c:v>
                </c:pt>
                <c:pt idx="68">
                  <c:v>4.1995900000000003E-2</c:v>
                </c:pt>
                <c:pt idx="69">
                  <c:v>4.3437999999999997E-2</c:v>
                </c:pt>
                <c:pt idx="70">
                  <c:v>4.4925399999999997E-2</c:v>
                </c:pt>
                <c:pt idx="71">
                  <c:v>4.6362399999999998E-2</c:v>
                </c:pt>
                <c:pt idx="72">
                  <c:v>4.7710700000000002E-2</c:v>
                </c:pt>
                <c:pt idx="73">
                  <c:v>4.9232100000000001E-2</c:v>
                </c:pt>
                <c:pt idx="74">
                  <c:v>5.1003399999999997E-2</c:v>
                </c:pt>
                <c:pt idx="75">
                  <c:v>5.2762700000000003E-2</c:v>
                </c:pt>
                <c:pt idx="76">
                  <c:v>5.4477999999999999E-2</c:v>
                </c:pt>
                <c:pt idx="77">
                  <c:v>5.6130300000000001E-2</c:v>
                </c:pt>
                <c:pt idx="78">
                  <c:v>5.8077499999999997E-2</c:v>
                </c:pt>
                <c:pt idx="79">
                  <c:v>6.0211099999999997E-2</c:v>
                </c:pt>
                <c:pt idx="80">
                  <c:v>6.2396899999999998E-2</c:v>
                </c:pt>
                <c:pt idx="81">
                  <c:v>6.4327800000000004E-2</c:v>
                </c:pt>
                <c:pt idx="82">
                  <c:v>6.6630800000000004E-2</c:v>
                </c:pt>
                <c:pt idx="83">
                  <c:v>6.9133399999999998E-2</c:v>
                </c:pt>
                <c:pt idx="84">
                  <c:v>7.17589E-2</c:v>
                </c:pt>
                <c:pt idx="85">
                  <c:v>7.4263899999999994E-2</c:v>
                </c:pt>
                <c:pt idx="86">
                  <c:v>7.6840699999999998E-2</c:v>
                </c:pt>
                <c:pt idx="87">
                  <c:v>7.9681399999999999E-2</c:v>
                </c:pt>
                <c:pt idx="88">
                  <c:v>8.2805500000000004E-2</c:v>
                </c:pt>
                <c:pt idx="89">
                  <c:v>8.5937600000000003E-2</c:v>
                </c:pt>
                <c:pt idx="90">
                  <c:v>8.8731500000000005E-2</c:v>
                </c:pt>
                <c:pt idx="91">
                  <c:v>9.18794E-2</c:v>
                </c:pt>
                <c:pt idx="92">
                  <c:v>9.5343300000000006E-2</c:v>
                </c:pt>
                <c:pt idx="93">
                  <c:v>9.9071999999999993E-2</c:v>
                </c:pt>
                <c:pt idx="94">
                  <c:v>0.102668</c:v>
                </c:pt>
                <c:pt idx="95">
                  <c:v>0.106182</c:v>
                </c:pt>
                <c:pt idx="96">
                  <c:v>0.110263</c:v>
                </c:pt>
                <c:pt idx="97">
                  <c:v>0.114456</c:v>
                </c:pt>
                <c:pt idx="98">
                  <c:v>0.11869499999999999</c:v>
                </c:pt>
                <c:pt idx="99">
                  <c:v>0.122853</c:v>
                </c:pt>
                <c:pt idx="100">
                  <c:v>0.12720000000000001</c:v>
                </c:pt>
                <c:pt idx="101">
                  <c:v>0.13189600000000001</c:v>
                </c:pt>
                <c:pt idx="102">
                  <c:v>0.13671700000000001</c:v>
                </c:pt>
                <c:pt idx="103">
                  <c:v>0.14169499999999999</c:v>
                </c:pt>
                <c:pt idx="104">
                  <c:v>0.146456</c:v>
                </c:pt>
                <c:pt idx="105">
                  <c:v>0.15168400000000001</c:v>
                </c:pt>
                <c:pt idx="106">
                  <c:v>0.157526</c:v>
                </c:pt>
                <c:pt idx="107">
                  <c:v>0.16297200000000001</c:v>
                </c:pt>
                <c:pt idx="108">
                  <c:v>0.16872300000000001</c:v>
                </c:pt>
                <c:pt idx="109">
                  <c:v>0.174516</c:v>
                </c:pt>
                <c:pt idx="110">
                  <c:v>0.180616</c:v>
                </c:pt>
                <c:pt idx="111">
                  <c:v>0.18687300000000001</c:v>
                </c:pt>
                <c:pt idx="112">
                  <c:v>0.19322400000000001</c:v>
                </c:pt>
                <c:pt idx="113">
                  <c:v>0.19946900000000001</c:v>
                </c:pt>
                <c:pt idx="114">
                  <c:v>0.20614299999999999</c:v>
                </c:pt>
                <c:pt idx="115">
                  <c:v>0.213285</c:v>
                </c:pt>
                <c:pt idx="116">
                  <c:v>0.220387</c:v>
                </c:pt>
                <c:pt idx="117">
                  <c:v>0.22765299999999999</c:v>
                </c:pt>
                <c:pt idx="118">
                  <c:v>0.23453599999999999</c:v>
                </c:pt>
                <c:pt idx="119">
                  <c:v>0.24205699999999999</c:v>
                </c:pt>
                <c:pt idx="120">
                  <c:v>0.250027</c:v>
                </c:pt>
                <c:pt idx="121">
                  <c:v>0.25798199999999999</c:v>
                </c:pt>
                <c:pt idx="122">
                  <c:v>0.26568399999999998</c:v>
                </c:pt>
                <c:pt idx="123">
                  <c:v>0.27368700000000001</c:v>
                </c:pt>
                <c:pt idx="124">
                  <c:v>0.28243299999999999</c:v>
                </c:pt>
                <c:pt idx="125">
                  <c:v>0.291157</c:v>
                </c:pt>
                <c:pt idx="126">
                  <c:v>0.29980899999999999</c:v>
                </c:pt>
                <c:pt idx="127">
                  <c:v>0.30833700000000003</c:v>
                </c:pt>
                <c:pt idx="128">
                  <c:v>0.31723899999999999</c:v>
                </c:pt>
                <c:pt idx="129">
                  <c:v>0.32671</c:v>
                </c:pt>
                <c:pt idx="130">
                  <c:v>0.33624399999999999</c:v>
                </c:pt>
                <c:pt idx="131">
                  <c:v>0.34566799999999998</c:v>
                </c:pt>
                <c:pt idx="132">
                  <c:v>0.35514299999999999</c:v>
                </c:pt>
                <c:pt idx="133">
                  <c:v>0.365116</c:v>
                </c:pt>
                <c:pt idx="134">
                  <c:v>0.37523200000000001</c:v>
                </c:pt>
                <c:pt idx="135">
                  <c:v>0.385328</c:v>
                </c:pt>
                <c:pt idx="136">
                  <c:v>0.39532</c:v>
                </c:pt>
                <c:pt idx="137">
                  <c:v>0.40552500000000002</c:v>
                </c:pt>
                <c:pt idx="138">
                  <c:v>0.41617199999999999</c:v>
                </c:pt>
                <c:pt idx="139">
                  <c:v>0.42689700000000003</c:v>
                </c:pt>
                <c:pt idx="140">
                  <c:v>0.437363</c:v>
                </c:pt>
                <c:pt idx="141">
                  <c:v>0.44774399999999998</c:v>
                </c:pt>
                <c:pt idx="142">
                  <c:v>0.45860000000000001</c:v>
                </c:pt>
                <c:pt idx="143">
                  <c:v>0.46991100000000002</c:v>
                </c:pt>
                <c:pt idx="144">
                  <c:v>0.48111300000000001</c:v>
                </c:pt>
                <c:pt idx="145">
                  <c:v>0.49238599999999999</c:v>
                </c:pt>
                <c:pt idx="146">
                  <c:v>0.50353700000000001</c:v>
                </c:pt>
                <c:pt idx="147">
                  <c:v>0.51502700000000001</c:v>
                </c:pt>
                <c:pt idx="148">
                  <c:v>0.52676599999999996</c:v>
                </c:pt>
                <c:pt idx="149">
                  <c:v>0.53842100000000004</c:v>
                </c:pt>
                <c:pt idx="150">
                  <c:v>0.54974500000000004</c:v>
                </c:pt>
                <c:pt idx="151">
                  <c:v>0.56140900000000005</c:v>
                </c:pt>
                <c:pt idx="152">
                  <c:v>0.57321100000000003</c:v>
                </c:pt>
                <c:pt idx="153">
                  <c:v>0.58497500000000002</c:v>
                </c:pt>
                <c:pt idx="154">
                  <c:v>0.59628999999999999</c:v>
                </c:pt>
                <c:pt idx="155">
                  <c:v>0.60752200000000001</c:v>
                </c:pt>
                <c:pt idx="156">
                  <c:v>0.61919199999999996</c:v>
                </c:pt>
                <c:pt idx="157">
                  <c:v>0.63080499999999995</c:v>
                </c:pt>
                <c:pt idx="158">
                  <c:v>0.64230799999999999</c:v>
                </c:pt>
                <c:pt idx="159">
                  <c:v>0.65361599999999997</c:v>
                </c:pt>
                <c:pt idx="160">
                  <c:v>0.66484100000000002</c:v>
                </c:pt>
                <c:pt idx="161">
                  <c:v>0.67633500000000002</c:v>
                </c:pt>
                <c:pt idx="162">
                  <c:v>0.687523</c:v>
                </c:pt>
                <c:pt idx="163">
                  <c:v>0.69853600000000005</c:v>
                </c:pt>
                <c:pt idx="164">
                  <c:v>0.70929500000000001</c:v>
                </c:pt>
                <c:pt idx="165">
                  <c:v>0.720167</c:v>
                </c:pt>
                <c:pt idx="166">
                  <c:v>0.73117699999999997</c:v>
                </c:pt>
                <c:pt idx="167">
                  <c:v>0.74192000000000002</c:v>
                </c:pt>
                <c:pt idx="168">
                  <c:v>0.75213300000000005</c:v>
                </c:pt>
                <c:pt idx="169">
                  <c:v>0.76234100000000005</c:v>
                </c:pt>
                <c:pt idx="170">
                  <c:v>0.77306699999999995</c:v>
                </c:pt>
                <c:pt idx="171">
                  <c:v>0.78351999999999999</c:v>
                </c:pt>
                <c:pt idx="172">
                  <c:v>0.79356000000000004</c:v>
                </c:pt>
                <c:pt idx="173">
                  <c:v>0.80316200000000004</c:v>
                </c:pt>
                <c:pt idx="174">
                  <c:v>0.81232400000000005</c:v>
                </c:pt>
                <c:pt idx="175">
                  <c:v>0.82201199999999996</c:v>
                </c:pt>
                <c:pt idx="176">
                  <c:v>0.83152999999999999</c:v>
                </c:pt>
                <c:pt idx="177">
                  <c:v>0.84062099999999995</c:v>
                </c:pt>
                <c:pt idx="178">
                  <c:v>0.84924599999999995</c:v>
                </c:pt>
                <c:pt idx="179">
                  <c:v>0.85815399999999997</c:v>
                </c:pt>
                <c:pt idx="180">
                  <c:v>0.86687199999999998</c:v>
                </c:pt>
                <c:pt idx="181">
                  <c:v>0.87516899999999997</c:v>
                </c:pt>
                <c:pt idx="182">
                  <c:v>0.88321499999999997</c:v>
                </c:pt>
                <c:pt idx="183">
                  <c:v>0.89108399999999999</c:v>
                </c:pt>
                <c:pt idx="184">
                  <c:v>0.899038</c:v>
                </c:pt>
                <c:pt idx="185">
                  <c:v>0.90686699999999998</c:v>
                </c:pt>
                <c:pt idx="186">
                  <c:v>0.914385</c:v>
                </c:pt>
                <c:pt idx="187">
                  <c:v>0.92125699999999999</c:v>
                </c:pt>
                <c:pt idx="188">
                  <c:v>0.92830000000000001</c:v>
                </c:pt>
                <c:pt idx="189">
                  <c:v>0.93536799999999998</c:v>
                </c:pt>
                <c:pt idx="190">
                  <c:v>0.94212600000000002</c:v>
                </c:pt>
                <c:pt idx="191">
                  <c:v>0.94845299999999999</c:v>
                </c:pt>
                <c:pt idx="192">
                  <c:v>0.95448200000000005</c:v>
                </c:pt>
                <c:pt idx="193">
                  <c:v>0.96052199999999999</c:v>
                </c:pt>
                <c:pt idx="194">
                  <c:v>0.96657499999999996</c:v>
                </c:pt>
                <c:pt idx="195">
                  <c:v>0.97216999999999998</c:v>
                </c:pt>
                <c:pt idx="196">
                  <c:v>0.97735399999999995</c:v>
                </c:pt>
                <c:pt idx="197">
                  <c:v>0.98239600000000005</c:v>
                </c:pt>
                <c:pt idx="198">
                  <c:v>0.98729800000000001</c:v>
                </c:pt>
                <c:pt idx="199">
                  <c:v>0.99186600000000003</c:v>
                </c:pt>
                <c:pt idx="200">
                  <c:v>0.996174</c:v>
                </c:pt>
                <c:pt idx="201">
                  <c:v>1.0001100000000001</c:v>
                </c:pt>
                <c:pt idx="202">
                  <c:v>1.0036799999999999</c:v>
                </c:pt>
                <c:pt idx="203">
                  <c:v>1.0071300000000001</c:v>
                </c:pt>
                <c:pt idx="204">
                  <c:v>1.0104500000000001</c:v>
                </c:pt>
                <c:pt idx="205">
                  <c:v>1.01355</c:v>
                </c:pt>
                <c:pt idx="206">
                  <c:v>1.01623</c:v>
                </c:pt>
                <c:pt idx="207">
                  <c:v>1.0188600000000001</c:v>
                </c:pt>
                <c:pt idx="208">
                  <c:v>1.0212000000000001</c:v>
                </c:pt>
                <c:pt idx="209">
                  <c:v>1.0230699999999999</c:v>
                </c:pt>
                <c:pt idx="210">
                  <c:v>1.02461</c:v>
                </c:pt>
                <c:pt idx="211">
                  <c:v>1.0260199999999999</c:v>
                </c:pt>
                <c:pt idx="212">
                  <c:v>1.02728</c:v>
                </c:pt>
                <c:pt idx="213">
                  <c:v>1.02843</c:v>
                </c:pt>
                <c:pt idx="214">
                  <c:v>1.0288999999999999</c:v>
                </c:pt>
                <c:pt idx="215">
                  <c:v>1.0290600000000001</c:v>
                </c:pt>
                <c:pt idx="216">
                  <c:v>1.0292399999999999</c:v>
                </c:pt>
                <c:pt idx="217">
                  <c:v>1.0291399999999999</c:v>
                </c:pt>
                <c:pt idx="218">
                  <c:v>1.0289200000000001</c:v>
                </c:pt>
                <c:pt idx="219">
                  <c:v>1.0280800000000001</c:v>
                </c:pt>
                <c:pt idx="220">
                  <c:v>1.0271999999999999</c:v>
                </c:pt>
                <c:pt idx="221">
                  <c:v>1.02616</c:v>
                </c:pt>
                <c:pt idx="222">
                  <c:v>1.02475</c:v>
                </c:pt>
                <c:pt idx="223">
                  <c:v>1.0230399999999999</c:v>
                </c:pt>
                <c:pt idx="224">
                  <c:v>1.0209299999999999</c:v>
                </c:pt>
                <c:pt idx="225">
                  <c:v>1.0188299999999999</c:v>
                </c:pt>
                <c:pt idx="226">
                  <c:v>1.0164899999999999</c:v>
                </c:pt>
                <c:pt idx="227">
                  <c:v>1.0140199999999999</c:v>
                </c:pt>
                <c:pt idx="228">
                  <c:v>1.01118</c:v>
                </c:pt>
                <c:pt idx="229">
                  <c:v>1.0080499999999999</c:v>
                </c:pt>
                <c:pt idx="230">
                  <c:v>1.00468</c:v>
                </c:pt>
                <c:pt idx="231">
                  <c:v>1.0012000000000001</c:v>
                </c:pt>
                <c:pt idx="232">
                  <c:v>0.99745899999999998</c:v>
                </c:pt>
                <c:pt idx="233">
                  <c:v>0.993344</c:v>
                </c:pt>
                <c:pt idx="234">
                  <c:v>0.98901799999999995</c:v>
                </c:pt>
                <c:pt idx="235">
                  <c:v>0.98483799999999999</c:v>
                </c:pt>
                <c:pt idx="236">
                  <c:v>0.98030700000000004</c:v>
                </c:pt>
                <c:pt idx="237">
                  <c:v>0.97551699999999997</c:v>
                </c:pt>
                <c:pt idx="238">
                  <c:v>0.97024699999999997</c:v>
                </c:pt>
                <c:pt idx="239">
                  <c:v>0.965202</c:v>
                </c:pt>
                <c:pt idx="240">
                  <c:v>0.96008700000000002</c:v>
                </c:pt>
                <c:pt idx="241">
                  <c:v>0.95465199999999995</c:v>
                </c:pt>
                <c:pt idx="242">
                  <c:v>0.94896499999999995</c:v>
                </c:pt>
                <c:pt idx="243">
                  <c:v>0.94307099999999999</c:v>
                </c:pt>
                <c:pt idx="244">
                  <c:v>0.93717399999999995</c:v>
                </c:pt>
                <c:pt idx="245">
                  <c:v>0.93128699999999998</c:v>
                </c:pt>
                <c:pt idx="246">
                  <c:v>0.92490899999999998</c:v>
                </c:pt>
                <c:pt idx="247">
                  <c:v>0.91821699999999995</c:v>
                </c:pt>
                <c:pt idx="248">
                  <c:v>0.91150699999999996</c:v>
                </c:pt>
                <c:pt idx="249">
                  <c:v>0.90503500000000003</c:v>
                </c:pt>
                <c:pt idx="250">
                  <c:v>0.89817999999999998</c:v>
                </c:pt>
                <c:pt idx="251">
                  <c:v>0.89095500000000005</c:v>
                </c:pt>
                <c:pt idx="252">
                  <c:v>0.88370499999999996</c:v>
                </c:pt>
                <c:pt idx="253">
                  <c:v>0.87669900000000001</c:v>
                </c:pt>
                <c:pt idx="254">
                  <c:v>0.86945899999999998</c:v>
                </c:pt>
                <c:pt idx="255">
                  <c:v>0.86217200000000005</c:v>
                </c:pt>
                <c:pt idx="256">
                  <c:v>0.85455499999999995</c:v>
                </c:pt>
                <c:pt idx="257">
                  <c:v>0.84667499999999996</c:v>
                </c:pt>
                <c:pt idx="258">
                  <c:v>0.83906700000000001</c:v>
                </c:pt>
                <c:pt idx="259">
                  <c:v>0.83123599999999997</c:v>
                </c:pt>
                <c:pt idx="260">
                  <c:v>0.82328999999999997</c:v>
                </c:pt>
                <c:pt idx="261">
                  <c:v>0.81508700000000001</c:v>
                </c:pt>
                <c:pt idx="262">
                  <c:v>0.80707399999999996</c:v>
                </c:pt>
                <c:pt idx="263">
                  <c:v>0.79910300000000001</c:v>
                </c:pt>
                <c:pt idx="264">
                  <c:v>0.79088800000000004</c:v>
                </c:pt>
                <c:pt idx="265">
                  <c:v>0.78243499999999999</c:v>
                </c:pt>
                <c:pt idx="266">
                  <c:v>0.77402300000000002</c:v>
                </c:pt>
                <c:pt idx="267">
                  <c:v>0.76569299999999996</c:v>
                </c:pt>
                <c:pt idx="268">
                  <c:v>0.75732200000000005</c:v>
                </c:pt>
                <c:pt idx="269">
                  <c:v>0.74880100000000005</c:v>
                </c:pt>
                <c:pt idx="270">
                  <c:v>0.740151</c:v>
                </c:pt>
                <c:pt idx="271">
                  <c:v>0.731576</c:v>
                </c:pt>
                <c:pt idx="272">
                  <c:v>0.72311599999999998</c:v>
                </c:pt>
                <c:pt idx="273">
                  <c:v>0.71466300000000005</c:v>
                </c:pt>
                <c:pt idx="274">
                  <c:v>0.70597100000000002</c:v>
                </c:pt>
                <c:pt idx="275">
                  <c:v>0.69697100000000001</c:v>
                </c:pt>
                <c:pt idx="276">
                  <c:v>0.68835299999999999</c:v>
                </c:pt>
                <c:pt idx="277">
                  <c:v>0.679728</c:v>
                </c:pt>
                <c:pt idx="278">
                  <c:v>0.67109600000000003</c:v>
                </c:pt>
                <c:pt idx="279">
                  <c:v>0.66227100000000005</c:v>
                </c:pt>
                <c:pt idx="280">
                  <c:v>0.65323399999999998</c:v>
                </c:pt>
                <c:pt idx="281">
                  <c:v>0.64477200000000001</c:v>
                </c:pt>
                <c:pt idx="282">
                  <c:v>0.63648000000000005</c:v>
                </c:pt>
                <c:pt idx="283">
                  <c:v>0.62792099999999995</c:v>
                </c:pt>
                <c:pt idx="284">
                  <c:v>0.61914800000000003</c:v>
                </c:pt>
                <c:pt idx="285">
                  <c:v>0.61049900000000001</c:v>
                </c:pt>
                <c:pt idx="286">
                  <c:v>0.60217100000000001</c:v>
                </c:pt>
                <c:pt idx="287">
                  <c:v>0.59392599999999995</c:v>
                </c:pt>
                <c:pt idx="288">
                  <c:v>0.58540499999999995</c:v>
                </c:pt>
                <c:pt idx="289">
                  <c:v>0.57682199999999995</c:v>
                </c:pt>
                <c:pt idx="290">
                  <c:v>0.56845100000000004</c:v>
                </c:pt>
                <c:pt idx="291">
                  <c:v>0.56030800000000003</c:v>
                </c:pt>
                <c:pt idx="292">
                  <c:v>0.55214300000000005</c:v>
                </c:pt>
                <c:pt idx="293">
                  <c:v>0.54393599999999998</c:v>
                </c:pt>
                <c:pt idx="294">
                  <c:v>0.53581900000000005</c:v>
                </c:pt>
                <c:pt idx="295">
                  <c:v>0.52803199999999995</c:v>
                </c:pt>
                <c:pt idx="296">
                  <c:v>0.52025200000000005</c:v>
                </c:pt>
                <c:pt idx="297">
                  <c:v>0.51218900000000001</c:v>
                </c:pt>
                <c:pt idx="298">
                  <c:v>0.50428499999999998</c:v>
                </c:pt>
                <c:pt idx="299">
                  <c:v>0.49671199999999999</c:v>
                </c:pt>
                <c:pt idx="300">
                  <c:v>0.489533</c:v>
                </c:pt>
                <c:pt idx="301">
                  <c:v>0.48244399999999998</c:v>
                </c:pt>
                <c:pt idx="302">
                  <c:v>0.47499599999999997</c:v>
                </c:pt>
                <c:pt idx="303">
                  <c:v>0.467839</c:v>
                </c:pt>
                <c:pt idx="304">
                  <c:v>0.46113999999999999</c:v>
                </c:pt>
                <c:pt idx="305">
                  <c:v>0.45457999999999998</c:v>
                </c:pt>
                <c:pt idx="306">
                  <c:v>0.44811099999999998</c:v>
                </c:pt>
                <c:pt idx="307">
                  <c:v>0.44148300000000001</c:v>
                </c:pt>
                <c:pt idx="308">
                  <c:v>0.43513400000000002</c:v>
                </c:pt>
                <c:pt idx="309">
                  <c:v>0.42923800000000001</c:v>
                </c:pt>
                <c:pt idx="310">
                  <c:v>0.42335699999999998</c:v>
                </c:pt>
                <c:pt idx="311">
                  <c:v>0.41747699999999999</c:v>
                </c:pt>
                <c:pt idx="312">
                  <c:v>0.41153000000000001</c:v>
                </c:pt>
                <c:pt idx="313">
                  <c:v>0.40625099999999997</c:v>
                </c:pt>
                <c:pt idx="314">
                  <c:v>0.40121200000000001</c:v>
                </c:pt>
                <c:pt idx="315">
                  <c:v>0.396036</c:v>
                </c:pt>
                <c:pt idx="316">
                  <c:v>0.39086900000000002</c:v>
                </c:pt>
                <c:pt idx="317">
                  <c:v>0.38614999999999999</c:v>
                </c:pt>
                <c:pt idx="318">
                  <c:v>0.38179000000000002</c:v>
                </c:pt>
                <c:pt idx="319">
                  <c:v>0.37738300000000002</c:v>
                </c:pt>
                <c:pt idx="320">
                  <c:v>0.37318299999999999</c:v>
                </c:pt>
                <c:pt idx="321">
                  <c:v>0.36903399999999997</c:v>
                </c:pt>
                <c:pt idx="322">
                  <c:v>0.36540600000000001</c:v>
                </c:pt>
                <c:pt idx="323">
                  <c:v>0.36199799999999999</c:v>
                </c:pt>
                <c:pt idx="324">
                  <c:v>0.35883999999999999</c:v>
                </c:pt>
                <c:pt idx="325">
                  <c:v>0.35534199999999999</c:v>
                </c:pt>
                <c:pt idx="326">
                  <c:v>0.35237299999999999</c:v>
                </c:pt>
                <c:pt idx="327">
                  <c:v>0.34997699999999998</c:v>
                </c:pt>
                <c:pt idx="328">
                  <c:v>0.34748099999999998</c:v>
                </c:pt>
                <c:pt idx="329">
                  <c:v>0.34515000000000001</c:v>
                </c:pt>
                <c:pt idx="330">
                  <c:v>0.34250900000000001</c:v>
                </c:pt>
                <c:pt idx="331">
                  <c:v>0.34059600000000001</c:v>
                </c:pt>
                <c:pt idx="332">
                  <c:v>0.33891399999999999</c:v>
                </c:pt>
                <c:pt idx="333">
                  <c:v>0.33730700000000002</c:v>
                </c:pt>
                <c:pt idx="334">
                  <c:v>0.33548099999999997</c:v>
                </c:pt>
                <c:pt idx="335">
                  <c:v>0.33377299999999999</c:v>
                </c:pt>
                <c:pt idx="336">
                  <c:v>0.33262700000000001</c:v>
                </c:pt>
                <c:pt idx="337">
                  <c:v>0.33141700000000002</c:v>
                </c:pt>
                <c:pt idx="338">
                  <c:v>0.32993800000000001</c:v>
                </c:pt>
                <c:pt idx="339">
                  <c:v>0.32823200000000002</c:v>
                </c:pt>
                <c:pt idx="340">
                  <c:v>0.32671499999999998</c:v>
                </c:pt>
                <c:pt idx="341">
                  <c:v>0.32541599999999998</c:v>
                </c:pt>
                <c:pt idx="342">
                  <c:v>0.32397399999999998</c:v>
                </c:pt>
                <c:pt idx="343">
                  <c:v>0.32222000000000001</c:v>
                </c:pt>
                <c:pt idx="344">
                  <c:v>0.32015300000000002</c:v>
                </c:pt>
                <c:pt idx="345">
                  <c:v>0.31832500000000002</c:v>
                </c:pt>
                <c:pt idx="346">
                  <c:v>0.31628899999999999</c:v>
                </c:pt>
                <c:pt idx="347">
                  <c:v>0.31379099999999999</c:v>
                </c:pt>
                <c:pt idx="348">
                  <c:v>0.31075799999999998</c:v>
                </c:pt>
                <c:pt idx="349">
                  <c:v>0.30806299999999998</c:v>
                </c:pt>
                <c:pt idx="350">
                  <c:v>0.30550699999999997</c:v>
                </c:pt>
                <c:pt idx="351">
                  <c:v>0.302678</c:v>
                </c:pt>
                <c:pt idx="352">
                  <c:v>0.29948399999999997</c:v>
                </c:pt>
                <c:pt idx="353">
                  <c:v>0.29576799999999998</c:v>
                </c:pt>
                <c:pt idx="354">
                  <c:v>0.29214000000000001</c:v>
                </c:pt>
                <c:pt idx="355">
                  <c:v>0.28859299999999999</c:v>
                </c:pt>
                <c:pt idx="356">
                  <c:v>0.28481499999999998</c:v>
                </c:pt>
                <c:pt idx="357">
                  <c:v>0.28059800000000001</c:v>
                </c:pt>
                <c:pt idx="358">
                  <c:v>0.27633400000000002</c:v>
                </c:pt>
                <c:pt idx="359">
                  <c:v>0.27220699999999998</c:v>
                </c:pt>
                <c:pt idx="360">
                  <c:v>0.26796199999999998</c:v>
                </c:pt>
                <c:pt idx="361">
                  <c:v>0.26370500000000002</c:v>
                </c:pt>
                <c:pt idx="362">
                  <c:v>0.258828</c:v>
                </c:pt>
                <c:pt idx="363">
                  <c:v>0.25398900000000002</c:v>
                </c:pt>
                <c:pt idx="364">
                  <c:v>0.24968899999999999</c:v>
                </c:pt>
                <c:pt idx="365">
                  <c:v>0.24520500000000001</c:v>
                </c:pt>
                <c:pt idx="366">
                  <c:v>0.24069399999999999</c:v>
                </c:pt>
                <c:pt idx="367">
                  <c:v>0.23578399999999999</c:v>
                </c:pt>
                <c:pt idx="368">
                  <c:v>0.23128399999999999</c:v>
                </c:pt>
                <c:pt idx="369">
                  <c:v>0.22692300000000001</c:v>
                </c:pt>
                <c:pt idx="370">
                  <c:v>0.222557</c:v>
                </c:pt>
                <c:pt idx="371">
                  <c:v>0.21799199999999999</c:v>
                </c:pt>
                <c:pt idx="372">
                  <c:v>0.213501</c:v>
                </c:pt>
                <c:pt idx="373">
                  <c:v>0.209372</c:v>
                </c:pt>
                <c:pt idx="374">
                  <c:v>0.20535300000000001</c:v>
                </c:pt>
                <c:pt idx="375">
                  <c:v>0.20110700000000001</c:v>
                </c:pt>
                <c:pt idx="376">
                  <c:v>0.196826</c:v>
                </c:pt>
                <c:pt idx="377">
                  <c:v>0.19293099999999999</c:v>
                </c:pt>
                <c:pt idx="378">
                  <c:v>0.189247</c:v>
                </c:pt>
                <c:pt idx="379">
                  <c:v>0.18553700000000001</c:v>
                </c:pt>
                <c:pt idx="380">
                  <c:v>0.18165000000000001</c:v>
                </c:pt>
                <c:pt idx="381">
                  <c:v>0.17771500000000001</c:v>
                </c:pt>
                <c:pt idx="382">
                  <c:v>0.17421600000000001</c:v>
                </c:pt>
                <c:pt idx="383">
                  <c:v>0.170902</c:v>
                </c:pt>
                <c:pt idx="384">
                  <c:v>0.167519</c:v>
                </c:pt>
                <c:pt idx="385">
                  <c:v>0.16384099999999999</c:v>
                </c:pt>
                <c:pt idx="386">
                  <c:v>0.16031200000000001</c:v>
                </c:pt>
                <c:pt idx="387">
                  <c:v>0.157004</c:v>
                </c:pt>
                <c:pt idx="388">
                  <c:v>0.15374199999999999</c:v>
                </c:pt>
                <c:pt idx="389">
                  <c:v>0.15035999999999999</c:v>
                </c:pt>
                <c:pt idx="390">
                  <c:v>0.14652299999999999</c:v>
                </c:pt>
                <c:pt idx="391">
                  <c:v>0.14341699999999999</c:v>
                </c:pt>
                <c:pt idx="392">
                  <c:v>0.14055500000000001</c:v>
                </c:pt>
                <c:pt idx="393">
                  <c:v>0.13769600000000001</c:v>
                </c:pt>
                <c:pt idx="394">
                  <c:v>0.13422899999999999</c:v>
                </c:pt>
                <c:pt idx="395">
                  <c:v>0.13082299999999999</c:v>
                </c:pt>
                <c:pt idx="396">
                  <c:v>0.12786500000000001</c:v>
                </c:pt>
                <c:pt idx="397">
                  <c:v>0.12502099999999999</c:v>
                </c:pt>
                <c:pt idx="398">
                  <c:v>0.122049</c:v>
                </c:pt>
                <c:pt idx="399">
                  <c:v>0.118949</c:v>
                </c:pt>
                <c:pt idx="400">
                  <c:v>0.11594</c:v>
                </c:pt>
                <c:pt idx="401">
                  <c:v>0.113265</c:v>
                </c:pt>
                <c:pt idx="402">
                  <c:v>0.11038100000000001</c:v>
                </c:pt>
                <c:pt idx="403">
                  <c:v>0.107127</c:v>
                </c:pt>
                <c:pt idx="404">
                  <c:v>0.104022</c:v>
                </c:pt>
                <c:pt idx="405">
                  <c:v>0.101289</c:v>
                </c:pt>
                <c:pt idx="406">
                  <c:v>9.8757399999999995E-2</c:v>
                </c:pt>
                <c:pt idx="407">
                  <c:v>9.6097799999999997E-2</c:v>
                </c:pt>
                <c:pt idx="408">
                  <c:v>9.3140500000000001E-2</c:v>
                </c:pt>
                <c:pt idx="409">
                  <c:v>9.0297199999999994E-2</c:v>
                </c:pt>
                <c:pt idx="410">
                  <c:v>8.7892499999999998E-2</c:v>
                </c:pt>
                <c:pt idx="411">
                  <c:v>8.5388800000000001E-2</c:v>
                </c:pt>
                <c:pt idx="412">
                  <c:v>8.2667900000000002E-2</c:v>
                </c:pt>
                <c:pt idx="413">
                  <c:v>7.9921300000000001E-2</c:v>
                </c:pt>
                <c:pt idx="414">
                  <c:v>7.7592300000000003E-2</c:v>
                </c:pt>
                <c:pt idx="415">
                  <c:v>7.5363799999999995E-2</c:v>
                </c:pt>
                <c:pt idx="416">
                  <c:v>7.2880799999999996E-2</c:v>
                </c:pt>
                <c:pt idx="417">
                  <c:v>7.0261400000000002E-2</c:v>
                </c:pt>
                <c:pt idx="418">
                  <c:v>6.76533E-2</c:v>
                </c:pt>
                <c:pt idx="419">
                  <c:v>6.5523600000000001E-2</c:v>
                </c:pt>
                <c:pt idx="420">
                  <c:v>6.3532099999999994E-2</c:v>
                </c:pt>
                <c:pt idx="421">
                  <c:v>6.1315300000000003E-2</c:v>
                </c:pt>
                <c:pt idx="422">
                  <c:v>5.86869E-2</c:v>
                </c:pt>
                <c:pt idx="423">
                  <c:v>5.6411900000000001E-2</c:v>
                </c:pt>
                <c:pt idx="424">
                  <c:v>5.4334599999999997E-2</c:v>
                </c:pt>
                <c:pt idx="425">
                  <c:v>5.2455599999999998E-2</c:v>
                </c:pt>
                <c:pt idx="426">
                  <c:v>5.0320799999999999E-2</c:v>
                </c:pt>
                <c:pt idx="427">
                  <c:v>4.7981799999999998E-2</c:v>
                </c:pt>
                <c:pt idx="428">
                  <c:v>4.62066E-2</c:v>
                </c:pt>
                <c:pt idx="429">
                  <c:v>4.4555900000000002E-2</c:v>
                </c:pt>
                <c:pt idx="430">
                  <c:v>4.2701200000000002E-2</c:v>
                </c:pt>
                <c:pt idx="431">
                  <c:v>4.04553E-2</c:v>
                </c:pt>
                <c:pt idx="432">
                  <c:v>3.87225E-2</c:v>
                </c:pt>
                <c:pt idx="433">
                  <c:v>3.69723E-2</c:v>
                </c:pt>
                <c:pt idx="434">
                  <c:v>3.5414500000000002E-2</c:v>
                </c:pt>
                <c:pt idx="435">
                  <c:v>3.3734599999999997E-2</c:v>
                </c:pt>
                <c:pt idx="436">
                  <c:v>3.1864799999999999E-2</c:v>
                </c:pt>
                <c:pt idx="437">
                  <c:v>3.0435400000000001E-2</c:v>
                </c:pt>
                <c:pt idx="438">
                  <c:v>2.8981400000000001E-2</c:v>
                </c:pt>
                <c:pt idx="439">
                  <c:v>2.73224E-2</c:v>
                </c:pt>
                <c:pt idx="440">
                  <c:v>2.5472999999999999E-2</c:v>
                </c:pt>
                <c:pt idx="441">
                  <c:v>2.3801599999999999E-2</c:v>
                </c:pt>
                <c:pt idx="442">
                  <c:v>2.2338899999999998E-2</c:v>
                </c:pt>
                <c:pt idx="443">
                  <c:v>2.10324E-2</c:v>
                </c:pt>
                <c:pt idx="444">
                  <c:v>1.9580699999999999E-2</c:v>
                </c:pt>
                <c:pt idx="445">
                  <c:v>1.77872E-2</c:v>
                </c:pt>
                <c:pt idx="446">
                  <c:v>1.6436900000000001E-2</c:v>
                </c:pt>
                <c:pt idx="447">
                  <c:v>1.5266099999999999E-2</c:v>
                </c:pt>
                <c:pt idx="448">
                  <c:v>1.4086100000000001E-2</c:v>
                </c:pt>
                <c:pt idx="449">
                  <c:v>1.26242E-2</c:v>
                </c:pt>
                <c:pt idx="450">
                  <c:v>1.1038900000000001E-2</c:v>
                </c:pt>
                <c:pt idx="451">
                  <c:v>9.8608399999999992E-3</c:v>
                </c:pt>
                <c:pt idx="452">
                  <c:v>8.6886299999999993E-3</c:v>
                </c:pt>
                <c:pt idx="453">
                  <c:v>7.5299099999999999E-3</c:v>
                </c:pt>
                <c:pt idx="454">
                  <c:v>5.9439000000000002E-3</c:v>
                </c:pt>
                <c:pt idx="455">
                  <c:v>4.6825800000000004E-3</c:v>
                </c:pt>
                <c:pt idx="456">
                  <c:v>3.7466700000000001E-3</c:v>
                </c:pt>
                <c:pt idx="457">
                  <c:v>2.59611E-3</c:v>
                </c:pt>
                <c:pt idx="458">
                  <c:v>1.2609100000000001E-3</c:v>
                </c:pt>
                <c:pt idx="459">
                  <c:v>0</c:v>
                </c:pt>
              </c:numCache>
            </c:numRef>
          </c:yVal>
          <c:smooth val="1"/>
        </c:ser>
        <c:dLbls>
          <c:showLegendKey val="0"/>
          <c:showVal val="0"/>
          <c:showCatName val="0"/>
          <c:showSerName val="0"/>
          <c:showPercent val="0"/>
          <c:showBubbleSize val="0"/>
        </c:dLbls>
        <c:axId val="93529216"/>
        <c:axId val="93531136"/>
      </c:scatterChart>
      <c:valAx>
        <c:axId val="93529216"/>
        <c:scaling>
          <c:orientation val="minMax"/>
          <c:min val="1"/>
        </c:scaling>
        <c:delete val="0"/>
        <c:axPos val="b"/>
        <c:title>
          <c:tx>
            <c:rich>
              <a:bodyPr/>
              <a:lstStyle/>
              <a:p>
                <a:pPr>
                  <a:defRPr sz="1100">
                    <a:latin typeface="+mj-lt"/>
                  </a:defRPr>
                </a:pPr>
                <a:r>
                  <a:rPr lang="en-US" sz="1100">
                    <a:latin typeface="+mj-lt"/>
                  </a:rPr>
                  <a:t>Log MW</a:t>
                </a:r>
              </a:p>
            </c:rich>
          </c:tx>
          <c:overlay val="0"/>
        </c:title>
        <c:numFmt formatCode="General" sourceLinked="1"/>
        <c:majorTickMark val="out"/>
        <c:minorTickMark val="none"/>
        <c:tickLblPos val="nextTo"/>
        <c:txPr>
          <a:bodyPr/>
          <a:lstStyle/>
          <a:p>
            <a:pPr>
              <a:defRPr sz="1100">
                <a:latin typeface="+mj-lt"/>
              </a:defRPr>
            </a:pPr>
            <a:endParaRPr lang="en-US"/>
          </a:p>
        </c:txPr>
        <c:crossAx val="93531136"/>
        <c:crosses val="autoZero"/>
        <c:crossBetween val="midCat"/>
      </c:valAx>
      <c:valAx>
        <c:axId val="93531136"/>
        <c:scaling>
          <c:orientation val="minMax"/>
          <c:min val="0"/>
        </c:scaling>
        <c:delete val="0"/>
        <c:axPos val="l"/>
        <c:majorGridlines>
          <c:spPr>
            <a:ln>
              <a:noFill/>
            </a:ln>
          </c:spPr>
        </c:majorGridlines>
        <c:title>
          <c:tx>
            <c:rich>
              <a:bodyPr/>
              <a:lstStyle/>
              <a:p>
                <a:pPr>
                  <a:defRPr sz="1100">
                    <a:latin typeface="+mj-lt"/>
                  </a:defRPr>
                </a:pPr>
                <a:r>
                  <a:rPr lang="en-US" sz="1100">
                    <a:latin typeface="+mj-lt"/>
                  </a:rPr>
                  <a:t>dW/dLogM</a:t>
                </a:r>
              </a:p>
            </c:rich>
          </c:tx>
          <c:overlay val="0"/>
        </c:title>
        <c:numFmt formatCode="General" sourceLinked="1"/>
        <c:majorTickMark val="out"/>
        <c:minorTickMark val="none"/>
        <c:tickLblPos val="nextTo"/>
        <c:txPr>
          <a:bodyPr/>
          <a:lstStyle/>
          <a:p>
            <a:pPr>
              <a:defRPr sz="1100">
                <a:latin typeface="+mj-lt"/>
              </a:defRPr>
            </a:pPr>
            <a:endParaRPr lang="en-US"/>
          </a:p>
        </c:txPr>
        <c:crossAx val="93529216"/>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46894256821477E-2"/>
          <c:y val="8.6530602577137045E-2"/>
          <c:w val="0.89107725208658228"/>
          <c:h val="0.73168104742186779"/>
        </c:manualLayout>
      </c:layout>
      <c:scatterChart>
        <c:scatterStyle val="smoothMarker"/>
        <c:varyColors val="0"/>
        <c:ser>
          <c:idx val="0"/>
          <c:order val="0"/>
          <c:tx>
            <c:v>P(tBMA-co-BD) 5.1:1</c:v>
          </c:tx>
          <c:spPr>
            <a:ln w="19050"/>
          </c:spPr>
          <c:marker>
            <c:symbol val="none"/>
          </c:marker>
          <c:xVal>
            <c:numRef>
              <c:f>'4121 PtBMABD'!$A$26:$A$3276</c:f>
              <c:numCache>
                <c:formatCode>General</c:formatCode>
                <c:ptCount val="32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numCache>
            </c:numRef>
          </c:xVal>
          <c:yVal>
            <c:numRef>
              <c:f>'4121 PtBMABD'!$B$26:$B$3276</c:f>
              <c:numCache>
                <c:formatCode>General</c:formatCode>
                <c:ptCount val="3251"/>
                <c:pt idx="0">
                  <c:v>104.381146</c:v>
                </c:pt>
                <c:pt idx="1">
                  <c:v>104.377505</c:v>
                </c:pt>
                <c:pt idx="2">
                  <c:v>104.373379</c:v>
                </c:pt>
                <c:pt idx="3">
                  <c:v>104.368593</c:v>
                </c:pt>
                <c:pt idx="4">
                  <c:v>104.363428</c:v>
                </c:pt>
                <c:pt idx="5">
                  <c:v>104.358513</c:v>
                </c:pt>
                <c:pt idx="6">
                  <c:v>104.354994</c:v>
                </c:pt>
                <c:pt idx="7">
                  <c:v>104.35472</c:v>
                </c:pt>
                <c:pt idx="8">
                  <c:v>104.359308</c:v>
                </c:pt>
                <c:pt idx="9">
                  <c:v>104.368303</c:v>
                </c:pt>
                <c:pt idx="10">
                  <c:v>104.37853800000001</c:v>
                </c:pt>
                <c:pt idx="11">
                  <c:v>104.385863</c:v>
                </c:pt>
                <c:pt idx="12">
                  <c:v>104.38773</c:v>
                </c:pt>
                <c:pt idx="13">
                  <c:v>104.384061</c:v>
                </c:pt>
                <c:pt idx="14">
                  <c:v>104.376069</c:v>
                </c:pt>
                <c:pt idx="15">
                  <c:v>104.36510199999999</c:v>
                </c:pt>
                <c:pt idx="16">
                  <c:v>104.352982</c:v>
                </c:pt>
                <c:pt idx="17">
                  <c:v>104.34271699999999</c:v>
                </c:pt>
                <c:pt idx="18">
                  <c:v>104.33765</c:v>
                </c:pt>
                <c:pt idx="19">
                  <c:v>104.339296</c:v>
                </c:pt>
                <c:pt idx="20">
                  <c:v>104.34613299999999</c:v>
                </c:pt>
                <c:pt idx="21">
                  <c:v>104.354777</c:v>
                </c:pt>
                <c:pt idx="22">
                  <c:v>104.36232800000001</c:v>
                </c:pt>
                <c:pt idx="23">
                  <c:v>104.36760700000001</c:v>
                </c:pt>
                <c:pt idx="24">
                  <c:v>104.370537</c:v>
                </c:pt>
                <c:pt idx="25">
                  <c:v>104.370958</c:v>
                </c:pt>
                <c:pt idx="26">
                  <c:v>104.368387</c:v>
                </c:pt>
                <c:pt idx="27">
                  <c:v>104.362742</c:v>
                </c:pt>
                <c:pt idx="28">
                  <c:v>104.354812</c:v>
                </c:pt>
                <c:pt idx="29">
                  <c:v>104.345724</c:v>
                </c:pt>
                <c:pt idx="30">
                  <c:v>104.33615</c:v>
                </c:pt>
                <c:pt idx="31">
                  <c:v>104.326469</c:v>
                </c:pt>
                <c:pt idx="32">
                  <c:v>104.31773</c:v>
                </c:pt>
                <c:pt idx="33">
                  <c:v>104.311947</c:v>
                </c:pt>
                <c:pt idx="34">
                  <c:v>104.31092099999999</c:v>
                </c:pt>
                <c:pt idx="35">
                  <c:v>104.314752</c:v>
                </c:pt>
                <c:pt idx="36">
                  <c:v>104.32171</c:v>
                </c:pt>
                <c:pt idx="37">
                  <c:v>104.32952299999999</c:v>
                </c:pt>
                <c:pt idx="38">
                  <c:v>104.336636</c:v>
                </c:pt>
                <c:pt idx="39">
                  <c:v>104.342451</c:v>
                </c:pt>
                <c:pt idx="40">
                  <c:v>104.34704000000001</c:v>
                </c:pt>
                <c:pt idx="41">
                  <c:v>104.350987</c:v>
                </c:pt>
                <c:pt idx="42">
                  <c:v>104.355223</c:v>
                </c:pt>
                <c:pt idx="43">
                  <c:v>104.360365</c:v>
                </c:pt>
                <c:pt idx="44">
                  <c:v>104.365858</c:v>
                </c:pt>
                <c:pt idx="45">
                  <c:v>104.3698</c:v>
                </c:pt>
                <c:pt idx="46">
                  <c:v>104.370035</c:v>
                </c:pt>
                <c:pt idx="47">
                  <c:v>104.365942</c:v>
                </c:pt>
                <c:pt idx="48">
                  <c:v>104.359549</c:v>
                </c:pt>
                <c:pt idx="49">
                  <c:v>104.35466700000001</c:v>
                </c:pt>
                <c:pt idx="50">
                  <c:v>104.354269</c:v>
                </c:pt>
                <c:pt idx="51">
                  <c:v>104.357935</c:v>
                </c:pt>
                <c:pt idx="52">
                  <c:v>104.36156200000001</c:v>
                </c:pt>
                <c:pt idx="53">
                  <c:v>104.35996</c:v>
                </c:pt>
                <c:pt idx="54">
                  <c:v>104.350689</c:v>
                </c:pt>
                <c:pt idx="55">
                  <c:v>104.336209</c:v>
                </c:pt>
                <c:pt idx="56">
                  <c:v>104.322346</c:v>
                </c:pt>
                <c:pt idx="57">
                  <c:v>104.313948</c:v>
                </c:pt>
                <c:pt idx="58">
                  <c:v>104.31143400000001</c:v>
                </c:pt>
                <c:pt idx="59">
                  <c:v>104.311488</c:v>
                </c:pt>
                <c:pt idx="60">
                  <c:v>104.310968</c:v>
                </c:pt>
                <c:pt idx="61">
                  <c:v>104.309594</c:v>
                </c:pt>
                <c:pt idx="62">
                  <c:v>104.30878800000001</c:v>
                </c:pt>
                <c:pt idx="63">
                  <c:v>104.308969</c:v>
                </c:pt>
                <c:pt idx="64">
                  <c:v>104.309078</c:v>
                </c:pt>
                <c:pt idx="65">
                  <c:v>104.30859</c:v>
                </c:pt>
                <c:pt idx="66">
                  <c:v>104.30900699999999</c:v>
                </c:pt>
                <c:pt idx="67">
                  <c:v>104.312737</c:v>
                </c:pt>
                <c:pt idx="68">
                  <c:v>104.320668</c:v>
                </c:pt>
                <c:pt idx="69">
                  <c:v>104.331081</c:v>
                </c:pt>
                <c:pt idx="70">
                  <c:v>104.34072500000001</c:v>
                </c:pt>
                <c:pt idx="71">
                  <c:v>104.34669100000001</c:v>
                </c:pt>
                <c:pt idx="72">
                  <c:v>104.347634</c:v>
                </c:pt>
                <c:pt idx="73">
                  <c:v>104.344053</c:v>
                </c:pt>
                <c:pt idx="74">
                  <c:v>104.337746</c:v>
                </c:pt>
                <c:pt idx="75">
                  <c:v>104.330572</c:v>
                </c:pt>
                <c:pt idx="76">
                  <c:v>104.32332</c:v>
                </c:pt>
                <c:pt idx="77">
                  <c:v>104.315726</c:v>
                </c:pt>
                <c:pt idx="78">
                  <c:v>104.307361</c:v>
                </c:pt>
                <c:pt idx="79">
                  <c:v>104.29837999999999</c:v>
                </c:pt>
                <c:pt idx="80">
                  <c:v>104.290052</c:v>
                </c:pt>
                <c:pt idx="81">
                  <c:v>104.285104</c:v>
                </c:pt>
                <c:pt idx="82">
                  <c:v>104.286468</c:v>
                </c:pt>
                <c:pt idx="83">
                  <c:v>104.294123</c:v>
                </c:pt>
                <c:pt idx="84">
                  <c:v>104.30338399999999</c:v>
                </c:pt>
                <c:pt idx="85">
                  <c:v>104.30785899999999</c:v>
                </c:pt>
                <c:pt idx="86">
                  <c:v>104.304727</c:v>
                </c:pt>
                <c:pt idx="87">
                  <c:v>104.29685499999999</c:v>
                </c:pt>
                <c:pt idx="88">
                  <c:v>104.29019</c:v>
                </c:pt>
                <c:pt idx="89">
                  <c:v>104.28995399999999</c:v>
                </c:pt>
                <c:pt idx="90">
                  <c:v>104.29862900000001</c:v>
                </c:pt>
                <c:pt idx="91">
                  <c:v>104.315354</c:v>
                </c:pt>
                <c:pt idx="92">
                  <c:v>104.33573</c:v>
                </c:pt>
                <c:pt idx="93">
                  <c:v>104.35277499999999</c:v>
                </c:pt>
                <c:pt idx="94">
                  <c:v>104.36000199999999</c:v>
                </c:pt>
                <c:pt idx="95">
                  <c:v>104.355034</c:v>
                </c:pt>
                <c:pt idx="96">
                  <c:v>104.34057</c:v>
                </c:pt>
                <c:pt idx="97">
                  <c:v>104.321941</c:v>
                </c:pt>
                <c:pt idx="98">
                  <c:v>104.30419500000001</c:v>
                </c:pt>
                <c:pt idx="99">
                  <c:v>104.291082</c:v>
                </c:pt>
                <c:pt idx="100">
                  <c:v>104.284897</c:v>
                </c:pt>
                <c:pt idx="101">
                  <c:v>104.285776</c:v>
                </c:pt>
                <c:pt idx="102">
                  <c:v>104.29138</c:v>
                </c:pt>
                <c:pt idx="103">
                  <c:v>104.29782</c:v>
                </c:pt>
                <c:pt idx="104">
                  <c:v>104.300754</c:v>
                </c:pt>
                <c:pt idx="105">
                  <c:v>104.296549</c:v>
                </c:pt>
                <c:pt idx="106">
                  <c:v>104.28520899999999</c:v>
                </c:pt>
                <c:pt idx="107">
                  <c:v>104.27372200000001</c:v>
                </c:pt>
                <c:pt idx="108">
                  <c:v>104.273612</c:v>
                </c:pt>
                <c:pt idx="109">
                  <c:v>104.29081499999999</c:v>
                </c:pt>
                <c:pt idx="110">
                  <c:v>104.317727</c:v>
                </c:pt>
                <c:pt idx="111">
                  <c:v>104.338078</c:v>
                </c:pt>
                <c:pt idx="112">
                  <c:v>104.340551</c:v>
                </c:pt>
                <c:pt idx="113">
                  <c:v>104.327252</c:v>
                </c:pt>
                <c:pt idx="114">
                  <c:v>104.310078</c:v>
                </c:pt>
                <c:pt idx="115">
                  <c:v>104.30018</c:v>
                </c:pt>
                <c:pt idx="116">
                  <c:v>104.30068900000001</c:v>
                </c:pt>
                <c:pt idx="117">
                  <c:v>104.307839</c:v>
                </c:pt>
                <c:pt idx="118">
                  <c:v>104.31630199999999</c:v>
                </c:pt>
                <c:pt idx="119">
                  <c:v>104.322267</c:v>
                </c:pt>
                <c:pt idx="120">
                  <c:v>104.32343</c:v>
                </c:pt>
                <c:pt idx="121">
                  <c:v>104.318817</c:v>
                </c:pt>
                <c:pt idx="122">
                  <c:v>104.30979499999999</c:v>
                </c:pt>
                <c:pt idx="123">
                  <c:v>104.300624</c:v>
                </c:pt>
                <c:pt idx="124">
                  <c:v>104.29634900000001</c:v>
                </c:pt>
                <c:pt idx="125">
                  <c:v>104.29887100000001</c:v>
                </c:pt>
                <c:pt idx="126">
                  <c:v>104.30532700000001</c:v>
                </c:pt>
                <c:pt idx="127">
                  <c:v>104.311695</c:v>
                </c:pt>
                <c:pt idx="128">
                  <c:v>104.31854800000001</c:v>
                </c:pt>
                <c:pt idx="129">
                  <c:v>104.330962</c:v>
                </c:pt>
                <c:pt idx="130">
                  <c:v>104.35015799999999</c:v>
                </c:pt>
                <c:pt idx="131">
                  <c:v>104.367215</c:v>
                </c:pt>
                <c:pt idx="132">
                  <c:v>104.36966200000001</c:v>
                </c:pt>
                <c:pt idx="133">
                  <c:v>104.35435</c:v>
                </c:pt>
                <c:pt idx="134">
                  <c:v>104.33013200000001</c:v>
                </c:pt>
                <c:pt idx="135">
                  <c:v>104.308145</c:v>
                </c:pt>
                <c:pt idx="136">
                  <c:v>104.29317500000001</c:v>
                </c:pt>
                <c:pt idx="137">
                  <c:v>104.284442</c:v>
                </c:pt>
                <c:pt idx="138">
                  <c:v>104.28086</c:v>
                </c:pt>
                <c:pt idx="139">
                  <c:v>104.28355000000001</c:v>
                </c:pt>
                <c:pt idx="140">
                  <c:v>104.29464</c:v>
                </c:pt>
                <c:pt idx="141">
                  <c:v>104.315032</c:v>
                </c:pt>
                <c:pt idx="142">
                  <c:v>104.342538</c:v>
                </c:pt>
                <c:pt idx="143">
                  <c:v>104.370825</c:v>
                </c:pt>
                <c:pt idx="144">
                  <c:v>104.391161</c:v>
                </c:pt>
                <c:pt idx="145">
                  <c:v>104.398189</c:v>
                </c:pt>
                <c:pt idx="146">
                  <c:v>104.39421900000001</c:v>
                </c:pt>
                <c:pt idx="147">
                  <c:v>104.38468399999999</c:v>
                </c:pt>
                <c:pt idx="148">
                  <c:v>104.370616</c:v>
                </c:pt>
                <c:pt idx="149">
                  <c:v>104.350656</c:v>
                </c:pt>
                <c:pt idx="150">
                  <c:v>104.32798099999999</c:v>
                </c:pt>
                <c:pt idx="151">
                  <c:v>104.30884399999999</c:v>
                </c:pt>
                <c:pt idx="152">
                  <c:v>104.296277</c:v>
                </c:pt>
                <c:pt idx="153">
                  <c:v>104.289928</c:v>
                </c:pt>
                <c:pt idx="154">
                  <c:v>104.29002699999999</c:v>
                </c:pt>
                <c:pt idx="155">
                  <c:v>104.297572</c:v>
                </c:pt>
                <c:pt idx="156">
                  <c:v>104.310738</c:v>
                </c:pt>
                <c:pt idx="157">
                  <c:v>104.32316299999999</c:v>
                </c:pt>
                <c:pt idx="158">
                  <c:v>104.327214</c:v>
                </c:pt>
                <c:pt idx="159">
                  <c:v>104.31996100000001</c:v>
                </c:pt>
                <c:pt idx="160">
                  <c:v>104.306414</c:v>
                </c:pt>
                <c:pt idx="161">
                  <c:v>104.29632100000001</c:v>
                </c:pt>
                <c:pt idx="162">
                  <c:v>104.29641700000001</c:v>
                </c:pt>
                <c:pt idx="163">
                  <c:v>104.30471300000001</c:v>
                </c:pt>
                <c:pt idx="164">
                  <c:v>104.31218699999999</c:v>
                </c:pt>
                <c:pt idx="165">
                  <c:v>104.310141</c:v>
                </c:pt>
                <c:pt idx="166">
                  <c:v>104.296228</c:v>
                </c:pt>
                <c:pt idx="167">
                  <c:v>104.274649</c:v>
                </c:pt>
                <c:pt idx="168">
                  <c:v>104.25201</c:v>
                </c:pt>
                <c:pt idx="169">
                  <c:v>104.23314499999999</c:v>
                </c:pt>
                <c:pt idx="170">
                  <c:v>104.219938</c:v>
                </c:pt>
                <c:pt idx="171">
                  <c:v>104.213127</c:v>
                </c:pt>
                <c:pt idx="172">
                  <c:v>104.214073</c:v>
                </c:pt>
                <c:pt idx="173">
                  <c:v>104.22357599999999</c:v>
                </c:pt>
                <c:pt idx="174">
                  <c:v>104.238786</c:v>
                </c:pt>
                <c:pt idx="175">
                  <c:v>104.252723</c:v>
                </c:pt>
                <c:pt idx="176">
                  <c:v>104.25885700000001</c:v>
                </c:pt>
                <c:pt idx="177">
                  <c:v>104.257136</c:v>
                </c:pt>
                <c:pt idx="178">
                  <c:v>104.254671</c:v>
                </c:pt>
                <c:pt idx="179">
                  <c:v>104.258396</c:v>
                </c:pt>
                <c:pt idx="180">
                  <c:v>104.26716999999999</c:v>
                </c:pt>
                <c:pt idx="181">
                  <c:v>104.273914</c:v>
                </c:pt>
                <c:pt idx="182">
                  <c:v>104.274963</c:v>
                </c:pt>
                <c:pt idx="183">
                  <c:v>104.27302</c:v>
                </c:pt>
                <c:pt idx="184">
                  <c:v>104.27080100000001</c:v>
                </c:pt>
                <c:pt idx="185">
                  <c:v>104.26656199999999</c:v>
                </c:pt>
                <c:pt idx="186">
                  <c:v>104.25827700000001</c:v>
                </c:pt>
                <c:pt idx="187">
                  <c:v>104.249213</c:v>
                </c:pt>
                <c:pt idx="188">
                  <c:v>104.245356</c:v>
                </c:pt>
                <c:pt idx="189">
                  <c:v>104.247941</c:v>
                </c:pt>
                <c:pt idx="190">
                  <c:v>104.252272</c:v>
                </c:pt>
                <c:pt idx="191">
                  <c:v>104.254538</c:v>
                </c:pt>
                <c:pt idx="192">
                  <c:v>104.256586</c:v>
                </c:pt>
                <c:pt idx="193">
                  <c:v>104.26183399999999</c:v>
                </c:pt>
                <c:pt idx="194">
                  <c:v>104.268625</c:v>
                </c:pt>
                <c:pt idx="195">
                  <c:v>104.271503</c:v>
                </c:pt>
                <c:pt idx="196">
                  <c:v>104.269165</c:v>
                </c:pt>
                <c:pt idx="197">
                  <c:v>104.26733400000001</c:v>
                </c:pt>
                <c:pt idx="198">
                  <c:v>104.27122</c:v>
                </c:pt>
                <c:pt idx="199">
                  <c:v>104.27636699999999</c:v>
                </c:pt>
                <c:pt idx="200">
                  <c:v>104.270539</c:v>
                </c:pt>
                <c:pt idx="201">
                  <c:v>104.24686</c:v>
                </c:pt>
                <c:pt idx="202">
                  <c:v>104.21286499999999</c:v>
                </c:pt>
                <c:pt idx="203">
                  <c:v>104.184158</c:v>
                </c:pt>
                <c:pt idx="204">
                  <c:v>104.170979</c:v>
                </c:pt>
                <c:pt idx="205">
                  <c:v>104.172602</c:v>
                </c:pt>
                <c:pt idx="206">
                  <c:v>104.182176</c:v>
                </c:pt>
                <c:pt idx="207">
                  <c:v>104.193596</c:v>
                </c:pt>
                <c:pt idx="208">
                  <c:v>104.203789</c:v>
                </c:pt>
                <c:pt idx="209">
                  <c:v>104.211437</c:v>
                </c:pt>
                <c:pt idx="210">
                  <c:v>104.21587599999999</c:v>
                </c:pt>
                <c:pt idx="211">
                  <c:v>104.217057</c:v>
                </c:pt>
                <c:pt idx="212">
                  <c:v>104.215726</c:v>
                </c:pt>
                <c:pt idx="213">
                  <c:v>104.213532</c:v>
                </c:pt>
                <c:pt idx="214">
                  <c:v>104.21272</c:v>
                </c:pt>
                <c:pt idx="215">
                  <c:v>104.214673</c:v>
                </c:pt>
                <c:pt idx="216">
                  <c:v>104.21833700000001</c:v>
                </c:pt>
                <c:pt idx="217">
                  <c:v>104.220929</c:v>
                </c:pt>
                <c:pt idx="218">
                  <c:v>104.22094199999999</c:v>
                </c:pt>
                <c:pt idx="219">
                  <c:v>104.22010400000001</c:v>
                </c:pt>
                <c:pt idx="220">
                  <c:v>104.22174800000001</c:v>
                </c:pt>
                <c:pt idx="221">
                  <c:v>104.22736500000001</c:v>
                </c:pt>
                <c:pt idx="222">
                  <c:v>104.235457</c:v>
                </c:pt>
                <c:pt idx="223">
                  <c:v>104.243999</c:v>
                </c:pt>
                <c:pt idx="224">
                  <c:v>104.25291900000001</c:v>
                </c:pt>
                <c:pt idx="225">
                  <c:v>104.262935</c:v>
                </c:pt>
                <c:pt idx="226">
                  <c:v>104.272521</c:v>
                </c:pt>
                <c:pt idx="227">
                  <c:v>104.27755000000001</c:v>
                </c:pt>
                <c:pt idx="228">
                  <c:v>104.27428399999999</c:v>
                </c:pt>
                <c:pt idx="229">
                  <c:v>104.262019</c:v>
                </c:pt>
                <c:pt idx="230">
                  <c:v>104.242904</c:v>
                </c:pt>
                <c:pt idx="231">
                  <c:v>104.22062</c:v>
                </c:pt>
                <c:pt idx="232">
                  <c:v>104.20030199999999</c:v>
                </c:pt>
                <c:pt idx="233">
                  <c:v>104.188222</c:v>
                </c:pt>
                <c:pt idx="234">
                  <c:v>104.18836899999999</c:v>
                </c:pt>
                <c:pt idx="235">
                  <c:v>104.198126</c:v>
                </c:pt>
                <c:pt idx="236">
                  <c:v>104.20921199999999</c:v>
                </c:pt>
                <c:pt idx="237">
                  <c:v>104.214809</c:v>
                </c:pt>
                <c:pt idx="238">
                  <c:v>104.215553</c:v>
                </c:pt>
                <c:pt idx="239">
                  <c:v>104.21812199999999</c:v>
                </c:pt>
                <c:pt idx="240">
                  <c:v>104.22890200000001</c:v>
                </c:pt>
                <c:pt idx="241">
                  <c:v>104.249281</c:v>
                </c:pt>
                <c:pt idx="242">
                  <c:v>104.27519100000001</c:v>
                </c:pt>
                <c:pt idx="243">
                  <c:v>104.29947900000001</c:v>
                </c:pt>
                <c:pt idx="244">
                  <c:v>104.315386</c:v>
                </c:pt>
                <c:pt idx="245">
                  <c:v>104.319621</c:v>
                </c:pt>
                <c:pt idx="246">
                  <c:v>104.313435</c:v>
                </c:pt>
                <c:pt idx="247">
                  <c:v>104.302021</c:v>
                </c:pt>
                <c:pt idx="248">
                  <c:v>104.293617</c:v>
                </c:pt>
                <c:pt idx="249">
                  <c:v>104.296588</c:v>
                </c:pt>
                <c:pt idx="250">
                  <c:v>104.312647</c:v>
                </c:pt>
                <c:pt idx="251">
                  <c:v>104.332201</c:v>
                </c:pt>
                <c:pt idx="252">
                  <c:v>104.340304</c:v>
                </c:pt>
                <c:pt idx="253">
                  <c:v>104.329854</c:v>
                </c:pt>
                <c:pt idx="254">
                  <c:v>104.308409</c:v>
                </c:pt>
                <c:pt idx="255">
                  <c:v>104.29031500000001</c:v>
                </c:pt>
                <c:pt idx="256">
                  <c:v>104.281137</c:v>
                </c:pt>
                <c:pt idx="257">
                  <c:v>104.272644</c:v>
                </c:pt>
                <c:pt idx="258">
                  <c:v>104.256066</c:v>
                </c:pt>
                <c:pt idx="259">
                  <c:v>104.23557</c:v>
                </c:pt>
                <c:pt idx="260">
                  <c:v>104.22361600000001</c:v>
                </c:pt>
                <c:pt idx="261">
                  <c:v>104.22725800000001</c:v>
                </c:pt>
                <c:pt idx="262">
                  <c:v>104.243031</c:v>
                </c:pt>
                <c:pt idx="263">
                  <c:v>104.261157</c:v>
                </c:pt>
                <c:pt idx="264">
                  <c:v>104.271372</c:v>
                </c:pt>
                <c:pt idx="265">
                  <c:v>104.268126</c:v>
                </c:pt>
                <c:pt idx="266">
                  <c:v>104.25424700000001</c:v>
                </c:pt>
                <c:pt idx="267">
                  <c:v>104.238839</c:v>
                </c:pt>
                <c:pt idx="268">
                  <c:v>104.228864</c:v>
                </c:pt>
                <c:pt idx="269">
                  <c:v>104.222708</c:v>
                </c:pt>
                <c:pt idx="270">
                  <c:v>104.213605</c:v>
                </c:pt>
                <c:pt idx="271">
                  <c:v>104.198926</c:v>
                </c:pt>
                <c:pt idx="272">
                  <c:v>104.184302</c:v>
                </c:pt>
                <c:pt idx="273">
                  <c:v>104.178264</c:v>
                </c:pt>
                <c:pt idx="274">
                  <c:v>104.183736</c:v>
                </c:pt>
                <c:pt idx="275">
                  <c:v>104.19507400000001</c:v>
                </c:pt>
                <c:pt idx="276">
                  <c:v>104.20284700000001</c:v>
                </c:pt>
                <c:pt idx="277">
                  <c:v>104.201027</c:v>
                </c:pt>
                <c:pt idx="278">
                  <c:v>104.19031200000001</c:v>
                </c:pt>
                <c:pt idx="279">
                  <c:v>104.176351</c:v>
                </c:pt>
                <c:pt idx="280">
                  <c:v>104.16571</c:v>
                </c:pt>
                <c:pt idx="281">
                  <c:v>104.162328</c:v>
                </c:pt>
                <c:pt idx="282">
                  <c:v>104.165702</c:v>
                </c:pt>
                <c:pt idx="283">
                  <c:v>104.17174900000001</c:v>
                </c:pt>
                <c:pt idx="284">
                  <c:v>104.176524</c:v>
                </c:pt>
                <c:pt idx="285">
                  <c:v>104.180019</c:v>
                </c:pt>
                <c:pt idx="286">
                  <c:v>104.185787</c:v>
                </c:pt>
                <c:pt idx="287">
                  <c:v>104.196206</c:v>
                </c:pt>
                <c:pt idx="288">
                  <c:v>104.208669</c:v>
                </c:pt>
                <c:pt idx="289">
                  <c:v>104.217482</c:v>
                </c:pt>
                <c:pt idx="290">
                  <c:v>104.219549</c:v>
                </c:pt>
                <c:pt idx="291">
                  <c:v>104.217135</c:v>
                </c:pt>
                <c:pt idx="292">
                  <c:v>104.214285</c:v>
                </c:pt>
                <c:pt idx="293">
                  <c:v>104.21118</c:v>
                </c:pt>
                <c:pt idx="294">
                  <c:v>104.203368</c:v>
                </c:pt>
                <c:pt idx="295">
                  <c:v>104.18699599999999</c:v>
                </c:pt>
                <c:pt idx="296">
                  <c:v>104.164243</c:v>
                </c:pt>
                <c:pt idx="297">
                  <c:v>104.142853</c:v>
                </c:pt>
                <c:pt idx="298">
                  <c:v>104.12967399999999</c:v>
                </c:pt>
                <c:pt idx="299">
                  <c:v>104.124489</c:v>
                </c:pt>
                <c:pt idx="300">
                  <c:v>104.120929</c:v>
                </c:pt>
                <c:pt idx="301">
                  <c:v>104.113776</c:v>
                </c:pt>
                <c:pt idx="302">
                  <c:v>104.10441400000001</c:v>
                </c:pt>
                <c:pt idx="303">
                  <c:v>104.098788</c:v>
                </c:pt>
                <c:pt idx="304">
                  <c:v>104.101579</c:v>
                </c:pt>
                <c:pt idx="305">
                  <c:v>104.11351999999999</c:v>
                </c:pt>
                <c:pt idx="306">
                  <c:v>104.132779</c:v>
                </c:pt>
                <c:pt idx="307">
                  <c:v>104.156306</c:v>
                </c:pt>
                <c:pt idx="308">
                  <c:v>104.179468</c:v>
                </c:pt>
                <c:pt idx="309">
                  <c:v>104.196516</c:v>
                </c:pt>
                <c:pt idx="310">
                  <c:v>104.20317799999999</c:v>
                </c:pt>
                <c:pt idx="311">
                  <c:v>104.19869199999999</c:v>
                </c:pt>
                <c:pt idx="312">
                  <c:v>104.185153</c:v>
                </c:pt>
                <c:pt idx="313">
                  <c:v>104.166242</c:v>
                </c:pt>
                <c:pt idx="314">
                  <c:v>104.147051</c:v>
                </c:pt>
                <c:pt idx="315">
                  <c:v>104.132694</c:v>
                </c:pt>
                <c:pt idx="316">
                  <c:v>104.12508699999999</c:v>
                </c:pt>
                <c:pt idx="317">
                  <c:v>104.122343</c:v>
                </c:pt>
                <c:pt idx="318">
                  <c:v>104.122928</c:v>
                </c:pt>
                <c:pt idx="319">
                  <c:v>104.129276</c:v>
                </c:pt>
                <c:pt idx="320">
                  <c:v>104.14532800000001</c:v>
                </c:pt>
                <c:pt idx="321">
                  <c:v>104.17092</c:v>
                </c:pt>
                <c:pt idx="322">
                  <c:v>104.20052</c:v>
                </c:pt>
                <c:pt idx="323">
                  <c:v>104.227908</c:v>
                </c:pt>
                <c:pt idx="324">
                  <c:v>104.250095</c:v>
                </c:pt>
                <c:pt idx="325">
                  <c:v>104.265612</c:v>
                </c:pt>
                <c:pt idx="326">
                  <c:v>104.272075</c:v>
                </c:pt>
                <c:pt idx="327">
                  <c:v>104.268486</c:v>
                </c:pt>
                <c:pt idx="328">
                  <c:v>104.257305</c:v>
                </c:pt>
                <c:pt idx="329">
                  <c:v>104.241494</c:v>
                </c:pt>
                <c:pt idx="330">
                  <c:v>104.22165200000001</c:v>
                </c:pt>
                <c:pt idx="331">
                  <c:v>104.19745</c:v>
                </c:pt>
                <c:pt idx="332">
                  <c:v>104.170232</c:v>
                </c:pt>
                <c:pt idx="333">
                  <c:v>104.143427</c:v>
                </c:pt>
                <c:pt idx="334">
                  <c:v>104.120437</c:v>
                </c:pt>
                <c:pt idx="335">
                  <c:v>104.102215</c:v>
                </c:pt>
                <c:pt idx="336">
                  <c:v>104.087512</c:v>
                </c:pt>
                <c:pt idx="337">
                  <c:v>104.075406</c:v>
                </c:pt>
                <c:pt idx="338">
                  <c:v>104.06654899999999</c:v>
                </c:pt>
                <c:pt idx="339">
                  <c:v>104.061466</c:v>
                </c:pt>
                <c:pt idx="340">
                  <c:v>104.058437</c:v>
                </c:pt>
                <c:pt idx="341">
                  <c:v>104.054441</c:v>
                </c:pt>
                <c:pt idx="342">
                  <c:v>104.049053</c:v>
                </c:pt>
                <c:pt idx="343">
                  <c:v>104.046474</c:v>
                </c:pt>
                <c:pt idx="344">
                  <c:v>104.051748</c:v>
                </c:pt>
                <c:pt idx="345">
                  <c:v>104.06476000000001</c:v>
                </c:pt>
                <c:pt idx="346">
                  <c:v>104.079522</c:v>
                </c:pt>
                <c:pt idx="347">
                  <c:v>104.089502</c:v>
                </c:pt>
                <c:pt idx="348">
                  <c:v>104.092915</c:v>
                </c:pt>
                <c:pt idx="349">
                  <c:v>104.093806</c:v>
                </c:pt>
                <c:pt idx="350">
                  <c:v>104.098015</c:v>
                </c:pt>
                <c:pt idx="351">
                  <c:v>104.105856</c:v>
                </c:pt>
                <c:pt idx="352">
                  <c:v>104.109149</c:v>
                </c:pt>
                <c:pt idx="353">
                  <c:v>104.09862200000001</c:v>
                </c:pt>
                <c:pt idx="354">
                  <c:v>104.07428</c:v>
                </c:pt>
                <c:pt idx="355">
                  <c:v>104.046325</c:v>
                </c:pt>
                <c:pt idx="356">
                  <c:v>104.02622700000001</c:v>
                </c:pt>
                <c:pt idx="357">
                  <c:v>104.01807599999999</c:v>
                </c:pt>
                <c:pt idx="358">
                  <c:v>104.017493</c:v>
                </c:pt>
                <c:pt idx="359">
                  <c:v>104.017191</c:v>
                </c:pt>
                <c:pt idx="360">
                  <c:v>104.013353</c:v>
                </c:pt>
                <c:pt idx="361">
                  <c:v>104.007441</c:v>
                </c:pt>
                <c:pt idx="362">
                  <c:v>104.003062</c:v>
                </c:pt>
                <c:pt idx="363">
                  <c:v>104.002394</c:v>
                </c:pt>
                <c:pt idx="364">
                  <c:v>104.005872</c:v>
                </c:pt>
                <c:pt idx="365">
                  <c:v>104.013532</c:v>
                </c:pt>
                <c:pt idx="366">
                  <c:v>104.024586</c:v>
                </c:pt>
                <c:pt idx="367">
                  <c:v>104.035944</c:v>
                </c:pt>
                <c:pt idx="368">
                  <c:v>104.04329799999999</c:v>
                </c:pt>
                <c:pt idx="369">
                  <c:v>104.04525700000001</c:v>
                </c:pt>
                <c:pt idx="370">
                  <c:v>104.045762</c:v>
                </c:pt>
                <c:pt idx="371">
                  <c:v>104.04983199999999</c:v>
                </c:pt>
                <c:pt idx="372">
                  <c:v>104.05614199999999</c:v>
                </c:pt>
                <c:pt idx="373">
                  <c:v>104.057275</c:v>
                </c:pt>
                <c:pt idx="374">
                  <c:v>104.049103</c:v>
                </c:pt>
                <c:pt idx="375">
                  <c:v>104.036354</c:v>
                </c:pt>
                <c:pt idx="376">
                  <c:v>104.02745299999999</c:v>
                </c:pt>
                <c:pt idx="377">
                  <c:v>104.02685099999999</c:v>
                </c:pt>
                <c:pt idx="378">
                  <c:v>104.032641</c:v>
                </c:pt>
                <c:pt idx="379">
                  <c:v>104.038555</c:v>
                </c:pt>
                <c:pt idx="380">
                  <c:v>104.03777100000001</c:v>
                </c:pt>
                <c:pt idx="381">
                  <c:v>104.027203</c:v>
                </c:pt>
                <c:pt idx="382">
                  <c:v>104.009978</c:v>
                </c:pt>
                <c:pt idx="383">
                  <c:v>103.994195</c:v>
                </c:pt>
                <c:pt idx="384">
                  <c:v>103.98877</c:v>
                </c:pt>
                <c:pt idx="385">
                  <c:v>103.998729</c:v>
                </c:pt>
                <c:pt idx="386">
                  <c:v>104.02216799999999</c:v>
                </c:pt>
                <c:pt idx="387">
                  <c:v>104.050562</c:v>
                </c:pt>
                <c:pt idx="388">
                  <c:v>104.072602</c:v>
                </c:pt>
                <c:pt idx="389">
                  <c:v>104.079493</c:v>
                </c:pt>
                <c:pt idx="390">
                  <c:v>104.068584</c:v>
                </c:pt>
                <c:pt idx="391">
                  <c:v>104.043661</c:v>
                </c:pt>
                <c:pt idx="392">
                  <c:v>104.012486</c:v>
                </c:pt>
                <c:pt idx="393">
                  <c:v>103.98339799999999</c:v>
                </c:pt>
                <c:pt idx="394">
                  <c:v>103.962605</c:v>
                </c:pt>
                <c:pt idx="395">
                  <c:v>103.95275100000001</c:v>
                </c:pt>
                <c:pt idx="396">
                  <c:v>103.95253</c:v>
                </c:pt>
                <c:pt idx="397">
                  <c:v>103.957431</c:v>
                </c:pt>
                <c:pt idx="398">
                  <c:v>103.96186899999999</c:v>
                </c:pt>
                <c:pt idx="399">
                  <c:v>103.961872</c:v>
                </c:pt>
                <c:pt idx="400">
                  <c:v>103.956777</c:v>
                </c:pt>
                <c:pt idx="401">
                  <c:v>103.949128</c:v>
                </c:pt>
                <c:pt idx="402">
                  <c:v>103.94286700000001</c:v>
                </c:pt>
                <c:pt idx="403">
                  <c:v>103.94094699999999</c:v>
                </c:pt>
                <c:pt idx="404">
                  <c:v>103.944087</c:v>
                </c:pt>
                <c:pt idx="405">
                  <c:v>103.951455</c:v>
                </c:pt>
                <c:pt idx="406">
                  <c:v>103.96185800000001</c:v>
                </c:pt>
                <c:pt idx="407">
                  <c:v>103.97378999999999</c:v>
                </c:pt>
                <c:pt idx="408">
                  <c:v>103.984537</c:v>
                </c:pt>
                <c:pt idx="409">
                  <c:v>103.99001199999999</c:v>
                </c:pt>
                <c:pt idx="410">
                  <c:v>103.986512</c:v>
                </c:pt>
                <c:pt idx="411">
                  <c:v>103.97356499999999</c:v>
                </c:pt>
                <c:pt idx="412">
                  <c:v>103.955028</c:v>
                </c:pt>
                <c:pt idx="413">
                  <c:v>103.93672599999999</c:v>
                </c:pt>
                <c:pt idx="414">
                  <c:v>103.923177</c:v>
                </c:pt>
                <c:pt idx="415">
                  <c:v>103.91700899999999</c:v>
                </c:pt>
                <c:pt idx="416">
                  <c:v>103.91995300000001</c:v>
                </c:pt>
                <c:pt idx="417">
                  <c:v>103.932107</c:v>
                </c:pt>
                <c:pt idx="418">
                  <c:v>103.95021300000001</c:v>
                </c:pt>
                <c:pt idx="419">
                  <c:v>103.968242</c:v>
                </c:pt>
                <c:pt idx="420">
                  <c:v>103.98056099999999</c:v>
                </c:pt>
                <c:pt idx="421">
                  <c:v>103.98464300000001</c:v>
                </c:pt>
                <c:pt idx="422">
                  <c:v>103.981178</c:v>
                </c:pt>
                <c:pt idx="423">
                  <c:v>103.97231499999999</c:v>
                </c:pt>
                <c:pt idx="424">
                  <c:v>103.960213</c:v>
                </c:pt>
                <c:pt idx="425">
                  <c:v>103.946799</c:v>
                </c:pt>
                <c:pt idx="426">
                  <c:v>103.93391699999999</c:v>
                </c:pt>
                <c:pt idx="427">
                  <c:v>103.92303200000001</c:v>
                </c:pt>
                <c:pt idx="428">
                  <c:v>103.91477399999999</c:v>
                </c:pt>
                <c:pt idx="429">
                  <c:v>103.909026</c:v>
                </c:pt>
                <c:pt idx="430">
                  <c:v>103.905475</c:v>
                </c:pt>
                <c:pt idx="431">
                  <c:v>103.904021</c:v>
                </c:pt>
                <c:pt idx="432">
                  <c:v>103.904585</c:v>
                </c:pt>
                <c:pt idx="433">
                  <c:v>103.90661</c:v>
                </c:pt>
                <c:pt idx="434">
                  <c:v>103.909063</c:v>
                </c:pt>
                <c:pt idx="435">
                  <c:v>103.911235</c:v>
                </c:pt>
                <c:pt idx="436">
                  <c:v>103.913071</c:v>
                </c:pt>
                <c:pt idx="437">
                  <c:v>103.91392500000001</c:v>
                </c:pt>
                <c:pt idx="438">
                  <c:v>103.911288</c:v>
                </c:pt>
                <c:pt idx="439">
                  <c:v>103.901955</c:v>
                </c:pt>
                <c:pt idx="440">
                  <c:v>103.88517899999999</c:v>
                </c:pt>
                <c:pt idx="441">
                  <c:v>103.86450499999999</c:v>
                </c:pt>
                <c:pt idx="442">
                  <c:v>103.845924</c:v>
                </c:pt>
                <c:pt idx="443">
                  <c:v>103.833404</c:v>
                </c:pt>
                <c:pt idx="444">
                  <c:v>103.82561200000001</c:v>
                </c:pt>
                <c:pt idx="445">
                  <c:v>103.81715199999999</c:v>
                </c:pt>
                <c:pt idx="446">
                  <c:v>103.803821</c:v>
                </c:pt>
                <c:pt idx="447">
                  <c:v>103.787218</c:v>
                </c:pt>
                <c:pt idx="448">
                  <c:v>103.773951</c:v>
                </c:pt>
                <c:pt idx="449">
                  <c:v>103.769924</c:v>
                </c:pt>
                <c:pt idx="450">
                  <c:v>103.775194</c:v>
                </c:pt>
                <c:pt idx="451">
                  <c:v>103.784094</c:v>
                </c:pt>
                <c:pt idx="452">
                  <c:v>103.79000600000001</c:v>
                </c:pt>
                <c:pt idx="453">
                  <c:v>103.790229</c:v>
                </c:pt>
                <c:pt idx="454">
                  <c:v>103.786995</c:v>
                </c:pt>
                <c:pt idx="455">
                  <c:v>103.784414</c:v>
                </c:pt>
                <c:pt idx="456">
                  <c:v>103.784724</c:v>
                </c:pt>
                <c:pt idx="457">
                  <c:v>103.787215</c:v>
                </c:pt>
                <c:pt idx="458">
                  <c:v>103.789951</c:v>
                </c:pt>
                <c:pt idx="459">
                  <c:v>103.791961</c:v>
                </c:pt>
                <c:pt idx="460">
                  <c:v>103.794039</c:v>
                </c:pt>
                <c:pt idx="461">
                  <c:v>103.797978</c:v>
                </c:pt>
                <c:pt idx="462">
                  <c:v>103.804924</c:v>
                </c:pt>
                <c:pt idx="463">
                  <c:v>103.813873</c:v>
                </c:pt>
                <c:pt idx="464">
                  <c:v>103.82151</c:v>
                </c:pt>
                <c:pt idx="465">
                  <c:v>103.82396799999999</c:v>
                </c:pt>
                <c:pt idx="466">
                  <c:v>103.819509</c:v>
                </c:pt>
                <c:pt idx="467">
                  <c:v>103.810136</c:v>
                </c:pt>
                <c:pt idx="468">
                  <c:v>103.80092999999999</c:v>
                </c:pt>
                <c:pt idx="469">
                  <c:v>103.797459</c:v>
                </c:pt>
                <c:pt idx="470">
                  <c:v>103.802556</c:v>
                </c:pt>
                <c:pt idx="471">
                  <c:v>103.81411300000001</c:v>
                </c:pt>
                <c:pt idx="472">
                  <c:v>103.825723</c:v>
                </c:pt>
                <c:pt idx="473">
                  <c:v>103.830701</c:v>
                </c:pt>
                <c:pt idx="474">
                  <c:v>103.826902</c:v>
                </c:pt>
                <c:pt idx="475">
                  <c:v>103.818083</c:v>
                </c:pt>
                <c:pt idx="476">
                  <c:v>103.810344</c:v>
                </c:pt>
                <c:pt idx="477">
                  <c:v>103.807141</c:v>
                </c:pt>
                <c:pt idx="478">
                  <c:v>103.807554</c:v>
                </c:pt>
                <c:pt idx="479">
                  <c:v>103.80847</c:v>
                </c:pt>
                <c:pt idx="480">
                  <c:v>103.807346</c:v>
                </c:pt>
                <c:pt idx="481">
                  <c:v>103.802954</c:v>
                </c:pt>
                <c:pt idx="482">
                  <c:v>103.794928</c:v>
                </c:pt>
                <c:pt idx="483">
                  <c:v>103.784002</c:v>
                </c:pt>
                <c:pt idx="484">
                  <c:v>103.77266</c:v>
                </c:pt>
                <c:pt idx="485">
                  <c:v>103.764579</c:v>
                </c:pt>
                <c:pt idx="486">
                  <c:v>103.762664</c:v>
                </c:pt>
                <c:pt idx="487">
                  <c:v>103.767342</c:v>
                </c:pt>
                <c:pt idx="488">
                  <c:v>103.776405</c:v>
                </c:pt>
                <c:pt idx="489">
                  <c:v>103.786126</c:v>
                </c:pt>
                <c:pt idx="490">
                  <c:v>103.79281400000001</c:v>
                </c:pt>
                <c:pt idx="491">
                  <c:v>103.79443999999999</c:v>
                </c:pt>
                <c:pt idx="492">
                  <c:v>103.791838</c:v>
                </c:pt>
                <c:pt idx="493">
                  <c:v>103.788511</c:v>
                </c:pt>
                <c:pt idx="494">
                  <c:v>103.788561</c:v>
                </c:pt>
                <c:pt idx="495">
                  <c:v>103.793808</c:v>
                </c:pt>
                <c:pt idx="496">
                  <c:v>103.802268</c:v>
                </c:pt>
                <c:pt idx="497">
                  <c:v>103.809495</c:v>
                </c:pt>
                <c:pt idx="498">
                  <c:v>103.811981</c:v>
                </c:pt>
                <c:pt idx="499">
                  <c:v>103.80975100000001</c:v>
                </c:pt>
                <c:pt idx="500">
                  <c:v>103.80581599999999</c:v>
                </c:pt>
                <c:pt idx="501">
                  <c:v>103.803183</c:v>
                </c:pt>
                <c:pt idx="502">
                  <c:v>103.80264099999999</c:v>
                </c:pt>
                <c:pt idx="503">
                  <c:v>103.803426</c:v>
                </c:pt>
                <c:pt idx="504">
                  <c:v>103.80527499999999</c:v>
                </c:pt>
                <c:pt idx="505">
                  <c:v>103.80891099999999</c:v>
                </c:pt>
                <c:pt idx="506">
                  <c:v>103.814447</c:v>
                </c:pt>
                <c:pt idx="507">
                  <c:v>103.820234</c:v>
                </c:pt>
                <c:pt idx="508">
                  <c:v>103.82401299999999</c:v>
                </c:pt>
                <c:pt idx="509">
                  <c:v>103.82499900000001</c:v>
                </c:pt>
                <c:pt idx="510">
                  <c:v>103.82431699999999</c:v>
                </c:pt>
                <c:pt idx="511">
                  <c:v>103.823374</c:v>
                </c:pt>
                <c:pt idx="512">
                  <c:v>103.82208199999999</c:v>
                </c:pt>
                <c:pt idx="513">
                  <c:v>103.818765</c:v>
                </c:pt>
                <c:pt idx="514">
                  <c:v>103.811745</c:v>
                </c:pt>
                <c:pt idx="515">
                  <c:v>103.801283</c:v>
                </c:pt>
                <c:pt idx="516">
                  <c:v>103.790199</c:v>
                </c:pt>
                <c:pt idx="517">
                  <c:v>103.78232800000001</c:v>
                </c:pt>
                <c:pt idx="518">
                  <c:v>103.779627</c:v>
                </c:pt>
                <c:pt idx="519">
                  <c:v>103.780413</c:v>
                </c:pt>
                <c:pt idx="520">
                  <c:v>103.780646</c:v>
                </c:pt>
                <c:pt idx="521">
                  <c:v>103.777304</c:v>
                </c:pt>
                <c:pt idx="522">
                  <c:v>103.77082799999999</c:v>
                </c:pt>
                <c:pt idx="523">
                  <c:v>103.764667</c:v>
                </c:pt>
                <c:pt idx="524">
                  <c:v>103.762624</c:v>
                </c:pt>
                <c:pt idx="525">
                  <c:v>103.766184</c:v>
                </c:pt>
                <c:pt idx="526">
                  <c:v>103.773578</c:v>
                </c:pt>
                <c:pt idx="527">
                  <c:v>103.78107199999999</c:v>
                </c:pt>
                <c:pt idx="528">
                  <c:v>103.785388</c:v>
                </c:pt>
                <c:pt idx="529">
                  <c:v>103.785265</c:v>
                </c:pt>
                <c:pt idx="530">
                  <c:v>103.780997</c:v>
                </c:pt>
                <c:pt idx="531">
                  <c:v>103.773043</c:v>
                </c:pt>
                <c:pt idx="532">
                  <c:v>103.761667</c:v>
                </c:pt>
                <c:pt idx="533">
                  <c:v>103.747964</c:v>
                </c:pt>
                <c:pt idx="534">
                  <c:v>103.734582</c:v>
                </c:pt>
                <c:pt idx="535">
                  <c:v>103.724744</c:v>
                </c:pt>
                <c:pt idx="536">
                  <c:v>103.72021100000001</c:v>
                </c:pt>
                <c:pt idx="537">
                  <c:v>103.72000199999999</c:v>
                </c:pt>
                <c:pt idx="538">
                  <c:v>103.721006</c:v>
                </c:pt>
                <c:pt idx="539">
                  <c:v>103.720067</c:v>
                </c:pt>
                <c:pt idx="540">
                  <c:v>103.716081</c:v>
                </c:pt>
                <c:pt idx="541">
                  <c:v>103.71053499999999</c:v>
                </c:pt>
                <c:pt idx="542">
                  <c:v>103.706114</c:v>
                </c:pt>
                <c:pt idx="543">
                  <c:v>103.70466</c:v>
                </c:pt>
                <c:pt idx="544">
                  <c:v>103.706271</c:v>
                </c:pt>
                <c:pt idx="545">
                  <c:v>103.709937</c:v>
                </c:pt>
                <c:pt idx="546">
                  <c:v>103.714439</c:v>
                </c:pt>
                <c:pt idx="547">
                  <c:v>103.71831299999999</c:v>
                </c:pt>
                <c:pt idx="548">
                  <c:v>103.71943</c:v>
                </c:pt>
                <c:pt idx="549">
                  <c:v>103.71557300000001</c:v>
                </c:pt>
                <c:pt idx="550">
                  <c:v>103.706217</c:v>
                </c:pt>
                <c:pt idx="551">
                  <c:v>103.69383000000001</c:v>
                </c:pt>
                <c:pt idx="552">
                  <c:v>103.682976</c:v>
                </c:pt>
                <c:pt idx="553">
                  <c:v>103.677536</c:v>
                </c:pt>
                <c:pt idx="554">
                  <c:v>103.678271</c:v>
                </c:pt>
                <c:pt idx="555">
                  <c:v>103.68267</c:v>
                </c:pt>
                <c:pt idx="556">
                  <c:v>103.686853</c:v>
                </c:pt>
                <c:pt idx="557">
                  <c:v>103.687744</c:v>
                </c:pt>
                <c:pt idx="558">
                  <c:v>103.684258</c:v>
                </c:pt>
                <c:pt idx="559">
                  <c:v>103.677487</c:v>
                </c:pt>
                <c:pt idx="560">
                  <c:v>103.670124</c:v>
                </c:pt>
                <c:pt idx="561">
                  <c:v>103.66510599999999</c:v>
                </c:pt>
                <c:pt idx="562">
                  <c:v>103.663785</c:v>
                </c:pt>
                <c:pt idx="563">
                  <c:v>103.66494299999999</c:v>
                </c:pt>
                <c:pt idx="564">
                  <c:v>103.665772</c:v>
                </c:pt>
                <c:pt idx="565">
                  <c:v>103.664277</c:v>
                </c:pt>
                <c:pt idx="566">
                  <c:v>103.660915</c:v>
                </c:pt>
                <c:pt idx="567">
                  <c:v>103.657904</c:v>
                </c:pt>
                <c:pt idx="568">
                  <c:v>103.656943</c:v>
                </c:pt>
                <c:pt idx="569">
                  <c:v>103.65767099999999</c:v>
                </c:pt>
                <c:pt idx="570">
                  <c:v>103.658214</c:v>
                </c:pt>
                <c:pt idx="571">
                  <c:v>103.656897</c:v>
                </c:pt>
                <c:pt idx="572">
                  <c:v>103.65316900000001</c:v>
                </c:pt>
                <c:pt idx="573">
                  <c:v>103.647099</c:v>
                </c:pt>
                <c:pt idx="574">
                  <c:v>103.638711</c:v>
                </c:pt>
                <c:pt idx="575">
                  <c:v>103.628551</c:v>
                </c:pt>
                <c:pt idx="576">
                  <c:v>103.618949</c:v>
                </c:pt>
                <c:pt idx="577">
                  <c:v>103.61383499999999</c:v>
                </c:pt>
                <c:pt idx="578">
                  <c:v>103.616185</c:v>
                </c:pt>
                <c:pt idx="579">
                  <c:v>103.62520600000001</c:v>
                </c:pt>
                <c:pt idx="580">
                  <c:v>103.636548</c:v>
                </c:pt>
                <c:pt idx="581">
                  <c:v>103.645878</c:v>
                </c:pt>
                <c:pt idx="582">
                  <c:v>103.652294</c:v>
                </c:pt>
                <c:pt idx="583">
                  <c:v>103.65796400000001</c:v>
                </c:pt>
                <c:pt idx="584">
                  <c:v>103.664554</c:v>
                </c:pt>
                <c:pt idx="585">
                  <c:v>103.670554</c:v>
                </c:pt>
                <c:pt idx="586">
                  <c:v>103.67254</c:v>
                </c:pt>
                <c:pt idx="587">
                  <c:v>103.669088</c:v>
                </c:pt>
                <c:pt idx="588">
                  <c:v>103.663234</c:v>
                </c:pt>
                <c:pt idx="589">
                  <c:v>103.660758</c:v>
                </c:pt>
                <c:pt idx="590">
                  <c:v>103.665886</c:v>
                </c:pt>
                <c:pt idx="591">
                  <c:v>103.67849699999999</c:v>
                </c:pt>
                <c:pt idx="592">
                  <c:v>103.69514599999999</c:v>
                </c:pt>
                <c:pt idx="593">
                  <c:v>103.712104</c:v>
                </c:pt>
                <c:pt idx="594">
                  <c:v>103.726978</c:v>
                </c:pt>
                <c:pt idx="595">
                  <c:v>103.738043</c:v>
                </c:pt>
                <c:pt idx="596">
                  <c:v>103.74346</c:v>
                </c:pt>
                <c:pt idx="597">
                  <c:v>103.742104</c:v>
                </c:pt>
                <c:pt idx="598">
                  <c:v>103.734866</c:v>
                </c:pt>
                <c:pt idx="599">
                  <c:v>103.72442100000001</c:v>
                </c:pt>
                <c:pt idx="600">
                  <c:v>103.713536</c:v>
                </c:pt>
                <c:pt idx="601">
                  <c:v>103.703873</c:v>
                </c:pt>
                <c:pt idx="602">
                  <c:v>103.696416</c:v>
                </c:pt>
                <c:pt idx="603">
                  <c:v>103.692617</c:v>
                </c:pt>
                <c:pt idx="604">
                  <c:v>103.694614</c:v>
                </c:pt>
                <c:pt idx="605">
                  <c:v>103.703757</c:v>
                </c:pt>
                <c:pt idx="606">
                  <c:v>103.718411</c:v>
                </c:pt>
                <c:pt idx="607">
                  <c:v>103.73334800000001</c:v>
                </c:pt>
                <c:pt idx="608">
                  <c:v>103.742445</c:v>
                </c:pt>
                <c:pt idx="609">
                  <c:v>103.74320299999999</c:v>
                </c:pt>
                <c:pt idx="610">
                  <c:v>103.739023</c:v>
                </c:pt>
                <c:pt idx="611">
                  <c:v>103.736633</c:v>
                </c:pt>
                <c:pt idx="612">
                  <c:v>103.74092</c:v>
                </c:pt>
                <c:pt idx="613">
                  <c:v>103.751867</c:v>
                </c:pt>
                <c:pt idx="614">
                  <c:v>103.765646</c:v>
                </c:pt>
                <c:pt idx="615">
                  <c:v>103.777772</c:v>
                </c:pt>
                <c:pt idx="616">
                  <c:v>103.785338</c:v>
                </c:pt>
                <c:pt idx="617">
                  <c:v>103.787471</c:v>
                </c:pt>
                <c:pt idx="618">
                  <c:v>103.78483</c:v>
                </c:pt>
                <c:pt idx="619">
                  <c:v>103.77888</c:v>
                </c:pt>
                <c:pt idx="620">
                  <c:v>103.77130200000001</c:v>
                </c:pt>
                <c:pt idx="621">
                  <c:v>103.763935</c:v>
                </c:pt>
                <c:pt idx="622">
                  <c:v>103.759</c:v>
                </c:pt>
                <c:pt idx="623">
                  <c:v>103.758655</c:v>
                </c:pt>
                <c:pt idx="624">
                  <c:v>103.76357899999999</c:v>
                </c:pt>
                <c:pt idx="625">
                  <c:v>103.771951</c:v>
                </c:pt>
                <c:pt idx="626">
                  <c:v>103.78034700000001</c:v>
                </c:pt>
                <c:pt idx="627">
                  <c:v>103.78586</c:v>
                </c:pt>
                <c:pt idx="628">
                  <c:v>103.787195</c:v>
                </c:pt>
                <c:pt idx="629">
                  <c:v>103.783996</c:v>
                </c:pt>
                <c:pt idx="630">
                  <c:v>103.77629399999999</c:v>
                </c:pt>
                <c:pt idx="631">
                  <c:v>103.765698</c:v>
                </c:pt>
                <c:pt idx="632">
                  <c:v>103.75678000000001</c:v>
                </c:pt>
                <c:pt idx="633">
                  <c:v>103.75562499999999</c:v>
                </c:pt>
                <c:pt idx="634">
                  <c:v>103.765508</c:v>
                </c:pt>
                <c:pt idx="635">
                  <c:v>103.783733</c:v>
                </c:pt>
                <c:pt idx="636">
                  <c:v>103.803347</c:v>
                </c:pt>
                <c:pt idx="637">
                  <c:v>103.81839600000001</c:v>
                </c:pt>
                <c:pt idx="638">
                  <c:v>103.82750799999999</c:v>
                </c:pt>
                <c:pt idx="639">
                  <c:v>103.83255</c:v>
                </c:pt>
                <c:pt idx="640">
                  <c:v>103.83469100000001</c:v>
                </c:pt>
                <c:pt idx="641">
                  <c:v>103.832823</c:v>
                </c:pt>
                <c:pt idx="642">
                  <c:v>103.826058</c:v>
                </c:pt>
                <c:pt idx="643">
                  <c:v>103.816908</c:v>
                </c:pt>
                <c:pt idx="644">
                  <c:v>103.810704</c:v>
                </c:pt>
                <c:pt idx="645">
                  <c:v>103.811212</c:v>
                </c:pt>
                <c:pt idx="646">
                  <c:v>103.816998</c:v>
                </c:pt>
                <c:pt idx="647">
                  <c:v>103.822469</c:v>
                </c:pt>
                <c:pt idx="648">
                  <c:v>103.82253900000001</c:v>
                </c:pt>
                <c:pt idx="649">
                  <c:v>103.81623399999999</c:v>
                </c:pt>
                <c:pt idx="650">
                  <c:v>103.80636699999999</c:v>
                </c:pt>
                <c:pt idx="651">
                  <c:v>103.796798</c:v>
                </c:pt>
                <c:pt idx="652">
                  <c:v>103.790378</c:v>
                </c:pt>
                <c:pt idx="653">
                  <c:v>103.788427</c:v>
                </c:pt>
                <c:pt idx="654">
                  <c:v>103.790567</c:v>
                </c:pt>
                <c:pt idx="655">
                  <c:v>103.794501</c:v>
                </c:pt>
                <c:pt idx="656">
                  <c:v>103.796896</c:v>
                </c:pt>
                <c:pt idx="657">
                  <c:v>103.795619</c:v>
                </c:pt>
                <c:pt idx="658">
                  <c:v>103.791349</c:v>
                </c:pt>
                <c:pt idx="659">
                  <c:v>103.786598</c:v>
                </c:pt>
                <c:pt idx="660">
                  <c:v>103.78312200000001</c:v>
                </c:pt>
                <c:pt idx="661">
                  <c:v>103.780756</c:v>
                </c:pt>
                <c:pt idx="662">
                  <c:v>103.778977</c:v>
                </c:pt>
                <c:pt idx="663">
                  <c:v>103.77893899999999</c:v>
                </c:pt>
                <c:pt idx="664">
                  <c:v>103.783005</c:v>
                </c:pt>
                <c:pt idx="665">
                  <c:v>103.79192399999999</c:v>
                </c:pt>
                <c:pt idx="666">
                  <c:v>103.802971</c:v>
                </c:pt>
                <c:pt idx="667">
                  <c:v>103.81139</c:v>
                </c:pt>
                <c:pt idx="668">
                  <c:v>103.81372</c:v>
                </c:pt>
                <c:pt idx="669">
                  <c:v>103.809781</c:v>
                </c:pt>
                <c:pt idx="670">
                  <c:v>103.802179</c:v>
                </c:pt>
                <c:pt idx="671">
                  <c:v>103.794776</c:v>
                </c:pt>
                <c:pt idx="672">
                  <c:v>103.791327</c:v>
                </c:pt>
                <c:pt idx="673">
                  <c:v>103.793837</c:v>
                </c:pt>
                <c:pt idx="674">
                  <c:v>103.800793</c:v>
                </c:pt>
                <c:pt idx="675">
                  <c:v>103.807357</c:v>
                </c:pt>
                <c:pt idx="676">
                  <c:v>103.808769</c:v>
                </c:pt>
                <c:pt idx="677">
                  <c:v>103.804309</c:v>
                </c:pt>
                <c:pt idx="678">
                  <c:v>103.797595</c:v>
                </c:pt>
                <c:pt idx="679">
                  <c:v>103.792903</c:v>
                </c:pt>
                <c:pt idx="680">
                  <c:v>103.79180100000001</c:v>
                </c:pt>
                <c:pt idx="681">
                  <c:v>103.79360699999999</c:v>
                </c:pt>
                <c:pt idx="682">
                  <c:v>103.79804900000001</c:v>
                </c:pt>
                <c:pt idx="683">
                  <c:v>103.806066</c:v>
                </c:pt>
                <c:pt idx="684">
                  <c:v>103.817778</c:v>
                </c:pt>
                <c:pt idx="685">
                  <c:v>103.830602</c:v>
                </c:pt>
                <c:pt idx="686">
                  <c:v>103.84029</c:v>
                </c:pt>
                <c:pt idx="687">
                  <c:v>103.84407400000001</c:v>
                </c:pt>
                <c:pt idx="688">
                  <c:v>103.842794</c:v>
                </c:pt>
                <c:pt idx="689">
                  <c:v>103.840011</c:v>
                </c:pt>
                <c:pt idx="690">
                  <c:v>103.838962</c:v>
                </c:pt>
                <c:pt idx="691">
                  <c:v>103.83998099999999</c:v>
                </c:pt>
                <c:pt idx="692">
                  <c:v>103.84044799999999</c:v>
                </c:pt>
                <c:pt idx="693">
                  <c:v>103.837208</c:v>
                </c:pt>
                <c:pt idx="694">
                  <c:v>103.829421</c:v>
                </c:pt>
                <c:pt idx="695">
                  <c:v>103.819571</c:v>
                </c:pt>
                <c:pt idx="696">
                  <c:v>103.81204099999999</c:v>
                </c:pt>
                <c:pt idx="697">
                  <c:v>103.81057699999999</c:v>
                </c:pt>
                <c:pt idx="698">
                  <c:v>103.816495</c:v>
                </c:pt>
                <c:pt idx="699">
                  <c:v>103.8284</c:v>
                </c:pt>
                <c:pt idx="700">
                  <c:v>103.842995</c:v>
                </c:pt>
                <c:pt idx="701">
                  <c:v>103.856343</c:v>
                </c:pt>
                <c:pt idx="702">
                  <c:v>103.865309</c:v>
                </c:pt>
                <c:pt idx="703">
                  <c:v>103.868872</c:v>
                </c:pt>
                <c:pt idx="704">
                  <c:v>103.868467</c:v>
                </c:pt>
                <c:pt idx="705">
                  <c:v>103.86679100000001</c:v>
                </c:pt>
                <c:pt idx="706">
                  <c:v>103.865837</c:v>
                </c:pt>
                <c:pt idx="707">
                  <c:v>103.865917</c:v>
                </c:pt>
                <c:pt idx="708">
                  <c:v>103.866415</c:v>
                </c:pt>
                <c:pt idx="709">
                  <c:v>103.86711099999999</c:v>
                </c:pt>
                <c:pt idx="710">
                  <c:v>103.868486</c:v>
                </c:pt>
                <c:pt idx="711">
                  <c:v>103.870915</c:v>
                </c:pt>
                <c:pt idx="712">
                  <c:v>103.873936</c:v>
                </c:pt>
                <c:pt idx="713">
                  <c:v>103.87637599999999</c:v>
                </c:pt>
                <c:pt idx="714">
                  <c:v>103.877072</c:v>
                </c:pt>
                <c:pt idx="715">
                  <c:v>103.87555999999999</c:v>
                </c:pt>
                <c:pt idx="716">
                  <c:v>103.87242999999999</c:v>
                </c:pt>
                <c:pt idx="717">
                  <c:v>103.869192</c:v>
                </c:pt>
                <c:pt idx="718">
                  <c:v>103.867653</c:v>
                </c:pt>
                <c:pt idx="719">
                  <c:v>103.869225</c:v>
                </c:pt>
                <c:pt idx="720">
                  <c:v>103.874529</c:v>
                </c:pt>
                <c:pt idx="721">
                  <c:v>103.88311400000001</c:v>
                </c:pt>
                <c:pt idx="722">
                  <c:v>103.893125</c:v>
                </c:pt>
                <c:pt idx="723">
                  <c:v>103.901617</c:v>
                </c:pt>
                <c:pt idx="724">
                  <c:v>103.90616199999999</c:v>
                </c:pt>
                <c:pt idx="725">
                  <c:v>103.906727</c:v>
                </c:pt>
                <c:pt idx="726">
                  <c:v>103.90571</c:v>
                </c:pt>
                <c:pt idx="727">
                  <c:v>103.90576299999999</c:v>
                </c:pt>
                <c:pt idx="728">
                  <c:v>103.907529</c:v>
                </c:pt>
                <c:pt idx="729">
                  <c:v>103.909406</c:v>
                </c:pt>
                <c:pt idx="730">
                  <c:v>103.90907199999999</c:v>
                </c:pt>
                <c:pt idx="731">
                  <c:v>103.905125</c:v>
                </c:pt>
                <c:pt idx="732">
                  <c:v>103.898006</c:v>
                </c:pt>
                <c:pt idx="733">
                  <c:v>103.890198</c:v>
                </c:pt>
                <c:pt idx="734">
                  <c:v>103.88539900000001</c:v>
                </c:pt>
                <c:pt idx="735">
                  <c:v>103.88637799999999</c:v>
                </c:pt>
                <c:pt idx="736">
                  <c:v>103.89256399999999</c:v>
                </c:pt>
                <c:pt idx="737">
                  <c:v>103.899491</c:v>
                </c:pt>
                <c:pt idx="738">
                  <c:v>103.90116500000001</c:v>
                </c:pt>
                <c:pt idx="739">
                  <c:v>103.89409000000001</c:v>
                </c:pt>
                <c:pt idx="740">
                  <c:v>103.88011899999999</c:v>
                </c:pt>
                <c:pt idx="741">
                  <c:v>103.86579399999999</c:v>
                </c:pt>
                <c:pt idx="742">
                  <c:v>103.858138</c:v>
                </c:pt>
                <c:pt idx="743">
                  <c:v>103.859872</c:v>
                </c:pt>
                <c:pt idx="744">
                  <c:v>103.867968</c:v>
                </c:pt>
                <c:pt idx="745">
                  <c:v>103.876739</c:v>
                </c:pt>
                <c:pt idx="746">
                  <c:v>103.8822</c:v>
                </c:pt>
                <c:pt idx="747">
                  <c:v>103.883458</c:v>
                </c:pt>
                <c:pt idx="748">
                  <c:v>103.880813</c:v>
                </c:pt>
                <c:pt idx="749">
                  <c:v>103.87428800000001</c:v>
                </c:pt>
                <c:pt idx="750">
                  <c:v>103.86496099999999</c:v>
                </c:pt>
                <c:pt idx="751">
                  <c:v>103.85654100000001</c:v>
                </c:pt>
                <c:pt idx="752">
                  <c:v>103.853419</c:v>
                </c:pt>
                <c:pt idx="753">
                  <c:v>103.856172</c:v>
                </c:pt>
                <c:pt idx="754">
                  <c:v>103.859869</c:v>
                </c:pt>
                <c:pt idx="755">
                  <c:v>103.858034</c:v>
                </c:pt>
                <c:pt idx="756">
                  <c:v>103.848405</c:v>
                </c:pt>
                <c:pt idx="757">
                  <c:v>103.834446</c:v>
                </c:pt>
                <c:pt idx="758">
                  <c:v>103.821746</c:v>
                </c:pt>
                <c:pt idx="759">
                  <c:v>103.814025</c:v>
                </c:pt>
                <c:pt idx="760">
                  <c:v>103.81249099999999</c:v>
                </c:pt>
                <c:pt idx="761">
                  <c:v>103.817308</c:v>
                </c:pt>
                <c:pt idx="762">
                  <c:v>103.828042</c:v>
                </c:pt>
                <c:pt idx="763">
                  <c:v>103.842904</c:v>
                </c:pt>
                <c:pt idx="764">
                  <c:v>103.858929</c:v>
                </c:pt>
                <c:pt idx="765">
                  <c:v>103.87362299999999</c:v>
                </c:pt>
                <c:pt idx="766">
                  <c:v>103.886121</c:v>
                </c:pt>
                <c:pt idx="767">
                  <c:v>103.896393</c:v>
                </c:pt>
                <c:pt idx="768">
                  <c:v>103.903659</c:v>
                </c:pt>
                <c:pt idx="769">
                  <c:v>103.906021</c:v>
                </c:pt>
                <c:pt idx="770">
                  <c:v>103.901779</c:v>
                </c:pt>
                <c:pt idx="771">
                  <c:v>103.891156</c:v>
                </c:pt>
                <c:pt idx="772">
                  <c:v>103.876985</c:v>
                </c:pt>
                <c:pt idx="773">
                  <c:v>103.86378999999999</c:v>
                </c:pt>
                <c:pt idx="774">
                  <c:v>103.85569</c:v>
                </c:pt>
                <c:pt idx="775">
                  <c:v>103.854349</c:v>
                </c:pt>
                <c:pt idx="776">
                  <c:v>103.858296</c:v>
                </c:pt>
                <c:pt idx="777">
                  <c:v>103.86407</c:v>
                </c:pt>
                <c:pt idx="778">
                  <c:v>103.86830399999999</c:v>
                </c:pt>
                <c:pt idx="779">
                  <c:v>103.869259</c:v>
                </c:pt>
                <c:pt idx="780">
                  <c:v>103.866974</c:v>
                </c:pt>
                <c:pt idx="781">
                  <c:v>103.86253600000001</c:v>
                </c:pt>
                <c:pt idx="782">
                  <c:v>103.85762099999999</c:v>
                </c:pt>
                <c:pt idx="783">
                  <c:v>103.854618</c:v>
                </c:pt>
                <c:pt idx="784">
                  <c:v>103.85626600000001</c:v>
                </c:pt>
                <c:pt idx="785">
                  <c:v>103.863857</c:v>
                </c:pt>
                <c:pt idx="786">
                  <c:v>103.87517800000001</c:v>
                </c:pt>
                <c:pt idx="787">
                  <c:v>103.88487499999999</c:v>
                </c:pt>
                <c:pt idx="788">
                  <c:v>103.88791000000001</c:v>
                </c:pt>
                <c:pt idx="789">
                  <c:v>103.883298</c:v>
                </c:pt>
                <c:pt idx="790">
                  <c:v>103.874583</c:v>
                </c:pt>
                <c:pt idx="791">
                  <c:v>103.86681299999999</c:v>
                </c:pt>
                <c:pt idx="792">
                  <c:v>103.863046</c:v>
                </c:pt>
                <c:pt idx="793">
                  <c:v>103.86318300000001</c:v>
                </c:pt>
                <c:pt idx="794">
                  <c:v>103.865218</c:v>
                </c:pt>
                <c:pt idx="795">
                  <c:v>103.86718</c:v>
                </c:pt>
                <c:pt idx="796">
                  <c:v>103.868188</c:v>
                </c:pt>
                <c:pt idx="797">
                  <c:v>103.86818100000001</c:v>
                </c:pt>
                <c:pt idx="798">
                  <c:v>103.866941</c:v>
                </c:pt>
                <c:pt idx="799">
                  <c:v>103.86362699999999</c:v>
                </c:pt>
                <c:pt idx="800">
                  <c:v>103.85742399999999</c:v>
                </c:pt>
                <c:pt idx="801">
                  <c:v>103.848651</c:v>
                </c:pt>
                <c:pt idx="802">
                  <c:v>103.839142</c:v>
                </c:pt>
                <c:pt idx="803">
                  <c:v>103.83162799999999</c:v>
                </c:pt>
                <c:pt idx="804">
                  <c:v>103.828703</c:v>
                </c:pt>
                <c:pt idx="805">
                  <c:v>103.83180900000001</c:v>
                </c:pt>
                <c:pt idx="806">
                  <c:v>103.840388</c:v>
                </c:pt>
                <c:pt idx="807">
                  <c:v>103.851765</c:v>
                </c:pt>
                <c:pt idx="808">
                  <c:v>103.86237300000001</c:v>
                </c:pt>
                <c:pt idx="809">
                  <c:v>103.86971699999999</c:v>
                </c:pt>
                <c:pt idx="810">
                  <c:v>103.87345500000001</c:v>
                </c:pt>
                <c:pt idx="811">
                  <c:v>103.874775</c:v>
                </c:pt>
                <c:pt idx="812">
                  <c:v>103.87499</c:v>
                </c:pt>
                <c:pt idx="813">
                  <c:v>103.874788</c:v>
                </c:pt>
                <c:pt idx="814">
                  <c:v>103.87441099999999</c:v>
                </c:pt>
                <c:pt idx="815">
                  <c:v>103.873953</c:v>
                </c:pt>
                <c:pt idx="816">
                  <c:v>103.873198</c:v>
                </c:pt>
                <c:pt idx="817">
                  <c:v>103.871376</c:v>
                </c:pt>
                <c:pt idx="818">
                  <c:v>103.867653</c:v>
                </c:pt>
                <c:pt idx="819">
                  <c:v>103.86237300000001</c:v>
                </c:pt>
                <c:pt idx="820">
                  <c:v>103.85777</c:v>
                </c:pt>
                <c:pt idx="821">
                  <c:v>103.8569</c:v>
                </c:pt>
                <c:pt idx="822">
                  <c:v>103.86138200000001</c:v>
                </c:pt>
                <c:pt idx="823">
                  <c:v>103.870068</c:v>
                </c:pt>
                <c:pt idx="824">
                  <c:v>103.879794</c:v>
                </c:pt>
                <c:pt idx="825">
                  <c:v>103.887213</c:v>
                </c:pt>
                <c:pt idx="826">
                  <c:v>103.890196</c:v>
                </c:pt>
                <c:pt idx="827">
                  <c:v>103.888538</c:v>
                </c:pt>
                <c:pt idx="828">
                  <c:v>103.88404800000001</c:v>
                </c:pt>
                <c:pt idx="829">
                  <c:v>103.879469</c:v>
                </c:pt>
                <c:pt idx="830">
                  <c:v>103.876391</c:v>
                </c:pt>
                <c:pt idx="831">
                  <c:v>103.874247</c:v>
                </c:pt>
                <c:pt idx="832">
                  <c:v>103.87191799999999</c:v>
                </c:pt>
                <c:pt idx="833">
                  <c:v>103.870176</c:v>
                </c:pt>
                <c:pt idx="834">
                  <c:v>103.871689</c:v>
                </c:pt>
                <c:pt idx="835">
                  <c:v>103.878361</c:v>
                </c:pt>
                <c:pt idx="836">
                  <c:v>103.889081</c:v>
                </c:pt>
                <c:pt idx="837">
                  <c:v>103.900053</c:v>
                </c:pt>
                <c:pt idx="838">
                  <c:v>103.906904</c:v>
                </c:pt>
                <c:pt idx="839">
                  <c:v>103.90688</c:v>
                </c:pt>
                <c:pt idx="840">
                  <c:v>103.90042</c:v>
                </c:pt>
                <c:pt idx="841">
                  <c:v>103.89132499999999</c:v>
                </c:pt>
                <c:pt idx="842">
                  <c:v>103.88466699999999</c:v>
                </c:pt>
                <c:pt idx="843">
                  <c:v>103.883526</c:v>
                </c:pt>
                <c:pt idx="844">
                  <c:v>103.887595</c:v>
                </c:pt>
                <c:pt idx="845">
                  <c:v>103.89474</c:v>
                </c:pt>
                <c:pt idx="846">
                  <c:v>103.902919</c:v>
                </c:pt>
                <c:pt idx="847">
                  <c:v>103.909954</c:v>
                </c:pt>
                <c:pt idx="848">
                  <c:v>103.912615</c:v>
                </c:pt>
                <c:pt idx="849">
                  <c:v>103.908057</c:v>
                </c:pt>
                <c:pt idx="850">
                  <c:v>103.89701100000001</c:v>
                </c:pt>
                <c:pt idx="851">
                  <c:v>103.8847</c:v>
                </c:pt>
                <c:pt idx="852">
                  <c:v>103.877343</c:v>
                </c:pt>
                <c:pt idx="853">
                  <c:v>103.87718700000001</c:v>
                </c:pt>
                <c:pt idx="854">
                  <c:v>103.88102000000001</c:v>
                </c:pt>
                <c:pt idx="855">
                  <c:v>103.88386800000001</c:v>
                </c:pt>
                <c:pt idx="856">
                  <c:v>103.88445900000001</c:v>
                </c:pt>
                <c:pt idx="857">
                  <c:v>103.886943</c:v>
                </c:pt>
                <c:pt idx="858">
                  <c:v>103.89662800000001</c:v>
                </c:pt>
                <c:pt idx="859">
                  <c:v>103.91347500000001</c:v>
                </c:pt>
                <c:pt idx="860">
                  <c:v>103.93013999999999</c:v>
                </c:pt>
                <c:pt idx="861">
                  <c:v>103.937228</c:v>
                </c:pt>
                <c:pt idx="862">
                  <c:v>103.931029</c:v>
                </c:pt>
                <c:pt idx="863">
                  <c:v>103.91633400000001</c:v>
                </c:pt>
                <c:pt idx="864">
                  <c:v>103.902096</c:v>
                </c:pt>
                <c:pt idx="865">
                  <c:v>103.894803</c:v>
                </c:pt>
                <c:pt idx="866">
                  <c:v>103.89559</c:v>
                </c:pt>
                <c:pt idx="867">
                  <c:v>103.902185</c:v>
                </c:pt>
                <c:pt idx="868">
                  <c:v>103.912025</c:v>
                </c:pt>
                <c:pt idx="869">
                  <c:v>103.923162</c:v>
                </c:pt>
                <c:pt idx="870">
                  <c:v>103.93334</c:v>
                </c:pt>
                <c:pt idx="871">
                  <c:v>103.939911</c:v>
                </c:pt>
                <c:pt idx="872">
                  <c:v>103.94166800000001</c:v>
                </c:pt>
                <c:pt idx="873">
                  <c:v>103.940635</c:v>
                </c:pt>
                <c:pt idx="874">
                  <c:v>103.941305</c:v>
                </c:pt>
                <c:pt idx="875">
                  <c:v>103.947406</c:v>
                </c:pt>
                <c:pt idx="876">
                  <c:v>103.958825</c:v>
                </c:pt>
                <c:pt idx="877">
                  <c:v>103.971243</c:v>
                </c:pt>
                <c:pt idx="878">
                  <c:v>103.978667</c:v>
                </c:pt>
                <c:pt idx="879">
                  <c:v>103.977115</c:v>
                </c:pt>
                <c:pt idx="880">
                  <c:v>103.96718300000001</c:v>
                </c:pt>
                <c:pt idx="881">
                  <c:v>103.954013</c:v>
                </c:pt>
                <c:pt idx="882">
                  <c:v>103.944592</c:v>
                </c:pt>
                <c:pt idx="883">
                  <c:v>103.94397499999999</c:v>
                </c:pt>
                <c:pt idx="884">
                  <c:v>103.952668</c:v>
                </c:pt>
                <c:pt idx="885">
                  <c:v>103.96657500000001</c:v>
                </c:pt>
                <c:pt idx="886">
                  <c:v>103.979337</c:v>
                </c:pt>
                <c:pt idx="887">
                  <c:v>103.985849</c:v>
                </c:pt>
                <c:pt idx="888">
                  <c:v>103.985094</c:v>
                </c:pt>
                <c:pt idx="889">
                  <c:v>103.980351</c:v>
                </c:pt>
                <c:pt idx="890">
                  <c:v>103.976404</c:v>
                </c:pt>
                <c:pt idx="891">
                  <c:v>103.976077</c:v>
                </c:pt>
                <c:pt idx="892">
                  <c:v>103.979162</c:v>
                </c:pt>
                <c:pt idx="893">
                  <c:v>103.983982</c:v>
                </c:pt>
                <c:pt idx="894">
                  <c:v>103.988946</c:v>
                </c:pt>
                <c:pt idx="895">
                  <c:v>103.992468</c:v>
                </c:pt>
                <c:pt idx="896">
                  <c:v>103.99283800000001</c:v>
                </c:pt>
                <c:pt idx="897">
                  <c:v>103.98957900000001</c:v>
                </c:pt>
                <c:pt idx="898">
                  <c:v>103.984657</c:v>
                </c:pt>
                <c:pt idx="899">
                  <c:v>103.980991</c:v>
                </c:pt>
                <c:pt idx="900">
                  <c:v>103.979373</c:v>
                </c:pt>
                <c:pt idx="901">
                  <c:v>103.97773599999999</c:v>
                </c:pt>
                <c:pt idx="902">
                  <c:v>103.97407800000001</c:v>
                </c:pt>
                <c:pt idx="903">
                  <c:v>103.969717</c:v>
                </c:pt>
                <c:pt idx="904">
                  <c:v>103.96909100000001</c:v>
                </c:pt>
                <c:pt idx="905">
                  <c:v>103.976296</c:v>
                </c:pt>
                <c:pt idx="906">
                  <c:v>103.991642</c:v>
                </c:pt>
                <c:pt idx="907">
                  <c:v>104.010823</c:v>
                </c:pt>
                <c:pt idx="908">
                  <c:v>104.026893</c:v>
                </c:pt>
                <c:pt idx="909">
                  <c:v>104.033704</c:v>
                </c:pt>
                <c:pt idx="910">
                  <c:v>104.02905</c:v>
                </c:pt>
                <c:pt idx="911">
                  <c:v>104.015818</c:v>
                </c:pt>
                <c:pt idx="912">
                  <c:v>104.00035099999999</c:v>
                </c:pt>
                <c:pt idx="913">
                  <c:v>103.988901</c:v>
                </c:pt>
                <c:pt idx="914">
                  <c:v>103.98441</c:v>
                </c:pt>
                <c:pt idx="915">
                  <c:v>103.985508</c:v>
                </c:pt>
                <c:pt idx="916">
                  <c:v>103.988078</c:v>
                </c:pt>
                <c:pt idx="917">
                  <c:v>103.98813699999999</c:v>
                </c:pt>
                <c:pt idx="918">
                  <c:v>103.98419699999999</c:v>
                </c:pt>
                <c:pt idx="919">
                  <c:v>103.97776399999999</c:v>
                </c:pt>
                <c:pt idx="920">
                  <c:v>103.971934</c:v>
                </c:pt>
                <c:pt idx="921">
                  <c:v>103.96927700000001</c:v>
                </c:pt>
                <c:pt idx="922">
                  <c:v>103.97042999999999</c:v>
                </c:pt>
                <c:pt idx="923">
                  <c:v>103.974058</c:v>
                </c:pt>
                <c:pt idx="924">
                  <c:v>103.97782100000001</c:v>
                </c:pt>
                <c:pt idx="925">
                  <c:v>103.979724</c:v>
                </c:pt>
                <c:pt idx="926">
                  <c:v>103.979321</c:v>
                </c:pt>
                <c:pt idx="927">
                  <c:v>103.978183</c:v>
                </c:pt>
                <c:pt idx="928">
                  <c:v>103.978903</c:v>
                </c:pt>
                <c:pt idx="929">
                  <c:v>103.98293</c:v>
                </c:pt>
                <c:pt idx="930">
                  <c:v>103.989108</c:v>
                </c:pt>
                <c:pt idx="931">
                  <c:v>103.994773</c:v>
                </c:pt>
                <c:pt idx="932">
                  <c:v>103.99855599999999</c:v>
                </c:pt>
                <c:pt idx="933">
                  <c:v>104.001655</c:v>
                </c:pt>
                <c:pt idx="934">
                  <c:v>104.005914</c:v>
                </c:pt>
                <c:pt idx="935">
                  <c:v>104.01111</c:v>
                </c:pt>
                <c:pt idx="936">
                  <c:v>104.015006</c:v>
                </c:pt>
                <c:pt idx="937">
                  <c:v>104.01608400000001</c:v>
                </c:pt>
                <c:pt idx="938">
                  <c:v>104.015325</c:v>
                </c:pt>
                <c:pt idx="939">
                  <c:v>104.014859</c:v>
                </c:pt>
                <c:pt idx="940">
                  <c:v>104.015446</c:v>
                </c:pt>
                <c:pt idx="941">
                  <c:v>104.015891</c:v>
                </c:pt>
                <c:pt idx="942">
                  <c:v>104.014651</c:v>
                </c:pt>
                <c:pt idx="943">
                  <c:v>104.01152</c:v>
                </c:pt>
                <c:pt idx="944">
                  <c:v>104.007784</c:v>
                </c:pt>
                <c:pt idx="945">
                  <c:v>104.005087</c:v>
                </c:pt>
                <c:pt idx="946">
                  <c:v>104.00402</c:v>
                </c:pt>
                <c:pt idx="947">
                  <c:v>104.00344800000001</c:v>
                </c:pt>
                <c:pt idx="948">
                  <c:v>104.001262</c:v>
                </c:pt>
                <c:pt idx="949">
                  <c:v>103.99617600000001</c:v>
                </c:pt>
                <c:pt idx="950">
                  <c:v>103.98895400000001</c:v>
                </c:pt>
                <c:pt idx="951">
                  <c:v>103.98178299999999</c:v>
                </c:pt>
                <c:pt idx="952">
                  <c:v>103.976544</c:v>
                </c:pt>
                <c:pt idx="953">
                  <c:v>103.973792</c:v>
                </c:pt>
                <c:pt idx="954">
                  <c:v>103.97296900000001</c:v>
                </c:pt>
                <c:pt idx="955">
                  <c:v>103.972779</c:v>
                </c:pt>
                <c:pt idx="956">
                  <c:v>103.97110499999999</c:v>
                </c:pt>
                <c:pt idx="957">
                  <c:v>103.96524700000001</c:v>
                </c:pt>
                <c:pt idx="958">
                  <c:v>103.953293</c:v>
                </c:pt>
                <c:pt idx="959">
                  <c:v>103.935817</c:v>
                </c:pt>
                <c:pt idx="960">
                  <c:v>103.916121</c:v>
                </c:pt>
                <c:pt idx="961">
                  <c:v>103.898325</c:v>
                </c:pt>
                <c:pt idx="962">
                  <c:v>103.884657</c:v>
                </c:pt>
                <c:pt idx="963">
                  <c:v>103.874047</c:v>
                </c:pt>
                <c:pt idx="964">
                  <c:v>103.862875</c:v>
                </c:pt>
                <c:pt idx="965">
                  <c:v>103.84696700000001</c:v>
                </c:pt>
                <c:pt idx="966">
                  <c:v>103.823475</c:v>
                </c:pt>
                <c:pt idx="967">
                  <c:v>103.792145</c:v>
                </c:pt>
                <c:pt idx="968">
                  <c:v>103.755785</c:v>
                </c:pt>
                <c:pt idx="969">
                  <c:v>103.719114</c:v>
                </c:pt>
                <c:pt idx="970">
                  <c:v>103.685644</c:v>
                </c:pt>
                <c:pt idx="971">
                  <c:v>103.654562</c:v>
                </c:pt>
                <c:pt idx="972">
                  <c:v>103.620873</c:v>
                </c:pt>
                <c:pt idx="973">
                  <c:v>103.57940600000001</c:v>
                </c:pt>
                <c:pt idx="974">
                  <c:v>103.529053</c:v>
                </c:pt>
                <c:pt idx="975">
                  <c:v>103.472994</c:v>
                </c:pt>
                <c:pt idx="976">
                  <c:v>103.414812</c:v>
                </c:pt>
                <c:pt idx="977">
                  <c:v>103.354489</c:v>
                </c:pt>
                <c:pt idx="978">
                  <c:v>103.287909</c:v>
                </c:pt>
                <c:pt idx="979">
                  <c:v>103.209738</c:v>
                </c:pt>
                <c:pt idx="980">
                  <c:v>103.116766</c:v>
                </c:pt>
                <c:pt idx="981">
                  <c:v>103.00925599999999</c:v>
                </c:pt>
                <c:pt idx="982">
                  <c:v>102.89006500000001</c:v>
                </c:pt>
                <c:pt idx="983">
                  <c:v>102.762929</c:v>
                </c:pt>
                <c:pt idx="984">
                  <c:v>102.631199</c:v>
                </c:pt>
                <c:pt idx="985">
                  <c:v>102.497215</c:v>
                </c:pt>
                <c:pt idx="986">
                  <c:v>102.36183</c:v>
                </c:pt>
                <c:pt idx="987">
                  <c:v>102.22418999999999</c:v>
                </c:pt>
                <c:pt idx="988">
                  <c:v>102.082635</c:v>
                </c:pt>
                <c:pt idx="989">
                  <c:v>101.93679299999999</c:v>
                </c:pt>
                <c:pt idx="990">
                  <c:v>101.789315</c:v>
                </c:pt>
                <c:pt idx="991">
                  <c:v>101.64546199999999</c:v>
                </c:pt>
                <c:pt idx="992">
                  <c:v>101.510842</c:v>
                </c:pt>
                <c:pt idx="993">
                  <c:v>101.38934999999999</c:v>
                </c:pt>
                <c:pt idx="994">
                  <c:v>101.282928</c:v>
                </c:pt>
                <c:pt idx="995">
                  <c:v>101.19274</c:v>
                </c:pt>
                <c:pt idx="996">
                  <c:v>101.120105</c:v>
                </c:pt>
                <c:pt idx="997">
                  <c:v>101.065862</c:v>
                </c:pt>
                <c:pt idx="998">
                  <c:v>101.028283</c:v>
                </c:pt>
                <c:pt idx="999">
                  <c:v>101.001155</c:v>
                </c:pt>
                <c:pt idx="1000">
                  <c:v>100.97412300000001</c:v>
                </c:pt>
                <c:pt idx="1001">
                  <c:v>100.935804</c:v>
                </c:pt>
                <c:pt idx="1002">
                  <c:v>100.877607</c:v>
                </c:pt>
                <c:pt idx="1003">
                  <c:v>100.795286</c:v>
                </c:pt>
                <c:pt idx="1004">
                  <c:v>100.687438</c:v>
                </c:pt>
                <c:pt idx="1005">
                  <c:v>100.55305</c:v>
                </c:pt>
                <c:pt idx="1006">
                  <c:v>100.390721</c:v>
                </c:pt>
                <c:pt idx="1007">
                  <c:v>100.199845</c:v>
                </c:pt>
                <c:pt idx="1008">
                  <c:v>99.981750000000005</c:v>
                </c:pt>
                <c:pt idx="1009">
                  <c:v>99.739030999999997</c:v>
                </c:pt>
                <c:pt idx="1010">
                  <c:v>99.473550000000003</c:v>
                </c:pt>
                <c:pt idx="1011">
                  <c:v>99.185182999999995</c:v>
                </c:pt>
                <c:pt idx="1012">
                  <c:v>98.872750999999994</c:v>
                </c:pt>
                <c:pt idx="1013">
                  <c:v>98.536510000000007</c:v>
                </c:pt>
                <c:pt idx="1014">
                  <c:v>98.180231000000006</c:v>
                </c:pt>
                <c:pt idx="1015">
                  <c:v>97.811363999999998</c:v>
                </c:pt>
                <c:pt idx="1016">
                  <c:v>97.439353999999994</c:v>
                </c:pt>
                <c:pt idx="1017">
                  <c:v>97.073504</c:v>
                </c:pt>
                <c:pt idx="1018">
                  <c:v>96.722042000000002</c:v>
                </c:pt>
                <c:pt idx="1019">
                  <c:v>96.393109999999993</c:v>
                </c:pt>
                <c:pt idx="1020">
                  <c:v>96.096632999999997</c:v>
                </c:pt>
                <c:pt idx="1021">
                  <c:v>95.845052999999993</c:v>
                </c:pt>
                <c:pt idx="1022">
                  <c:v>95.651949000000002</c:v>
                </c:pt>
                <c:pt idx="1023">
                  <c:v>95.529597999999993</c:v>
                </c:pt>
                <c:pt idx="1024">
                  <c:v>95.487050999999994</c:v>
                </c:pt>
                <c:pt idx="1025">
                  <c:v>95.528729999999996</c:v>
                </c:pt>
                <c:pt idx="1026">
                  <c:v>95.652835999999994</c:v>
                </c:pt>
                <c:pt idx="1027">
                  <c:v>95.850284000000002</c:v>
                </c:pt>
                <c:pt idx="1028">
                  <c:v>96.105941999999999</c:v>
                </c:pt>
                <c:pt idx="1029">
                  <c:v>96.40213</c:v>
                </c:pt>
                <c:pt idx="1030">
                  <c:v>96.722015999999996</c:v>
                </c:pt>
                <c:pt idx="1031">
                  <c:v>97.051047999999994</c:v>
                </c:pt>
                <c:pt idx="1032">
                  <c:v>97.377026999999998</c:v>
                </c:pt>
                <c:pt idx="1033">
                  <c:v>97.690242999999995</c:v>
                </c:pt>
                <c:pt idx="1034">
                  <c:v>97.983811000000003</c:v>
                </c:pt>
                <c:pt idx="1035">
                  <c:v>98.253580999999997</c:v>
                </c:pt>
                <c:pt idx="1036">
                  <c:v>98.497642999999997</c:v>
                </c:pt>
                <c:pt idx="1037">
                  <c:v>98.715993999999995</c:v>
                </c:pt>
                <c:pt idx="1038">
                  <c:v>98.910368000000005</c:v>
                </c:pt>
                <c:pt idx="1039">
                  <c:v>99.083737999999997</c:v>
                </c:pt>
                <c:pt idx="1040">
                  <c:v>99.239108999999999</c:v>
                </c:pt>
                <c:pt idx="1041">
                  <c:v>99.377968999999993</c:v>
                </c:pt>
                <c:pt idx="1042">
                  <c:v>99.499519000000006</c:v>
                </c:pt>
                <c:pt idx="1043">
                  <c:v>99.601764000000003</c:v>
                </c:pt>
                <c:pt idx="1044">
                  <c:v>99.684002000000007</c:v>
                </c:pt>
                <c:pt idx="1045">
                  <c:v>99.748281000000006</c:v>
                </c:pt>
                <c:pt idx="1046">
                  <c:v>99.798016000000004</c:v>
                </c:pt>
                <c:pt idx="1047">
                  <c:v>99.835158000000007</c:v>
                </c:pt>
                <c:pt idx="1048">
                  <c:v>99.859148000000005</c:v>
                </c:pt>
                <c:pt idx="1049">
                  <c:v>99.868523999999994</c:v>
                </c:pt>
                <c:pt idx="1050">
                  <c:v>99.862786</c:v>
                </c:pt>
                <c:pt idx="1051">
                  <c:v>99.842320999999998</c:v>
                </c:pt>
                <c:pt idx="1052">
                  <c:v>99.807100000000005</c:v>
                </c:pt>
                <c:pt idx="1053">
                  <c:v>99.756242999999998</c:v>
                </c:pt>
                <c:pt idx="1054">
                  <c:v>99.688956000000005</c:v>
                </c:pt>
                <c:pt idx="1055">
                  <c:v>99.605639999999994</c:v>
                </c:pt>
                <c:pt idx="1056">
                  <c:v>99.508020000000002</c:v>
                </c:pt>
                <c:pt idx="1057">
                  <c:v>99.398280999999997</c:v>
                </c:pt>
                <c:pt idx="1058">
                  <c:v>99.278197000000006</c:v>
                </c:pt>
                <c:pt idx="1059">
                  <c:v>99.149508999999995</c:v>
                </c:pt>
                <c:pt idx="1060">
                  <c:v>99.015681999999998</c:v>
                </c:pt>
                <c:pt idx="1061">
                  <c:v>98.883206999999999</c:v>
                </c:pt>
                <c:pt idx="1062">
                  <c:v>98.760452000000001</c:v>
                </c:pt>
                <c:pt idx="1063">
                  <c:v>98.654843999999997</c:v>
                </c:pt>
                <c:pt idx="1064">
                  <c:v>98.571366999999995</c:v>
                </c:pt>
                <c:pt idx="1065">
                  <c:v>98.513485000000003</c:v>
                </c:pt>
                <c:pt idx="1066">
                  <c:v>98.484264999999994</c:v>
                </c:pt>
                <c:pt idx="1067">
                  <c:v>98.485659999999996</c:v>
                </c:pt>
                <c:pt idx="1068">
                  <c:v>98.517098000000004</c:v>
                </c:pt>
                <c:pt idx="1069">
                  <c:v>98.575601000000006</c:v>
                </c:pt>
                <c:pt idx="1070">
                  <c:v>98.657240000000002</c:v>
                </c:pt>
                <c:pt idx="1071">
                  <c:v>98.758101999999994</c:v>
                </c:pt>
                <c:pt idx="1072">
                  <c:v>98.874247999999994</c:v>
                </c:pt>
                <c:pt idx="1073">
                  <c:v>99.001513000000003</c:v>
                </c:pt>
                <c:pt idx="1074">
                  <c:v>99.135327000000004</c:v>
                </c:pt>
                <c:pt idx="1075">
                  <c:v>99.270150000000001</c:v>
                </c:pt>
                <c:pt idx="1076">
                  <c:v>99.399154999999993</c:v>
                </c:pt>
                <c:pt idx="1077">
                  <c:v>99.515573000000003</c:v>
                </c:pt>
                <c:pt idx="1078">
                  <c:v>99.615488999999997</c:v>
                </c:pt>
                <c:pt idx="1079">
                  <c:v>99.699923999999996</c:v>
                </c:pt>
                <c:pt idx="1080">
                  <c:v>99.774244999999993</c:v>
                </c:pt>
                <c:pt idx="1081">
                  <c:v>99.845183000000006</c:v>
                </c:pt>
                <c:pt idx="1082">
                  <c:v>99.917429999999996</c:v>
                </c:pt>
                <c:pt idx="1083">
                  <c:v>99.991844999999998</c:v>
                </c:pt>
                <c:pt idx="1084">
                  <c:v>100.06605399999999</c:v>
                </c:pt>
                <c:pt idx="1085">
                  <c:v>100.136647</c:v>
                </c:pt>
                <c:pt idx="1086">
                  <c:v>100.201337</c:v>
                </c:pt>
                <c:pt idx="1087">
                  <c:v>100.25987499999999</c:v>
                </c:pt>
                <c:pt idx="1088">
                  <c:v>100.313641</c:v>
                </c:pt>
                <c:pt idx="1089">
                  <c:v>100.36446599999999</c:v>
                </c:pt>
                <c:pt idx="1090">
                  <c:v>100.413493</c:v>
                </c:pt>
                <c:pt idx="1091">
                  <c:v>100.460971</c:v>
                </c:pt>
                <c:pt idx="1092">
                  <c:v>100.507311</c:v>
                </c:pt>
                <c:pt idx="1093">
                  <c:v>100.554362</c:v>
                </c:pt>
                <c:pt idx="1094">
                  <c:v>100.605244</c:v>
                </c:pt>
                <c:pt idx="1095">
                  <c:v>100.662611</c:v>
                </c:pt>
                <c:pt idx="1096">
                  <c:v>100.727012</c:v>
                </c:pt>
                <c:pt idx="1097">
                  <c:v>100.79678699999999</c:v>
                </c:pt>
                <c:pt idx="1098">
                  <c:v>100.86905299999999</c:v>
                </c:pt>
                <c:pt idx="1099">
                  <c:v>100.940657</c:v>
                </c:pt>
                <c:pt idx="1100">
                  <c:v>101.00873</c:v>
                </c:pt>
                <c:pt idx="1101">
                  <c:v>101.071101</c:v>
                </c:pt>
                <c:pt idx="1102">
                  <c:v>101.126656</c:v>
                </c:pt>
                <c:pt idx="1103">
                  <c:v>101.175662</c:v>
                </c:pt>
                <c:pt idx="1104">
                  <c:v>101.22004800000001</c:v>
                </c:pt>
                <c:pt idx="1105">
                  <c:v>101.263141</c:v>
                </c:pt>
                <c:pt idx="1106">
                  <c:v>101.30821400000001</c:v>
                </c:pt>
                <c:pt idx="1107">
                  <c:v>101.356576</c:v>
                </c:pt>
                <c:pt idx="1108">
                  <c:v>101.406997</c:v>
                </c:pt>
                <c:pt idx="1109">
                  <c:v>101.456958</c:v>
                </c:pt>
                <c:pt idx="1110">
                  <c:v>101.504109</c:v>
                </c:pt>
                <c:pt idx="1111">
                  <c:v>101.54658999999999</c:v>
                </c:pt>
                <c:pt idx="1112">
                  <c:v>101.582982</c:v>
                </c:pt>
                <c:pt idx="1113">
                  <c:v>101.612979</c:v>
                </c:pt>
                <c:pt idx="1114">
                  <c:v>101.63797</c:v>
                </c:pt>
                <c:pt idx="1115">
                  <c:v>101.660151</c:v>
                </c:pt>
                <c:pt idx="1116">
                  <c:v>101.680724</c:v>
                </c:pt>
                <c:pt idx="1117">
                  <c:v>101.699111</c:v>
                </c:pt>
                <c:pt idx="1118">
                  <c:v>101.71377</c:v>
                </c:pt>
                <c:pt idx="1119">
                  <c:v>101.723517</c:v>
                </c:pt>
                <c:pt idx="1120">
                  <c:v>101.728396</c:v>
                </c:pt>
                <c:pt idx="1121">
                  <c:v>101.730115</c:v>
                </c:pt>
                <c:pt idx="1122">
                  <c:v>101.731931</c:v>
                </c:pt>
                <c:pt idx="1123">
                  <c:v>101.737623</c:v>
                </c:pt>
                <c:pt idx="1124">
                  <c:v>101.749967</c:v>
                </c:pt>
                <c:pt idx="1125">
                  <c:v>101.769969</c:v>
                </c:pt>
                <c:pt idx="1126">
                  <c:v>101.79742299999999</c:v>
                </c:pt>
                <c:pt idx="1127">
                  <c:v>101.831992</c:v>
                </c:pt>
                <c:pt idx="1128">
                  <c:v>101.873677</c:v>
                </c:pt>
                <c:pt idx="1129">
                  <c:v>101.922426</c:v>
                </c:pt>
                <c:pt idx="1130">
                  <c:v>101.97743699999999</c:v>
                </c:pt>
                <c:pt idx="1131">
                  <c:v>102.036805</c:v>
                </c:pt>
                <c:pt idx="1132">
                  <c:v>102.09784500000001</c:v>
                </c:pt>
                <c:pt idx="1133">
                  <c:v>102.15801500000001</c:v>
                </c:pt>
                <c:pt idx="1134">
                  <c:v>102.216065</c:v>
                </c:pt>
                <c:pt idx="1135">
                  <c:v>102.272772</c:v>
                </c:pt>
                <c:pt idx="1136">
                  <c:v>102.33054799999999</c:v>
                </c:pt>
                <c:pt idx="1137">
                  <c:v>102.39152900000001</c:v>
                </c:pt>
                <c:pt idx="1138">
                  <c:v>102.455044</c:v>
                </c:pt>
                <c:pt idx="1139">
                  <c:v>102.516638</c:v>
                </c:pt>
                <c:pt idx="1140">
                  <c:v>102.57005100000001</c:v>
                </c:pt>
                <c:pt idx="1141">
                  <c:v>102.610883</c:v>
                </c:pt>
                <c:pt idx="1142">
                  <c:v>102.638929</c:v>
                </c:pt>
                <c:pt idx="1143">
                  <c:v>102.65781200000001</c:v>
                </c:pt>
                <c:pt idx="1144">
                  <c:v>102.67301</c:v>
                </c:pt>
                <c:pt idx="1145">
                  <c:v>102.689697</c:v>
                </c:pt>
                <c:pt idx="1146">
                  <c:v>102.710803</c:v>
                </c:pt>
                <c:pt idx="1147">
                  <c:v>102.73594300000001</c:v>
                </c:pt>
                <c:pt idx="1148">
                  <c:v>102.762489</c:v>
                </c:pt>
                <c:pt idx="1149">
                  <c:v>102.788454</c:v>
                </c:pt>
                <c:pt idx="1150">
                  <c:v>102.81437</c:v>
                </c:pt>
                <c:pt idx="1151">
                  <c:v>102.842044</c:v>
                </c:pt>
                <c:pt idx="1152">
                  <c:v>102.871922</c:v>
                </c:pt>
                <c:pt idx="1153">
                  <c:v>102.902423</c:v>
                </c:pt>
                <c:pt idx="1154">
                  <c:v>102.931867</c:v>
                </c:pt>
                <c:pt idx="1155">
                  <c:v>102.960448</c:v>
                </c:pt>
                <c:pt idx="1156">
                  <c:v>102.99011</c:v>
                </c:pt>
                <c:pt idx="1157">
                  <c:v>103.02268100000001</c:v>
                </c:pt>
                <c:pt idx="1158">
                  <c:v>103.057993</c:v>
                </c:pt>
                <c:pt idx="1159">
                  <c:v>103.09343800000001</c:v>
                </c:pt>
                <c:pt idx="1160">
                  <c:v>103.125508</c:v>
                </c:pt>
                <c:pt idx="1161">
                  <c:v>103.15250899999999</c:v>
                </c:pt>
                <c:pt idx="1162">
                  <c:v>103.17611100000001</c:v>
                </c:pt>
                <c:pt idx="1163">
                  <c:v>103.199862</c:v>
                </c:pt>
                <c:pt idx="1164">
                  <c:v>103.225797</c:v>
                </c:pt>
                <c:pt idx="1165">
                  <c:v>103.252561</c:v>
                </c:pt>
                <c:pt idx="1166">
                  <c:v>103.27694099999999</c:v>
                </c:pt>
                <c:pt idx="1167">
                  <c:v>103.296907</c:v>
                </c:pt>
                <c:pt idx="1168">
                  <c:v>103.312808</c:v>
                </c:pt>
                <c:pt idx="1169">
                  <c:v>103.3258</c:v>
                </c:pt>
                <c:pt idx="1170">
                  <c:v>103.335801</c:v>
                </c:pt>
                <c:pt idx="1171">
                  <c:v>103.341571</c:v>
                </c:pt>
                <c:pt idx="1172">
                  <c:v>103.34279600000001</c:v>
                </c:pt>
                <c:pt idx="1173">
                  <c:v>103.341624</c:v>
                </c:pt>
                <c:pt idx="1174">
                  <c:v>103.341837</c:v>
                </c:pt>
                <c:pt idx="1175">
                  <c:v>103.346531</c:v>
                </c:pt>
                <c:pt idx="1176">
                  <c:v>103.356522</c:v>
                </c:pt>
                <c:pt idx="1177">
                  <c:v>103.370278</c:v>
                </c:pt>
                <c:pt idx="1178">
                  <c:v>103.384663</c:v>
                </c:pt>
                <c:pt idx="1179">
                  <c:v>103.39620499999999</c:v>
                </c:pt>
                <c:pt idx="1180">
                  <c:v>103.403218</c:v>
                </c:pt>
                <c:pt idx="1181">
                  <c:v>103.407724</c:v>
                </c:pt>
                <c:pt idx="1182">
                  <c:v>103.414652</c:v>
                </c:pt>
                <c:pt idx="1183">
                  <c:v>103.427843</c:v>
                </c:pt>
                <c:pt idx="1184">
                  <c:v>103.446359</c:v>
                </c:pt>
                <c:pt idx="1185">
                  <c:v>103.46504400000001</c:v>
                </c:pt>
                <c:pt idx="1186">
                  <c:v>103.478932</c:v>
                </c:pt>
                <c:pt idx="1187">
                  <c:v>103.487286</c:v>
                </c:pt>
                <c:pt idx="1188">
                  <c:v>103.494044</c:v>
                </c:pt>
                <c:pt idx="1189">
                  <c:v>103.50494399999999</c:v>
                </c:pt>
                <c:pt idx="1190">
                  <c:v>103.523647</c:v>
                </c:pt>
                <c:pt idx="1191">
                  <c:v>103.54904500000001</c:v>
                </c:pt>
                <c:pt idx="1192">
                  <c:v>103.575434</c:v>
                </c:pt>
                <c:pt idx="1193">
                  <c:v>103.595923</c:v>
                </c:pt>
                <c:pt idx="1194">
                  <c:v>103.606981</c:v>
                </c:pt>
                <c:pt idx="1195">
                  <c:v>103.610483</c:v>
                </c:pt>
                <c:pt idx="1196">
                  <c:v>103.61156</c:v>
                </c:pt>
                <c:pt idx="1197">
                  <c:v>103.614384</c:v>
                </c:pt>
                <c:pt idx="1198">
                  <c:v>103.619569</c:v>
                </c:pt>
                <c:pt idx="1199">
                  <c:v>103.62487400000001</c:v>
                </c:pt>
                <c:pt idx="1200">
                  <c:v>103.627895</c:v>
                </c:pt>
                <c:pt idx="1201">
                  <c:v>103.62830599999999</c:v>
                </c:pt>
                <c:pt idx="1202">
                  <c:v>103.628083</c:v>
                </c:pt>
                <c:pt idx="1203">
                  <c:v>103.629925</c:v>
                </c:pt>
                <c:pt idx="1204">
                  <c:v>103.63530799999999</c:v>
                </c:pt>
                <c:pt idx="1205">
                  <c:v>103.64371199999999</c:v>
                </c:pt>
                <c:pt idx="1206">
                  <c:v>103.653364</c:v>
                </c:pt>
                <c:pt idx="1207">
                  <c:v>103.66260200000001</c:v>
                </c:pt>
                <c:pt idx="1208">
                  <c:v>103.67067</c:v>
                </c:pt>
                <c:pt idx="1209">
                  <c:v>103.677497</c:v>
                </c:pt>
                <c:pt idx="1210">
                  <c:v>103.68287599999999</c:v>
                </c:pt>
                <c:pt idx="1211">
                  <c:v>103.685902</c:v>
                </c:pt>
                <c:pt idx="1212">
                  <c:v>103.685391</c:v>
                </c:pt>
                <c:pt idx="1213">
                  <c:v>103.681151</c:v>
                </c:pt>
                <c:pt idx="1214">
                  <c:v>103.675005</c:v>
                </c:pt>
                <c:pt idx="1215">
                  <c:v>103.67019999999999</c:v>
                </c:pt>
                <c:pt idx="1216">
                  <c:v>103.669195</c:v>
                </c:pt>
                <c:pt idx="1217">
                  <c:v>103.67165900000001</c:v>
                </c:pt>
                <c:pt idx="1218">
                  <c:v>103.674795</c:v>
                </c:pt>
                <c:pt idx="1219">
                  <c:v>103.676089</c:v>
                </c:pt>
                <c:pt idx="1220">
                  <c:v>103.67593599999999</c:v>
                </c:pt>
                <c:pt idx="1221">
                  <c:v>103.67734900000001</c:v>
                </c:pt>
                <c:pt idx="1222">
                  <c:v>103.682838</c:v>
                </c:pt>
                <c:pt idx="1223">
                  <c:v>103.691574</c:v>
                </c:pt>
                <c:pt idx="1224">
                  <c:v>103.699765</c:v>
                </c:pt>
                <c:pt idx="1225">
                  <c:v>103.703889</c:v>
                </c:pt>
                <c:pt idx="1226">
                  <c:v>103.703727</c:v>
                </c:pt>
                <c:pt idx="1227">
                  <c:v>103.702691</c:v>
                </c:pt>
                <c:pt idx="1228">
                  <c:v>103.7054</c:v>
                </c:pt>
                <c:pt idx="1229">
                  <c:v>103.714282</c:v>
                </c:pt>
                <c:pt idx="1230">
                  <c:v>103.7274</c:v>
                </c:pt>
                <c:pt idx="1231">
                  <c:v>103.739192</c:v>
                </c:pt>
                <c:pt idx="1232">
                  <c:v>103.744096</c:v>
                </c:pt>
                <c:pt idx="1233">
                  <c:v>103.740503</c:v>
                </c:pt>
                <c:pt idx="1234">
                  <c:v>103.731697</c:v>
                </c:pt>
                <c:pt idx="1235">
                  <c:v>103.72295200000001</c:v>
                </c:pt>
                <c:pt idx="1236">
                  <c:v>103.71757100000001</c:v>
                </c:pt>
                <c:pt idx="1237">
                  <c:v>103.715262</c:v>
                </c:pt>
                <c:pt idx="1238">
                  <c:v>103.713723</c:v>
                </c:pt>
                <c:pt idx="1239">
                  <c:v>103.711454</c:v>
                </c:pt>
                <c:pt idx="1240">
                  <c:v>103.709298</c:v>
                </c:pt>
                <c:pt idx="1241">
                  <c:v>103.70952200000001</c:v>
                </c:pt>
                <c:pt idx="1242">
                  <c:v>103.713336</c:v>
                </c:pt>
                <c:pt idx="1243">
                  <c:v>103.71923099999999</c:v>
                </c:pt>
                <c:pt idx="1244">
                  <c:v>103.723893</c:v>
                </c:pt>
                <c:pt idx="1245">
                  <c:v>103.72497</c:v>
                </c:pt>
                <c:pt idx="1246">
                  <c:v>103.723039</c:v>
                </c:pt>
                <c:pt idx="1247">
                  <c:v>103.72124599999999</c:v>
                </c:pt>
                <c:pt idx="1248">
                  <c:v>103.723382</c:v>
                </c:pt>
                <c:pt idx="1249">
                  <c:v>103.731819</c:v>
                </c:pt>
                <c:pt idx="1250">
                  <c:v>103.745874</c:v>
                </c:pt>
                <c:pt idx="1251">
                  <c:v>103.761284</c:v>
                </c:pt>
                <c:pt idx="1252">
                  <c:v>103.772035</c:v>
                </c:pt>
                <c:pt idx="1253">
                  <c:v>103.774282</c:v>
                </c:pt>
                <c:pt idx="1254">
                  <c:v>103.769305</c:v>
                </c:pt>
                <c:pt idx="1255">
                  <c:v>103.76243599999999</c:v>
                </c:pt>
                <c:pt idx="1256">
                  <c:v>103.75870999999999</c:v>
                </c:pt>
                <c:pt idx="1257">
                  <c:v>103.759276</c:v>
                </c:pt>
                <c:pt idx="1258">
                  <c:v>103.76162600000001</c:v>
                </c:pt>
                <c:pt idx="1259">
                  <c:v>103.762873</c:v>
                </c:pt>
                <c:pt idx="1260">
                  <c:v>103.762733</c:v>
                </c:pt>
                <c:pt idx="1261">
                  <c:v>103.76343</c:v>
                </c:pt>
                <c:pt idx="1262">
                  <c:v>103.76678200000001</c:v>
                </c:pt>
                <c:pt idx="1263">
                  <c:v>103.77159399999999</c:v>
                </c:pt>
                <c:pt idx="1264">
                  <c:v>103.774355</c:v>
                </c:pt>
                <c:pt idx="1265">
                  <c:v>103.772679</c:v>
                </c:pt>
                <c:pt idx="1266">
                  <c:v>103.767661</c:v>
                </c:pt>
                <c:pt idx="1267">
                  <c:v>103.76258799999999</c:v>
                </c:pt>
                <c:pt idx="1268">
                  <c:v>103.759866</c:v>
                </c:pt>
                <c:pt idx="1269">
                  <c:v>103.75972400000001</c:v>
                </c:pt>
                <c:pt idx="1270">
                  <c:v>103.761346</c:v>
                </c:pt>
                <c:pt idx="1271">
                  <c:v>103.764019</c:v>
                </c:pt>
                <c:pt idx="1272">
                  <c:v>103.766796</c:v>
                </c:pt>
                <c:pt idx="1273">
                  <c:v>103.76785599999999</c:v>
                </c:pt>
                <c:pt idx="1274">
                  <c:v>103.765196</c:v>
                </c:pt>
                <c:pt idx="1275">
                  <c:v>103.758245</c:v>
                </c:pt>
                <c:pt idx="1276">
                  <c:v>103.748724</c:v>
                </c:pt>
                <c:pt idx="1277">
                  <c:v>103.739763</c:v>
                </c:pt>
                <c:pt idx="1278">
                  <c:v>103.733863</c:v>
                </c:pt>
                <c:pt idx="1279">
                  <c:v>103.731218</c:v>
                </c:pt>
                <c:pt idx="1280">
                  <c:v>103.729752</c:v>
                </c:pt>
                <c:pt idx="1281">
                  <c:v>103.727001</c:v>
                </c:pt>
                <c:pt idx="1282">
                  <c:v>103.722437</c:v>
                </c:pt>
                <c:pt idx="1283">
                  <c:v>103.71831400000001</c:v>
                </c:pt>
                <c:pt idx="1284">
                  <c:v>103.718248</c:v>
                </c:pt>
                <c:pt idx="1285">
                  <c:v>103.72441600000001</c:v>
                </c:pt>
                <c:pt idx="1286">
                  <c:v>103.735457</c:v>
                </c:pt>
                <c:pt idx="1287">
                  <c:v>103.74700300000001</c:v>
                </c:pt>
                <c:pt idx="1288">
                  <c:v>103.75489899999999</c:v>
                </c:pt>
                <c:pt idx="1289">
                  <c:v>103.758465</c:v>
                </c:pt>
                <c:pt idx="1290">
                  <c:v>103.76056699999999</c:v>
                </c:pt>
                <c:pt idx="1291">
                  <c:v>103.764461</c:v>
                </c:pt>
                <c:pt idx="1292">
                  <c:v>103.771013</c:v>
                </c:pt>
                <c:pt idx="1293">
                  <c:v>103.77914</c:v>
                </c:pt>
                <c:pt idx="1294">
                  <c:v>103.788006</c:v>
                </c:pt>
                <c:pt idx="1295">
                  <c:v>103.79752999999999</c:v>
                </c:pt>
                <c:pt idx="1296">
                  <c:v>103.806855</c:v>
                </c:pt>
                <c:pt idx="1297">
                  <c:v>103.813627</c:v>
                </c:pt>
                <c:pt idx="1298">
                  <c:v>103.815746</c:v>
                </c:pt>
                <c:pt idx="1299">
                  <c:v>103.813632</c:v>
                </c:pt>
                <c:pt idx="1300">
                  <c:v>103.81026799999999</c:v>
                </c:pt>
                <c:pt idx="1301">
                  <c:v>103.808936</c:v>
                </c:pt>
                <c:pt idx="1302">
                  <c:v>103.810928</c:v>
                </c:pt>
                <c:pt idx="1303">
                  <c:v>103.815166</c:v>
                </c:pt>
                <c:pt idx="1304">
                  <c:v>103.819683</c:v>
                </c:pt>
                <c:pt idx="1305">
                  <c:v>103.82338799999999</c:v>
                </c:pt>
                <c:pt idx="1306">
                  <c:v>103.82648500000001</c:v>
                </c:pt>
                <c:pt idx="1307">
                  <c:v>103.82932700000001</c:v>
                </c:pt>
                <c:pt idx="1308">
                  <c:v>103.83118399999999</c:v>
                </c:pt>
                <c:pt idx="1309">
                  <c:v>103.830522</c:v>
                </c:pt>
                <c:pt idx="1310">
                  <c:v>103.826644</c:v>
                </c:pt>
                <c:pt idx="1311">
                  <c:v>103.82097899999999</c:v>
                </c:pt>
                <c:pt idx="1312">
                  <c:v>103.81667400000001</c:v>
                </c:pt>
                <c:pt idx="1313">
                  <c:v>103.81679800000001</c:v>
                </c:pt>
                <c:pt idx="1314">
                  <c:v>103.822489</c:v>
                </c:pt>
                <c:pt idx="1315">
                  <c:v>103.83229900000001</c:v>
                </c:pt>
                <c:pt idx="1316">
                  <c:v>103.843092</c:v>
                </c:pt>
                <c:pt idx="1317">
                  <c:v>103.851795</c:v>
                </c:pt>
                <c:pt idx="1318">
                  <c:v>103.85665400000001</c:v>
                </c:pt>
                <c:pt idx="1319">
                  <c:v>103.857257</c:v>
                </c:pt>
                <c:pt idx="1320">
                  <c:v>103.853949</c:v>
                </c:pt>
                <c:pt idx="1321">
                  <c:v>103.847616</c:v>
                </c:pt>
                <c:pt idx="1322">
                  <c:v>103.839867</c:v>
                </c:pt>
                <c:pt idx="1323">
                  <c:v>103.83285600000001</c:v>
                </c:pt>
                <c:pt idx="1324">
                  <c:v>103.828523</c:v>
                </c:pt>
                <c:pt idx="1325">
                  <c:v>103.827872</c:v>
                </c:pt>
                <c:pt idx="1326">
                  <c:v>103.83079600000001</c:v>
                </c:pt>
                <c:pt idx="1327">
                  <c:v>103.836309</c:v>
                </c:pt>
                <c:pt idx="1328">
                  <c:v>103.842825</c:v>
                </c:pt>
                <c:pt idx="1329">
                  <c:v>103.84832</c:v>
                </c:pt>
                <c:pt idx="1330">
                  <c:v>103.850634</c:v>
                </c:pt>
                <c:pt idx="1331">
                  <c:v>103.84833399999999</c:v>
                </c:pt>
                <c:pt idx="1332">
                  <c:v>103.842079</c:v>
                </c:pt>
                <c:pt idx="1333">
                  <c:v>103.835241</c:v>
                </c:pt>
                <c:pt idx="1334">
                  <c:v>103.83238799999999</c:v>
                </c:pt>
                <c:pt idx="1335">
                  <c:v>103.836279</c:v>
                </c:pt>
                <c:pt idx="1336">
                  <c:v>103.84612799999999</c:v>
                </c:pt>
                <c:pt idx="1337">
                  <c:v>103.858873</c:v>
                </c:pt>
                <c:pt idx="1338">
                  <c:v>103.871872</c:v>
                </c:pt>
                <c:pt idx="1339">
                  <c:v>103.884181</c:v>
                </c:pt>
                <c:pt idx="1340">
                  <c:v>103.895737</c:v>
                </c:pt>
                <c:pt idx="1341">
                  <c:v>103.9061</c:v>
                </c:pt>
                <c:pt idx="1342">
                  <c:v>103.91406499999999</c:v>
                </c:pt>
                <c:pt idx="1343">
                  <c:v>103.91809000000001</c:v>
                </c:pt>
                <c:pt idx="1344">
                  <c:v>103.91721800000001</c:v>
                </c:pt>
                <c:pt idx="1345">
                  <c:v>103.912042</c:v>
                </c:pt>
                <c:pt idx="1346">
                  <c:v>103.90467200000001</c:v>
                </c:pt>
                <c:pt idx="1347">
                  <c:v>103.897064</c:v>
                </c:pt>
                <c:pt idx="1348">
                  <c:v>103.88926600000001</c:v>
                </c:pt>
                <c:pt idx="1349">
                  <c:v>103.88006</c:v>
                </c:pt>
                <c:pt idx="1350">
                  <c:v>103.869732</c:v>
                </c:pt>
                <c:pt idx="1351">
                  <c:v>103.86160099999999</c:v>
                </c:pt>
                <c:pt idx="1352">
                  <c:v>103.85992899999999</c:v>
                </c:pt>
                <c:pt idx="1353">
                  <c:v>103.86603100000001</c:v>
                </c:pt>
                <c:pt idx="1354">
                  <c:v>103.87653899999999</c:v>
                </c:pt>
                <c:pt idx="1355">
                  <c:v>103.885445</c:v>
                </c:pt>
                <c:pt idx="1356">
                  <c:v>103.887905</c:v>
                </c:pt>
                <c:pt idx="1357">
                  <c:v>103.882679</c:v>
                </c:pt>
                <c:pt idx="1358">
                  <c:v>103.871807</c:v>
                </c:pt>
                <c:pt idx="1359">
                  <c:v>103.858555</c:v>
                </c:pt>
                <c:pt idx="1360">
                  <c:v>103.845591</c:v>
                </c:pt>
                <c:pt idx="1361">
                  <c:v>103.83435299999999</c:v>
                </c:pt>
                <c:pt idx="1362">
                  <c:v>103.825131</c:v>
                </c:pt>
                <c:pt idx="1363">
                  <c:v>103.81737800000001</c:v>
                </c:pt>
                <c:pt idx="1364">
                  <c:v>103.81049899999999</c:v>
                </c:pt>
                <c:pt idx="1365">
                  <c:v>103.80500499999999</c:v>
                </c:pt>
                <c:pt idx="1366">
                  <c:v>103.802661</c:v>
                </c:pt>
                <c:pt idx="1367">
                  <c:v>103.80474599999999</c:v>
                </c:pt>
                <c:pt idx="1368">
                  <c:v>103.810033</c:v>
                </c:pt>
                <c:pt idx="1369">
                  <c:v>103.815088</c:v>
                </c:pt>
                <c:pt idx="1370">
                  <c:v>103.81686500000001</c:v>
                </c:pt>
                <c:pt idx="1371">
                  <c:v>103.814831</c:v>
                </c:pt>
                <c:pt idx="1372">
                  <c:v>103.810648</c:v>
                </c:pt>
                <c:pt idx="1373">
                  <c:v>103.80637900000001</c:v>
                </c:pt>
                <c:pt idx="1374">
                  <c:v>103.803162</c:v>
                </c:pt>
                <c:pt idx="1375">
                  <c:v>103.80087399999999</c:v>
                </c:pt>
                <c:pt idx="1376">
                  <c:v>103.798326</c:v>
                </c:pt>
                <c:pt idx="1377">
                  <c:v>103.79390100000001</c:v>
                </c:pt>
                <c:pt idx="1378">
                  <c:v>103.786687</c:v>
                </c:pt>
                <c:pt idx="1379">
                  <c:v>103.77739699999999</c:v>
                </c:pt>
                <c:pt idx="1380">
                  <c:v>103.768045</c:v>
                </c:pt>
                <c:pt idx="1381">
                  <c:v>103.760368</c:v>
                </c:pt>
                <c:pt idx="1382">
                  <c:v>103.75422500000001</c:v>
                </c:pt>
                <c:pt idx="1383">
                  <c:v>103.747652</c:v>
                </c:pt>
                <c:pt idx="1384">
                  <c:v>103.739037</c:v>
                </c:pt>
                <c:pt idx="1385">
                  <c:v>103.72963300000001</c:v>
                </c:pt>
                <c:pt idx="1386">
                  <c:v>103.72360500000001</c:v>
                </c:pt>
                <c:pt idx="1387">
                  <c:v>103.724949</c:v>
                </c:pt>
                <c:pt idx="1388">
                  <c:v>103.734066</c:v>
                </c:pt>
                <c:pt idx="1389">
                  <c:v>103.74723899999999</c:v>
                </c:pt>
                <c:pt idx="1390">
                  <c:v>103.759018</c:v>
                </c:pt>
                <c:pt idx="1391">
                  <c:v>103.76493499999999</c:v>
                </c:pt>
                <c:pt idx="1392">
                  <c:v>103.76294799999999</c:v>
                </c:pt>
                <c:pt idx="1393">
                  <c:v>103.753812</c:v>
                </c:pt>
                <c:pt idx="1394">
                  <c:v>103.740453</c:v>
                </c:pt>
                <c:pt idx="1395">
                  <c:v>103.726113</c:v>
                </c:pt>
                <c:pt idx="1396">
                  <c:v>103.712587</c:v>
                </c:pt>
                <c:pt idx="1397">
                  <c:v>103.70058299999999</c:v>
                </c:pt>
                <c:pt idx="1398">
                  <c:v>103.691733</c:v>
                </c:pt>
                <c:pt idx="1399">
                  <c:v>103.68916299999999</c:v>
                </c:pt>
                <c:pt idx="1400">
                  <c:v>103.695314</c:v>
                </c:pt>
                <c:pt idx="1401">
                  <c:v>103.709473</c:v>
                </c:pt>
                <c:pt idx="1402">
                  <c:v>103.727768</c:v>
                </c:pt>
                <c:pt idx="1403">
                  <c:v>103.74511800000001</c:v>
                </c:pt>
                <c:pt idx="1404">
                  <c:v>103.75693099999999</c:v>
                </c:pt>
                <c:pt idx="1405">
                  <c:v>103.760035</c:v>
                </c:pt>
                <c:pt idx="1406">
                  <c:v>103.753632</c:v>
                </c:pt>
                <c:pt idx="1407">
                  <c:v>103.74003500000001</c:v>
                </c:pt>
                <c:pt idx="1408">
                  <c:v>103.723921</c:v>
                </c:pt>
                <c:pt idx="1409">
                  <c:v>103.71001099999999</c:v>
                </c:pt>
                <c:pt idx="1410">
                  <c:v>103.70071799999999</c:v>
                </c:pt>
                <c:pt idx="1411">
                  <c:v>103.69538</c:v>
                </c:pt>
                <c:pt idx="1412">
                  <c:v>103.69153</c:v>
                </c:pt>
                <c:pt idx="1413">
                  <c:v>103.687245</c:v>
                </c:pt>
                <c:pt idx="1414">
                  <c:v>103.682841</c:v>
                </c:pt>
                <c:pt idx="1415">
                  <c:v>103.680576</c:v>
                </c:pt>
                <c:pt idx="1416">
                  <c:v>103.682784</c:v>
                </c:pt>
                <c:pt idx="1417">
                  <c:v>103.690101</c:v>
                </c:pt>
                <c:pt idx="1418">
                  <c:v>103.700755</c:v>
                </c:pt>
                <c:pt idx="1419">
                  <c:v>103.71079899999999</c:v>
                </c:pt>
                <c:pt idx="1420">
                  <c:v>103.71548</c:v>
                </c:pt>
                <c:pt idx="1421">
                  <c:v>103.71216699999999</c:v>
                </c:pt>
                <c:pt idx="1422">
                  <c:v>103.703326</c:v>
                </c:pt>
                <c:pt idx="1423">
                  <c:v>103.69613699999999</c:v>
                </c:pt>
                <c:pt idx="1424">
                  <c:v>103.697574</c:v>
                </c:pt>
                <c:pt idx="1425">
                  <c:v>103.708752</c:v>
                </c:pt>
                <c:pt idx="1426">
                  <c:v>103.723727</c:v>
                </c:pt>
                <c:pt idx="1427">
                  <c:v>103.733757</c:v>
                </c:pt>
                <c:pt idx="1428">
                  <c:v>103.73317400000001</c:v>
                </c:pt>
                <c:pt idx="1429">
                  <c:v>103.722556</c:v>
                </c:pt>
                <c:pt idx="1430">
                  <c:v>103.707656</c:v>
                </c:pt>
                <c:pt idx="1431">
                  <c:v>103.695205</c:v>
                </c:pt>
                <c:pt idx="1432">
                  <c:v>103.68834200000001</c:v>
                </c:pt>
                <c:pt idx="1433">
                  <c:v>103.685095</c:v>
                </c:pt>
                <c:pt idx="1434">
                  <c:v>103.681577</c:v>
                </c:pt>
                <c:pt idx="1435">
                  <c:v>103.676965</c:v>
                </c:pt>
                <c:pt idx="1436">
                  <c:v>103.674809</c:v>
                </c:pt>
                <c:pt idx="1437">
                  <c:v>103.678811</c:v>
                </c:pt>
                <c:pt idx="1438">
                  <c:v>103.687894</c:v>
                </c:pt>
                <c:pt idx="1439">
                  <c:v>103.696455</c:v>
                </c:pt>
                <c:pt idx="1440">
                  <c:v>103.69944099999999</c:v>
                </c:pt>
                <c:pt idx="1441">
                  <c:v>103.69611399999999</c:v>
                </c:pt>
                <c:pt idx="1442">
                  <c:v>103.68887100000001</c:v>
                </c:pt>
                <c:pt idx="1443">
                  <c:v>103.680155</c:v>
                </c:pt>
                <c:pt idx="1444">
                  <c:v>103.67182699999999</c:v>
                </c:pt>
                <c:pt idx="1445">
                  <c:v>103.666095</c:v>
                </c:pt>
                <c:pt idx="1446">
                  <c:v>103.664401</c:v>
                </c:pt>
                <c:pt idx="1447">
                  <c:v>103.665087</c:v>
                </c:pt>
                <c:pt idx="1448">
                  <c:v>103.66449900000001</c:v>
                </c:pt>
                <c:pt idx="1449">
                  <c:v>103.661766</c:v>
                </c:pt>
                <c:pt idx="1450">
                  <c:v>103.660684</c:v>
                </c:pt>
                <c:pt idx="1451">
                  <c:v>103.66467900000001</c:v>
                </c:pt>
                <c:pt idx="1452">
                  <c:v>103.670875</c:v>
                </c:pt>
                <c:pt idx="1453">
                  <c:v>103.672102</c:v>
                </c:pt>
                <c:pt idx="1454">
                  <c:v>103.665679</c:v>
                </c:pt>
                <c:pt idx="1455">
                  <c:v>103.658083</c:v>
                </c:pt>
                <c:pt idx="1456">
                  <c:v>103.658948</c:v>
                </c:pt>
                <c:pt idx="1457">
                  <c:v>103.67098799999999</c:v>
                </c:pt>
                <c:pt idx="1458">
                  <c:v>103.68723199999999</c:v>
                </c:pt>
                <c:pt idx="1459">
                  <c:v>103.698032</c:v>
                </c:pt>
                <c:pt idx="1460">
                  <c:v>103.699474</c:v>
                </c:pt>
                <c:pt idx="1461">
                  <c:v>103.694705</c:v>
                </c:pt>
                <c:pt idx="1462">
                  <c:v>103.68870200000001</c:v>
                </c:pt>
                <c:pt idx="1463">
                  <c:v>103.68359100000001</c:v>
                </c:pt>
                <c:pt idx="1464">
                  <c:v>103.679079</c:v>
                </c:pt>
                <c:pt idx="1465">
                  <c:v>103.675498</c:v>
                </c:pt>
                <c:pt idx="1466">
                  <c:v>103.674502</c:v>
                </c:pt>
                <c:pt idx="1467">
                  <c:v>103.67678600000001</c:v>
                </c:pt>
                <c:pt idx="1468">
                  <c:v>103.680678</c:v>
                </c:pt>
                <c:pt idx="1469">
                  <c:v>103.68383900000001</c:v>
                </c:pt>
                <c:pt idx="1470">
                  <c:v>103.685552</c:v>
                </c:pt>
                <c:pt idx="1471">
                  <c:v>103.68652400000001</c:v>
                </c:pt>
                <c:pt idx="1472">
                  <c:v>103.68724400000001</c:v>
                </c:pt>
                <c:pt idx="1473">
                  <c:v>103.687783</c:v>
                </c:pt>
                <c:pt idx="1474">
                  <c:v>103.68885400000001</c:v>
                </c:pt>
                <c:pt idx="1475">
                  <c:v>103.69160100000001</c:v>
                </c:pt>
                <c:pt idx="1476">
                  <c:v>103.69607600000001</c:v>
                </c:pt>
                <c:pt idx="1477">
                  <c:v>103.701058</c:v>
                </c:pt>
                <c:pt idx="1478">
                  <c:v>103.70570499999999</c:v>
                </c:pt>
                <c:pt idx="1479">
                  <c:v>103.71036700000001</c:v>
                </c:pt>
                <c:pt idx="1480">
                  <c:v>103.71531899999999</c:v>
                </c:pt>
                <c:pt idx="1481">
                  <c:v>103.719729</c:v>
                </c:pt>
                <c:pt idx="1482">
                  <c:v>103.72247299999999</c:v>
                </c:pt>
                <c:pt idx="1483">
                  <c:v>103.72292899999999</c:v>
                </c:pt>
                <c:pt idx="1484">
                  <c:v>103.720161</c:v>
                </c:pt>
                <c:pt idx="1485">
                  <c:v>103.712543</c:v>
                </c:pt>
                <c:pt idx="1486">
                  <c:v>103.699895</c:v>
                </c:pt>
                <c:pt idx="1487">
                  <c:v>103.68579</c:v>
                </c:pt>
                <c:pt idx="1488">
                  <c:v>103.676203</c:v>
                </c:pt>
                <c:pt idx="1489">
                  <c:v>103.675209</c:v>
                </c:pt>
                <c:pt idx="1490">
                  <c:v>103.68221200000001</c:v>
                </c:pt>
                <c:pt idx="1491">
                  <c:v>103.69279299999999</c:v>
                </c:pt>
                <c:pt idx="1492">
                  <c:v>103.701171</c:v>
                </c:pt>
                <c:pt idx="1493">
                  <c:v>103.70259299999999</c:v>
                </c:pt>
                <c:pt idx="1494">
                  <c:v>103.69591800000001</c:v>
                </c:pt>
                <c:pt idx="1495">
                  <c:v>103.685315</c:v>
                </c:pt>
                <c:pt idx="1496">
                  <c:v>103.678011</c:v>
                </c:pt>
                <c:pt idx="1497">
                  <c:v>103.678321</c:v>
                </c:pt>
                <c:pt idx="1498">
                  <c:v>103.68382099999999</c:v>
                </c:pt>
                <c:pt idx="1499">
                  <c:v>103.68838599999999</c:v>
                </c:pt>
                <c:pt idx="1500">
                  <c:v>103.68860100000001</c:v>
                </c:pt>
                <c:pt idx="1501">
                  <c:v>103.685851</c:v>
                </c:pt>
                <c:pt idx="1502">
                  <c:v>103.682416</c:v>
                </c:pt>
                <c:pt idx="1503">
                  <c:v>103.677753</c:v>
                </c:pt>
                <c:pt idx="1504">
                  <c:v>103.670025</c:v>
                </c:pt>
                <c:pt idx="1505">
                  <c:v>103.66012000000001</c:v>
                </c:pt>
                <c:pt idx="1506">
                  <c:v>103.65235300000001</c:v>
                </c:pt>
                <c:pt idx="1507">
                  <c:v>103.65106900000001</c:v>
                </c:pt>
                <c:pt idx="1508">
                  <c:v>103.657307</c:v>
                </c:pt>
                <c:pt idx="1509">
                  <c:v>103.668463</c:v>
                </c:pt>
                <c:pt idx="1510">
                  <c:v>103.68008500000001</c:v>
                </c:pt>
                <c:pt idx="1511">
                  <c:v>103.688073</c:v>
                </c:pt>
                <c:pt idx="1512">
                  <c:v>103.69061600000001</c:v>
                </c:pt>
                <c:pt idx="1513">
                  <c:v>103.689013</c:v>
                </c:pt>
                <c:pt idx="1514">
                  <c:v>103.686258</c:v>
                </c:pt>
                <c:pt idx="1515">
                  <c:v>103.684369</c:v>
                </c:pt>
                <c:pt idx="1516">
                  <c:v>103.68327600000001</c:v>
                </c:pt>
                <c:pt idx="1517">
                  <c:v>103.68214</c:v>
                </c:pt>
                <c:pt idx="1518">
                  <c:v>103.68076600000001</c:v>
                </c:pt>
                <c:pt idx="1519">
                  <c:v>103.67923</c:v>
                </c:pt>
                <c:pt idx="1520">
                  <c:v>103.677139</c:v>
                </c:pt>
                <c:pt idx="1521">
                  <c:v>103.674413</c:v>
                </c:pt>
                <c:pt idx="1522">
                  <c:v>103.672443</c:v>
                </c:pt>
                <c:pt idx="1523">
                  <c:v>103.67317799999999</c:v>
                </c:pt>
                <c:pt idx="1524">
                  <c:v>103.67666</c:v>
                </c:pt>
                <c:pt idx="1525">
                  <c:v>103.68017399999999</c:v>
                </c:pt>
                <c:pt idx="1526">
                  <c:v>103.68052900000001</c:v>
                </c:pt>
                <c:pt idx="1527">
                  <c:v>103.677278</c:v>
                </c:pt>
                <c:pt idx="1528">
                  <c:v>103.673655</c:v>
                </c:pt>
                <c:pt idx="1529">
                  <c:v>103.674325</c:v>
                </c:pt>
                <c:pt idx="1530">
                  <c:v>103.681799</c:v>
                </c:pt>
                <c:pt idx="1531">
                  <c:v>103.69430699999999</c:v>
                </c:pt>
                <c:pt idx="1532">
                  <c:v>103.706712</c:v>
                </c:pt>
                <c:pt idx="1533">
                  <c:v>103.71381100000001</c:v>
                </c:pt>
                <c:pt idx="1534">
                  <c:v>103.713629</c:v>
                </c:pt>
                <c:pt idx="1535">
                  <c:v>103.708544</c:v>
                </c:pt>
                <c:pt idx="1536">
                  <c:v>103.70363399999999</c:v>
                </c:pt>
                <c:pt idx="1537">
                  <c:v>103.70325099999999</c:v>
                </c:pt>
                <c:pt idx="1538">
                  <c:v>103.70794100000001</c:v>
                </c:pt>
                <c:pt idx="1539">
                  <c:v>103.714268</c:v>
                </c:pt>
                <c:pt idx="1540">
                  <c:v>103.71826900000001</c:v>
                </c:pt>
                <c:pt idx="1541">
                  <c:v>103.719538</c:v>
                </c:pt>
                <c:pt idx="1542">
                  <c:v>103.721487</c:v>
                </c:pt>
                <c:pt idx="1543">
                  <c:v>103.727253</c:v>
                </c:pt>
                <c:pt idx="1544">
                  <c:v>103.73598</c:v>
                </c:pt>
                <c:pt idx="1545">
                  <c:v>103.743798</c:v>
                </c:pt>
                <c:pt idx="1546">
                  <c:v>103.748042</c:v>
                </c:pt>
                <c:pt idx="1547">
                  <c:v>103.749664</c:v>
                </c:pt>
                <c:pt idx="1548">
                  <c:v>103.751514</c:v>
                </c:pt>
                <c:pt idx="1549">
                  <c:v>103.75490600000001</c:v>
                </c:pt>
                <c:pt idx="1550">
                  <c:v>103.758076</c:v>
                </c:pt>
                <c:pt idx="1551">
                  <c:v>103.757828</c:v>
                </c:pt>
                <c:pt idx="1552">
                  <c:v>103.752712</c:v>
                </c:pt>
                <c:pt idx="1553">
                  <c:v>103.74459899999999</c:v>
                </c:pt>
                <c:pt idx="1554">
                  <c:v>103.736687</c:v>
                </c:pt>
                <c:pt idx="1555">
                  <c:v>103.7299</c:v>
                </c:pt>
                <c:pt idx="1556">
                  <c:v>103.72218100000001</c:v>
                </c:pt>
                <c:pt idx="1557">
                  <c:v>103.71196500000001</c:v>
                </c:pt>
                <c:pt idx="1558">
                  <c:v>103.701472</c:v>
                </c:pt>
                <c:pt idx="1559">
                  <c:v>103.695324</c:v>
                </c:pt>
                <c:pt idx="1560">
                  <c:v>103.696257</c:v>
                </c:pt>
                <c:pt idx="1561">
                  <c:v>103.70309899999999</c:v>
                </c:pt>
                <c:pt idx="1562">
                  <c:v>103.712273</c:v>
                </c:pt>
                <c:pt idx="1563">
                  <c:v>103.71968099999999</c:v>
                </c:pt>
                <c:pt idx="1564">
                  <c:v>103.72160700000001</c:v>
                </c:pt>
                <c:pt idx="1565">
                  <c:v>103.716567</c:v>
                </c:pt>
                <c:pt idx="1566">
                  <c:v>103.707784</c:v>
                </c:pt>
                <c:pt idx="1567">
                  <c:v>103.7022</c:v>
                </c:pt>
                <c:pt idx="1568">
                  <c:v>103.70478199999999</c:v>
                </c:pt>
                <c:pt idx="1569">
                  <c:v>103.713598</c:v>
                </c:pt>
                <c:pt idx="1570">
                  <c:v>103.721459</c:v>
                </c:pt>
                <c:pt idx="1571">
                  <c:v>103.72243</c:v>
                </c:pt>
                <c:pt idx="1572">
                  <c:v>103.71625</c:v>
                </c:pt>
                <c:pt idx="1573">
                  <c:v>103.70708399999999</c:v>
                </c:pt>
                <c:pt idx="1574">
                  <c:v>103.699297</c:v>
                </c:pt>
                <c:pt idx="1575">
                  <c:v>103.694633</c:v>
                </c:pt>
                <c:pt idx="1576">
                  <c:v>103.692364</c:v>
                </c:pt>
                <c:pt idx="1577">
                  <c:v>103.69123999999999</c:v>
                </c:pt>
                <c:pt idx="1578">
                  <c:v>103.691192</c:v>
                </c:pt>
                <c:pt idx="1579">
                  <c:v>103.69305</c:v>
                </c:pt>
                <c:pt idx="1580">
                  <c:v>103.696444</c:v>
                </c:pt>
                <c:pt idx="1581">
                  <c:v>103.69835399999999</c:v>
                </c:pt>
                <c:pt idx="1582">
                  <c:v>103.694621</c:v>
                </c:pt>
                <c:pt idx="1583">
                  <c:v>103.683255</c:v>
                </c:pt>
                <c:pt idx="1584">
                  <c:v>103.666044</c:v>
                </c:pt>
                <c:pt idx="1585">
                  <c:v>103.647074</c:v>
                </c:pt>
                <c:pt idx="1586">
                  <c:v>103.63054200000001</c:v>
                </c:pt>
                <c:pt idx="1587">
                  <c:v>103.620155</c:v>
                </c:pt>
                <c:pt idx="1588">
                  <c:v>103.619145</c:v>
                </c:pt>
                <c:pt idx="1589">
                  <c:v>103.628699</c:v>
                </c:pt>
                <c:pt idx="1590">
                  <c:v>103.645563</c:v>
                </c:pt>
                <c:pt idx="1591">
                  <c:v>103.66220300000001</c:v>
                </c:pt>
                <c:pt idx="1592">
                  <c:v>103.670928</c:v>
                </c:pt>
                <c:pt idx="1593">
                  <c:v>103.668851</c:v>
                </c:pt>
                <c:pt idx="1594">
                  <c:v>103.659261</c:v>
                </c:pt>
                <c:pt idx="1595">
                  <c:v>103.648411</c:v>
                </c:pt>
                <c:pt idx="1596">
                  <c:v>103.64099899999999</c:v>
                </c:pt>
                <c:pt idx="1597">
                  <c:v>103.638108</c:v>
                </c:pt>
                <c:pt idx="1598">
                  <c:v>103.638447</c:v>
                </c:pt>
                <c:pt idx="1599">
                  <c:v>103.640907</c:v>
                </c:pt>
                <c:pt idx="1600">
                  <c:v>103.64599800000001</c:v>
                </c:pt>
                <c:pt idx="1601">
                  <c:v>103.655221</c:v>
                </c:pt>
                <c:pt idx="1602">
                  <c:v>103.669169</c:v>
                </c:pt>
                <c:pt idx="1603">
                  <c:v>103.686069</c:v>
                </c:pt>
                <c:pt idx="1604">
                  <c:v>103.702088</c:v>
                </c:pt>
                <c:pt idx="1605">
                  <c:v>103.713283</c:v>
                </c:pt>
                <c:pt idx="1606">
                  <c:v>103.71778500000001</c:v>
                </c:pt>
                <c:pt idx="1607">
                  <c:v>103.71670399999999</c:v>
                </c:pt>
                <c:pt idx="1608">
                  <c:v>103.71332</c:v>
                </c:pt>
                <c:pt idx="1609">
                  <c:v>103.711299</c:v>
                </c:pt>
                <c:pt idx="1610">
                  <c:v>103.713053</c:v>
                </c:pt>
                <c:pt idx="1611">
                  <c:v>103.719065</c:v>
                </c:pt>
                <c:pt idx="1612">
                  <c:v>103.728235</c:v>
                </c:pt>
                <c:pt idx="1613">
                  <c:v>103.738738</c:v>
                </c:pt>
                <c:pt idx="1614">
                  <c:v>103.748808</c:v>
                </c:pt>
                <c:pt idx="1615">
                  <c:v>103.75737599999999</c:v>
                </c:pt>
                <c:pt idx="1616">
                  <c:v>103.76457600000001</c:v>
                </c:pt>
                <c:pt idx="1617">
                  <c:v>103.771732</c:v>
                </c:pt>
                <c:pt idx="1618">
                  <c:v>103.78035199999999</c:v>
                </c:pt>
                <c:pt idx="1619">
                  <c:v>103.790542</c:v>
                </c:pt>
                <c:pt idx="1620">
                  <c:v>103.800274</c:v>
                </c:pt>
                <c:pt idx="1621">
                  <c:v>103.806628</c:v>
                </c:pt>
                <c:pt idx="1622">
                  <c:v>103.80834400000001</c:v>
                </c:pt>
                <c:pt idx="1623">
                  <c:v>103.807444</c:v>
                </c:pt>
                <c:pt idx="1624">
                  <c:v>103.80791499999999</c:v>
                </c:pt>
                <c:pt idx="1625">
                  <c:v>103.81204700000001</c:v>
                </c:pt>
                <c:pt idx="1626">
                  <c:v>103.81790100000001</c:v>
                </c:pt>
                <c:pt idx="1627">
                  <c:v>103.821145</c:v>
                </c:pt>
                <c:pt idx="1628">
                  <c:v>103.81991499999999</c:v>
                </c:pt>
                <c:pt idx="1629">
                  <c:v>103.81703400000001</c:v>
                </c:pt>
                <c:pt idx="1630">
                  <c:v>103.816596</c:v>
                </c:pt>
                <c:pt idx="1631">
                  <c:v>103.81954500000001</c:v>
                </c:pt>
                <c:pt idx="1632">
                  <c:v>103.824789</c:v>
                </c:pt>
                <c:pt idx="1633">
                  <c:v>103.833983</c:v>
                </c:pt>
                <c:pt idx="1634">
                  <c:v>103.85148700000001</c:v>
                </c:pt>
                <c:pt idx="1635">
                  <c:v>103.877557</c:v>
                </c:pt>
                <c:pt idx="1636">
                  <c:v>103.903947</c:v>
                </c:pt>
                <c:pt idx="1637">
                  <c:v>103.91918200000001</c:v>
                </c:pt>
                <c:pt idx="1638">
                  <c:v>103.917878</c:v>
                </c:pt>
                <c:pt idx="1639">
                  <c:v>103.90375299999999</c:v>
                </c:pt>
                <c:pt idx="1640">
                  <c:v>103.885468</c:v>
                </c:pt>
                <c:pt idx="1641">
                  <c:v>103.872213</c:v>
                </c:pt>
                <c:pt idx="1642">
                  <c:v>103.871493</c:v>
                </c:pt>
                <c:pt idx="1643">
                  <c:v>103.88598</c:v>
                </c:pt>
                <c:pt idx="1644">
                  <c:v>103.910141</c:v>
                </c:pt>
                <c:pt idx="1645">
                  <c:v>103.932254</c:v>
                </c:pt>
                <c:pt idx="1646">
                  <c:v>103.942802</c:v>
                </c:pt>
                <c:pt idx="1647">
                  <c:v>103.941794</c:v>
                </c:pt>
                <c:pt idx="1648">
                  <c:v>103.937709</c:v>
                </c:pt>
                <c:pt idx="1649">
                  <c:v>103.93934</c:v>
                </c:pt>
                <c:pt idx="1650">
                  <c:v>103.94851</c:v>
                </c:pt>
                <c:pt idx="1651">
                  <c:v>103.959864</c:v>
                </c:pt>
                <c:pt idx="1652">
                  <c:v>103.967107</c:v>
                </c:pt>
                <c:pt idx="1653">
                  <c:v>103.96976600000001</c:v>
                </c:pt>
                <c:pt idx="1654">
                  <c:v>103.97421300000001</c:v>
                </c:pt>
                <c:pt idx="1655">
                  <c:v>103.98760799999999</c:v>
                </c:pt>
                <c:pt idx="1656">
                  <c:v>104.010462</c:v>
                </c:pt>
                <c:pt idx="1657">
                  <c:v>104.035285</c:v>
                </c:pt>
                <c:pt idx="1658">
                  <c:v>104.05213999999999</c:v>
                </c:pt>
                <c:pt idx="1659">
                  <c:v>104.055148</c:v>
                </c:pt>
                <c:pt idx="1660">
                  <c:v>104.045118</c:v>
                </c:pt>
                <c:pt idx="1661">
                  <c:v>104.02779</c:v>
                </c:pt>
                <c:pt idx="1662">
                  <c:v>104.00912599999999</c:v>
                </c:pt>
                <c:pt idx="1663">
                  <c:v>103.990966</c:v>
                </c:pt>
                <c:pt idx="1664">
                  <c:v>103.971693</c:v>
                </c:pt>
                <c:pt idx="1665">
                  <c:v>103.952116</c:v>
                </c:pt>
                <c:pt idx="1666">
                  <c:v>103.939697</c:v>
                </c:pt>
                <c:pt idx="1667">
                  <c:v>103.94466799999999</c:v>
                </c:pt>
                <c:pt idx="1668">
                  <c:v>103.970933</c:v>
                </c:pt>
                <c:pt idx="1669">
                  <c:v>104.01128199999999</c:v>
                </c:pt>
                <c:pt idx="1670">
                  <c:v>104.05225799999999</c:v>
                </c:pt>
                <c:pt idx="1671">
                  <c:v>104.083899</c:v>
                </c:pt>
                <c:pt idx="1672">
                  <c:v>104.104857</c:v>
                </c:pt>
                <c:pt idx="1673">
                  <c:v>104.118607</c:v>
                </c:pt>
                <c:pt idx="1674">
                  <c:v>104.12578999999999</c:v>
                </c:pt>
                <c:pt idx="1675">
                  <c:v>104.12172700000001</c:v>
                </c:pt>
                <c:pt idx="1676">
                  <c:v>104.10217900000001</c:v>
                </c:pt>
                <c:pt idx="1677">
                  <c:v>104.070228</c:v>
                </c:pt>
                <c:pt idx="1678">
                  <c:v>104.035128</c:v>
                </c:pt>
                <c:pt idx="1679">
                  <c:v>104.004107</c:v>
                </c:pt>
                <c:pt idx="1680">
                  <c:v>103.977611</c:v>
                </c:pt>
                <c:pt idx="1681">
                  <c:v>103.953619</c:v>
                </c:pt>
                <c:pt idx="1682">
                  <c:v>103.934203</c:v>
                </c:pt>
                <c:pt idx="1683">
                  <c:v>103.92545699999999</c:v>
                </c:pt>
                <c:pt idx="1684">
                  <c:v>103.931594</c:v>
                </c:pt>
                <c:pt idx="1685">
                  <c:v>103.950287</c:v>
                </c:pt>
                <c:pt idx="1686">
                  <c:v>103.97278300000001</c:v>
                </c:pt>
                <c:pt idx="1687">
                  <c:v>103.987385</c:v>
                </c:pt>
                <c:pt idx="1688">
                  <c:v>103.984634</c:v>
                </c:pt>
                <c:pt idx="1689">
                  <c:v>103.962665</c:v>
                </c:pt>
                <c:pt idx="1690">
                  <c:v>103.92929599999999</c:v>
                </c:pt>
                <c:pt idx="1691">
                  <c:v>103.898</c:v>
                </c:pt>
                <c:pt idx="1692">
                  <c:v>103.879975</c:v>
                </c:pt>
                <c:pt idx="1693">
                  <c:v>103.878072</c:v>
                </c:pt>
                <c:pt idx="1694">
                  <c:v>103.88613700000001</c:v>
                </c:pt>
                <c:pt idx="1695">
                  <c:v>103.89312200000001</c:v>
                </c:pt>
                <c:pt idx="1696">
                  <c:v>103.88947400000001</c:v>
                </c:pt>
                <c:pt idx="1697">
                  <c:v>103.872767</c:v>
                </c:pt>
                <c:pt idx="1698">
                  <c:v>103.84904400000001</c:v>
                </c:pt>
                <c:pt idx="1699">
                  <c:v>103.828382</c:v>
                </c:pt>
                <c:pt idx="1700">
                  <c:v>103.81790599999999</c:v>
                </c:pt>
                <c:pt idx="1701">
                  <c:v>103.818084</c:v>
                </c:pt>
                <c:pt idx="1702">
                  <c:v>103.824658</c:v>
                </c:pt>
                <c:pt idx="1703">
                  <c:v>103.83311500000001</c:v>
                </c:pt>
                <c:pt idx="1704">
                  <c:v>103.841071</c:v>
                </c:pt>
                <c:pt idx="1705">
                  <c:v>103.84723099999999</c:v>
                </c:pt>
                <c:pt idx="1706">
                  <c:v>103.849396</c:v>
                </c:pt>
                <c:pt idx="1707">
                  <c:v>103.844827</c:v>
                </c:pt>
                <c:pt idx="1708">
                  <c:v>103.833275</c:v>
                </c:pt>
                <c:pt idx="1709">
                  <c:v>103.819125</c:v>
                </c:pt>
                <c:pt idx="1710">
                  <c:v>103.80894499999999</c:v>
                </c:pt>
                <c:pt idx="1711">
                  <c:v>103.806045</c:v>
                </c:pt>
                <c:pt idx="1712">
                  <c:v>103.808114</c:v>
                </c:pt>
                <c:pt idx="1713">
                  <c:v>103.81072500000001</c:v>
                </c:pt>
                <c:pt idx="1714">
                  <c:v>103.811909</c:v>
                </c:pt>
                <c:pt idx="1715">
                  <c:v>103.81177599999999</c:v>
                </c:pt>
                <c:pt idx="1716">
                  <c:v>103.80852299999999</c:v>
                </c:pt>
                <c:pt idx="1717">
                  <c:v>103.79746299999999</c:v>
                </c:pt>
                <c:pt idx="1718">
                  <c:v>103.775364</c:v>
                </c:pt>
                <c:pt idx="1719">
                  <c:v>103.745068</c:v>
                </c:pt>
                <c:pt idx="1720">
                  <c:v>103.715112</c:v>
                </c:pt>
                <c:pt idx="1721">
                  <c:v>103.694857</c:v>
                </c:pt>
                <c:pt idx="1722">
                  <c:v>103.68925400000001</c:v>
                </c:pt>
                <c:pt idx="1723">
                  <c:v>103.696262</c:v>
                </c:pt>
                <c:pt idx="1724">
                  <c:v>103.707973</c:v>
                </c:pt>
                <c:pt idx="1725">
                  <c:v>103.715254</c:v>
                </c:pt>
                <c:pt idx="1726">
                  <c:v>103.713525</c:v>
                </c:pt>
                <c:pt idx="1727">
                  <c:v>103.705488</c:v>
                </c:pt>
                <c:pt idx="1728">
                  <c:v>103.698532</c:v>
                </c:pt>
                <c:pt idx="1729">
                  <c:v>103.698881</c:v>
                </c:pt>
                <c:pt idx="1730">
                  <c:v>103.70701099999999</c:v>
                </c:pt>
                <c:pt idx="1731">
                  <c:v>103.717361</c:v>
                </c:pt>
                <c:pt idx="1732">
                  <c:v>103.722179</c:v>
                </c:pt>
                <c:pt idx="1733">
                  <c:v>103.71669799999999</c:v>
                </c:pt>
                <c:pt idx="1734">
                  <c:v>103.702004</c:v>
                </c:pt>
                <c:pt idx="1735">
                  <c:v>103.683898</c:v>
                </c:pt>
                <c:pt idx="1736">
                  <c:v>103.66934500000001</c:v>
                </c:pt>
                <c:pt idx="1737">
                  <c:v>103.663236</c:v>
                </c:pt>
                <c:pt idx="1738">
                  <c:v>103.666472</c:v>
                </c:pt>
                <c:pt idx="1739">
                  <c:v>103.675195</c:v>
                </c:pt>
                <c:pt idx="1740">
                  <c:v>103.68202100000001</c:v>
                </c:pt>
                <c:pt idx="1741">
                  <c:v>103.68001700000001</c:v>
                </c:pt>
                <c:pt idx="1742">
                  <c:v>103.667288</c:v>
                </c:pt>
                <c:pt idx="1743">
                  <c:v>103.648146</c:v>
                </c:pt>
                <c:pt idx="1744">
                  <c:v>103.62970799999999</c:v>
                </c:pt>
                <c:pt idx="1745">
                  <c:v>103.617064</c:v>
                </c:pt>
                <c:pt idx="1746">
                  <c:v>103.61091399999999</c:v>
                </c:pt>
                <c:pt idx="1747">
                  <c:v>103.60868499999999</c:v>
                </c:pt>
                <c:pt idx="1748">
                  <c:v>103.607525</c:v>
                </c:pt>
                <c:pt idx="1749">
                  <c:v>103.606667</c:v>
                </c:pt>
                <c:pt idx="1750">
                  <c:v>103.607237</c:v>
                </c:pt>
                <c:pt idx="1751">
                  <c:v>103.60953000000001</c:v>
                </c:pt>
                <c:pt idx="1752">
                  <c:v>103.610533</c:v>
                </c:pt>
                <c:pt idx="1753">
                  <c:v>103.604721</c:v>
                </c:pt>
                <c:pt idx="1754">
                  <c:v>103.587833</c:v>
                </c:pt>
                <c:pt idx="1755">
                  <c:v>103.560198</c:v>
                </c:pt>
                <c:pt idx="1756">
                  <c:v>103.527142</c:v>
                </c:pt>
                <c:pt idx="1757">
                  <c:v>103.497378</c:v>
                </c:pt>
                <c:pt idx="1758">
                  <c:v>103.481042</c:v>
                </c:pt>
                <c:pt idx="1759">
                  <c:v>103.486659</c:v>
                </c:pt>
                <c:pt idx="1760">
                  <c:v>103.515738</c:v>
                </c:pt>
                <c:pt idx="1761">
                  <c:v>103.557725</c:v>
                </c:pt>
                <c:pt idx="1762">
                  <c:v>103.59196</c:v>
                </c:pt>
                <c:pt idx="1763">
                  <c:v>103.599386</c:v>
                </c:pt>
                <c:pt idx="1764">
                  <c:v>103.57625400000001</c:v>
                </c:pt>
                <c:pt idx="1765">
                  <c:v>103.53703</c:v>
                </c:pt>
                <c:pt idx="1766">
                  <c:v>103.503061</c:v>
                </c:pt>
                <c:pt idx="1767">
                  <c:v>103.487925</c:v>
                </c:pt>
                <c:pt idx="1768">
                  <c:v>103.492341</c:v>
                </c:pt>
                <c:pt idx="1769">
                  <c:v>103.509154</c:v>
                </c:pt>
                <c:pt idx="1770">
                  <c:v>103.529318</c:v>
                </c:pt>
                <c:pt idx="1771">
                  <c:v>103.54378699999999</c:v>
                </c:pt>
                <c:pt idx="1772">
                  <c:v>103.544015</c:v>
                </c:pt>
                <c:pt idx="1773">
                  <c:v>103.523529</c:v>
                </c:pt>
                <c:pt idx="1774">
                  <c:v>103.47943600000001</c:v>
                </c:pt>
                <c:pt idx="1775">
                  <c:v>103.414182</c:v>
                </c:pt>
                <c:pt idx="1776">
                  <c:v>103.339192</c:v>
                </c:pt>
                <c:pt idx="1777">
                  <c:v>103.27641199999999</c:v>
                </c:pt>
                <c:pt idx="1778">
                  <c:v>103.25017699999999</c:v>
                </c:pt>
                <c:pt idx="1779">
                  <c:v>103.27145400000001</c:v>
                </c:pt>
                <c:pt idx="1780">
                  <c:v>103.32859000000001</c:v>
                </c:pt>
                <c:pt idx="1781">
                  <c:v>103.39430400000001</c:v>
                </c:pt>
                <c:pt idx="1782">
                  <c:v>103.442038</c:v>
                </c:pt>
                <c:pt idx="1783">
                  <c:v>103.45804800000001</c:v>
                </c:pt>
                <c:pt idx="1784">
                  <c:v>103.444096</c:v>
                </c:pt>
                <c:pt idx="1785">
                  <c:v>103.413636</c:v>
                </c:pt>
                <c:pt idx="1786">
                  <c:v>103.384185</c:v>
                </c:pt>
                <c:pt idx="1787">
                  <c:v>103.36872700000001</c:v>
                </c:pt>
                <c:pt idx="1788">
                  <c:v>103.37189600000001</c:v>
                </c:pt>
                <c:pt idx="1789">
                  <c:v>103.39322</c:v>
                </c:pt>
                <c:pt idx="1790">
                  <c:v>103.430862</c:v>
                </c:pt>
                <c:pt idx="1791">
                  <c:v>103.47971800000001</c:v>
                </c:pt>
                <c:pt idx="1792">
                  <c:v>103.528387</c:v>
                </c:pt>
                <c:pt idx="1793">
                  <c:v>103.563085</c:v>
                </c:pt>
                <c:pt idx="1794">
                  <c:v>103.576325</c:v>
                </c:pt>
                <c:pt idx="1795">
                  <c:v>103.570553</c:v>
                </c:pt>
                <c:pt idx="1796">
                  <c:v>103.55373</c:v>
                </c:pt>
                <c:pt idx="1797">
                  <c:v>103.533576</c:v>
                </c:pt>
                <c:pt idx="1798">
                  <c:v>103.516018</c:v>
                </c:pt>
                <c:pt idx="1799">
                  <c:v>103.505943</c:v>
                </c:pt>
                <c:pt idx="1800">
                  <c:v>103.50635</c:v>
                </c:pt>
                <c:pt idx="1801">
                  <c:v>103.515585</c:v>
                </c:pt>
                <c:pt idx="1802">
                  <c:v>103.525654</c:v>
                </c:pt>
                <c:pt idx="1803">
                  <c:v>103.525088</c:v>
                </c:pt>
                <c:pt idx="1804">
                  <c:v>103.50667900000001</c:v>
                </c:pt>
                <c:pt idx="1805">
                  <c:v>103.473932</c:v>
                </c:pt>
                <c:pt idx="1806">
                  <c:v>103.43805999999999</c:v>
                </c:pt>
                <c:pt idx="1807">
                  <c:v>103.407084</c:v>
                </c:pt>
                <c:pt idx="1808">
                  <c:v>103.379559</c:v>
                </c:pt>
                <c:pt idx="1809">
                  <c:v>103.35041200000001</c:v>
                </c:pt>
                <c:pt idx="1810">
                  <c:v>103.32029300000001</c:v>
                </c:pt>
                <c:pt idx="1811">
                  <c:v>103.296115</c:v>
                </c:pt>
                <c:pt idx="1812">
                  <c:v>103.283866</c:v>
                </c:pt>
                <c:pt idx="1813">
                  <c:v>103.283663</c:v>
                </c:pt>
                <c:pt idx="1814">
                  <c:v>103.29011</c:v>
                </c:pt>
                <c:pt idx="1815">
                  <c:v>103.294239</c:v>
                </c:pt>
                <c:pt idx="1816">
                  <c:v>103.287476</c:v>
                </c:pt>
                <c:pt idx="1817">
                  <c:v>103.269521</c:v>
                </c:pt>
                <c:pt idx="1818">
                  <c:v>103.252758</c:v>
                </c:pt>
                <c:pt idx="1819">
                  <c:v>103.253484</c:v>
                </c:pt>
                <c:pt idx="1820">
                  <c:v>103.275817</c:v>
                </c:pt>
                <c:pt idx="1821">
                  <c:v>103.306296</c:v>
                </c:pt>
                <c:pt idx="1822">
                  <c:v>103.32561800000001</c:v>
                </c:pt>
                <c:pt idx="1823">
                  <c:v>103.32434000000001</c:v>
                </c:pt>
                <c:pt idx="1824">
                  <c:v>103.308307</c:v>
                </c:pt>
                <c:pt idx="1825">
                  <c:v>103.29352900000001</c:v>
                </c:pt>
                <c:pt idx="1826">
                  <c:v>103.297349</c:v>
                </c:pt>
                <c:pt idx="1827">
                  <c:v>103.32939399999999</c:v>
                </c:pt>
                <c:pt idx="1828">
                  <c:v>103.384548</c:v>
                </c:pt>
                <c:pt idx="1829">
                  <c:v>103.443128</c:v>
                </c:pt>
                <c:pt idx="1830">
                  <c:v>103.480728</c:v>
                </c:pt>
                <c:pt idx="1831">
                  <c:v>103.481774</c:v>
                </c:pt>
                <c:pt idx="1832">
                  <c:v>103.447405</c:v>
                </c:pt>
                <c:pt idx="1833">
                  <c:v>103.393686</c:v>
                </c:pt>
                <c:pt idx="1834">
                  <c:v>103.343028</c:v>
                </c:pt>
                <c:pt idx="1835">
                  <c:v>103.313697</c:v>
                </c:pt>
                <c:pt idx="1836">
                  <c:v>103.31111799999999</c:v>
                </c:pt>
                <c:pt idx="1837">
                  <c:v>103.32393999999999</c:v>
                </c:pt>
                <c:pt idx="1838">
                  <c:v>103.327845</c:v>
                </c:pt>
                <c:pt idx="1839">
                  <c:v>103.29861</c:v>
                </c:pt>
                <c:pt idx="1840">
                  <c:v>103.22989</c:v>
                </c:pt>
                <c:pt idx="1841">
                  <c:v>103.142726</c:v>
                </c:pt>
                <c:pt idx="1842">
                  <c:v>103.074972</c:v>
                </c:pt>
                <c:pt idx="1843">
                  <c:v>103.055959</c:v>
                </c:pt>
                <c:pt idx="1844">
                  <c:v>103.08770800000001</c:v>
                </c:pt>
                <c:pt idx="1845">
                  <c:v>103.14767000000001</c:v>
                </c:pt>
                <c:pt idx="1846">
                  <c:v>103.20699999999999</c:v>
                </c:pt>
                <c:pt idx="1847">
                  <c:v>103.247925</c:v>
                </c:pt>
                <c:pt idx="1848">
                  <c:v>103.26951800000001</c:v>
                </c:pt>
                <c:pt idx="1849">
                  <c:v>103.28110599999999</c:v>
                </c:pt>
                <c:pt idx="1850">
                  <c:v>103.29021</c:v>
                </c:pt>
                <c:pt idx="1851">
                  <c:v>103.295824</c:v>
                </c:pt>
                <c:pt idx="1852">
                  <c:v>103.29262799999999</c:v>
                </c:pt>
                <c:pt idx="1853">
                  <c:v>103.27939600000001</c:v>
                </c:pt>
                <c:pt idx="1854">
                  <c:v>103.260931</c:v>
                </c:pt>
                <c:pt idx="1855">
                  <c:v>103.243666</c:v>
                </c:pt>
                <c:pt idx="1856">
                  <c:v>103.23348900000001</c:v>
                </c:pt>
                <c:pt idx="1857">
                  <c:v>103.236898</c:v>
                </c:pt>
                <c:pt idx="1858">
                  <c:v>103.257953</c:v>
                </c:pt>
                <c:pt idx="1859">
                  <c:v>103.291173</c:v>
                </c:pt>
                <c:pt idx="1860">
                  <c:v>103.32151399999999</c:v>
                </c:pt>
                <c:pt idx="1861">
                  <c:v>103.335047</c:v>
                </c:pt>
                <c:pt idx="1862">
                  <c:v>103.32816800000001</c:v>
                </c:pt>
                <c:pt idx="1863">
                  <c:v>103.305567</c:v>
                </c:pt>
                <c:pt idx="1864">
                  <c:v>103.27391799999999</c:v>
                </c:pt>
                <c:pt idx="1865">
                  <c:v>103.24137500000001</c:v>
                </c:pt>
                <c:pt idx="1866">
                  <c:v>103.219442</c:v>
                </c:pt>
                <c:pt idx="1867">
                  <c:v>103.21878100000001</c:v>
                </c:pt>
                <c:pt idx="1868">
                  <c:v>103.241996</c:v>
                </c:pt>
                <c:pt idx="1869">
                  <c:v>103.282803</c:v>
                </c:pt>
                <c:pt idx="1870">
                  <c:v>103.331793</c:v>
                </c:pt>
                <c:pt idx="1871">
                  <c:v>103.381061</c:v>
                </c:pt>
                <c:pt idx="1872">
                  <c:v>103.424892</c:v>
                </c:pt>
                <c:pt idx="1873">
                  <c:v>103.459773</c:v>
                </c:pt>
                <c:pt idx="1874">
                  <c:v>103.484713</c:v>
                </c:pt>
                <c:pt idx="1875">
                  <c:v>103.500355</c:v>
                </c:pt>
                <c:pt idx="1876">
                  <c:v>103.508323</c:v>
                </c:pt>
                <c:pt idx="1877">
                  <c:v>103.512772</c:v>
                </c:pt>
                <c:pt idx="1878">
                  <c:v>103.520695</c:v>
                </c:pt>
                <c:pt idx="1879">
                  <c:v>103.536866</c:v>
                </c:pt>
                <c:pt idx="1880">
                  <c:v>103.55770099999999</c:v>
                </c:pt>
                <c:pt idx="1881">
                  <c:v>103.572664</c:v>
                </c:pt>
                <c:pt idx="1882">
                  <c:v>103.573436</c:v>
                </c:pt>
                <c:pt idx="1883">
                  <c:v>103.561155</c:v>
                </c:pt>
                <c:pt idx="1884">
                  <c:v>103.54459900000001</c:v>
                </c:pt>
                <c:pt idx="1885">
                  <c:v>103.532544</c:v>
                </c:pt>
                <c:pt idx="1886">
                  <c:v>103.528198</c:v>
                </c:pt>
                <c:pt idx="1887">
                  <c:v>103.529445</c:v>
                </c:pt>
                <c:pt idx="1888">
                  <c:v>103.53288000000001</c:v>
                </c:pt>
                <c:pt idx="1889">
                  <c:v>103.537211</c:v>
                </c:pt>
                <c:pt idx="1890">
                  <c:v>103.543378</c:v>
                </c:pt>
                <c:pt idx="1891">
                  <c:v>103.55271399999999</c:v>
                </c:pt>
                <c:pt idx="1892">
                  <c:v>103.56621699999999</c:v>
                </c:pt>
                <c:pt idx="1893">
                  <c:v>103.584568</c:v>
                </c:pt>
                <c:pt idx="1894">
                  <c:v>103.60588300000001</c:v>
                </c:pt>
                <c:pt idx="1895">
                  <c:v>103.62275099999999</c:v>
                </c:pt>
                <c:pt idx="1896">
                  <c:v>103.62497399999999</c:v>
                </c:pt>
                <c:pt idx="1897">
                  <c:v>103.60845500000001</c:v>
                </c:pt>
                <c:pt idx="1898">
                  <c:v>103.580353</c:v>
                </c:pt>
                <c:pt idx="1899">
                  <c:v>103.55313700000001</c:v>
                </c:pt>
                <c:pt idx="1900">
                  <c:v>103.534189</c:v>
                </c:pt>
                <c:pt idx="1901">
                  <c:v>103.522727</c:v>
                </c:pt>
                <c:pt idx="1902">
                  <c:v>103.515097</c:v>
                </c:pt>
                <c:pt idx="1903">
                  <c:v>103.510042</c:v>
                </c:pt>
                <c:pt idx="1904">
                  <c:v>103.509455</c:v>
                </c:pt>
                <c:pt idx="1905">
                  <c:v>103.51688300000001</c:v>
                </c:pt>
                <c:pt idx="1906">
                  <c:v>103.53536</c:v>
                </c:pt>
                <c:pt idx="1907">
                  <c:v>103.56428099999999</c:v>
                </c:pt>
                <c:pt idx="1908">
                  <c:v>103.597922</c:v>
                </c:pt>
                <c:pt idx="1909">
                  <c:v>103.62859400000001</c:v>
                </c:pt>
                <c:pt idx="1910">
                  <c:v>103.65145699999999</c:v>
                </c:pt>
                <c:pt idx="1911">
                  <c:v>103.66562999999999</c:v>
                </c:pt>
                <c:pt idx="1912">
                  <c:v>103.672021</c:v>
                </c:pt>
                <c:pt idx="1913">
                  <c:v>103.672172</c:v>
                </c:pt>
                <c:pt idx="1914">
                  <c:v>103.668345</c:v>
                </c:pt>
                <c:pt idx="1915">
                  <c:v>103.66220300000001</c:v>
                </c:pt>
                <c:pt idx="1916">
                  <c:v>103.65332600000001</c:v>
                </c:pt>
                <c:pt idx="1917">
                  <c:v>103.64075200000001</c:v>
                </c:pt>
                <c:pt idx="1918">
                  <c:v>103.62562800000001</c:v>
                </c:pt>
                <c:pt idx="1919">
                  <c:v>103.61053</c:v>
                </c:pt>
                <c:pt idx="1920">
                  <c:v>103.59665099999999</c:v>
                </c:pt>
                <c:pt idx="1921">
                  <c:v>103.583675</c:v>
                </c:pt>
                <c:pt idx="1922">
                  <c:v>103.57202599999999</c:v>
                </c:pt>
                <c:pt idx="1923">
                  <c:v>103.563209</c:v>
                </c:pt>
                <c:pt idx="1924">
                  <c:v>103.558303</c:v>
                </c:pt>
                <c:pt idx="1925">
                  <c:v>103.558161</c:v>
                </c:pt>
                <c:pt idx="1926">
                  <c:v>103.564481</c:v>
                </c:pt>
                <c:pt idx="1927">
                  <c:v>103.578112</c:v>
                </c:pt>
                <c:pt idx="1928">
                  <c:v>103.59607200000001</c:v>
                </c:pt>
                <c:pt idx="1929">
                  <c:v>103.611981</c:v>
                </c:pt>
                <c:pt idx="1930">
                  <c:v>103.619533</c:v>
                </c:pt>
                <c:pt idx="1931">
                  <c:v>103.614964</c:v>
                </c:pt>
                <c:pt idx="1932">
                  <c:v>103.598061</c:v>
                </c:pt>
                <c:pt idx="1933">
                  <c:v>103.572768</c:v>
                </c:pt>
                <c:pt idx="1934">
                  <c:v>103.544697</c:v>
                </c:pt>
                <c:pt idx="1935">
                  <c:v>103.515123</c:v>
                </c:pt>
                <c:pt idx="1936">
                  <c:v>103.479465</c:v>
                </c:pt>
                <c:pt idx="1937">
                  <c:v>103.43558299999999</c:v>
                </c:pt>
                <c:pt idx="1938">
                  <c:v>103.39227099999999</c:v>
                </c:pt>
                <c:pt idx="1939">
                  <c:v>103.36544600000001</c:v>
                </c:pt>
                <c:pt idx="1940">
                  <c:v>103.366269</c:v>
                </c:pt>
                <c:pt idx="1941">
                  <c:v>103.395062</c:v>
                </c:pt>
                <c:pt idx="1942">
                  <c:v>103.442819</c:v>
                </c:pt>
                <c:pt idx="1943">
                  <c:v>103.492514</c:v>
                </c:pt>
                <c:pt idx="1944">
                  <c:v>103.52225300000001</c:v>
                </c:pt>
                <c:pt idx="1945">
                  <c:v>103.518001</c:v>
                </c:pt>
                <c:pt idx="1946">
                  <c:v>103.487218</c:v>
                </c:pt>
                <c:pt idx="1947">
                  <c:v>103.454131</c:v>
                </c:pt>
                <c:pt idx="1948">
                  <c:v>103.43828999999999</c:v>
                </c:pt>
                <c:pt idx="1949">
                  <c:v>103.441774</c:v>
                </c:pt>
                <c:pt idx="1950">
                  <c:v>103.457542</c:v>
                </c:pt>
                <c:pt idx="1951">
                  <c:v>103.48142</c:v>
                </c:pt>
                <c:pt idx="1952">
                  <c:v>103.510182</c:v>
                </c:pt>
                <c:pt idx="1953">
                  <c:v>103.534325</c:v>
                </c:pt>
                <c:pt idx="1954">
                  <c:v>103.54104599999999</c:v>
                </c:pt>
                <c:pt idx="1955">
                  <c:v>103.52309700000001</c:v>
                </c:pt>
                <c:pt idx="1956">
                  <c:v>103.480773</c:v>
                </c:pt>
                <c:pt idx="1957">
                  <c:v>103.41933899999999</c:v>
                </c:pt>
                <c:pt idx="1958">
                  <c:v>103.350668</c:v>
                </c:pt>
                <c:pt idx="1959">
                  <c:v>103.29396</c:v>
                </c:pt>
                <c:pt idx="1960">
                  <c:v>103.266102</c:v>
                </c:pt>
                <c:pt idx="1961">
                  <c:v>103.268958</c:v>
                </c:pt>
                <c:pt idx="1962">
                  <c:v>103.288864</c:v>
                </c:pt>
                <c:pt idx="1963">
                  <c:v>103.30770699999999</c:v>
                </c:pt>
                <c:pt idx="1964">
                  <c:v>103.311656</c:v>
                </c:pt>
                <c:pt idx="1965">
                  <c:v>103.29258</c:v>
                </c:pt>
                <c:pt idx="1966">
                  <c:v>103.249225</c:v>
                </c:pt>
                <c:pt idx="1967">
                  <c:v>103.190834</c:v>
                </c:pt>
                <c:pt idx="1968">
                  <c:v>103.136774</c:v>
                </c:pt>
                <c:pt idx="1969">
                  <c:v>103.10829</c:v>
                </c:pt>
                <c:pt idx="1970">
                  <c:v>103.116514</c:v>
                </c:pt>
                <c:pt idx="1971">
                  <c:v>103.153645</c:v>
                </c:pt>
                <c:pt idx="1972">
                  <c:v>103.194031</c:v>
                </c:pt>
                <c:pt idx="1973">
                  <c:v>103.209205</c:v>
                </c:pt>
                <c:pt idx="1974">
                  <c:v>103.18949600000001</c:v>
                </c:pt>
                <c:pt idx="1975">
                  <c:v>103.152942</c:v>
                </c:pt>
                <c:pt idx="1976">
                  <c:v>103.129791</c:v>
                </c:pt>
                <c:pt idx="1977">
                  <c:v>103.13602299999999</c:v>
                </c:pt>
                <c:pt idx="1978">
                  <c:v>103.162111</c:v>
                </c:pt>
                <c:pt idx="1979">
                  <c:v>103.186367</c:v>
                </c:pt>
                <c:pt idx="1980">
                  <c:v>103.195875</c:v>
                </c:pt>
                <c:pt idx="1981">
                  <c:v>103.19302</c:v>
                </c:pt>
                <c:pt idx="1982">
                  <c:v>103.184758</c:v>
                </c:pt>
                <c:pt idx="1983">
                  <c:v>103.171274</c:v>
                </c:pt>
                <c:pt idx="1984">
                  <c:v>103.148798</c:v>
                </c:pt>
                <c:pt idx="1985">
                  <c:v>103.122252</c:v>
                </c:pt>
                <c:pt idx="1986">
                  <c:v>103.110198</c:v>
                </c:pt>
                <c:pt idx="1987">
                  <c:v>103.133133</c:v>
                </c:pt>
                <c:pt idx="1988">
                  <c:v>103.195285</c:v>
                </c:pt>
                <c:pt idx="1989">
                  <c:v>103.277176</c:v>
                </c:pt>
                <c:pt idx="1990">
                  <c:v>103.3456</c:v>
                </c:pt>
                <c:pt idx="1991">
                  <c:v>103.373583</c:v>
                </c:pt>
                <c:pt idx="1992">
                  <c:v>103.35678299999999</c:v>
                </c:pt>
                <c:pt idx="1993">
                  <c:v>103.314939</c:v>
                </c:pt>
                <c:pt idx="1994">
                  <c:v>103.276667</c:v>
                </c:pt>
                <c:pt idx="1995">
                  <c:v>103.260031</c:v>
                </c:pt>
                <c:pt idx="1996">
                  <c:v>103.26571300000001</c:v>
                </c:pt>
                <c:pt idx="1997">
                  <c:v>103.28525999999999</c:v>
                </c:pt>
                <c:pt idx="1998">
                  <c:v>103.310221</c:v>
                </c:pt>
                <c:pt idx="1999">
                  <c:v>103.33216</c:v>
                </c:pt>
                <c:pt idx="2000">
                  <c:v>103.34083800000001</c:v>
                </c:pt>
                <c:pt idx="2001">
                  <c:v>103.33029999999999</c:v>
                </c:pt>
                <c:pt idx="2002">
                  <c:v>103.307198</c:v>
                </c:pt>
                <c:pt idx="2003">
                  <c:v>103.289064</c:v>
                </c:pt>
                <c:pt idx="2004">
                  <c:v>103.29284800000001</c:v>
                </c:pt>
                <c:pt idx="2005">
                  <c:v>103.324856</c:v>
                </c:pt>
                <c:pt idx="2006">
                  <c:v>103.37760400000001</c:v>
                </c:pt>
                <c:pt idx="2007">
                  <c:v>103.431646</c:v>
                </c:pt>
                <c:pt idx="2008">
                  <c:v>103.462889</c:v>
                </c:pt>
                <c:pt idx="2009">
                  <c:v>103.456053</c:v>
                </c:pt>
                <c:pt idx="2010">
                  <c:v>103.41560800000001</c:v>
                </c:pt>
                <c:pt idx="2011">
                  <c:v>103.363305</c:v>
                </c:pt>
                <c:pt idx="2012">
                  <c:v>103.324309</c:v>
                </c:pt>
                <c:pt idx="2013">
                  <c:v>103.313821</c:v>
                </c:pt>
                <c:pt idx="2014">
                  <c:v>103.330963</c:v>
                </c:pt>
                <c:pt idx="2015">
                  <c:v>103.35994100000001</c:v>
                </c:pt>
                <c:pt idx="2016">
                  <c:v>103.379096</c:v>
                </c:pt>
                <c:pt idx="2017">
                  <c:v>103.37527</c:v>
                </c:pt>
                <c:pt idx="2018">
                  <c:v>103.35159400000001</c:v>
                </c:pt>
                <c:pt idx="2019">
                  <c:v>103.319619</c:v>
                </c:pt>
                <c:pt idx="2020">
                  <c:v>103.285487</c:v>
                </c:pt>
                <c:pt idx="2021">
                  <c:v>103.247592</c:v>
                </c:pt>
                <c:pt idx="2022">
                  <c:v>103.205546</c:v>
                </c:pt>
                <c:pt idx="2023">
                  <c:v>103.164653</c:v>
                </c:pt>
                <c:pt idx="2024">
                  <c:v>103.131057</c:v>
                </c:pt>
                <c:pt idx="2025">
                  <c:v>103.10879199999999</c:v>
                </c:pt>
                <c:pt idx="2026">
                  <c:v>103.102756</c:v>
                </c:pt>
                <c:pt idx="2027">
                  <c:v>103.11770300000001</c:v>
                </c:pt>
                <c:pt idx="2028">
                  <c:v>103.15079900000001</c:v>
                </c:pt>
                <c:pt idx="2029">
                  <c:v>103.189633</c:v>
                </c:pt>
                <c:pt idx="2030">
                  <c:v>103.22085300000001</c:v>
                </c:pt>
                <c:pt idx="2031">
                  <c:v>103.238443</c:v>
                </c:pt>
                <c:pt idx="2032">
                  <c:v>103.24297199999999</c:v>
                </c:pt>
                <c:pt idx="2033">
                  <c:v>103.23773199999999</c:v>
                </c:pt>
                <c:pt idx="2034">
                  <c:v>103.228982</c:v>
                </c:pt>
                <c:pt idx="2035">
                  <c:v>103.226561</c:v>
                </c:pt>
                <c:pt idx="2036">
                  <c:v>103.239329</c:v>
                </c:pt>
                <c:pt idx="2037">
                  <c:v>103.2689</c:v>
                </c:pt>
                <c:pt idx="2038">
                  <c:v>103.308257</c:v>
                </c:pt>
                <c:pt idx="2039">
                  <c:v>103.345567</c:v>
                </c:pt>
                <c:pt idx="2040">
                  <c:v>103.369231</c:v>
                </c:pt>
                <c:pt idx="2041">
                  <c:v>103.372134</c:v>
                </c:pt>
                <c:pt idx="2042">
                  <c:v>103.35498</c:v>
                </c:pt>
                <c:pt idx="2043">
                  <c:v>103.327788</c:v>
                </c:pt>
                <c:pt idx="2044">
                  <c:v>103.30731</c:v>
                </c:pt>
                <c:pt idx="2045">
                  <c:v>103.30878800000001</c:v>
                </c:pt>
                <c:pt idx="2046">
                  <c:v>103.334971</c:v>
                </c:pt>
                <c:pt idx="2047">
                  <c:v>103.37166499999999</c:v>
                </c:pt>
                <c:pt idx="2048">
                  <c:v>103.397504</c:v>
                </c:pt>
                <c:pt idx="2049">
                  <c:v>103.401613</c:v>
                </c:pt>
                <c:pt idx="2050">
                  <c:v>103.391721</c:v>
                </c:pt>
                <c:pt idx="2051">
                  <c:v>103.384888</c:v>
                </c:pt>
                <c:pt idx="2052">
                  <c:v>103.393213</c:v>
                </c:pt>
                <c:pt idx="2053">
                  <c:v>103.419881</c:v>
                </c:pt>
                <c:pt idx="2054">
                  <c:v>103.463883</c:v>
                </c:pt>
                <c:pt idx="2055">
                  <c:v>103.52140199999999</c:v>
                </c:pt>
                <c:pt idx="2056">
                  <c:v>103.582042</c:v>
                </c:pt>
                <c:pt idx="2057">
                  <c:v>103.629475</c:v>
                </c:pt>
                <c:pt idx="2058">
                  <c:v>103.65044399999999</c:v>
                </c:pt>
                <c:pt idx="2059">
                  <c:v>103.643844</c:v>
                </c:pt>
                <c:pt idx="2060">
                  <c:v>103.621422</c:v>
                </c:pt>
                <c:pt idx="2061">
                  <c:v>103.60060799999999</c:v>
                </c:pt>
                <c:pt idx="2062">
                  <c:v>103.594741</c:v>
                </c:pt>
                <c:pt idx="2063">
                  <c:v>103.605817</c:v>
                </c:pt>
                <c:pt idx="2064">
                  <c:v>103.624612</c:v>
                </c:pt>
                <c:pt idx="2065">
                  <c:v>103.638783</c:v>
                </c:pt>
                <c:pt idx="2066">
                  <c:v>103.64130900000001</c:v>
                </c:pt>
                <c:pt idx="2067">
                  <c:v>103.631326</c:v>
                </c:pt>
                <c:pt idx="2068">
                  <c:v>103.609876</c:v>
                </c:pt>
                <c:pt idx="2069">
                  <c:v>103.578891</c:v>
                </c:pt>
                <c:pt idx="2070">
                  <c:v>103.544212</c:v>
                </c:pt>
                <c:pt idx="2071">
                  <c:v>103.51567900000001</c:v>
                </c:pt>
                <c:pt idx="2072">
                  <c:v>103.501835</c:v>
                </c:pt>
                <c:pt idx="2073">
                  <c:v>103.505083</c:v>
                </c:pt>
                <c:pt idx="2074">
                  <c:v>103.522402</c:v>
                </c:pt>
                <c:pt idx="2075">
                  <c:v>103.549589</c:v>
                </c:pt>
                <c:pt idx="2076">
                  <c:v>103.583631</c:v>
                </c:pt>
                <c:pt idx="2077">
                  <c:v>103.620592</c:v>
                </c:pt>
                <c:pt idx="2078">
                  <c:v>103.651729</c:v>
                </c:pt>
                <c:pt idx="2079">
                  <c:v>103.66460499999999</c:v>
                </c:pt>
                <c:pt idx="2080">
                  <c:v>103.652896</c:v>
                </c:pt>
                <c:pt idx="2081">
                  <c:v>103.626839</c:v>
                </c:pt>
                <c:pt idx="2082">
                  <c:v>103.60937199999999</c:v>
                </c:pt>
                <c:pt idx="2083">
                  <c:v>103.61658799999999</c:v>
                </c:pt>
                <c:pt idx="2084">
                  <c:v>103.64290099999999</c:v>
                </c:pt>
                <c:pt idx="2085">
                  <c:v>103.668391</c:v>
                </c:pt>
                <c:pt idx="2086">
                  <c:v>103.678276</c:v>
                </c:pt>
                <c:pt idx="2087">
                  <c:v>103.67201799999999</c:v>
                </c:pt>
                <c:pt idx="2088">
                  <c:v>103.65734999999999</c:v>
                </c:pt>
                <c:pt idx="2089">
                  <c:v>103.642239</c:v>
                </c:pt>
                <c:pt idx="2090">
                  <c:v>103.632786</c:v>
                </c:pt>
                <c:pt idx="2091">
                  <c:v>103.632914</c:v>
                </c:pt>
                <c:pt idx="2092">
                  <c:v>103.642369</c:v>
                </c:pt>
                <c:pt idx="2093">
                  <c:v>103.65653399999999</c:v>
                </c:pt>
                <c:pt idx="2094">
                  <c:v>103.669911</c:v>
                </c:pt>
                <c:pt idx="2095">
                  <c:v>103.679439</c:v>
                </c:pt>
                <c:pt idx="2096">
                  <c:v>103.685171</c:v>
                </c:pt>
                <c:pt idx="2097">
                  <c:v>103.68985000000001</c:v>
                </c:pt>
                <c:pt idx="2098">
                  <c:v>103.69755000000001</c:v>
                </c:pt>
                <c:pt idx="2099">
                  <c:v>103.71001099999999</c:v>
                </c:pt>
                <c:pt idx="2100">
                  <c:v>103.723551</c:v>
                </c:pt>
                <c:pt idx="2101">
                  <c:v>103.731504</c:v>
                </c:pt>
                <c:pt idx="2102">
                  <c:v>103.730485</c:v>
                </c:pt>
                <c:pt idx="2103">
                  <c:v>103.723139</c:v>
                </c:pt>
                <c:pt idx="2104">
                  <c:v>103.714647</c:v>
                </c:pt>
                <c:pt idx="2105">
                  <c:v>103.70778199999999</c:v>
                </c:pt>
                <c:pt idx="2106">
                  <c:v>103.701334</c:v>
                </c:pt>
                <c:pt idx="2107">
                  <c:v>103.692391</c:v>
                </c:pt>
                <c:pt idx="2108">
                  <c:v>103.68082699999999</c:v>
                </c:pt>
                <c:pt idx="2109">
                  <c:v>103.672678</c:v>
                </c:pt>
                <c:pt idx="2110">
                  <c:v>103.67730299999999</c:v>
                </c:pt>
                <c:pt idx="2111">
                  <c:v>103.698297</c:v>
                </c:pt>
                <c:pt idx="2112">
                  <c:v>103.72790500000001</c:v>
                </c:pt>
                <c:pt idx="2113">
                  <c:v>103.75290699999999</c:v>
                </c:pt>
                <c:pt idx="2114">
                  <c:v>103.76540900000001</c:v>
                </c:pt>
                <c:pt idx="2115">
                  <c:v>103.76641600000001</c:v>
                </c:pt>
                <c:pt idx="2116">
                  <c:v>103.761532</c:v>
                </c:pt>
                <c:pt idx="2117">
                  <c:v>103.756878</c:v>
                </c:pt>
                <c:pt idx="2118">
                  <c:v>103.757687</c:v>
                </c:pt>
                <c:pt idx="2119">
                  <c:v>103.76592100000001</c:v>
                </c:pt>
                <c:pt idx="2120">
                  <c:v>103.777745</c:v>
                </c:pt>
                <c:pt idx="2121">
                  <c:v>103.785946</c:v>
                </c:pt>
                <c:pt idx="2122">
                  <c:v>103.786064</c:v>
                </c:pt>
                <c:pt idx="2123">
                  <c:v>103.77896699999999</c:v>
                </c:pt>
                <c:pt idx="2124">
                  <c:v>103.76793499999999</c:v>
                </c:pt>
                <c:pt idx="2125">
                  <c:v>103.755653</c:v>
                </c:pt>
                <c:pt idx="2126">
                  <c:v>103.74408099999999</c:v>
                </c:pt>
                <c:pt idx="2127">
                  <c:v>103.734516</c:v>
                </c:pt>
                <c:pt idx="2128">
                  <c:v>103.726855</c:v>
                </c:pt>
                <c:pt idx="2129">
                  <c:v>103.72071099999999</c:v>
                </c:pt>
                <c:pt idx="2130">
                  <c:v>103.71783600000001</c:v>
                </c:pt>
                <c:pt idx="2131">
                  <c:v>103.721335</c:v>
                </c:pt>
                <c:pt idx="2132">
                  <c:v>103.73184999999999</c:v>
                </c:pt>
                <c:pt idx="2133">
                  <c:v>103.74648500000001</c:v>
                </c:pt>
                <c:pt idx="2134">
                  <c:v>103.761696</c:v>
                </c:pt>
                <c:pt idx="2135">
                  <c:v>103.774957</c:v>
                </c:pt>
                <c:pt idx="2136">
                  <c:v>103.783643</c:v>
                </c:pt>
                <c:pt idx="2137">
                  <c:v>103.785098</c:v>
                </c:pt>
                <c:pt idx="2138">
                  <c:v>103.778561</c:v>
                </c:pt>
                <c:pt idx="2139">
                  <c:v>103.765276</c:v>
                </c:pt>
                <c:pt idx="2140">
                  <c:v>103.74668</c:v>
                </c:pt>
                <c:pt idx="2141">
                  <c:v>103.724357</c:v>
                </c:pt>
                <c:pt idx="2142">
                  <c:v>103.70168700000001</c:v>
                </c:pt>
                <c:pt idx="2143">
                  <c:v>103.68325400000001</c:v>
                </c:pt>
                <c:pt idx="2144">
                  <c:v>103.671994</c:v>
                </c:pt>
                <c:pt idx="2145">
                  <c:v>103.668209</c:v>
                </c:pt>
                <c:pt idx="2146">
                  <c:v>103.670992</c:v>
                </c:pt>
                <c:pt idx="2147">
                  <c:v>103.678817</c:v>
                </c:pt>
                <c:pt idx="2148">
                  <c:v>103.689211</c:v>
                </c:pt>
                <c:pt idx="2149">
                  <c:v>103.69990199999999</c:v>
                </c:pt>
                <c:pt idx="2150">
                  <c:v>103.71001699999999</c:v>
                </c:pt>
                <c:pt idx="2151">
                  <c:v>103.71867899999999</c:v>
                </c:pt>
                <c:pt idx="2152">
                  <c:v>103.724035</c:v>
                </c:pt>
                <c:pt idx="2153">
                  <c:v>103.72660500000001</c:v>
                </c:pt>
                <c:pt idx="2154">
                  <c:v>103.732399</c:v>
                </c:pt>
                <c:pt idx="2155">
                  <c:v>103.74836999999999</c:v>
                </c:pt>
                <c:pt idx="2156">
                  <c:v>103.773847</c:v>
                </c:pt>
                <c:pt idx="2157">
                  <c:v>103.79961</c:v>
                </c:pt>
                <c:pt idx="2158">
                  <c:v>103.815697</c:v>
                </c:pt>
                <c:pt idx="2159">
                  <c:v>103.81711199999999</c:v>
                </c:pt>
                <c:pt idx="2160">
                  <c:v>103.80343000000001</c:v>
                </c:pt>
                <c:pt idx="2161">
                  <c:v>103.778723</c:v>
                </c:pt>
                <c:pt idx="2162">
                  <c:v>103.752854</c:v>
                </c:pt>
                <c:pt idx="2163">
                  <c:v>103.73765899999999</c:v>
                </c:pt>
                <c:pt idx="2164">
                  <c:v>103.738732</c:v>
                </c:pt>
                <c:pt idx="2165">
                  <c:v>103.75243399999999</c:v>
                </c:pt>
                <c:pt idx="2166">
                  <c:v>103.771422</c:v>
                </c:pt>
                <c:pt idx="2167">
                  <c:v>103.790757</c:v>
                </c:pt>
                <c:pt idx="2168">
                  <c:v>103.808419</c:v>
                </c:pt>
                <c:pt idx="2169">
                  <c:v>103.823095</c:v>
                </c:pt>
                <c:pt idx="2170">
                  <c:v>103.833471</c:v>
                </c:pt>
                <c:pt idx="2171">
                  <c:v>103.838741</c:v>
                </c:pt>
                <c:pt idx="2172">
                  <c:v>103.839175</c:v>
                </c:pt>
                <c:pt idx="2173">
                  <c:v>103.8366</c:v>
                </c:pt>
                <c:pt idx="2174">
                  <c:v>103.83340800000001</c:v>
                </c:pt>
                <c:pt idx="2175">
                  <c:v>103.82969199999999</c:v>
                </c:pt>
                <c:pt idx="2176">
                  <c:v>103.82250500000001</c:v>
                </c:pt>
                <c:pt idx="2177">
                  <c:v>103.809909</c:v>
                </c:pt>
                <c:pt idx="2178">
                  <c:v>103.794557</c:v>
                </c:pt>
                <c:pt idx="2179">
                  <c:v>103.781003</c:v>
                </c:pt>
                <c:pt idx="2180">
                  <c:v>103.770808</c:v>
                </c:pt>
                <c:pt idx="2181">
                  <c:v>103.763223</c:v>
                </c:pt>
                <c:pt idx="2182">
                  <c:v>103.759642</c:v>
                </c:pt>
                <c:pt idx="2183">
                  <c:v>103.763525</c:v>
                </c:pt>
                <c:pt idx="2184">
                  <c:v>103.775468</c:v>
                </c:pt>
                <c:pt idx="2185">
                  <c:v>103.791264</c:v>
                </c:pt>
                <c:pt idx="2186">
                  <c:v>103.805446</c:v>
                </c:pt>
                <c:pt idx="2187">
                  <c:v>103.814471</c:v>
                </c:pt>
                <c:pt idx="2188">
                  <c:v>103.81690500000001</c:v>
                </c:pt>
                <c:pt idx="2189">
                  <c:v>103.81404499999999</c:v>
                </c:pt>
                <c:pt idx="2190">
                  <c:v>103.81105100000001</c:v>
                </c:pt>
                <c:pt idx="2191">
                  <c:v>103.81416299999999</c:v>
                </c:pt>
                <c:pt idx="2192">
                  <c:v>103.825114</c:v>
                </c:pt>
                <c:pt idx="2193">
                  <c:v>103.83996399999999</c:v>
                </c:pt>
                <c:pt idx="2194">
                  <c:v>103.85375999999999</c:v>
                </c:pt>
                <c:pt idx="2195">
                  <c:v>103.864071</c:v>
                </c:pt>
                <c:pt idx="2196">
                  <c:v>103.869845</c:v>
                </c:pt>
                <c:pt idx="2197">
                  <c:v>103.870087</c:v>
                </c:pt>
                <c:pt idx="2198">
                  <c:v>103.865495</c:v>
                </c:pt>
                <c:pt idx="2199">
                  <c:v>103.859525</c:v>
                </c:pt>
                <c:pt idx="2200">
                  <c:v>103.855988</c:v>
                </c:pt>
                <c:pt idx="2201">
                  <c:v>103.855835</c:v>
                </c:pt>
                <c:pt idx="2202">
                  <c:v>103.85637800000001</c:v>
                </c:pt>
                <c:pt idx="2203">
                  <c:v>103.852968</c:v>
                </c:pt>
                <c:pt idx="2204">
                  <c:v>103.842451</c:v>
                </c:pt>
                <c:pt idx="2205">
                  <c:v>103.826774</c:v>
                </c:pt>
                <c:pt idx="2206">
                  <c:v>103.812076</c:v>
                </c:pt>
                <c:pt idx="2207">
                  <c:v>103.801885</c:v>
                </c:pt>
                <c:pt idx="2208">
                  <c:v>103.792867</c:v>
                </c:pt>
                <c:pt idx="2209">
                  <c:v>103.780429</c:v>
                </c:pt>
                <c:pt idx="2210">
                  <c:v>103.766136</c:v>
                </c:pt>
                <c:pt idx="2211">
                  <c:v>103.755178</c:v>
                </c:pt>
                <c:pt idx="2212">
                  <c:v>103.748665</c:v>
                </c:pt>
                <c:pt idx="2213">
                  <c:v>103.743427</c:v>
                </c:pt>
                <c:pt idx="2214">
                  <c:v>103.738023</c:v>
                </c:pt>
                <c:pt idx="2215">
                  <c:v>103.733656</c:v>
                </c:pt>
                <c:pt idx="2216">
                  <c:v>103.729544</c:v>
                </c:pt>
                <c:pt idx="2217">
                  <c:v>103.72244600000001</c:v>
                </c:pt>
                <c:pt idx="2218">
                  <c:v>103.711353</c:v>
                </c:pt>
                <c:pt idx="2219">
                  <c:v>103.698476</c:v>
                </c:pt>
                <c:pt idx="2220">
                  <c:v>103.685463</c:v>
                </c:pt>
                <c:pt idx="2221">
                  <c:v>103.672753</c:v>
                </c:pt>
                <c:pt idx="2222">
                  <c:v>103.66236600000001</c:v>
                </c:pt>
                <c:pt idx="2223">
                  <c:v>103.65657</c:v>
                </c:pt>
                <c:pt idx="2224">
                  <c:v>103.653339</c:v>
                </c:pt>
                <c:pt idx="2225">
                  <c:v>103.647413</c:v>
                </c:pt>
                <c:pt idx="2226">
                  <c:v>103.63618</c:v>
                </c:pt>
                <c:pt idx="2227">
                  <c:v>103.620587</c:v>
                </c:pt>
                <c:pt idx="2228">
                  <c:v>103.601159</c:v>
                </c:pt>
                <c:pt idx="2229">
                  <c:v>103.578579</c:v>
                </c:pt>
                <c:pt idx="2230">
                  <c:v>103.557441</c:v>
                </c:pt>
                <c:pt idx="2231">
                  <c:v>103.542739</c:v>
                </c:pt>
                <c:pt idx="2232">
                  <c:v>103.532189</c:v>
                </c:pt>
                <c:pt idx="2233">
                  <c:v>103.517839</c:v>
                </c:pt>
                <c:pt idx="2234">
                  <c:v>103.49553400000001</c:v>
                </c:pt>
                <c:pt idx="2235">
                  <c:v>103.46737899999999</c:v>
                </c:pt>
                <c:pt idx="2236">
                  <c:v>103.435087</c:v>
                </c:pt>
                <c:pt idx="2237">
                  <c:v>103.39712299999999</c:v>
                </c:pt>
                <c:pt idx="2238">
                  <c:v>103.35310699999999</c:v>
                </c:pt>
                <c:pt idx="2239">
                  <c:v>103.304863</c:v>
                </c:pt>
                <c:pt idx="2240">
                  <c:v>103.251823</c:v>
                </c:pt>
                <c:pt idx="2241">
                  <c:v>103.191097</c:v>
                </c:pt>
                <c:pt idx="2242">
                  <c:v>103.12308299999999</c:v>
                </c:pt>
                <c:pt idx="2243">
                  <c:v>103.051169</c:v>
                </c:pt>
                <c:pt idx="2244">
                  <c:v>102.974846</c:v>
                </c:pt>
                <c:pt idx="2245">
                  <c:v>102.88861199999999</c:v>
                </c:pt>
                <c:pt idx="2246">
                  <c:v>102.78809200000001</c:v>
                </c:pt>
                <c:pt idx="2247">
                  <c:v>102.671419</c:v>
                </c:pt>
                <c:pt idx="2248">
                  <c:v>102.534948</c:v>
                </c:pt>
                <c:pt idx="2249">
                  <c:v>102.375051</c:v>
                </c:pt>
                <c:pt idx="2250">
                  <c:v>102.194789</c:v>
                </c:pt>
                <c:pt idx="2251">
                  <c:v>102.00109399999999</c:v>
                </c:pt>
                <c:pt idx="2252">
                  <c:v>101.79409099999999</c:v>
                </c:pt>
                <c:pt idx="2253">
                  <c:v>101.565771</c:v>
                </c:pt>
                <c:pt idx="2254">
                  <c:v>101.30823100000001</c:v>
                </c:pt>
                <c:pt idx="2255">
                  <c:v>101.015102</c:v>
                </c:pt>
                <c:pt idx="2256">
                  <c:v>100.674977</c:v>
                </c:pt>
                <c:pt idx="2257">
                  <c:v>100.269628</c:v>
                </c:pt>
                <c:pt idx="2258">
                  <c:v>99.777835999999994</c:v>
                </c:pt>
                <c:pt idx="2259">
                  <c:v>99.180333000000005</c:v>
                </c:pt>
                <c:pt idx="2260">
                  <c:v>98.472644000000003</c:v>
                </c:pt>
                <c:pt idx="2261">
                  <c:v>97.677524000000005</c:v>
                </c:pt>
                <c:pt idx="2262">
                  <c:v>96.818129999999996</c:v>
                </c:pt>
                <c:pt idx="2263">
                  <c:v>95.847423000000006</c:v>
                </c:pt>
                <c:pt idx="2264">
                  <c:v>94.62303</c:v>
                </c:pt>
                <c:pt idx="2265">
                  <c:v>93.021068999999997</c:v>
                </c:pt>
                <c:pt idx="2266">
                  <c:v>91.099697000000006</c:v>
                </c:pt>
                <c:pt idx="2267">
                  <c:v>89.081586000000001</c:v>
                </c:pt>
                <c:pt idx="2268">
                  <c:v>87.141424000000001</c:v>
                </c:pt>
                <c:pt idx="2269">
                  <c:v>85.281107000000006</c:v>
                </c:pt>
                <c:pt idx="2270">
                  <c:v>83.431312000000005</c:v>
                </c:pt>
                <c:pt idx="2271">
                  <c:v>81.586123000000001</c:v>
                </c:pt>
                <c:pt idx="2272">
                  <c:v>79.801922000000005</c:v>
                </c:pt>
                <c:pt idx="2273">
                  <c:v>78.127897000000004</c:v>
                </c:pt>
                <c:pt idx="2274">
                  <c:v>76.583196999999998</c:v>
                </c:pt>
                <c:pt idx="2275">
                  <c:v>75.181450999999996</c:v>
                </c:pt>
                <c:pt idx="2276">
                  <c:v>73.950425999999993</c:v>
                </c:pt>
                <c:pt idx="2277">
                  <c:v>72.931124999999994</c:v>
                </c:pt>
                <c:pt idx="2278">
                  <c:v>72.165655999999998</c:v>
                </c:pt>
                <c:pt idx="2279">
                  <c:v>71.680755000000005</c:v>
                </c:pt>
                <c:pt idx="2280">
                  <c:v>71.484330999999997</c:v>
                </c:pt>
                <c:pt idx="2281">
                  <c:v>71.588881999999998</c:v>
                </c:pt>
                <c:pt idx="2282">
                  <c:v>72.029494</c:v>
                </c:pt>
                <c:pt idx="2283">
                  <c:v>72.833201000000003</c:v>
                </c:pt>
                <c:pt idx="2284">
                  <c:v>73.971851000000001</c:v>
                </c:pt>
                <c:pt idx="2285">
                  <c:v>75.368583000000001</c:v>
                </c:pt>
                <c:pt idx="2286">
                  <c:v>76.947559999999996</c:v>
                </c:pt>
                <c:pt idx="2287">
                  <c:v>78.659249000000003</c:v>
                </c:pt>
                <c:pt idx="2288">
                  <c:v>80.466538999999997</c:v>
                </c:pt>
                <c:pt idx="2289">
                  <c:v>82.326171000000002</c:v>
                </c:pt>
                <c:pt idx="2290">
                  <c:v>84.185006999999999</c:v>
                </c:pt>
                <c:pt idx="2291">
                  <c:v>85.991501999999997</c:v>
                </c:pt>
                <c:pt idx="2292">
                  <c:v>87.712984000000006</c:v>
                </c:pt>
                <c:pt idx="2293">
                  <c:v>89.333000999999996</c:v>
                </c:pt>
                <c:pt idx="2294">
                  <c:v>90.820953000000003</c:v>
                </c:pt>
                <c:pt idx="2295">
                  <c:v>92.119783999999996</c:v>
                </c:pt>
                <c:pt idx="2296">
                  <c:v>93.190212000000002</c:v>
                </c:pt>
                <c:pt idx="2297">
                  <c:v>94.064953000000003</c:v>
                </c:pt>
                <c:pt idx="2298">
                  <c:v>94.834509999999995</c:v>
                </c:pt>
                <c:pt idx="2299">
                  <c:v>95.566666999999995</c:v>
                </c:pt>
                <c:pt idx="2300">
                  <c:v>96.250606000000005</c:v>
                </c:pt>
                <c:pt idx="2301">
                  <c:v>96.834920999999994</c:v>
                </c:pt>
                <c:pt idx="2302">
                  <c:v>97.308627999999999</c:v>
                </c:pt>
                <c:pt idx="2303">
                  <c:v>97.718230000000005</c:v>
                </c:pt>
                <c:pt idx="2304">
                  <c:v>98.109532999999999</c:v>
                </c:pt>
                <c:pt idx="2305">
                  <c:v>98.481646999999995</c:v>
                </c:pt>
                <c:pt idx="2306">
                  <c:v>98.806711000000007</c:v>
                </c:pt>
                <c:pt idx="2307">
                  <c:v>99.076170000000005</c:v>
                </c:pt>
                <c:pt idx="2308">
                  <c:v>99.312725</c:v>
                </c:pt>
                <c:pt idx="2309">
                  <c:v>99.543324999999996</c:v>
                </c:pt>
                <c:pt idx="2310">
                  <c:v>99.773173999999997</c:v>
                </c:pt>
                <c:pt idx="2311">
                  <c:v>99.987764999999996</c:v>
                </c:pt>
                <c:pt idx="2312">
                  <c:v>100.17363</c:v>
                </c:pt>
                <c:pt idx="2313">
                  <c:v>100.332707</c:v>
                </c:pt>
                <c:pt idx="2314">
                  <c:v>100.479454</c:v>
                </c:pt>
                <c:pt idx="2315">
                  <c:v>100.629036</c:v>
                </c:pt>
                <c:pt idx="2316">
                  <c:v>100.786984</c:v>
                </c:pt>
                <c:pt idx="2317">
                  <c:v>100.94639599999999</c:v>
                </c:pt>
                <c:pt idx="2318">
                  <c:v>101.09580099999999</c:v>
                </c:pt>
                <c:pt idx="2319">
                  <c:v>101.230722</c:v>
                </c:pt>
                <c:pt idx="2320">
                  <c:v>101.35631100000001</c:v>
                </c:pt>
                <c:pt idx="2321">
                  <c:v>101.48027</c:v>
                </c:pt>
                <c:pt idx="2322">
                  <c:v>101.60661500000001</c:v>
                </c:pt>
                <c:pt idx="2323">
                  <c:v>101.73577299999999</c:v>
                </c:pt>
                <c:pt idx="2324">
                  <c:v>101.865909</c:v>
                </c:pt>
                <c:pt idx="2325">
                  <c:v>101.99141400000001</c:v>
                </c:pt>
                <c:pt idx="2326">
                  <c:v>102.104118</c:v>
                </c:pt>
                <c:pt idx="2327">
                  <c:v>102.20107299999999</c:v>
                </c:pt>
                <c:pt idx="2328">
                  <c:v>102.289721</c:v>
                </c:pt>
                <c:pt idx="2329">
                  <c:v>102.38116100000001</c:v>
                </c:pt>
                <c:pt idx="2330">
                  <c:v>102.478542</c:v>
                </c:pt>
                <c:pt idx="2331">
                  <c:v>102.57479499999999</c:v>
                </c:pt>
                <c:pt idx="2332">
                  <c:v>102.660984</c:v>
                </c:pt>
                <c:pt idx="2333">
                  <c:v>102.73353299999999</c:v>
                </c:pt>
                <c:pt idx="2334">
                  <c:v>102.79402899999999</c:v>
                </c:pt>
                <c:pt idx="2335">
                  <c:v>102.846971</c:v>
                </c:pt>
                <c:pt idx="2336">
                  <c:v>102.898859</c:v>
                </c:pt>
                <c:pt idx="2337">
                  <c:v>102.95505300000001</c:v>
                </c:pt>
                <c:pt idx="2338">
                  <c:v>103.01509</c:v>
                </c:pt>
                <c:pt idx="2339">
                  <c:v>103.07322000000001</c:v>
                </c:pt>
                <c:pt idx="2340">
                  <c:v>103.124247</c:v>
                </c:pt>
                <c:pt idx="2341">
                  <c:v>103.166865</c:v>
                </c:pt>
                <c:pt idx="2342">
                  <c:v>103.202129</c:v>
                </c:pt>
                <c:pt idx="2343">
                  <c:v>103.232356</c:v>
                </c:pt>
                <c:pt idx="2344">
                  <c:v>103.26165399999999</c:v>
                </c:pt>
                <c:pt idx="2345">
                  <c:v>103.293122</c:v>
                </c:pt>
                <c:pt idx="2346">
                  <c:v>103.323454</c:v>
                </c:pt>
                <c:pt idx="2347">
                  <c:v>103.34437200000001</c:v>
                </c:pt>
                <c:pt idx="2348">
                  <c:v>103.352367</c:v>
                </c:pt>
                <c:pt idx="2349">
                  <c:v>103.353098</c:v>
                </c:pt>
                <c:pt idx="2350">
                  <c:v>103.353803</c:v>
                </c:pt>
                <c:pt idx="2351">
                  <c:v>103.356497</c:v>
                </c:pt>
                <c:pt idx="2352">
                  <c:v>103.360676</c:v>
                </c:pt>
                <c:pt idx="2353">
                  <c:v>103.366378</c:v>
                </c:pt>
                <c:pt idx="2354">
                  <c:v>103.37188999999999</c:v>
                </c:pt>
                <c:pt idx="2355">
                  <c:v>103.37397900000001</c:v>
                </c:pt>
                <c:pt idx="2356">
                  <c:v>103.372461</c:v>
                </c:pt>
                <c:pt idx="2357">
                  <c:v>103.370531</c:v>
                </c:pt>
                <c:pt idx="2358">
                  <c:v>103.370414</c:v>
                </c:pt>
                <c:pt idx="2359">
                  <c:v>103.37235200000001</c:v>
                </c:pt>
                <c:pt idx="2360">
                  <c:v>103.37740100000001</c:v>
                </c:pt>
                <c:pt idx="2361">
                  <c:v>103.38772899999999</c:v>
                </c:pt>
                <c:pt idx="2362">
                  <c:v>103.403946</c:v>
                </c:pt>
                <c:pt idx="2363">
                  <c:v>103.424615</c:v>
                </c:pt>
                <c:pt idx="2364">
                  <c:v>103.44814599999999</c:v>
                </c:pt>
                <c:pt idx="2365">
                  <c:v>103.472746</c:v>
                </c:pt>
                <c:pt idx="2366">
                  <c:v>103.495467</c:v>
                </c:pt>
                <c:pt idx="2367">
                  <c:v>103.514308</c:v>
                </c:pt>
                <c:pt idx="2368">
                  <c:v>103.530418</c:v>
                </c:pt>
                <c:pt idx="2369">
                  <c:v>103.546041</c:v>
                </c:pt>
                <c:pt idx="2370">
                  <c:v>103.561448</c:v>
                </c:pt>
                <c:pt idx="2371">
                  <c:v>103.575636</c:v>
                </c:pt>
                <c:pt idx="2372">
                  <c:v>103.588779</c:v>
                </c:pt>
                <c:pt idx="2373">
                  <c:v>103.60186400000001</c:v>
                </c:pt>
                <c:pt idx="2374">
                  <c:v>103.614513</c:v>
                </c:pt>
                <c:pt idx="2375">
                  <c:v>103.625528</c:v>
                </c:pt>
                <c:pt idx="2376">
                  <c:v>103.63553</c:v>
                </c:pt>
                <c:pt idx="2377">
                  <c:v>103.646503</c:v>
                </c:pt>
                <c:pt idx="2378">
                  <c:v>103.658316</c:v>
                </c:pt>
                <c:pt idx="2379">
                  <c:v>103.668065</c:v>
                </c:pt>
                <c:pt idx="2380">
                  <c:v>103.67345299999999</c:v>
                </c:pt>
                <c:pt idx="2381">
                  <c:v>103.67518099999999</c:v>
                </c:pt>
                <c:pt idx="2382">
                  <c:v>103.676129</c:v>
                </c:pt>
                <c:pt idx="2383">
                  <c:v>103.679676</c:v>
                </c:pt>
                <c:pt idx="2384">
                  <c:v>103.688046</c:v>
                </c:pt>
                <c:pt idx="2385">
                  <c:v>103.70034200000001</c:v>
                </c:pt>
                <c:pt idx="2386">
                  <c:v>103.712362</c:v>
                </c:pt>
                <c:pt idx="2387">
                  <c:v>103.71987300000001</c:v>
                </c:pt>
                <c:pt idx="2388">
                  <c:v>103.72231600000001</c:v>
                </c:pt>
                <c:pt idx="2389">
                  <c:v>103.722514</c:v>
                </c:pt>
                <c:pt idx="2390">
                  <c:v>103.72304800000001</c:v>
                </c:pt>
                <c:pt idx="2391">
                  <c:v>103.72421900000001</c:v>
                </c:pt>
                <c:pt idx="2392">
                  <c:v>103.725244</c:v>
                </c:pt>
                <c:pt idx="2393">
                  <c:v>103.725403</c:v>
                </c:pt>
                <c:pt idx="2394">
                  <c:v>103.72342399999999</c:v>
                </c:pt>
                <c:pt idx="2395">
                  <c:v>103.71759</c:v>
                </c:pt>
                <c:pt idx="2396">
                  <c:v>103.707463</c:v>
                </c:pt>
                <c:pt idx="2397">
                  <c:v>103.694447</c:v>
                </c:pt>
                <c:pt idx="2398">
                  <c:v>103.680584</c:v>
                </c:pt>
                <c:pt idx="2399">
                  <c:v>103.668378</c:v>
                </c:pt>
                <c:pt idx="2400">
                  <c:v>103.661582</c:v>
                </c:pt>
                <c:pt idx="2401">
                  <c:v>103.663569</c:v>
                </c:pt>
                <c:pt idx="2402">
                  <c:v>103.67383700000001</c:v>
                </c:pt>
                <c:pt idx="2403">
                  <c:v>103.687715</c:v>
                </c:pt>
                <c:pt idx="2404">
                  <c:v>103.700355</c:v>
                </c:pt>
                <c:pt idx="2405">
                  <c:v>103.71007899999999</c:v>
                </c:pt>
                <c:pt idx="2406">
                  <c:v>103.718031</c:v>
                </c:pt>
                <c:pt idx="2407">
                  <c:v>103.726444</c:v>
                </c:pt>
                <c:pt idx="2408">
                  <c:v>103.737469</c:v>
                </c:pt>
                <c:pt idx="2409">
                  <c:v>103.75179300000001</c:v>
                </c:pt>
                <c:pt idx="2410">
                  <c:v>103.76775600000001</c:v>
                </c:pt>
                <c:pt idx="2411">
                  <c:v>103.78318400000001</c:v>
                </c:pt>
                <c:pt idx="2412">
                  <c:v>103.798293</c:v>
                </c:pt>
                <c:pt idx="2413">
                  <c:v>103.815276</c:v>
                </c:pt>
                <c:pt idx="2414">
                  <c:v>103.83487</c:v>
                </c:pt>
                <c:pt idx="2415">
                  <c:v>103.854955</c:v>
                </c:pt>
                <c:pt idx="2416">
                  <c:v>103.87293</c:v>
                </c:pt>
                <c:pt idx="2417">
                  <c:v>103.888024</c:v>
                </c:pt>
                <c:pt idx="2418">
                  <c:v>103.900932</c:v>
                </c:pt>
                <c:pt idx="2419">
                  <c:v>103.91273700000001</c:v>
                </c:pt>
                <c:pt idx="2420">
                  <c:v>103.924848</c:v>
                </c:pt>
                <c:pt idx="2421">
                  <c:v>103.93870699999999</c:v>
                </c:pt>
                <c:pt idx="2422">
                  <c:v>103.95491699999999</c:v>
                </c:pt>
                <c:pt idx="2423">
                  <c:v>103.973353</c:v>
                </c:pt>
                <c:pt idx="2424">
                  <c:v>103.99376599999999</c:v>
                </c:pt>
                <c:pt idx="2425">
                  <c:v>104.014962</c:v>
                </c:pt>
                <c:pt idx="2426">
                  <c:v>104.034091</c:v>
                </c:pt>
                <c:pt idx="2427">
                  <c:v>104.048599</c:v>
                </c:pt>
                <c:pt idx="2428">
                  <c:v>104.05898500000001</c:v>
                </c:pt>
                <c:pt idx="2429">
                  <c:v>104.068443</c:v>
                </c:pt>
                <c:pt idx="2430">
                  <c:v>104.079486</c:v>
                </c:pt>
                <c:pt idx="2431">
                  <c:v>104.09174899999999</c:v>
                </c:pt>
                <c:pt idx="2432">
                  <c:v>104.103205</c:v>
                </c:pt>
                <c:pt idx="2433">
                  <c:v>104.11218700000001</c:v>
                </c:pt>
                <c:pt idx="2434">
                  <c:v>104.117912</c:v>
                </c:pt>
                <c:pt idx="2435">
                  <c:v>104.120733</c:v>
                </c:pt>
                <c:pt idx="2436">
                  <c:v>104.122334</c:v>
                </c:pt>
                <c:pt idx="2437">
                  <c:v>104.123839</c:v>
                </c:pt>
                <c:pt idx="2438">
                  <c:v>104.12387200000001</c:v>
                </c:pt>
                <c:pt idx="2439">
                  <c:v>104.121925</c:v>
                </c:pt>
                <c:pt idx="2440">
                  <c:v>104.12397900000001</c:v>
                </c:pt>
                <c:pt idx="2441">
                  <c:v>104.138282</c:v>
                </c:pt>
                <c:pt idx="2442">
                  <c:v>104.163237</c:v>
                </c:pt>
                <c:pt idx="2443">
                  <c:v>104.187558</c:v>
                </c:pt>
                <c:pt idx="2444">
                  <c:v>104.20401099999999</c:v>
                </c:pt>
                <c:pt idx="2445">
                  <c:v>104.214403</c:v>
                </c:pt>
                <c:pt idx="2446">
                  <c:v>104.221765</c:v>
                </c:pt>
                <c:pt idx="2447">
                  <c:v>104.226237</c:v>
                </c:pt>
                <c:pt idx="2448">
                  <c:v>104.228324</c:v>
                </c:pt>
                <c:pt idx="2449">
                  <c:v>104.23004</c:v>
                </c:pt>
                <c:pt idx="2450">
                  <c:v>104.232196</c:v>
                </c:pt>
                <c:pt idx="2451">
                  <c:v>104.23401699999999</c:v>
                </c:pt>
                <c:pt idx="2452">
                  <c:v>104.23581900000001</c:v>
                </c:pt>
                <c:pt idx="2453">
                  <c:v>104.239305</c:v>
                </c:pt>
                <c:pt idx="2454">
                  <c:v>104.244794</c:v>
                </c:pt>
                <c:pt idx="2455">
                  <c:v>104.250642</c:v>
                </c:pt>
                <c:pt idx="2456">
                  <c:v>104.255775</c:v>
                </c:pt>
                <c:pt idx="2457">
                  <c:v>104.260079</c:v>
                </c:pt>
                <c:pt idx="2458">
                  <c:v>104.262142</c:v>
                </c:pt>
                <c:pt idx="2459">
                  <c:v>104.26021900000001</c:v>
                </c:pt>
                <c:pt idx="2460">
                  <c:v>104.255695</c:v>
                </c:pt>
                <c:pt idx="2461">
                  <c:v>104.251885</c:v>
                </c:pt>
                <c:pt idx="2462">
                  <c:v>104.249938</c:v>
                </c:pt>
                <c:pt idx="2463">
                  <c:v>104.24928199999999</c:v>
                </c:pt>
                <c:pt idx="2464">
                  <c:v>104.250405</c:v>
                </c:pt>
                <c:pt idx="2465">
                  <c:v>104.253804</c:v>
                </c:pt>
                <c:pt idx="2466">
                  <c:v>104.257593</c:v>
                </c:pt>
                <c:pt idx="2467">
                  <c:v>104.259186</c:v>
                </c:pt>
                <c:pt idx="2468">
                  <c:v>104.25881800000001</c:v>
                </c:pt>
                <c:pt idx="2469">
                  <c:v>104.25872699999999</c:v>
                </c:pt>
                <c:pt idx="2470">
                  <c:v>104.25884499999999</c:v>
                </c:pt>
                <c:pt idx="2471">
                  <c:v>104.256086</c:v>
                </c:pt>
                <c:pt idx="2472">
                  <c:v>104.248513</c:v>
                </c:pt>
                <c:pt idx="2473">
                  <c:v>104.23806399999999</c:v>
                </c:pt>
                <c:pt idx="2474">
                  <c:v>104.22867100000001</c:v>
                </c:pt>
                <c:pt idx="2475">
                  <c:v>104.223508</c:v>
                </c:pt>
                <c:pt idx="2476">
                  <c:v>104.223736</c:v>
                </c:pt>
                <c:pt idx="2477">
                  <c:v>104.227098</c:v>
                </c:pt>
                <c:pt idx="2478">
                  <c:v>104.227943</c:v>
                </c:pt>
                <c:pt idx="2479">
                  <c:v>104.222041</c:v>
                </c:pt>
                <c:pt idx="2480">
                  <c:v>104.21107000000001</c:v>
                </c:pt>
                <c:pt idx="2481">
                  <c:v>104.199027</c:v>
                </c:pt>
                <c:pt idx="2482">
                  <c:v>104.18575</c:v>
                </c:pt>
                <c:pt idx="2483">
                  <c:v>104.168577</c:v>
                </c:pt>
                <c:pt idx="2484">
                  <c:v>104.14893499999999</c:v>
                </c:pt>
                <c:pt idx="2485">
                  <c:v>104.13204399999999</c:v>
                </c:pt>
                <c:pt idx="2486">
                  <c:v>104.120473</c:v>
                </c:pt>
                <c:pt idx="2487">
                  <c:v>104.11221</c:v>
                </c:pt>
                <c:pt idx="2488">
                  <c:v>104.10455399999999</c:v>
                </c:pt>
                <c:pt idx="2489">
                  <c:v>104.095511</c:v>
                </c:pt>
                <c:pt idx="2490">
                  <c:v>104.080692</c:v>
                </c:pt>
                <c:pt idx="2491">
                  <c:v>104.05269800000001</c:v>
                </c:pt>
                <c:pt idx="2492">
                  <c:v>104.00608200000001</c:v>
                </c:pt>
                <c:pt idx="2493">
                  <c:v>103.941733</c:v>
                </c:pt>
                <c:pt idx="2494">
                  <c:v>103.86590700000001</c:v>
                </c:pt>
                <c:pt idx="2495">
                  <c:v>103.787257</c:v>
                </c:pt>
                <c:pt idx="2496">
                  <c:v>103.714077</c:v>
                </c:pt>
                <c:pt idx="2497">
                  <c:v>103.649773</c:v>
                </c:pt>
                <c:pt idx="2498">
                  <c:v>103.5898</c:v>
                </c:pt>
                <c:pt idx="2499">
                  <c:v>103.525029</c:v>
                </c:pt>
                <c:pt idx="2500">
                  <c:v>103.446518</c:v>
                </c:pt>
                <c:pt idx="2501">
                  <c:v>103.344694</c:v>
                </c:pt>
                <c:pt idx="2502">
                  <c:v>103.208519</c:v>
                </c:pt>
                <c:pt idx="2503">
                  <c:v>103.033135</c:v>
                </c:pt>
                <c:pt idx="2504">
                  <c:v>102.82749200000001</c:v>
                </c:pt>
                <c:pt idx="2505">
                  <c:v>102.60656400000001</c:v>
                </c:pt>
                <c:pt idx="2506">
                  <c:v>102.373395</c:v>
                </c:pt>
                <c:pt idx="2507">
                  <c:v>102.111445</c:v>
                </c:pt>
                <c:pt idx="2508">
                  <c:v>101.79442400000001</c:v>
                </c:pt>
                <c:pt idx="2509">
                  <c:v>101.404076</c:v>
                </c:pt>
                <c:pt idx="2510">
                  <c:v>100.943782</c:v>
                </c:pt>
                <c:pt idx="2511">
                  <c:v>100.438086</c:v>
                </c:pt>
                <c:pt idx="2512">
                  <c:v>99.917124000000001</c:v>
                </c:pt>
                <c:pt idx="2513">
                  <c:v>99.400833000000006</c:v>
                </c:pt>
                <c:pt idx="2514">
                  <c:v>98.897265000000004</c:v>
                </c:pt>
                <c:pt idx="2515">
                  <c:v>98.409518000000006</c:v>
                </c:pt>
                <c:pt idx="2516">
                  <c:v>97.938986</c:v>
                </c:pt>
                <c:pt idx="2517">
                  <c:v>97.48648</c:v>
                </c:pt>
                <c:pt idx="2518">
                  <c:v>97.057930999999996</c:v>
                </c:pt>
                <c:pt idx="2519">
                  <c:v>96.669092000000006</c:v>
                </c:pt>
                <c:pt idx="2520">
                  <c:v>96.339916000000002</c:v>
                </c:pt>
                <c:pt idx="2521">
                  <c:v>96.083869000000007</c:v>
                </c:pt>
                <c:pt idx="2522">
                  <c:v>95.904580999999993</c:v>
                </c:pt>
                <c:pt idx="2523">
                  <c:v>95.799719999999994</c:v>
                </c:pt>
                <c:pt idx="2524">
                  <c:v>95.763814999999994</c:v>
                </c:pt>
                <c:pt idx="2525">
                  <c:v>95.789879999999997</c:v>
                </c:pt>
                <c:pt idx="2526">
                  <c:v>95.872159999999994</c:v>
                </c:pt>
                <c:pt idx="2527">
                  <c:v>96.004030999999998</c:v>
                </c:pt>
                <c:pt idx="2528">
                  <c:v>96.170017999999999</c:v>
                </c:pt>
                <c:pt idx="2529">
                  <c:v>96.344858000000002</c:v>
                </c:pt>
                <c:pt idx="2530">
                  <c:v>96.504228999999995</c:v>
                </c:pt>
                <c:pt idx="2531">
                  <c:v>96.632099999999994</c:v>
                </c:pt>
                <c:pt idx="2532">
                  <c:v>96.715169000000003</c:v>
                </c:pt>
                <c:pt idx="2533">
                  <c:v>96.735392000000004</c:v>
                </c:pt>
                <c:pt idx="2534">
                  <c:v>96.673901999999998</c:v>
                </c:pt>
                <c:pt idx="2535">
                  <c:v>96.524061000000003</c:v>
                </c:pt>
                <c:pt idx="2536">
                  <c:v>96.299679999999995</c:v>
                </c:pt>
                <c:pt idx="2537">
                  <c:v>96.029415</c:v>
                </c:pt>
                <c:pt idx="2538">
                  <c:v>95.743817000000007</c:v>
                </c:pt>
                <c:pt idx="2539">
                  <c:v>95.467552999999995</c:v>
                </c:pt>
                <c:pt idx="2540">
                  <c:v>95.221733</c:v>
                </c:pt>
                <c:pt idx="2541">
                  <c:v>95.033471000000006</c:v>
                </c:pt>
                <c:pt idx="2542">
                  <c:v>94.941230000000004</c:v>
                </c:pt>
                <c:pt idx="2543">
                  <c:v>94.979138000000006</c:v>
                </c:pt>
                <c:pt idx="2544">
                  <c:v>95.148200000000003</c:v>
                </c:pt>
                <c:pt idx="2545">
                  <c:v>95.411574000000002</c:v>
                </c:pt>
                <c:pt idx="2546">
                  <c:v>95.722436000000002</c:v>
                </c:pt>
                <c:pt idx="2547">
                  <c:v>96.047360999999995</c:v>
                </c:pt>
                <c:pt idx="2548">
                  <c:v>96.365703999999994</c:v>
                </c:pt>
                <c:pt idx="2549">
                  <c:v>96.664668000000006</c:v>
                </c:pt>
                <c:pt idx="2550">
                  <c:v>96.942787999999993</c:v>
                </c:pt>
                <c:pt idx="2551">
                  <c:v>97.210753999999994</c:v>
                </c:pt>
                <c:pt idx="2552">
                  <c:v>97.482759999999999</c:v>
                </c:pt>
                <c:pt idx="2553">
                  <c:v>97.768201000000005</c:v>
                </c:pt>
                <c:pt idx="2554">
                  <c:v>98.071527000000003</c:v>
                </c:pt>
                <c:pt idx="2555">
                  <c:v>98.394724999999994</c:v>
                </c:pt>
                <c:pt idx="2556">
                  <c:v>98.736288000000002</c:v>
                </c:pt>
                <c:pt idx="2557">
                  <c:v>99.089386000000005</c:v>
                </c:pt>
                <c:pt idx="2558">
                  <c:v>99.442836999999997</c:v>
                </c:pt>
                <c:pt idx="2559">
                  <c:v>99.784276000000006</c:v>
                </c:pt>
                <c:pt idx="2560">
                  <c:v>100.105262</c:v>
                </c:pt>
                <c:pt idx="2561">
                  <c:v>100.40637</c:v>
                </c:pt>
                <c:pt idx="2562">
                  <c:v>100.694107</c:v>
                </c:pt>
                <c:pt idx="2563">
                  <c:v>100.967512</c:v>
                </c:pt>
                <c:pt idx="2564">
                  <c:v>101.211383</c:v>
                </c:pt>
                <c:pt idx="2565">
                  <c:v>101.410168</c:v>
                </c:pt>
                <c:pt idx="2566">
                  <c:v>101.565646</c:v>
                </c:pt>
                <c:pt idx="2567">
                  <c:v>101.694277</c:v>
                </c:pt>
                <c:pt idx="2568">
                  <c:v>101.811137</c:v>
                </c:pt>
                <c:pt idx="2569">
                  <c:v>101.922359</c:v>
                </c:pt>
                <c:pt idx="2570">
                  <c:v>102.028566</c:v>
                </c:pt>
                <c:pt idx="2571">
                  <c:v>102.12853800000001</c:v>
                </c:pt>
                <c:pt idx="2572">
                  <c:v>102.221062</c:v>
                </c:pt>
                <c:pt idx="2573">
                  <c:v>102.30819099999999</c:v>
                </c:pt>
                <c:pt idx="2574">
                  <c:v>102.395669</c:v>
                </c:pt>
                <c:pt idx="2575">
                  <c:v>102.486429</c:v>
                </c:pt>
                <c:pt idx="2576">
                  <c:v>102.575351</c:v>
                </c:pt>
                <c:pt idx="2577">
                  <c:v>102.654498</c:v>
                </c:pt>
                <c:pt idx="2578">
                  <c:v>102.722261</c:v>
                </c:pt>
                <c:pt idx="2579">
                  <c:v>102.783686</c:v>
                </c:pt>
                <c:pt idx="2580">
                  <c:v>102.84316699999999</c:v>
                </c:pt>
                <c:pt idx="2581">
                  <c:v>102.900121</c:v>
                </c:pt>
                <c:pt idx="2582">
                  <c:v>102.95018399999999</c:v>
                </c:pt>
                <c:pt idx="2583">
                  <c:v>102.98734399999999</c:v>
                </c:pt>
                <c:pt idx="2584">
                  <c:v>103.006491</c:v>
                </c:pt>
                <c:pt idx="2585">
                  <c:v>103.006946</c:v>
                </c:pt>
                <c:pt idx="2586">
                  <c:v>102.99218</c:v>
                </c:pt>
                <c:pt idx="2587">
                  <c:v>102.96399</c:v>
                </c:pt>
                <c:pt idx="2588">
                  <c:v>102.919246</c:v>
                </c:pt>
                <c:pt idx="2589">
                  <c:v>102.854585</c:v>
                </c:pt>
                <c:pt idx="2590">
                  <c:v>102.771359</c:v>
                </c:pt>
                <c:pt idx="2591">
                  <c:v>102.672663</c:v>
                </c:pt>
                <c:pt idx="2592">
                  <c:v>102.557445</c:v>
                </c:pt>
                <c:pt idx="2593">
                  <c:v>102.419962</c:v>
                </c:pt>
                <c:pt idx="2594">
                  <c:v>102.25318</c:v>
                </c:pt>
                <c:pt idx="2595">
                  <c:v>102.05135199999999</c:v>
                </c:pt>
                <c:pt idx="2596">
                  <c:v>101.811171</c:v>
                </c:pt>
                <c:pt idx="2597">
                  <c:v>101.52818600000001</c:v>
                </c:pt>
                <c:pt idx="2598">
                  <c:v>101.18404200000001</c:v>
                </c:pt>
                <c:pt idx="2599">
                  <c:v>100.735747</c:v>
                </c:pt>
                <c:pt idx="2600">
                  <c:v>100.127111</c:v>
                </c:pt>
                <c:pt idx="2601">
                  <c:v>99.315663999999998</c:v>
                </c:pt>
                <c:pt idx="2602">
                  <c:v>98.282861999999994</c:v>
                </c:pt>
                <c:pt idx="2603">
                  <c:v>97.029416999999995</c:v>
                </c:pt>
                <c:pt idx="2604">
                  <c:v>95.601713000000004</c:v>
                </c:pt>
                <c:pt idx="2605">
                  <c:v>94.146512999999999</c:v>
                </c:pt>
                <c:pt idx="2606">
                  <c:v>92.907292999999996</c:v>
                </c:pt>
                <c:pt idx="2607">
                  <c:v>92.120403999999994</c:v>
                </c:pt>
                <c:pt idx="2608">
                  <c:v>91.900647000000006</c:v>
                </c:pt>
                <c:pt idx="2609">
                  <c:v>92.218214000000003</c:v>
                </c:pt>
                <c:pt idx="2610">
                  <c:v>92.954419999999999</c:v>
                </c:pt>
                <c:pt idx="2611">
                  <c:v>93.95993</c:v>
                </c:pt>
                <c:pt idx="2612">
                  <c:v>95.080893000000003</c:v>
                </c:pt>
                <c:pt idx="2613">
                  <c:v>96.174245999999997</c:v>
                </c:pt>
                <c:pt idx="2614">
                  <c:v>97.135750000000002</c:v>
                </c:pt>
                <c:pt idx="2615">
                  <c:v>97.925630999999996</c:v>
                </c:pt>
                <c:pt idx="2616">
                  <c:v>98.560212000000007</c:v>
                </c:pt>
                <c:pt idx="2617">
                  <c:v>99.073442999999997</c:v>
                </c:pt>
                <c:pt idx="2618">
                  <c:v>99.485535999999996</c:v>
                </c:pt>
                <c:pt idx="2619">
                  <c:v>99.7988</c:v>
                </c:pt>
                <c:pt idx="2620">
                  <c:v>100.006154</c:v>
                </c:pt>
                <c:pt idx="2621">
                  <c:v>100.092007</c:v>
                </c:pt>
                <c:pt idx="2622">
                  <c:v>100.02064</c:v>
                </c:pt>
                <c:pt idx="2623">
                  <c:v>99.718872000000005</c:v>
                </c:pt>
                <c:pt idx="2624">
                  <c:v>99.070187000000004</c:v>
                </c:pt>
                <c:pt idx="2625">
                  <c:v>97.945796000000001</c:v>
                </c:pt>
                <c:pt idx="2626">
                  <c:v>96.273645999999999</c:v>
                </c:pt>
                <c:pt idx="2627">
                  <c:v>94.095602999999997</c:v>
                </c:pt>
                <c:pt idx="2628">
                  <c:v>91.562781000000001</c:v>
                </c:pt>
                <c:pt idx="2629">
                  <c:v>88.888450000000006</c:v>
                </c:pt>
                <c:pt idx="2630">
                  <c:v>86.314625000000007</c:v>
                </c:pt>
                <c:pt idx="2631">
                  <c:v>84.101167000000004</c:v>
                </c:pt>
                <c:pt idx="2632">
                  <c:v>82.506200000000007</c:v>
                </c:pt>
                <c:pt idx="2633">
                  <c:v>81.754659000000004</c:v>
                </c:pt>
                <c:pt idx="2634">
                  <c:v>82.016042999999996</c:v>
                </c:pt>
                <c:pt idx="2635">
                  <c:v>83.372793999999999</c:v>
                </c:pt>
                <c:pt idx="2636">
                  <c:v>85.737432999999996</c:v>
                </c:pt>
                <c:pt idx="2637">
                  <c:v>88.766050000000007</c:v>
                </c:pt>
                <c:pt idx="2638">
                  <c:v>91.911683999999994</c:v>
                </c:pt>
                <c:pt idx="2639">
                  <c:v>94.656041999999999</c:v>
                </c:pt>
                <c:pt idx="2640">
                  <c:v>96.736366000000004</c:v>
                </c:pt>
                <c:pt idx="2641">
                  <c:v>98.174595999999994</c:v>
                </c:pt>
                <c:pt idx="2642">
                  <c:v>99.139538000000002</c:v>
                </c:pt>
                <c:pt idx="2643">
                  <c:v>99.805507000000006</c:v>
                </c:pt>
                <c:pt idx="2644">
                  <c:v>100.292278</c:v>
                </c:pt>
                <c:pt idx="2645">
                  <c:v>100.664706</c:v>
                </c:pt>
                <c:pt idx="2646">
                  <c:v>100.95288499999999</c:v>
                </c:pt>
                <c:pt idx="2647">
                  <c:v>101.17364999999999</c:v>
                </c:pt>
                <c:pt idx="2648">
                  <c:v>101.34295</c:v>
                </c:pt>
                <c:pt idx="2649">
                  <c:v>101.476038</c:v>
                </c:pt>
                <c:pt idx="2650">
                  <c:v>101.583572</c:v>
                </c:pt>
                <c:pt idx="2651">
                  <c:v>101.67176600000001</c:v>
                </c:pt>
                <c:pt idx="2652">
                  <c:v>101.74506700000001</c:v>
                </c:pt>
                <c:pt idx="2653">
                  <c:v>101.806945</c:v>
                </c:pt>
                <c:pt idx="2654">
                  <c:v>101.859739</c:v>
                </c:pt>
                <c:pt idx="2655">
                  <c:v>101.905592</c:v>
                </c:pt>
                <c:pt idx="2656">
                  <c:v>101.946704</c:v>
                </c:pt>
                <c:pt idx="2657">
                  <c:v>101.983717</c:v>
                </c:pt>
                <c:pt idx="2658">
                  <c:v>102.015275</c:v>
                </c:pt>
                <c:pt idx="2659">
                  <c:v>102.040583</c:v>
                </c:pt>
                <c:pt idx="2660">
                  <c:v>102.061492</c:v>
                </c:pt>
                <c:pt idx="2661">
                  <c:v>102.081036</c:v>
                </c:pt>
                <c:pt idx="2662">
                  <c:v>102.10077200000001</c:v>
                </c:pt>
                <c:pt idx="2663">
                  <c:v>102.120176</c:v>
                </c:pt>
                <c:pt idx="2664">
                  <c:v>102.13728</c:v>
                </c:pt>
                <c:pt idx="2665">
                  <c:v>102.14901399999999</c:v>
                </c:pt>
                <c:pt idx="2666">
                  <c:v>102.15260600000001</c:v>
                </c:pt>
                <c:pt idx="2667">
                  <c:v>102.14845200000001</c:v>
                </c:pt>
                <c:pt idx="2668">
                  <c:v>102.141203</c:v>
                </c:pt>
                <c:pt idx="2669">
                  <c:v>102.13703099999999</c:v>
                </c:pt>
                <c:pt idx="2670">
                  <c:v>102.139782</c:v>
                </c:pt>
                <c:pt idx="2671">
                  <c:v>102.149434</c:v>
                </c:pt>
                <c:pt idx="2672">
                  <c:v>102.16278699999999</c:v>
                </c:pt>
                <c:pt idx="2673">
                  <c:v>102.174993</c:v>
                </c:pt>
                <c:pt idx="2674">
                  <c:v>102.18183500000001</c:v>
                </c:pt>
                <c:pt idx="2675">
                  <c:v>102.18206499999999</c:v>
                </c:pt>
                <c:pt idx="2676">
                  <c:v>102.17750599999999</c:v>
                </c:pt>
                <c:pt idx="2677">
                  <c:v>102.17057200000001</c:v>
                </c:pt>
                <c:pt idx="2678">
                  <c:v>102.162188</c:v>
                </c:pt>
                <c:pt idx="2679">
                  <c:v>102.15208199999999</c:v>
                </c:pt>
                <c:pt idx="2680">
                  <c:v>102.139695</c:v>
                </c:pt>
                <c:pt idx="2681">
                  <c:v>102.124043</c:v>
                </c:pt>
                <c:pt idx="2682">
                  <c:v>102.103763</c:v>
                </c:pt>
                <c:pt idx="2683">
                  <c:v>102.078317</c:v>
                </c:pt>
                <c:pt idx="2684">
                  <c:v>102.04849400000001</c:v>
                </c:pt>
                <c:pt idx="2685">
                  <c:v>102.015006</c:v>
                </c:pt>
                <c:pt idx="2686">
                  <c:v>101.977374</c:v>
                </c:pt>
                <c:pt idx="2687">
                  <c:v>101.93483999999999</c:v>
                </c:pt>
                <c:pt idx="2688">
                  <c:v>101.887438</c:v>
                </c:pt>
                <c:pt idx="2689">
                  <c:v>101.83529900000001</c:v>
                </c:pt>
                <c:pt idx="2690">
                  <c:v>101.77784800000001</c:v>
                </c:pt>
                <c:pt idx="2691">
                  <c:v>101.71478</c:v>
                </c:pt>
                <c:pt idx="2692">
                  <c:v>101.647036</c:v>
                </c:pt>
                <c:pt idx="2693">
                  <c:v>101.575507</c:v>
                </c:pt>
                <c:pt idx="2694">
                  <c:v>101.49912500000001</c:v>
                </c:pt>
                <c:pt idx="2695">
                  <c:v>101.415341</c:v>
                </c:pt>
                <c:pt idx="2696">
                  <c:v>101.322298</c:v>
                </c:pt>
                <c:pt idx="2697">
                  <c:v>101.219792</c:v>
                </c:pt>
                <c:pt idx="2698">
                  <c:v>101.10863500000001</c:v>
                </c:pt>
                <c:pt idx="2699">
                  <c:v>100.99012399999999</c:v>
                </c:pt>
                <c:pt idx="2700">
                  <c:v>100.86554599999999</c:v>
                </c:pt>
                <c:pt idx="2701">
                  <c:v>100.73477099999999</c:v>
                </c:pt>
                <c:pt idx="2702">
                  <c:v>100.595392</c:v>
                </c:pt>
                <c:pt idx="2703">
                  <c:v>100.444501</c:v>
                </c:pt>
                <c:pt idx="2704">
                  <c:v>100.28145000000001</c:v>
                </c:pt>
                <c:pt idx="2705">
                  <c:v>100.10797700000001</c:v>
                </c:pt>
                <c:pt idx="2706">
                  <c:v>99.925762000000006</c:v>
                </c:pt>
                <c:pt idx="2707">
                  <c:v>99.734792999999996</c:v>
                </c:pt>
                <c:pt idx="2708">
                  <c:v>99.533690000000007</c:v>
                </c:pt>
                <c:pt idx="2709">
                  <c:v>99.320042000000001</c:v>
                </c:pt>
                <c:pt idx="2710">
                  <c:v>99.090509999999995</c:v>
                </c:pt>
                <c:pt idx="2711">
                  <c:v>98.842339999999993</c:v>
                </c:pt>
                <c:pt idx="2712">
                  <c:v>98.575263000000007</c:v>
                </c:pt>
                <c:pt idx="2713">
                  <c:v>98.290425999999997</c:v>
                </c:pt>
                <c:pt idx="2714">
                  <c:v>97.986988999999994</c:v>
                </c:pt>
                <c:pt idx="2715">
                  <c:v>97.661456999999999</c:v>
                </c:pt>
                <c:pt idx="2716">
                  <c:v>97.311525000000003</c:v>
                </c:pt>
                <c:pt idx="2717">
                  <c:v>96.939847</c:v>
                </c:pt>
                <c:pt idx="2718">
                  <c:v>96.553675999999996</c:v>
                </c:pt>
                <c:pt idx="2719">
                  <c:v>96.162041000000002</c:v>
                </c:pt>
                <c:pt idx="2720">
                  <c:v>95.773968999999994</c:v>
                </c:pt>
                <c:pt idx="2721">
                  <c:v>95.398359999999997</c:v>
                </c:pt>
                <c:pt idx="2722">
                  <c:v>95.044721999999993</c:v>
                </c:pt>
                <c:pt idx="2723">
                  <c:v>94.724306999999996</c:v>
                </c:pt>
                <c:pt idx="2724">
                  <c:v>94.449718000000004</c:v>
                </c:pt>
                <c:pt idx="2725">
                  <c:v>94.230866000000006</c:v>
                </c:pt>
                <c:pt idx="2726">
                  <c:v>94.069978000000006</c:v>
                </c:pt>
                <c:pt idx="2727">
                  <c:v>93.961173000000002</c:v>
                </c:pt>
                <c:pt idx="2728">
                  <c:v>93.894706999999997</c:v>
                </c:pt>
                <c:pt idx="2729">
                  <c:v>93.860031000000006</c:v>
                </c:pt>
                <c:pt idx="2730">
                  <c:v>93.844992000000005</c:v>
                </c:pt>
                <c:pt idx="2731">
                  <c:v>93.834569999999999</c:v>
                </c:pt>
                <c:pt idx="2732">
                  <c:v>93.811302999999995</c:v>
                </c:pt>
                <c:pt idx="2733">
                  <c:v>93.755234999999999</c:v>
                </c:pt>
                <c:pt idx="2734">
                  <c:v>93.643011999999999</c:v>
                </c:pt>
                <c:pt idx="2735">
                  <c:v>93.449460000000002</c:v>
                </c:pt>
                <c:pt idx="2736">
                  <c:v>93.152338999999998</c:v>
                </c:pt>
                <c:pt idx="2737">
                  <c:v>92.736659000000003</c:v>
                </c:pt>
                <c:pt idx="2738">
                  <c:v>92.197425999999993</c:v>
                </c:pt>
                <c:pt idx="2739">
                  <c:v>91.543650999999997</c:v>
                </c:pt>
                <c:pt idx="2740">
                  <c:v>90.802592000000004</c:v>
                </c:pt>
                <c:pt idx="2741">
                  <c:v>90.017469000000006</c:v>
                </c:pt>
                <c:pt idx="2742">
                  <c:v>89.236249000000001</c:v>
                </c:pt>
                <c:pt idx="2743">
                  <c:v>88.498660000000001</c:v>
                </c:pt>
                <c:pt idx="2744">
                  <c:v>87.828969000000001</c:v>
                </c:pt>
                <c:pt idx="2745">
                  <c:v>87.234914000000003</c:v>
                </c:pt>
                <c:pt idx="2746">
                  <c:v>86.711409000000003</c:v>
                </c:pt>
                <c:pt idx="2747">
                  <c:v>86.249971000000002</c:v>
                </c:pt>
                <c:pt idx="2748">
                  <c:v>85.850727000000006</c:v>
                </c:pt>
                <c:pt idx="2749">
                  <c:v>85.528389000000004</c:v>
                </c:pt>
                <c:pt idx="2750">
                  <c:v>85.308475999999999</c:v>
                </c:pt>
                <c:pt idx="2751">
                  <c:v>85.218990000000005</c:v>
                </c:pt>
                <c:pt idx="2752">
                  <c:v>85.282465000000002</c:v>
                </c:pt>
                <c:pt idx="2753">
                  <c:v>85.508594000000002</c:v>
                </c:pt>
                <c:pt idx="2754">
                  <c:v>85.889709999999994</c:v>
                </c:pt>
                <c:pt idx="2755">
                  <c:v>86.403672999999998</c:v>
                </c:pt>
                <c:pt idx="2756">
                  <c:v>87.021872000000002</c:v>
                </c:pt>
                <c:pt idx="2757">
                  <c:v>87.714095</c:v>
                </c:pt>
                <c:pt idx="2758">
                  <c:v>88.448616999999999</c:v>
                </c:pt>
                <c:pt idx="2759">
                  <c:v>89.193814000000003</c:v>
                </c:pt>
                <c:pt idx="2760">
                  <c:v>89.923608000000002</c:v>
                </c:pt>
                <c:pt idx="2761">
                  <c:v>90.621510999999998</c:v>
                </c:pt>
                <c:pt idx="2762">
                  <c:v>91.280083000000005</c:v>
                </c:pt>
                <c:pt idx="2763">
                  <c:v>91.898392000000001</c:v>
                </c:pt>
                <c:pt idx="2764">
                  <c:v>92.479425000000006</c:v>
                </c:pt>
                <c:pt idx="2765">
                  <c:v>93.026461999999995</c:v>
                </c:pt>
                <c:pt idx="2766">
                  <c:v>93.539519999999996</c:v>
                </c:pt>
                <c:pt idx="2767">
                  <c:v>94.015493000000006</c:v>
                </c:pt>
                <c:pt idx="2768">
                  <c:v>94.452078</c:v>
                </c:pt>
                <c:pt idx="2769">
                  <c:v>94.851032000000004</c:v>
                </c:pt>
                <c:pt idx="2770">
                  <c:v>95.217611000000005</c:v>
                </c:pt>
                <c:pt idx="2771">
                  <c:v>95.557406999999998</c:v>
                </c:pt>
                <c:pt idx="2772">
                  <c:v>95.873600999999994</c:v>
                </c:pt>
                <c:pt idx="2773">
                  <c:v>96.166814000000002</c:v>
                </c:pt>
                <c:pt idx="2774">
                  <c:v>96.438087999999993</c:v>
                </c:pt>
                <c:pt idx="2775">
                  <c:v>96.692440000000005</c:v>
                </c:pt>
                <c:pt idx="2776">
                  <c:v>96.938215999999997</c:v>
                </c:pt>
                <c:pt idx="2777">
                  <c:v>97.181191999999996</c:v>
                </c:pt>
                <c:pt idx="2778">
                  <c:v>97.419116000000002</c:v>
                </c:pt>
                <c:pt idx="2779">
                  <c:v>97.642937000000003</c:v>
                </c:pt>
                <c:pt idx="2780">
                  <c:v>97.843423999999999</c:v>
                </c:pt>
                <c:pt idx="2781">
                  <c:v>98.016385</c:v>
                </c:pt>
                <c:pt idx="2782">
                  <c:v>98.162643000000003</c:v>
                </c:pt>
                <c:pt idx="2783">
                  <c:v>98.284711000000001</c:v>
                </c:pt>
                <c:pt idx="2784">
                  <c:v>98.383477999999997</c:v>
                </c:pt>
                <c:pt idx="2785">
                  <c:v>98.456579000000005</c:v>
                </c:pt>
                <c:pt idx="2786">
                  <c:v>98.499170000000007</c:v>
                </c:pt>
                <c:pt idx="2787">
                  <c:v>98.506933000000004</c:v>
                </c:pt>
                <c:pt idx="2788">
                  <c:v>98.479151999999999</c:v>
                </c:pt>
                <c:pt idx="2789">
                  <c:v>98.419533000000001</c:v>
                </c:pt>
                <c:pt idx="2790">
                  <c:v>98.335070000000002</c:v>
                </c:pt>
                <c:pt idx="2791">
                  <c:v>98.234988000000001</c:v>
                </c:pt>
                <c:pt idx="2792">
                  <c:v>98.129970999999998</c:v>
                </c:pt>
                <c:pt idx="2793">
                  <c:v>98.030203</c:v>
                </c:pt>
                <c:pt idx="2794">
                  <c:v>97.942459999999997</c:v>
                </c:pt>
                <c:pt idx="2795">
                  <c:v>97.868672000000004</c:v>
                </c:pt>
                <c:pt idx="2796">
                  <c:v>97.807053999999994</c:v>
                </c:pt>
                <c:pt idx="2797">
                  <c:v>97.754220000000004</c:v>
                </c:pt>
                <c:pt idx="2798">
                  <c:v>97.706327999999999</c:v>
                </c:pt>
                <c:pt idx="2799">
                  <c:v>97.658816999999999</c:v>
                </c:pt>
                <c:pt idx="2800">
                  <c:v>97.60557</c:v>
                </c:pt>
                <c:pt idx="2801">
                  <c:v>97.539167000000006</c:v>
                </c:pt>
                <c:pt idx="2802">
                  <c:v>97.453654</c:v>
                </c:pt>
                <c:pt idx="2803">
                  <c:v>97.347960999999998</c:v>
                </c:pt>
                <c:pt idx="2804">
                  <c:v>97.225263999999996</c:v>
                </c:pt>
                <c:pt idx="2805">
                  <c:v>97.087081999999995</c:v>
                </c:pt>
                <c:pt idx="2806">
                  <c:v>96.928250000000006</c:v>
                </c:pt>
                <c:pt idx="2807">
                  <c:v>96.739140000000006</c:v>
                </c:pt>
                <c:pt idx="2808">
                  <c:v>96.512669000000002</c:v>
                </c:pt>
                <c:pt idx="2809">
                  <c:v>96.247923999999998</c:v>
                </c:pt>
                <c:pt idx="2810">
                  <c:v>95.947827000000004</c:v>
                </c:pt>
                <c:pt idx="2811">
                  <c:v>95.615741</c:v>
                </c:pt>
                <c:pt idx="2812">
                  <c:v>95.254689999999997</c:v>
                </c:pt>
                <c:pt idx="2813">
                  <c:v>94.867149999999995</c:v>
                </c:pt>
                <c:pt idx="2814">
                  <c:v>94.453702000000007</c:v>
                </c:pt>
                <c:pt idx="2815">
                  <c:v>94.012747000000005</c:v>
                </c:pt>
                <c:pt idx="2816">
                  <c:v>93.542466000000005</c:v>
                </c:pt>
                <c:pt idx="2817">
                  <c:v>93.042162000000005</c:v>
                </c:pt>
                <c:pt idx="2818">
                  <c:v>92.511296999999999</c:v>
                </c:pt>
                <c:pt idx="2819">
                  <c:v>91.948796000000002</c:v>
                </c:pt>
                <c:pt idx="2820">
                  <c:v>91.354427999999999</c:v>
                </c:pt>
                <c:pt idx="2821">
                  <c:v>90.729997999999995</c:v>
                </c:pt>
                <c:pt idx="2822">
                  <c:v>90.078631999999999</c:v>
                </c:pt>
                <c:pt idx="2823">
                  <c:v>89.403692000000007</c:v>
                </c:pt>
                <c:pt idx="2824">
                  <c:v>88.707960999999997</c:v>
                </c:pt>
                <c:pt idx="2825">
                  <c:v>87.991782999999998</c:v>
                </c:pt>
                <c:pt idx="2826">
                  <c:v>87.251835</c:v>
                </c:pt>
                <c:pt idx="2827">
                  <c:v>86.484210000000004</c:v>
                </c:pt>
                <c:pt idx="2828">
                  <c:v>85.689263999999994</c:v>
                </c:pt>
                <c:pt idx="2829">
                  <c:v>84.870936999999998</c:v>
                </c:pt>
                <c:pt idx="2830">
                  <c:v>84.030815000000004</c:v>
                </c:pt>
                <c:pt idx="2831">
                  <c:v>83.166038999999998</c:v>
                </c:pt>
                <c:pt idx="2832">
                  <c:v>82.274028999999999</c:v>
                </c:pt>
                <c:pt idx="2833">
                  <c:v>81.355902999999998</c:v>
                </c:pt>
                <c:pt idx="2834">
                  <c:v>80.413916</c:v>
                </c:pt>
                <c:pt idx="2835">
                  <c:v>79.449442000000005</c:v>
                </c:pt>
                <c:pt idx="2836">
                  <c:v>78.466059999999999</c:v>
                </c:pt>
                <c:pt idx="2837">
                  <c:v>77.471890999999999</c:v>
                </c:pt>
                <c:pt idx="2838">
                  <c:v>76.476793000000001</c:v>
                </c:pt>
                <c:pt idx="2839">
                  <c:v>75.489727000000002</c:v>
                </c:pt>
                <c:pt idx="2840">
                  <c:v>74.519893999999994</c:v>
                </c:pt>
                <c:pt idx="2841">
                  <c:v>73.576324</c:v>
                </c:pt>
                <c:pt idx="2842">
                  <c:v>72.663621000000006</c:v>
                </c:pt>
                <c:pt idx="2843">
                  <c:v>71.780834999999996</c:v>
                </c:pt>
                <c:pt idx="2844">
                  <c:v>70.925954000000004</c:v>
                </c:pt>
                <c:pt idx="2845">
                  <c:v>70.098012999999995</c:v>
                </c:pt>
                <c:pt idx="2846">
                  <c:v>69.293301999999997</c:v>
                </c:pt>
                <c:pt idx="2847">
                  <c:v>68.503283999999994</c:v>
                </c:pt>
                <c:pt idx="2848">
                  <c:v>67.717240000000004</c:v>
                </c:pt>
                <c:pt idx="2849">
                  <c:v>66.921998000000002</c:v>
                </c:pt>
                <c:pt idx="2850">
                  <c:v>66.097254000000007</c:v>
                </c:pt>
                <c:pt idx="2851">
                  <c:v>65.217004000000003</c:v>
                </c:pt>
                <c:pt idx="2852">
                  <c:v>64.260191000000006</c:v>
                </c:pt>
                <c:pt idx="2853">
                  <c:v>63.218659000000002</c:v>
                </c:pt>
                <c:pt idx="2854">
                  <c:v>62.095728999999999</c:v>
                </c:pt>
                <c:pt idx="2855">
                  <c:v>60.903936999999999</c:v>
                </c:pt>
                <c:pt idx="2856">
                  <c:v>59.667318000000002</c:v>
                </c:pt>
                <c:pt idx="2857">
                  <c:v>58.420692000000003</c:v>
                </c:pt>
                <c:pt idx="2858">
                  <c:v>57.202950999999999</c:v>
                </c:pt>
                <c:pt idx="2859">
                  <c:v>56.053440999999999</c:v>
                </c:pt>
                <c:pt idx="2860">
                  <c:v>55.013706999999997</c:v>
                </c:pt>
                <c:pt idx="2861">
                  <c:v>54.124338999999999</c:v>
                </c:pt>
                <c:pt idx="2862">
                  <c:v>53.415730000000003</c:v>
                </c:pt>
                <c:pt idx="2863">
                  <c:v>52.905717000000003</c:v>
                </c:pt>
                <c:pt idx="2864">
                  <c:v>52.605975000000001</c:v>
                </c:pt>
                <c:pt idx="2865">
                  <c:v>52.522517999999998</c:v>
                </c:pt>
                <c:pt idx="2866">
                  <c:v>52.647523</c:v>
                </c:pt>
                <c:pt idx="2867">
                  <c:v>52.958792000000003</c:v>
                </c:pt>
                <c:pt idx="2868">
                  <c:v>53.432051999999999</c:v>
                </c:pt>
                <c:pt idx="2869">
                  <c:v>54.049731000000001</c:v>
                </c:pt>
                <c:pt idx="2870">
                  <c:v>54.797446000000001</c:v>
                </c:pt>
                <c:pt idx="2871">
                  <c:v>55.659640000000003</c:v>
                </c:pt>
                <c:pt idx="2872">
                  <c:v>56.621721000000001</c:v>
                </c:pt>
                <c:pt idx="2873">
                  <c:v>57.670977000000001</c:v>
                </c:pt>
                <c:pt idx="2874">
                  <c:v>58.794193999999997</c:v>
                </c:pt>
                <c:pt idx="2875">
                  <c:v>59.980716000000001</c:v>
                </c:pt>
                <c:pt idx="2876">
                  <c:v>61.229227000000002</c:v>
                </c:pt>
                <c:pt idx="2877">
                  <c:v>62.545014999999999</c:v>
                </c:pt>
                <c:pt idx="2878">
                  <c:v>63.928550999999999</c:v>
                </c:pt>
                <c:pt idx="2879">
                  <c:v>65.371832999999995</c:v>
                </c:pt>
                <c:pt idx="2880">
                  <c:v>66.865958000000006</c:v>
                </c:pt>
                <c:pt idx="2881">
                  <c:v>68.404965000000004</c:v>
                </c:pt>
                <c:pt idx="2882">
                  <c:v>69.979958999999994</c:v>
                </c:pt>
                <c:pt idx="2883">
                  <c:v>71.575505000000007</c:v>
                </c:pt>
                <c:pt idx="2884">
                  <c:v>73.174766000000005</c:v>
                </c:pt>
                <c:pt idx="2885">
                  <c:v>74.764142000000007</c:v>
                </c:pt>
                <c:pt idx="2886">
                  <c:v>76.33108</c:v>
                </c:pt>
                <c:pt idx="2887">
                  <c:v>77.861311999999998</c:v>
                </c:pt>
                <c:pt idx="2888">
                  <c:v>79.340192000000002</c:v>
                </c:pt>
                <c:pt idx="2889">
                  <c:v>80.754306</c:v>
                </c:pt>
                <c:pt idx="2890">
                  <c:v>82.091797999999997</c:v>
                </c:pt>
                <c:pt idx="2891">
                  <c:v>83.345242999999996</c:v>
                </c:pt>
                <c:pt idx="2892">
                  <c:v>84.515769000000006</c:v>
                </c:pt>
                <c:pt idx="2893">
                  <c:v>85.611086</c:v>
                </c:pt>
                <c:pt idx="2894">
                  <c:v>86.636920000000003</c:v>
                </c:pt>
                <c:pt idx="2895">
                  <c:v>87.591149000000001</c:v>
                </c:pt>
                <c:pt idx="2896">
                  <c:v>88.467072999999999</c:v>
                </c:pt>
                <c:pt idx="2897">
                  <c:v>89.261632000000006</c:v>
                </c:pt>
                <c:pt idx="2898">
                  <c:v>89.980599999999995</c:v>
                </c:pt>
                <c:pt idx="2899">
                  <c:v>90.637122000000005</c:v>
                </c:pt>
                <c:pt idx="2900">
                  <c:v>91.245172999999994</c:v>
                </c:pt>
                <c:pt idx="2901">
                  <c:v>91.812730000000002</c:v>
                </c:pt>
                <c:pt idx="2902">
                  <c:v>92.340081999999995</c:v>
                </c:pt>
                <c:pt idx="2903">
                  <c:v>92.824391000000006</c:v>
                </c:pt>
                <c:pt idx="2904">
                  <c:v>93.265321999999998</c:v>
                </c:pt>
                <c:pt idx="2905">
                  <c:v>93.666578000000001</c:v>
                </c:pt>
                <c:pt idx="2906">
                  <c:v>94.034154999999998</c:v>
                </c:pt>
                <c:pt idx="2907">
                  <c:v>94.374685999999997</c:v>
                </c:pt>
                <c:pt idx="2908">
                  <c:v>94.693854999999999</c:v>
                </c:pt>
                <c:pt idx="2909">
                  <c:v>94.993786</c:v>
                </c:pt>
                <c:pt idx="2910">
                  <c:v>95.272049999999993</c:v>
                </c:pt>
                <c:pt idx="2911">
                  <c:v>95.525333000000003</c:v>
                </c:pt>
                <c:pt idx="2912">
                  <c:v>95.754765000000006</c:v>
                </c:pt>
                <c:pt idx="2913">
                  <c:v>95.966783000000007</c:v>
                </c:pt>
                <c:pt idx="2914">
                  <c:v>96.168750000000003</c:v>
                </c:pt>
                <c:pt idx="2915">
                  <c:v>96.364435999999998</c:v>
                </c:pt>
                <c:pt idx="2916">
                  <c:v>96.553102999999993</c:v>
                </c:pt>
                <c:pt idx="2917">
                  <c:v>96.731408000000002</c:v>
                </c:pt>
                <c:pt idx="2918">
                  <c:v>96.896279000000007</c:v>
                </c:pt>
                <c:pt idx="2919">
                  <c:v>97.047704999999993</c:v>
                </c:pt>
                <c:pt idx="2920">
                  <c:v>97.189766000000006</c:v>
                </c:pt>
                <c:pt idx="2921">
                  <c:v>97.328245999999993</c:v>
                </c:pt>
                <c:pt idx="2922">
                  <c:v>97.466364999999996</c:v>
                </c:pt>
                <c:pt idx="2923">
                  <c:v>97.602440999999999</c:v>
                </c:pt>
                <c:pt idx="2924">
                  <c:v>97.731258999999994</c:v>
                </c:pt>
                <c:pt idx="2925">
                  <c:v>97.847398999999996</c:v>
                </c:pt>
                <c:pt idx="2926">
                  <c:v>97.947975</c:v>
                </c:pt>
                <c:pt idx="2927">
                  <c:v>98.033522000000005</c:v>
                </c:pt>
                <c:pt idx="2928">
                  <c:v>98.107032000000004</c:v>
                </c:pt>
                <c:pt idx="2929">
                  <c:v>98.172148000000007</c:v>
                </c:pt>
                <c:pt idx="2930">
                  <c:v>98.232079999999996</c:v>
                </c:pt>
                <c:pt idx="2931">
                  <c:v>98.289721</c:v>
                </c:pt>
                <c:pt idx="2932">
                  <c:v>98.347780999999998</c:v>
                </c:pt>
                <c:pt idx="2933">
                  <c:v>98.408168000000003</c:v>
                </c:pt>
                <c:pt idx="2934">
                  <c:v>98.471525</c:v>
                </c:pt>
                <c:pt idx="2935">
                  <c:v>98.537734999999998</c:v>
                </c:pt>
                <c:pt idx="2936">
                  <c:v>98.606933999999995</c:v>
                </c:pt>
                <c:pt idx="2937">
                  <c:v>98.680531999999999</c:v>
                </c:pt>
                <c:pt idx="2938">
                  <c:v>98.762251000000006</c:v>
                </c:pt>
                <c:pt idx="2939">
                  <c:v>98.857972000000004</c:v>
                </c:pt>
                <c:pt idx="2940">
                  <c:v>98.972836000000001</c:v>
                </c:pt>
                <c:pt idx="2941">
                  <c:v>99.107128000000003</c:v>
                </c:pt>
                <c:pt idx="2942">
                  <c:v>99.255047000000005</c:v>
                </c:pt>
                <c:pt idx="2943">
                  <c:v>99.407458000000005</c:v>
                </c:pt>
                <c:pt idx="2944">
                  <c:v>99.555228</c:v>
                </c:pt>
                <c:pt idx="2945">
                  <c:v>99.691014999999993</c:v>
                </c:pt>
                <c:pt idx="2946">
                  <c:v>99.811211999999998</c:v>
                </c:pt>
                <c:pt idx="2947">
                  <c:v>99.918177999999997</c:v>
                </c:pt>
                <c:pt idx="2948">
                  <c:v>100.01862800000001</c:v>
                </c:pt>
                <c:pt idx="2949">
                  <c:v>100.116749</c:v>
                </c:pt>
                <c:pt idx="2950">
                  <c:v>100.20814799999999</c:v>
                </c:pt>
                <c:pt idx="2951">
                  <c:v>100.28129</c:v>
                </c:pt>
                <c:pt idx="2952">
                  <c:v>100.32449699999999</c:v>
                </c:pt>
                <c:pt idx="2953">
                  <c:v>100.33111700000001</c:v>
                </c:pt>
                <c:pt idx="2954">
                  <c:v>100.299622</c:v>
                </c:pt>
                <c:pt idx="2955">
                  <c:v>100.231369</c:v>
                </c:pt>
                <c:pt idx="2956">
                  <c:v>100.128795</c:v>
                </c:pt>
                <c:pt idx="2957">
                  <c:v>99.994147999999996</c:v>
                </c:pt>
                <c:pt idx="2958">
                  <c:v>99.829189</c:v>
                </c:pt>
                <c:pt idx="2959">
                  <c:v>99.637570999999994</c:v>
                </c:pt>
                <c:pt idx="2960">
                  <c:v>99.429568000000003</c:v>
                </c:pt>
                <c:pt idx="2961">
                  <c:v>99.225196999999994</c:v>
                </c:pt>
                <c:pt idx="2962">
                  <c:v>99.051558999999997</c:v>
                </c:pt>
                <c:pt idx="2963">
                  <c:v>98.934269999999998</c:v>
                </c:pt>
                <c:pt idx="2964">
                  <c:v>98.887973000000002</c:v>
                </c:pt>
                <c:pt idx="2965">
                  <c:v>98.912918000000005</c:v>
                </c:pt>
                <c:pt idx="2966">
                  <c:v>99.000581999999994</c:v>
                </c:pt>
                <c:pt idx="2967">
                  <c:v>99.142926000000003</c:v>
                </c:pt>
                <c:pt idx="2968">
                  <c:v>99.335862000000006</c:v>
                </c:pt>
                <c:pt idx="2969">
                  <c:v>99.574157</c:v>
                </c:pt>
                <c:pt idx="2970">
                  <c:v>99.845422999999997</c:v>
                </c:pt>
                <c:pt idx="2971">
                  <c:v>100.131092</c:v>
                </c:pt>
                <c:pt idx="2972">
                  <c:v>100.41265300000001</c:v>
                </c:pt>
                <c:pt idx="2973">
                  <c:v>100.675988</c:v>
                </c:pt>
                <c:pt idx="2974">
                  <c:v>100.911794</c:v>
                </c:pt>
                <c:pt idx="2975">
                  <c:v>101.115859</c:v>
                </c:pt>
                <c:pt idx="2976">
                  <c:v>101.29082</c:v>
                </c:pt>
                <c:pt idx="2977">
                  <c:v>101.445948</c:v>
                </c:pt>
                <c:pt idx="2978">
                  <c:v>101.59214900000001</c:v>
                </c:pt>
                <c:pt idx="2979">
                  <c:v>101.734988</c:v>
                </c:pt>
                <c:pt idx="2980">
                  <c:v>101.87176700000001</c:v>
                </c:pt>
                <c:pt idx="2981">
                  <c:v>101.99562400000001</c:v>
                </c:pt>
                <c:pt idx="2982">
                  <c:v>102.102767</c:v>
                </c:pt>
                <c:pt idx="2983">
                  <c:v>102.19532599999999</c:v>
                </c:pt>
                <c:pt idx="2984">
                  <c:v>102.277069</c:v>
                </c:pt>
                <c:pt idx="2985">
                  <c:v>102.348038</c:v>
                </c:pt>
                <c:pt idx="2986">
                  <c:v>102.40551600000001</c:v>
                </c:pt>
                <c:pt idx="2987">
                  <c:v>102.44958099999999</c:v>
                </c:pt>
                <c:pt idx="2988">
                  <c:v>102.484396</c:v>
                </c:pt>
                <c:pt idx="2989">
                  <c:v>102.512553</c:v>
                </c:pt>
                <c:pt idx="2990">
                  <c:v>102.530658</c:v>
                </c:pt>
                <c:pt idx="2991">
                  <c:v>102.53343</c:v>
                </c:pt>
                <c:pt idx="2992">
                  <c:v>102.52184099999999</c:v>
                </c:pt>
                <c:pt idx="2993">
                  <c:v>102.505258</c:v>
                </c:pt>
                <c:pt idx="2994">
                  <c:v>102.495317</c:v>
                </c:pt>
                <c:pt idx="2995">
                  <c:v>102.498356</c:v>
                </c:pt>
                <c:pt idx="2996">
                  <c:v>102.512637</c:v>
                </c:pt>
                <c:pt idx="2997">
                  <c:v>102.53058299999999</c:v>
                </c:pt>
                <c:pt idx="2998">
                  <c:v>102.54350599999999</c:v>
                </c:pt>
                <c:pt idx="2999">
                  <c:v>102.546803</c:v>
                </c:pt>
                <c:pt idx="3000">
                  <c:v>102.54318000000001</c:v>
                </c:pt>
                <c:pt idx="3001">
                  <c:v>102.541433</c:v>
                </c:pt>
                <c:pt idx="3002">
                  <c:v>102.551039</c:v>
                </c:pt>
                <c:pt idx="3003">
                  <c:v>102.576148</c:v>
                </c:pt>
                <c:pt idx="3004">
                  <c:v>102.613023</c:v>
                </c:pt>
                <c:pt idx="3005">
                  <c:v>102.652607</c:v>
                </c:pt>
                <c:pt idx="3006">
                  <c:v>102.686438</c:v>
                </c:pt>
                <c:pt idx="3007">
                  <c:v>102.711249</c:v>
                </c:pt>
                <c:pt idx="3008">
                  <c:v>102.72810800000001</c:v>
                </c:pt>
                <c:pt idx="3009">
                  <c:v>102.7373</c:v>
                </c:pt>
                <c:pt idx="3010">
                  <c:v>102.734809</c:v>
                </c:pt>
                <c:pt idx="3011">
                  <c:v>102.713765</c:v>
                </c:pt>
                <c:pt idx="3012">
                  <c:v>102.667855</c:v>
                </c:pt>
                <c:pt idx="3013">
                  <c:v>102.59270100000001</c:v>
                </c:pt>
                <c:pt idx="3014">
                  <c:v>102.486008</c:v>
                </c:pt>
                <c:pt idx="3015">
                  <c:v>102.349071</c:v>
                </c:pt>
                <c:pt idx="3016">
                  <c:v>102.188326</c:v>
                </c:pt>
                <c:pt idx="3017">
                  <c:v>102.01369099999999</c:v>
                </c:pt>
                <c:pt idx="3018">
                  <c:v>101.834215</c:v>
                </c:pt>
                <c:pt idx="3019">
                  <c:v>101.65446300000001</c:v>
                </c:pt>
                <c:pt idx="3020">
                  <c:v>101.473083</c:v>
                </c:pt>
                <c:pt idx="3021">
                  <c:v>101.283261</c:v>
                </c:pt>
                <c:pt idx="3022">
                  <c:v>101.076223</c:v>
                </c:pt>
                <c:pt idx="3023">
                  <c:v>100.84803599999999</c:v>
                </c:pt>
                <c:pt idx="3024">
                  <c:v>100.60478500000001</c:v>
                </c:pt>
                <c:pt idx="3025">
                  <c:v>100.36059</c:v>
                </c:pt>
                <c:pt idx="3026">
                  <c:v>100.13067100000001</c:v>
                </c:pt>
                <c:pt idx="3027">
                  <c:v>99.927385999999998</c:v>
                </c:pt>
                <c:pt idx="3028">
                  <c:v>99.761917999999994</c:v>
                </c:pt>
                <c:pt idx="3029">
                  <c:v>99.646439000000001</c:v>
                </c:pt>
                <c:pt idx="3030">
                  <c:v>99.592511000000002</c:v>
                </c:pt>
                <c:pt idx="3031">
                  <c:v>99.607541999999995</c:v>
                </c:pt>
                <c:pt idx="3032">
                  <c:v>99.692080000000004</c:v>
                </c:pt>
                <c:pt idx="3033">
                  <c:v>99.838187000000005</c:v>
                </c:pt>
                <c:pt idx="3034">
                  <c:v>100.02990800000001</c:v>
                </c:pt>
                <c:pt idx="3035">
                  <c:v>100.247764</c:v>
                </c:pt>
                <c:pt idx="3036">
                  <c:v>100.474957</c:v>
                </c:pt>
                <c:pt idx="3037">
                  <c:v>100.699606</c:v>
                </c:pt>
                <c:pt idx="3038">
                  <c:v>100.912368</c:v>
                </c:pt>
                <c:pt idx="3039">
                  <c:v>101.105121</c:v>
                </c:pt>
                <c:pt idx="3040">
                  <c:v>101.273337</c:v>
                </c:pt>
                <c:pt idx="3041">
                  <c:v>101.417356</c:v>
                </c:pt>
                <c:pt idx="3042">
                  <c:v>101.539039</c:v>
                </c:pt>
                <c:pt idx="3043">
                  <c:v>101.638199</c:v>
                </c:pt>
                <c:pt idx="3044">
                  <c:v>101.714369</c:v>
                </c:pt>
                <c:pt idx="3045">
                  <c:v>101.77148800000001</c:v>
                </c:pt>
                <c:pt idx="3046">
                  <c:v>101.818341</c:v>
                </c:pt>
                <c:pt idx="3047">
                  <c:v>101.862911</c:v>
                </c:pt>
                <c:pt idx="3048">
                  <c:v>101.906071</c:v>
                </c:pt>
                <c:pt idx="3049">
                  <c:v>101.940579</c:v>
                </c:pt>
                <c:pt idx="3050">
                  <c:v>101.95614</c:v>
                </c:pt>
                <c:pt idx="3051">
                  <c:v>101.946395</c:v>
                </c:pt>
                <c:pt idx="3052">
                  <c:v>101.912359</c:v>
                </c:pt>
                <c:pt idx="3053">
                  <c:v>101.860258</c:v>
                </c:pt>
                <c:pt idx="3054">
                  <c:v>101.797391</c:v>
                </c:pt>
                <c:pt idx="3055">
                  <c:v>101.731202</c:v>
                </c:pt>
                <c:pt idx="3056">
                  <c:v>101.67108899999999</c:v>
                </c:pt>
                <c:pt idx="3057">
                  <c:v>101.627623</c:v>
                </c:pt>
                <c:pt idx="3058">
                  <c:v>101.60783499999999</c:v>
                </c:pt>
                <c:pt idx="3059">
                  <c:v>101.61245</c:v>
                </c:pt>
                <c:pt idx="3060">
                  <c:v>101.639171</c:v>
                </c:pt>
                <c:pt idx="3061">
                  <c:v>101.687378</c:v>
                </c:pt>
                <c:pt idx="3062">
                  <c:v>101.757625</c:v>
                </c:pt>
                <c:pt idx="3063">
                  <c:v>101.847238</c:v>
                </c:pt>
                <c:pt idx="3064">
                  <c:v>101.948498</c:v>
                </c:pt>
                <c:pt idx="3065">
                  <c:v>102.051293</c:v>
                </c:pt>
                <c:pt idx="3066">
                  <c:v>102.146145</c:v>
                </c:pt>
                <c:pt idx="3067">
                  <c:v>102.225015</c:v>
                </c:pt>
                <c:pt idx="3068">
                  <c:v>102.281688</c:v>
                </c:pt>
                <c:pt idx="3069">
                  <c:v>102.31325699999999</c:v>
                </c:pt>
                <c:pt idx="3070">
                  <c:v>102.321319</c:v>
                </c:pt>
                <c:pt idx="3071">
                  <c:v>102.31143299999999</c:v>
                </c:pt>
                <c:pt idx="3072">
                  <c:v>102.291533</c:v>
                </c:pt>
                <c:pt idx="3073">
                  <c:v>102.270185</c:v>
                </c:pt>
                <c:pt idx="3074">
                  <c:v>102.25454499999999</c:v>
                </c:pt>
                <c:pt idx="3075">
                  <c:v>102.24842599999999</c:v>
                </c:pt>
                <c:pt idx="3076">
                  <c:v>102.251711</c:v>
                </c:pt>
                <c:pt idx="3077">
                  <c:v>102.26132699999999</c:v>
                </c:pt>
                <c:pt idx="3078">
                  <c:v>102.272929</c:v>
                </c:pt>
                <c:pt idx="3079">
                  <c:v>102.283118</c:v>
                </c:pt>
                <c:pt idx="3080">
                  <c:v>102.29213900000001</c:v>
                </c:pt>
                <c:pt idx="3081">
                  <c:v>102.305178</c:v>
                </c:pt>
                <c:pt idx="3082">
                  <c:v>102.329829</c:v>
                </c:pt>
                <c:pt idx="3083">
                  <c:v>102.37088799999999</c:v>
                </c:pt>
                <c:pt idx="3084">
                  <c:v>102.4271</c:v>
                </c:pt>
                <c:pt idx="3085">
                  <c:v>102.49271899999999</c:v>
                </c:pt>
                <c:pt idx="3086">
                  <c:v>102.561831</c:v>
                </c:pt>
                <c:pt idx="3087">
                  <c:v>102.631398</c:v>
                </c:pt>
                <c:pt idx="3088">
                  <c:v>102.701368</c:v>
                </c:pt>
                <c:pt idx="3089">
                  <c:v>102.77297299999999</c:v>
                </c:pt>
                <c:pt idx="3090">
                  <c:v>102.846962</c:v>
                </c:pt>
                <c:pt idx="3091">
                  <c:v>102.92278399999999</c:v>
                </c:pt>
                <c:pt idx="3092">
                  <c:v>102.99890499999999</c:v>
                </c:pt>
                <c:pt idx="3093">
                  <c:v>103.07378</c:v>
                </c:pt>
                <c:pt idx="3094">
                  <c:v>103.14671199999999</c:v>
                </c:pt>
                <c:pt idx="3095">
                  <c:v>103.218085</c:v>
                </c:pt>
                <c:pt idx="3096">
                  <c:v>103.288657</c:v>
                </c:pt>
                <c:pt idx="3097">
                  <c:v>103.35768299999999</c:v>
                </c:pt>
                <c:pt idx="3098">
                  <c:v>103.42088</c:v>
                </c:pt>
                <c:pt idx="3099">
                  <c:v>103.470887</c:v>
                </c:pt>
                <c:pt idx="3100">
                  <c:v>103.50177600000001</c:v>
                </c:pt>
                <c:pt idx="3101">
                  <c:v>103.51454099999999</c:v>
                </c:pt>
                <c:pt idx="3102">
                  <c:v>103.51780599999999</c:v>
                </c:pt>
                <c:pt idx="3103">
                  <c:v>103.521856</c:v>
                </c:pt>
                <c:pt idx="3104">
                  <c:v>103.531085</c:v>
                </c:pt>
                <c:pt idx="3105">
                  <c:v>103.541551</c:v>
                </c:pt>
                <c:pt idx="3106">
                  <c:v>103.544884</c:v>
                </c:pt>
                <c:pt idx="3107">
                  <c:v>103.53412899999999</c:v>
                </c:pt>
                <c:pt idx="3108">
                  <c:v>103.50685799999999</c:v>
                </c:pt>
                <c:pt idx="3109">
                  <c:v>103.46440699999999</c:v>
                </c:pt>
                <c:pt idx="3110">
                  <c:v>103.408823</c:v>
                </c:pt>
                <c:pt idx="3111">
                  <c:v>103.33973899999999</c:v>
                </c:pt>
                <c:pt idx="3112">
                  <c:v>103.252788</c:v>
                </c:pt>
                <c:pt idx="3113">
                  <c:v>103.139937</c:v>
                </c:pt>
                <c:pt idx="3114">
                  <c:v>102.99101400000001</c:v>
                </c:pt>
                <c:pt idx="3115">
                  <c:v>102.79599899999999</c:v>
                </c:pt>
                <c:pt idx="3116">
                  <c:v>102.548531</c:v>
                </c:pt>
                <c:pt idx="3117">
                  <c:v>102.250263</c:v>
                </c:pt>
                <c:pt idx="3118">
                  <c:v>101.913499</c:v>
                </c:pt>
                <c:pt idx="3119">
                  <c:v>101.559738</c:v>
                </c:pt>
                <c:pt idx="3120">
                  <c:v>101.21486299999999</c:v>
                </c:pt>
                <c:pt idx="3121">
                  <c:v>100.904</c:v>
                </c:pt>
                <c:pt idx="3122">
                  <c:v>100.64815</c:v>
                </c:pt>
                <c:pt idx="3123">
                  <c:v>100.462811</c:v>
                </c:pt>
                <c:pt idx="3124">
                  <c:v>100.357963</c:v>
                </c:pt>
                <c:pt idx="3125">
                  <c:v>100.33819200000001</c:v>
                </c:pt>
                <c:pt idx="3126">
                  <c:v>100.400992</c:v>
                </c:pt>
                <c:pt idx="3127">
                  <c:v>100.53297999999999</c:v>
                </c:pt>
                <c:pt idx="3128">
                  <c:v>100.707853</c:v>
                </c:pt>
                <c:pt idx="3129">
                  <c:v>100.89108400000001</c:v>
                </c:pt>
                <c:pt idx="3130">
                  <c:v>101.05067</c:v>
                </c:pt>
                <c:pt idx="3131">
                  <c:v>101.165992</c:v>
                </c:pt>
                <c:pt idx="3132">
                  <c:v>101.22770300000001</c:v>
                </c:pt>
                <c:pt idx="3133">
                  <c:v>101.23073100000001</c:v>
                </c:pt>
                <c:pt idx="3134">
                  <c:v>101.16825300000001</c:v>
                </c:pt>
                <c:pt idx="3135">
                  <c:v>101.03031799999999</c:v>
                </c:pt>
                <c:pt idx="3136">
                  <c:v>100.80417</c:v>
                </c:pt>
                <c:pt idx="3137">
                  <c:v>100.47358699999999</c:v>
                </c:pt>
                <c:pt idx="3138">
                  <c:v>100.01854299999999</c:v>
                </c:pt>
                <c:pt idx="3139">
                  <c:v>99.416345000000007</c:v>
                </c:pt>
                <c:pt idx="3140">
                  <c:v>98.642041000000006</c:v>
                </c:pt>
                <c:pt idx="3141">
                  <c:v>97.666831999999999</c:v>
                </c:pt>
                <c:pt idx="3142">
                  <c:v>96.458448000000004</c:v>
                </c:pt>
                <c:pt idx="3143">
                  <c:v>94.989241000000007</c:v>
                </c:pt>
                <c:pt idx="3144">
                  <c:v>93.252370999999997</c:v>
                </c:pt>
                <c:pt idx="3145">
                  <c:v>91.279413000000005</c:v>
                </c:pt>
                <c:pt idx="3146">
                  <c:v>89.150706999999997</c:v>
                </c:pt>
                <c:pt idx="3147">
                  <c:v>86.993093000000002</c:v>
                </c:pt>
                <c:pt idx="3148">
                  <c:v>84.965215000000001</c:v>
                </c:pt>
                <c:pt idx="3149">
                  <c:v>83.235731000000001</c:v>
                </c:pt>
                <c:pt idx="3150">
                  <c:v>81.962044000000006</c:v>
                </c:pt>
                <c:pt idx="3151">
                  <c:v>81.272752999999994</c:v>
                </c:pt>
                <c:pt idx="3152">
                  <c:v>81.249938999999998</c:v>
                </c:pt>
                <c:pt idx="3153">
                  <c:v>81.909550999999993</c:v>
                </c:pt>
                <c:pt idx="3154">
                  <c:v>83.189836999999997</c:v>
                </c:pt>
                <c:pt idx="3155">
                  <c:v>84.960155999999998</c:v>
                </c:pt>
                <c:pt idx="3156">
                  <c:v>87.047652999999997</c:v>
                </c:pt>
                <c:pt idx="3157">
                  <c:v>89.267501999999993</c:v>
                </c:pt>
                <c:pt idx="3158">
                  <c:v>91.449146999999996</c:v>
                </c:pt>
                <c:pt idx="3159">
                  <c:v>93.459909999999994</c:v>
                </c:pt>
                <c:pt idx="3160">
                  <c:v>95.221991000000003</c:v>
                </c:pt>
                <c:pt idx="3161">
                  <c:v>96.712584000000007</c:v>
                </c:pt>
                <c:pt idx="3162">
                  <c:v>97.946714</c:v>
                </c:pt>
                <c:pt idx="3163">
                  <c:v>98.956635000000006</c:v>
                </c:pt>
                <c:pt idx="3164">
                  <c:v>99.779750000000007</c:v>
                </c:pt>
                <c:pt idx="3165">
                  <c:v>100.453275</c:v>
                </c:pt>
                <c:pt idx="3166">
                  <c:v>101.00891799999999</c:v>
                </c:pt>
                <c:pt idx="3167">
                  <c:v>101.468171</c:v>
                </c:pt>
                <c:pt idx="3168">
                  <c:v>101.843526</c:v>
                </c:pt>
                <c:pt idx="3169">
                  <c:v>102.145247</c:v>
                </c:pt>
                <c:pt idx="3170">
                  <c:v>102.386976</c:v>
                </c:pt>
                <c:pt idx="3171">
                  <c:v>102.585335</c:v>
                </c:pt>
                <c:pt idx="3172">
                  <c:v>102.754833</c:v>
                </c:pt>
                <c:pt idx="3173">
                  <c:v>102.902796</c:v>
                </c:pt>
                <c:pt idx="3174">
                  <c:v>103.028767</c:v>
                </c:pt>
                <c:pt idx="3175">
                  <c:v>103.130089</c:v>
                </c:pt>
                <c:pt idx="3176">
                  <c:v>103.20978599999999</c:v>
                </c:pt>
                <c:pt idx="3177">
                  <c:v>103.278622</c:v>
                </c:pt>
                <c:pt idx="3178">
                  <c:v>103.34777099999999</c:v>
                </c:pt>
                <c:pt idx="3179">
                  <c:v>103.419543</c:v>
                </c:pt>
                <c:pt idx="3180">
                  <c:v>103.487274</c:v>
                </c:pt>
                <c:pt idx="3181">
                  <c:v>103.54509299999999</c:v>
                </c:pt>
                <c:pt idx="3182">
                  <c:v>103.59621</c:v>
                </c:pt>
                <c:pt idx="3183">
                  <c:v>103.650192</c:v>
                </c:pt>
                <c:pt idx="3184">
                  <c:v>103.712919</c:v>
                </c:pt>
                <c:pt idx="3185">
                  <c:v>103.780562</c:v>
                </c:pt>
                <c:pt idx="3186">
                  <c:v>103.843031</c:v>
                </c:pt>
                <c:pt idx="3187">
                  <c:v>103.89197900000001</c:v>
                </c:pt>
                <c:pt idx="3188">
                  <c:v>103.925659</c:v>
                </c:pt>
                <c:pt idx="3189">
                  <c:v>103.94816400000001</c:v>
                </c:pt>
                <c:pt idx="3190">
                  <c:v>103.96574699999999</c:v>
                </c:pt>
                <c:pt idx="3191">
                  <c:v>103.98346100000001</c:v>
                </c:pt>
                <c:pt idx="3192">
                  <c:v>104.00351000000001</c:v>
                </c:pt>
                <c:pt idx="3193">
                  <c:v>104.025488</c:v>
                </c:pt>
                <c:pt idx="3194">
                  <c:v>104.04808199999999</c:v>
                </c:pt>
                <c:pt idx="3195">
                  <c:v>104.070905</c:v>
                </c:pt>
                <c:pt idx="3196">
                  <c:v>104.094864</c:v>
                </c:pt>
                <c:pt idx="3197">
                  <c:v>104.120833</c:v>
                </c:pt>
                <c:pt idx="3198">
                  <c:v>104.147946</c:v>
                </c:pt>
                <c:pt idx="3199">
                  <c:v>104.17295300000001</c:v>
                </c:pt>
                <c:pt idx="3200">
                  <c:v>104.191259</c:v>
                </c:pt>
                <c:pt idx="3201">
                  <c:v>104.199584</c:v>
                </c:pt>
                <c:pt idx="3202">
                  <c:v>104.198928</c:v>
                </c:pt>
                <c:pt idx="3203">
                  <c:v>104.19507</c:v>
                </c:pt>
                <c:pt idx="3204">
                  <c:v>104.194858</c:v>
                </c:pt>
                <c:pt idx="3205">
                  <c:v>104.201255</c:v>
                </c:pt>
                <c:pt idx="3206">
                  <c:v>104.212521</c:v>
                </c:pt>
                <c:pt idx="3207">
                  <c:v>104.226168</c:v>
                </c:pt>
                <c:pt idx="3208">
                  <c:v>104.241916</c:v>
                </c:pt>
                <c:pt idx="3209">
                  <c:v>104.259637</c:v>
                </c:pt>
                <c:pt idx="3210">
                  <c:v>104.27641800000001</c:v>
                </c:pt>
                <c:pt idx="3211">
                  <c:v>104.288331</c:v>
                </c:pt>
                <c:pt idx="3212">
                  <c:v>104.294466</c:v>
                </c:pt>
                <c:pt idx="3213">
                  <c:v>104.296386</c:v>
                </c:pt>
                <c:pt idx="3214">
                  <c:v>104.29371</c:v>
                </c:pt>
                <c:pt idx="3215">
                  <c:v>104.28381899999999</c:v>
                </c:pt>
                <c:pt idx="3216">
                  <c:v>104.26767599999999</c:v>
                </c:pt>
                <c:pt idx="3217">
                  <c:v>104.253039</c:v>
                </c:pt>
                <c:pt idx="3218">
                  <c:v>104.24868499999999</c:v>
                </c:pt>
                <c:pt idx="3219">
                  <c:v>104.256002</c:v>
                </c:pt>
                <c:pt idx="3220">
                  <c:v>104.268237</c:v>
                </c:pt>
                <c:pt idx="3221">
                  <c:v>104.277338</c:v>
                </c:pt>
                <c:pt idx="3222">
                  <c:v>104.27972699999999</c:v>
                </c:pt>
                <c:pt idx="3223">
                  <c:v>104.27646799999999</c:v>
                </c:pt>
                <c:pt idx="3224">
                  <c:v>104.270938</c:v>
                </c:pt>
                <c:pt idx="3225">
                  <c:v>104.267094</c:v>
                </c:pt>
                <c:pt idx="3226">
                  <c:v>104.267696</c:v>
                </c:pt>
                <c:pt idx="3227">
                  <c:v>104.27237599999999</c:v>
                </c:pt>
                <c:pt idx="3228">
                  <c:v>104.27795</c:v>
                </c:pt>
                <c:pt idx="3229">
                  <c:v>104.28182099999999</c:v>
                </c:pt>
                <c:pt idx="3230">
                  <c:v>104.285667</c:v>
                </c:pt>
                <c:pt idx="3231">
                  <c:v>104.2961</c:v>
                </c:pt>
                <c:pt idx="3232">
                  <c:v>104.321065</c:v>
                </c:pt>
                <c:pt idx="3233">
                  <c:v>104.363112</c:v>
                </c:pt>
                <c:pt idx="3234">
                  <c:v>104.413892</c:v>
                </c:pt>
                <c:pt idx="3235">
                  <c:v>104.455958</c:v>
                </c:pt>
                <c:pt idx="3236">
                  <c:v>104.472337</c:v>
                </c:pt>
                <c:pt idx="3237">
                  <c:v>104.454649</c:v>
                </c:pt>
                <c:pt idx="3238">
                  <c:v>104.400813</c:v>
                </c:pt>
                <c:pt idx="3239">
                  <c:v>104.306899</c:v>
                </c:pt>
                <c:pt idx="3240">
                  <c:v>104.166561</c:v>
                </c:pt>
                <c:pt idx="3241">
                  <c:v>103.981376</c:v>
                </c:pt>
                <c:pt idx="3242">
                  <c:v>103.769711</c:v>
                </c:pt>
                <c:pt idx="3243">
                  <c:v>103.563185</c:v>
                </c:pt>
                <c:pt idx="3244">
                  <c:v>103.396046</c:v>
                </c:pt>
                <c:pt idx="3245">
                  <c:v>103.30022</c:v>
                </c:pt>
                <c:pt idx="3246">
                  <c:v>103.308421</c:v>
                </c:pt>
                <c:pt idx="3247">
                  <c:v>103.456254</c:v>
                </c:pt>
                <c:pt idx="3248">
                  <c:v>103.77396899999999</c:v>
                </c:pt>
                <c:pt idx="3249">
                  <c:v>104.262506</c:v>
                </c:pt>
                <c:pt idx="3250">
                  <c:v>104.86403</c:v>
                </c:pt>
              </c:numCache>
            </c:numRef>
          </c:yVal>
          <c:smooth val="1"/>
        </c:ser>
        <c:ser>
          <c:idx val="1"/>
          <c:order val="1"/>
          <c:tx>
            <c:v>Oligo(tBMA)2NH2 5.1:1 </c:v>
          </c:tx>
          <c:spPr>
            <a:ln w="19050"/>
          </c:spPr>
          <c:marker>
            <c:symbol val="none"/>
          </c:marker>
          <c:xVal>
            <c:numRef>
              <c:f>Sheet3!$A$26:$A$3276</c:f>
              <c:numCache>
                <c:formatCode>General</c:formatCode>
                <c:ptCount val="3251"/>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numCache>
            </c:numRef>
          </c:xVal>
          <c:yVal>
            <c:numRef>
              <c:f>Sheet3!$B$26:$B$3276</c:f>
              <c:numCache>
                <c:formatCode>General</c:formatCode>
                <c:ptCount val="3251"/>
                <c:pt idx="0">
                  <c:v>108.36237199999999</c:v>
                </c:pt>
                <c:pt idx="1">
                  <c:v>108.365492</c:v>
                </c:pt>
                <c:pt idx="2">
                  <c:v>108.36861500000001</c:v>
                </c:pt>
                <c:pt idx="3">
                  <c:v>108.370102</c:v>
                </c:pt>
                <c:pt idx="4">
                  <c:v>108.366272</c:v>
                </c:pt>
                <c:pt idx="5">
                  <c:v>108.3558</c:v>
                </c:pt>
                <c:pt idx="6">
                  <c:v>108.341149</c:v>
                </c:pt>
                <c:pt idx="7">
                  <c:v>108.32707499999999</c:v>
                </c:pt>
                <c:pt idx="8">
                  <c:v>108.318708</c:v>
                </c:pt>
                <c:pt idx="9">
                  <c:v>108.318652</c:v>
                </c:pt>
                <c:pt idx="10">
                  <c:v>108.325346</c:v>
                </c:pt>
                <c:pt idx="11">
                  <c:v>108.334817</c:v>
                </c:pt>
                <c:pt idx="12">
                  <c:v>108.34410200000001</c:v>
                </c:pt>
                <c:pt idx="13">
                  <c:v>108.352051</c:v>
                </c:pt>
                <c:pt idx="14">
                  <c:v>108.35689000000001</c:v>
                </c:pt>
                <c:pt idx="15">
                  <c:v>108.35509999999999</c:v>
                </c:pt>
                <c:pt idx="16">
                  <c:v>108.34458100000001</c:v>
                </c:pt>
                <c:pt idx="17">
                  <c:v>108.32842100000001</c:v>
                </c:pt>
                <c:pt idx="18">
                  <c:v>108.31391600000001</c:v>
                </c:pt>
                <c:pt idx="19">
                  <c:v>108.30722299999999</c:v>
                </c:pt>
                <c:pt idx="20">
                  <c:v>108.30916999999999</c:v>
                </c:pt>
                <c:pt idx="21">
                  <c:v>108.315944</c:v>
                </c:pt>
                <c:pt idx="22">
                  <c:v>108.322947</c:v>
                </c:pt>
                <c:pt idx="23">
                  <c:v>108.327693</c:v>
                </c:pt>
                <c:pt idx="24">
                  <c:v>108.329594</c:v>
                </c:pt>
                <c:pt idx="25">
                  <c:v>108.327958</c:v>
                </c:pt>
                <c:pt idx="26">
                  <c:v>108.32114900000001</c:v>
                </c:pt>
                <c:pt idx="27">
                  <c:v>108.308284</c:v>
                </c:pt>
                <c:pt idx="28">
                  <c:v>108.29154699999999</c:v>
                </c:pt>
                <c:pt idx="29">
                  <c:v>108.275969</c:v>
                </c:pt>
                <c:pt idx="30">
                  <c:v>108.26630400000001</c:v>
                </c:pt>
                <c:pt idx="31">
                  <c:v>108.264414</c:v>
                </c:pt>
                <c:pt idx="32">
                  <c:v>108.26969800000001</c:v>
                </c:pt>
                <c:pt idx="33">
                  <c:v>108.28067299999999</c:v>
                </c:pt>
                <c:pt idx="34">
                  <c:v>108.294962</c:v>
                </c:pt>
                <c:pt idx="35">
                  <c:v>108.308572</c:v>
                </c:pt>
                <c:pt idx="36">
                  <c:v>108.31708</c:v>
                </c:pt>
                <c:pt idx="37">
                  <c:v>108.318039</c:v>
                </c:pt>
                <c:pt idx="38">
                  <c:v>108.311449</c:v>
                </c:pt>
                <c:pt idx="39">
                  <c:v>108.297999</c:v>
                </c:pt>
                <c:pt idx="40">
                  <c:v>108.27852300000001</c:v>
                </c:pt>
                <c:pt idx="41">
                  <c:v>108.256122</c:v>
                </c:pt>
                <c:pt idx="42">
                  <c:v>108.237168</c:v>
                </c:pt>
                <c:pt idx="43">
                  <c:v>108.22823200000001</c:v>
                </c:pt>
                <c:pt idx="44">
                  <c:v>108.231505</c:v>
                </c:pt>
                <c:pt idx="45">
                  <c:v>108.243171</c:v>
                </c:pt>
                <c:pt idx="46">
                  <c:v>108.25597</c:v>
                </c:pt>
                <c:pt idx="47">
                  <c:v>108.263587</c:v>
                </c:pt>
                <c:pt idx="48">
                  <c:v>108.263953</c:v>
                </c:pt>
                <c:pt idx="49">
                  <c:v>108.259354</c:v>
                </c:pt>
                <c:pt idx="50">
                  <c:v>108.253946</c:v>
                </c:pt>
                <c:pt idx="51">
                  <c:v>108.25120099999999</c:v>
                </c:pt>
                <c:pt idx="52">
                  <c:v>108.25202400000001</c:v>
                </c:pt>
                <c:pt idx="53">
                  <c:v>108.253467</c:v>
                </c:pt>
                <c:pt idx="54">
                  <c:v>108.250417</c:v>
                </c:pt>
                <c:pt idx="55">
                  <c:v>108.241529</c:v>
                </c:pt>
                <c:pt idx="56">
                  <c:v>108.233529</c:v>
                </c:pt>
                <c:pt idx="57">
                  <c:v>108.23597700000001</c:v>
                </c:pt>
                <c:pt idx="58">
                  <c:v>108.249199</c:v>
                </c:pt>
                <c:pt idx="59">
                  <c:v>108.26038</c:v>
                </c:pt>
                <c:pt idx="60">
                  <c:v>108.256681</c:v>
                </c:pt>
                <c:pt idx="61">
                  <c:v>108.240587</c:v>
                </c:pt>
                <c:pt idx="62">
                  <c:v>108.22696000000001</c:v>
                </c:pt>
                <c:pt idx="63">
                  <c:v>108.22616499999999</c:v>
                </c:pt>
                <c:pt idx="64">
                  <c:v>108.234847</c:v>
                </c:pt>
                <c:pt idx="65">
                  <c:v>108.24267</c:v>
                </c:pt>
                <c:pt idx="66">
                  <c:v>108.24359699999999</c:v>
                </c:pt>
                <c:pt idx="67">
                  <c:v>108.239052</c:v>
                </c:pt>
                <c:pt idx="68">
                  <c:v>108.233919</c:v>
                </c:pt>
                <c:pt idx="69">
                  <c:v>108.232308</c:v>
                </c:pt>
                <c:pt idx="70">
                  <c:v>108.235899</c:v>
                </c:pt>
                <c:pt idx="71">
                  <c:v>108.24380499999999</c:v>
                </c:pt>
                <c:pt idx="72">
                  <c:v>108.252591</c:v>
                </c:pt>
                <c:pt idx="73">
                  <c:v>108.25817600000001</c:v>
                </c:pt>
                <c:pt idx="74">
                  <c:v>108.259663</c:v>
                </c:pt>
                <c:pt idx="75">
                  <c:v>108.259559</c:v>
                </c:pt>
                <c:pt idx="76">
                  <c:v>108.25836</c:v>
                </c:pt>
                <c:pt idx="77">
                  <c:v>108.252482</c:v>
                </c:pt>
                <c:pt idx="78">
                  <c:v>108.241168</c:v>
                </c:pt>
                <c:pt idx="79">
                  <c:v>108.23049</c:v>
                </c:pt>
                <c:pt idx="80">
                  <c:v>108.225703</c:v>
                </c:pt>
                <c:pt idx="81">
                  <c:v>108.22498400000001</c:v>
                </c:pt>
                <c:pt idx="82">
                  <c:v>108.224745</c:v>
                </c:pt>
                <c:pt idx="83">
                  <c:v>108.22476</c:v>
                </c:pt>
                <c:pt idx="84">
                  <c:v>108.222983</c:v>
                </c:pt>
                <c:pt idx="85">
                  <c:v>108.211446</c:v>
                </c:pt>
                <c:pt idx="86">
                  <c:v>108.184972</c:v>
                </c:pt>
                <c:pt idx="87">
                  <c:v>108.15133</c:v>
                </c:pt>
                <c:pt idx="88">
                  <c:v>108.12732099999999</c:v>
                </c:pt>
                <c:pt idx="89">
                  <c:v>108.12661900000001</c:v>
                </c:pt>
                <c:pt idx="90">
                  <c:v>108.153019</c:v>
                </c:pt>
                <c:pt idx="91">
                  <c:v>108.201167</c:v>
                </c:pt>
                <c:pt idx="92">
                  <c:v>108.25938499999999</c:v>
                </c:pt>
                <c:pt idx="93">
                  <c:v>108.312262</c:v>
                </c:pt>
                <c:pt idx="94">
                  <c:v>108.346343</c:v>
                </c:pt>
                <c:pt idx="95">
                  <c:v>108.357709</c:v>
                </c:pt>
                <c:pt idx="96">
                  <c:v>108.352536</c:v>
                </c:pt>
                <c:pt idx="97">
                  <c:v>108.336083</c:v>
                </c:pt>
                <c:pt idx="98">
                  <c:v>108.306155</c:v>
                </c:pt>
                <c:pt idx="99">
                  <c:v>108.264076</c:v>
                </c:pt>
                <c:pt idx="100">
                  <c:v>108.22394799999999</c:v>
                </c:pt>
                <c:pt idx="101">
                  <c:v>108.200924</c:v>
                </c:pt>
                <c:pt idx="102">
                  <c:v>108.195836</c:v>
                </c:pt>
                <c:pt idx="103">
                  <c:v>108.199759</c:v>
                </c:pt>
                <c:pt idx="104">
                  <c:v>108.207157</c:v>
                </c:pt>
                <c:pt idx="105">
                  <c:v>108.21395800000001</c:v>
                </c:pt>
                <c:pt idx="106">
                  <c:v>108.20922</c:v>
                </c:pt>
                <c:pt idx="107">
                  <c:v>108.187158</c:v>
                </c:pt>
                <c:pt idx="108">
                  <c:v>108.168772</c:v>
                </c:pt>
                <c:pt idx="109">
                  <c:v>108.187687</c:v>
                </c:pt>
                <c:pt idx="110">
                  <c:v>108.24290499999999</c:v>
                </c:pt>
                <c:pt idx="111">
                  <c:v>108.28998300000001</c:v>
                </c:pt>
                <c:pt idx="112">
                  <c:v>108.290899</c:v>
                </c:pt>
                <c:pt idx="113">
                  <c:v>108.252948</c:v>
                </c:pt>
                <c:pt idx="114">
                  <c:v>108.218307</c:v>
                </c:pt>
                <c:pt idx="115">
                  <c:v>108.22089800000001</c:v>
                </c:pt>
                <c:pt idx="116">
                  <c:v>108.24859600000001</c:v>
                </c:pt>
                <c:pt idx="117">
                  <c:v>108.259997</c:v>
                </c:pt>
                <c:pt idx="118">
                  <c:v>108.23703</c:v>
                </c:pt>
                <c:pt idx="119">
                  <c:v>108.201699</c:v>
                </c:pt>
                <c:pt idx="120">
                  <c:v>108.186666</c:v>
                </c:pt>
                <c:pt idx="121">
                  <c:v>108.197405</c:v>
                </c:pt>
                <c:pt idx="122">
                  <c:v>108.207542</c:v>
                </c:pt>
                <c:pt idx="123">
                  <c:v>108.19670000000001</c:v>
                </c:pt>
                <c:pt idx="124">
                  <c:v>108.178686</c:v>
                </c:pt>
                <c:pt idx="125">
                  <c:v>108.18563399999999</c:v>
                </c:pt>
                <c:pt idx="126">
                  <c:v>108.23080400000001</c:v>
                </c:pt>
                <c:pt idx="127">
                  <c:v>108.28618400000001</c:v>
                </c:pt>
                <c:pt idx="128">
                  <c:v>108.307703</c:v>
                </c:pt>
                <c:pt idx="129">
                  <c:v>108.290362</c:v>
                </c:pt>
                <c:pt idx="130">
                  <c:v>108.277368</c:v>
                </c:pt>
                <c:pt idx="131">
                  <c:v>108.297895</c:v>
                </c:pt>
                <c:pt idx="132">
                  <c:v>108.322215</c:v>
                </c:pt>
                <c:pt idx="133">
                  <c:v>108.308696</c:v>
                </c:pt>
                <c:pt idx="134">
                  <c:v>108.26296000000001</c:v>
                </c:pt>
                <c:pt idx="135">
                  <c:v>108.218924</c:v>
                </c:pt>
                <c:pt idx="136">
                  <c:v>108.193657</c:v>
                </c:pt>
                <c:pt idx="137">
                  <c:v>108.181014</c:v>
                </c:pt>
                <c:pt idx="138">
                  <c:v>108.170858</c:v>
                </c:pt>
                <c:pt idx="139">
                  <c:v>108.164209</c:v>
                </c:pt>
                <c:pt idx="140">
                  <c:v>108.172639</c:v>
                </c:pt>
                <c:pt idx="141">
                  <c:v>108.209502</c:v>
                </c:pt>
                <c:pt idx="142">
                  <c:v>108.281297</c:v>
                </c:pt>
                <c:pt idx="143">
                  <c:v>108.37615599999999</c:v>
                </c:pt>
                <c:pt idx="144">
                  <c:v>108.455771</c:v>
                </c:pt>
                <c:pt idx="145">
                  <c:v>108.47401499999999</c:v>
                </c:pt>
                <c:pt idx="146">
                  <c:v>108.432793</c:v>
                </c:pt>
                <c:pt idx="147">
                  <c:v>108.391085</c:v>
                </c:pt>
                <c:pt idx="148">
                  <c:v>108.368134</c:v>
                </c:pt>
                <c:pt idx="149">
                  <c:v>108.314331</c:v>
                </c:pt>
                <c:pt idx="150">
                  <c:v>108.21898899999999</c:v>
                </c:pt>
                <c:pt idx="151">
                  <c:v>108.13519599999999</c:v>
                </c:pt>
                <c:pt idx="152">
                  <c:v>108.097554</c:v>
                </c:pt>
                <c:pt idx="153">
                  <c:v>108.09618</c:v>
                </c:pt>
                <c:pt idx="154">
                  <c:v>108.111379</c:v>
                </c:pt>
                <c:pt idx="155">
                  <c:v>108.136454</c:v>
                </c:pt>
                <c:pt idx="156">
                  <c:v>108.174575</c:v>
                </c:pt>
                <c:pt idx="157">
                  <c:v>108.22571600000001</c:v>
                </c:pt>
                <c:pt idx="158">
                  <c:v>108.277269</c:v>
                </c:pt>
                <c:pt idx="159">
                  <c:v>108.309961</c:v>
                </c:pt>
                <c:pt idx="160">
                  <c:v>108.316374</c:v>
                </c:pt>
                <c:pt idx="161">
                  <c:v>108.31024499999999</c:v>
                </c:pt>
                <c:pt idx="162">
                  <c:v>108.31219</c:v>
                </c:pt>
                <c:pt idx="163">
                  <c:v>108.32445</c:v>
                </c:pt>
                <c:pt idx="164">
                  <c:v>108.32614700000001</c:v>
                </c:pt>
                <c:pt idx="165">
                  <c:v>108.297527</c:v>
                </c:pt>
                <c:pt idx="166">
                  <c:v>108.242226</c:v>
                </c:pt>
                <c:pt idx="167">
                  <c:v>108.183156</c:v>
                </c:pt>
                <c:pt idx="168">
                  <c:v>108.14320499999999</c:v>
                </c:pt>
                <c:pt idx="169">
                  <c:v>108.128508</c:v>
                </c:pt>
                <c:pt idx="170">
                  <c:v>108.125298</c:v>
                </c:pt>
                <c:pt idx="171">
                  <c:v>108.115759</c:v>
                </c:pt>
                <c:pt idx="172">
                  <c:v>108.09966900000001</c:v>
                </c:pt>
                <c:pt idx="173">
                  <c:v>108.097764</c:v>
                </c:pt>
                <c:pt idx="174">
                  <c:v>108.12841899999999</c:v>
                </c:pt>
                <c:pt idx="175">
                  <c:v>108.181321</c:v>
                </c:pt>
                <c:pt idx="176">
                  <c:v>108.222966</c:v>
                </c:pt>
                <c:pt idx="177">
                  <c:v>108.230885</c:v>
                </c:pt>
                <c:pt idx="178">
                  <c:v>108.22145399999999</c:v>
                </c:pt>
                <c:pt idx="179">
                  <c:v>108.23666</c:v>
                </c:pt>
                <c:pt idx="180">
                  <c:v>108.282754</c:v>
                </c:pt>
                <c:pt idx="181">
                  <c:v>108.306391</c:v>
                </c:pt>
                <c:pt idx="182">
                  <c:v>108.268435</c:v>
                </c:pt>
                <c:pt idx="183">
                  <c:v>108.197785</c:v>
                </c:pt>
                <c:pt idx="184">
                  <c:v>108.14811</c:v>
                </c:pt>
                <c:pt idx="185">
                  <c:v>108.13381</c:v>
                </c:pt>
                <c:pt idx="186">
                  <c:v>108.123304</c:v>
                </c:pt>
                <c:pt idx="187">
                  <c:v>108.096525</c:v>
                </c:pt>
                <c:pt idx="188">
                  <c:v>108.079014</c:v>
                </c:pt>
                <c:pt idx="189">
                  <c:v>108.097347</c:v>
                </c:pt>
                <c:pt idx="190">
                  <c:v>108.135757</c:v>
                </c:pt>
                <c:pt idx="191">
                  <c:v>108.15881299999999</c:v>
                </c:pt>
                <c:pt idx="192">
                  <c:v>108.160759</c:v>
                </c:pt>
                <c:pt idx="193">
                  <c:v>108.174058</c:v>
                </c:pt>
                <c:pt idx="194">
                  <c:v>108.21890999999999</c:v>
                </c:pt>
                <c:pt idx="195">
                  <c:v>108.26503200000001</c:v>
                </c:pt>
                <c:pt idx="196">
                  <c:v>108.269965</c:v>
                </c:pt>
                <c:pt idx="197">
                  <c:v>108.234596</c:v>
                </c:pt>
                <c:pt idx="198">
                  <c:v>108.20319499999999</c:v>
                </c:pt>
                <c:pt idx="199">
                  <c:v>108.213435</c:v>
                </c:pt>
                <c:pt idx="200">
                  <c:v>108.241271</c:v>
                </c:pt>
                <c:pt idx="201">
                  <c:v>108.224525</c:v>
                </c:pt>
                <c:pt idx="202">
                  <c:v>108.149434</c:v>
                </c:pt>
                <c:pt idx="203">
                  <c:v>108.063199</c:v>
                </c:pt>
                <c:pt idx="204">
                  <c:v>108.01043900000001</c:v>
                </c:pt>
                <c:pt idx="205">
                  <c:v>107.995525</c:v>
                </c:pt>
                <c:pt idx="206">
                  <c:v>107.996799</c:v>
                </c:pt>
                <c:pt idx="207">
                  <c:v>107.997478</c:v>
                </c:pt>
                <c:pt idx="208">
                  <c:v>107.99518</c:v>
                </c:pt>
                <c:pt idx="209">
                  <c:v>107.991327</c:v>
                </c:pt>
                <c:pt idx="210">
                  <c:v>107.986755</c:v>
                </c:pt>
                <c:pt idx="211">
                  <c:v>107.98513</c:v>
                </c:pt>
                <c:pt idx="212">
                  <c:v>107.990714</c:v>
                </c:pt>
                <c:pt idx="213">
                  <c:v>108.003866</c:v>
                </c:pt>
                <c:pt idx="214">
                  <c:v>108.023256</c:v>
                </c:pt>
                <c:pt idx="215">
                  <c:v>108.049295</c:v>
                </c:pt>
                <c:pt idx="216">
                  <c:v>108.078875</c:v>
                </c:pt>
                <c:pt idx="217">
                  <c:v>108.099209</c:v>
                </c:pt>
                <c:pt idx="218">
                  <c:v>108.095642</c:v>
                </c:pt>
                <c:pt idx="219">
                  <c:v>108.06796900000001</c:v>
                </c:pt>
                <c:pt idx="220">
                  <c:v>108.035493</c:v>
                </c:pt>
                <c:pt idx="221">
                  <c:v>108.021433</c:v>
                </c:pt>
                <c:pt idx="222">
                  <c:v>108.02922599999999</c:v>
                </c:pt>
                <c:pt idx="223">
                  <c:v>108.04143500000001</c:v>
                </c:pt>
                <c:pt idx="224">
                  <c:v>108.045749</c:v>
                </c:pt>
                <c:pt idx="225">
                  <c:v>108.048451</c:v>
                </c:pt>
                <c:pt idx="226">
                  <c:v>108.057767</c:v>
                </c:pt>
                <c:pt idx="227">
                  <c:v>108.06774</c:v>
                </c:pt>
                <c:pt idx="228">
                  <c:v>108.067099</c:v>
                </c:pt>
                <c:pt idx="229">
                  <c:v>108.057861</c:v>
                </c:pt>
                <c:pt idx="230">
                  <c:v>108.05413799999999</c:v>
                </c:pt>
                <c:pt idx="231">
                  <c:v>108.05890100000001</c:v>
                </c:pt>
                <c:pt idx="232">
                  <c:v>108.054996</c:v>
                </c:pt>
                <c:pt idx="233">
                  <c:v>108.031177</c:v>
                </c:pt>
                <c:pt idx="234">
                  <c:v>108.004446</c:v>
                </c:pt>
                <c:pt idx="235">
                  <c:v>108.001074</c:v>
                </c:pt>
                <c:pt idx="236">
                  <c:v>108.023139</c:v>
                </c:pt>
                <c:pt idx="237">
                  <c:v>108.04795799999999</c:v>
                </c:pt>
                <c:pt idx="238">
                  <c:v>108.057723</c:v>
                </c:pt>
                <c:pt idx="239">
                  <c:v>108.05577</c:v>
                </c:pt>
                <c:pt idx="240">
                  <c:v>108.05617700000001</c:v>
                </c:pt>
                <c:pt idx="241">
                  <c:v>108.07152000000001</c:v>
                </c:pt>
                <c:pt idx="242">
                  <c:v>108.107911</c:v>
                </c:pt>
                <c:pt idx="243">
                  <c:v>108.16139099999999</c:v>
                </c:pt>
                <c:pt idx="244">
                  <c:v>108.219662</c:v>
                </c:pt>
                <c:pt idx="245">
                  <c:v>108.27149900000001</c:v>
                </c:pt>
                <c:pt idx="246">
                  <c:v>108.313</c:v>
                </c:pt>
                <c:pt idx="247">
                  <c:v>108.341055</c:v>
                </c:pt>
                <c:pt idx="248">
                  <c:v>108.35131</c:v>
                </c:pt>
                <c:pt idx="249">
                  <c:v>108.354725</c:v>
                </c:pt>
                <c:pt idx="250">
                  <c:v>108.376851</c:v>
                </c:pt>
                <c:pt idx="251">
                  <c:v>108.41954699999999</c:v>
                </c:pt>
                <c:pt idx="252">
                  <c:v>108.445305</c:v>
                </c:pt>
                <c:pt idx="253">
                  <c:v>108.41585600000001</c:v>
                </c:pt>
                <c:pt idx="254">
                  <c:v>108.333392</c:v>
                </c:pt>
                <c:pt idx="255">
                  <c:v>108.249899</c:v>
                </c:pt>
                <c:pt idx="256">
                  <c:v>108.224844</c:v>
                </c:pt>
                <c:pt idx="257">
                  <c:v>108.244547</c:v>
                </c:pt>
                <c:pt idx="258">
                  <c:v>108.238691</c:v>
                </c:pt>
                <c:pt idx="259">
                  <c:v>108.195166</c:v>
                </c:pt>
                <c:pt idx="260">
                  <c:v>108.16625999999999</c:v>
                </c:pt>
                <c:pt idx="261">
                  <c:v>108.17745499999999</c:v>
                </c:pt>
                <c:pt idx="262">
                  <c:v>108.20691600000001</c:v>
                </c:pt>
                <c:pt idx="263">
                  <c:v>108.230636</c:v>
                </c:pt>
                <c:pt idx="264">
                  <c:v>108.245169</c:v>
                </c:pt>
                <c:pt idx="265">
                  <c:v>108.248756</c:v>
                </c:pt>
                <c:pt idx="266">
                  <c:v>108.22725199999999</c:v>
                </c:pt>
                <c:pt idx="267">
                  <c:v>108.17608799999999</c:v>
                </c:pt>
                <c:pt idx="268">
                  <c:v>108.117374</c:v>
                </c:pt>
                <c:pt idx="269">
                  <c:v>108.073708</c:v>
                </c:pt>
                <c:pt idx="270">
                  <c:v>108.04200400000001</c:v>
                </c:pt>
                <c:pt idx="271">
                  <c:v>108.009602</c:v>
                </c:pt>
                <c:pt idx="272">
                  <c:v>107.97931699999999</c:v>
                </c:pt>
                <c:pt idx="273">
                  <c:v>107.96645100000001</c:v>
                </c:pt>
                <c:pt idx="274">
                  <c:v>107.978717</c:v>
                </c:pt>
                <c:pt idx="275">
                  <c:v>108.005477</c:v>
                </c:pt>
                <c:pt idx="276">
                  <c:v>108.02851800000001</c:v>
                </c:pt>
                <c:pt idx="277">
                  <c:v>108.03912800000001</c:v>
                </c:pt>
                <c:pt idx="278">
                  <c:v>108.03845200000001</c:v>
                </c:pt>
                <c:pt idx="279">
                  <c:v>108.02799</c:v>
                </c:pt>
                <c:pt idx="280">
                  <c:v>108.00912099999999</c:v>
                </c:pt>
                <c:pt idx="281">
                  <c:v>107.99037199999999</c:v>
                </c:pt>
                <c:pt idx="282">
                  <c:v>107.986716</c:v>
                </c:pt>
                <c:pt idx="283">
                  <c:v>108.006703</c:v>
                </c:pt>
                <c:pt idx="284">
                  <c:v>108.043318</c:v>
                </c:pt>
                <c:pt idx="285">
                  <c:v>108.080642</c:v>
                </c:pt>
                <c:pt idx="286">
                  <c:v>108.105554</c:v>
                </c:pt>
                <c:pt idx="287">
                  <c:v>108.111749</c:v>
                </c:pt>
                <c:pt idx="288">
                  <c:v>108.101589</c:v>
                </c:pt>
                <c:pt idx="289">
                  <c:v>108.08418</c:v>
                </c:pt>
                <c:pt idx="290">
                  <c:v>108.063689</c:v>
                </c:pt>
                <c:pt idx="291">
                  <c:v>108.03720300000001</c:v>
                </c:pt>
                <c:pt idx="292">
                  <c:v>108.00789</c:v>
                </c:pt>
                <c:pt idx="293">
                  <c:v>107.986109</c:v>
                </c:pt>
                <c:pt idx="294">
                  <c:v>107.975487</c:v>
                </c:pt>
                <c:pt idx="295">
                  <c:v>107.967817</c:v>
                </c:pt>
                <c:pt idx="296">
                  <c:v>107.952836</c:v>
                </c:pt>
                <c:pt idx="297">
                  <c:v>107.929872</c:v>
                </c:pt>
                <c:pt idx="298">
                  <c:v>107.90932599999999</c:v>
                </c:pt>
                <c:pt idx="299">
                  <c:v>107.899576</c:v>
                </c:pt>
                <c:pt idx="300">
                  <c:v>107.892875</c:v>
                </c:pt>
                <c:pt idx="301">
                  <c:v>107.87370799999999</c:v>
                </c:pt>
                <c:pt idx="302">
                  <c:v>107.84087700000001</c:v>
                </c:pt>
                <c:pt idx="303">
                  <c:v>107.810096</c:v>
                </c:pt>
                <c:pt idx="304">
                  <c:v>107.795867</c:v>
                </c:pt>
                <c:pt idx="305">
                  <c:v>107.801565</c:v>
                </c:pt>
                <c:pt idx="306">
                  <c:v>107.82701400000001</c:v>
                </c:pt>
                <c:pt idx="307">
                  <c:v>107.872445</c:v>
                </c:pt>
                <c:pt idx="308">
                  <c:v>107.92719700000001</c:v>
                </c:pt>
                <c:pt idx="309">
                  <c:v>107.965512</c:v>
                </c:pt>
                <c:pt idx="310">
                  <c:v>107.968825</c:v>
                </c:pt>
                <c:pt idx="311">
                  <c:v>107.947481</c:v>
                </c:pt>
                <c:pt idx="312">
                  <c:v>107.921316</c:v>
                </c:pt>
                <c:pt idx="313">
                  <c:v>107.88720600000001</c:v>
                </c:pt>
                <c:pt idx="314">
                  <c:v>107.83292299999999</c:v>
                </c:pt>
                <c:pt idx="315">
                  <c:v>107.769707</c:v>
                </c:pt>
                <c:pt idx="316">
                  <c:v>107.723904</c:v>
                </c:pt>
                <c:pt idx="317">
                  <c:v>107.706941</c:v>
                </c:pt>
                <c:pt idx="318">
                  <c:v>107.71243699999999</c:v>
                </c:pt>
                <c:pt idx="319">
                  <c:v>107.737475</c:v>
                </c:pt>
                <c:pt idx="320">
                  <c:v>107.78886799999999</c:v>
                </c:pt>
                <c:pt idx="321">
                  <c:v>107.86129</c:v>
                </c:pt>
                <c:pt idx="322">
                  <c:v>107.924256</c:v>
                </c:pt>
                <c:pt idx="323">
                  <c:v>107.951635</c:v>
                </c:pt>
                <c:pt idx="324">
                  <c:v>107.96473400000001</c:v>
                </c:pt>
                <c:pt idx="325">
                  <c:v>108.00833900000001</c:v>
                </c:pt>
                <c:pt idx="326">
                  <c:v>108.06805199999999</c:v>
                </c:pt>
                <c:pt idx="327">
                  <c:v>108.078298</c:v>
                </c:pt>
                <c:pt idx="328">
                  <c:v>108.01641499999999</c:v>
                </c:pt>
                <c:pt idx="329">
                  <c:v>107.918589</c:v>
                </c:pt>
                <c:pt idx="330">
                  <c:v>107.83040200000001</c:v>
                </c:pt>
                <c:pt idx="331">
                  <c:v>107.77234799999999</c:v>
                </c:pt>
                <c:pt idx="332">
                  <c:v>107.727284</c:v>
                </c:pt>
                <c:pt idx="333">
                  <c:v>107.672202</c:v>
                </c:pt>
                <c:pt idx="334">
                  <c:v>107.613016</c:v>
                </c:pt>
                <c:pt idx="335">
                  <c:v>107.566075</c:v>
                </c:pt>
                <c:pt idx="336">
                  <c:v>107.533636</c:v>
                </c:pt>
                <c:pt idx="337">
                  <c:v>107.512171</c:v>
                </c:pt>
                <c:pt idx="338">
                  <c:v>107.505729</c:v>
                </c:pt>
                <c:pt idx="339">
                  <c:v>107.52011899999999</c:v>
                </c:pt>
                <c:pt idx="340">
                  <c:v>107.547313</c:v>
                </c:pt>
                <c:pt idx="341">
                  <c:v>107.563412</c:v>
                </c:pt>
                <c:pt idx="342">
                  <c:v>107.550451</c:v>
                </c:pt>
                <c:pt idx="343">
                  <c:v>107.522341</c:v>
                </c:pt>
                <c:pt idx="344">
                  <c:v>107.516925</c:v>
                </c:pt>
                <c:pt idx="345">
                  <c:v>107.551329</c:v>
                </c:pt>
                <c:pt idx="346">
                  <c:v>107.60247099999999</c:v>
                </c:pt>
                <c:pt idx="347">
                  <c:v>107.64087499999999</c:v>
                </c:pt>
                <c:pt idx="348">
                  <c:v>107.656881</c:v>
                </c:pt>
                <c:pt idx="349">
                  <c:v>107.654518</c:v>
                </c:pt>
                <c:pt idx="350">
                  <c:v>107.647434</c:v>
                </c:pt>
                <c:pt idx="351">
                  <c:v>107.649137</c:v>
                </c:pt>
                <c:pt idx="352">
                  <c:v>107.648257</c:v>
                </c:pt>
                <c:pt idx="353">
                  <c:v>107.61542300000001</c:v>
                </c:pt>
                <c:pt idx="354">
                  <c:v>107.541663</c:v>
                </c:pt>
                <c:pt idx="355">
                  <c:v>107.44873</c:v>
                </c:pt>
                <c:pt idx="356">
                  <c:v>107.365816</c:v>
                </c:pt>
                <c:pt idx="357">
                  <c:v>107.309724</c:v>
                </c:pt>
                <c:pt idx="358">
                  <c:v>107.28095</c:v>
                </c:pt>
                <c:pt idx="359">
                  <c:v>107.269291</c:v>
                </c:pt>
                <c:pt idx="360">
                  <c:v>107.26375299999999</c:v>
                </c:pt>
                <c:pt idx="361">
                  <c:v>107.260169</c:v>
                </c:pt>
                <c:pt idx="362">
                  <c:v>107.258613</c:v>
                </c:pt>
                <c:pt idx="363">
                  <c:v>107.25505099999999</c:v>
                </c:pt>
                <c:pt idx="364">
                  <c:v>107.24440199999999</c:v>
                </c:pt>
                <c:pt idx="365">
                  <c:v>107.233631</c:v>
                </c:pt>
                <c:pt idx="366">
                  <c:v>107.24033799999999</c:v>
                </c:pt>
                <c:pt idx="367">
                  <c:v>107.270596</c:v>
                </c:pt>
                <c:pt idx="368">
                  <c:v>107.304722</c:v>
                </c:pt>
                <c:pt idx="369">
                  <c:v>107.311556</c:v>
                </c:pt>
                <c:pt idx="370">
                  <c:v>107.28055999999999</c:v>
                </c:pt>
                <c:pt idx="371">
                  <c:v>107.241437</c:v>
                </c:pt>
                <c:pt idx="372">
                  <c:v>107.225753</c:v>
                </c:pt>
                <c:pt idx="373">
                  <c:v>107.213877</c:v>
                </c:pt>
                <c:pt idx="374">
                  <c:v>107.174251</c:v>
                </c:pt>
                <c:pt idx="375">
                  <c:v>107.124698</c:v>
                </c:pt>
                <c:pt idx="376">
                  <c:v>107.102243</c:v>
                </c:pt>
                <c:pt idx="377">
                  <c:v>107.112433</c:v>
                </c:pt>
                <c:pt idx="378">
                  <c:v>107.13199899999999</c:v>
                </c:pt>
                <c:pt idx="379">
                  <c:v>107.136742</c:v>
                </c:pt>
                <c:pt idx="380">
                  <c:v>107.122258</c:v>
                </c:pt>
                <c:pt idx="381">
                  <c:v>107.10504400000001</c:v>
                </c:pt>
                <c:pt idx="382">
                  <c:v>107.100134</c:v>
                </c:pt>
                <c:pt idx="383">
                  <c:v>107.10158199999999</c:v>
                </c:pt>
                <c:pt idx="384">
                  <c:v>107.094346</c:v>
                </c:pt>
                <c:pt idx="385">
                  <c:v>107.07615</c:v>
                </c:pt>
                <c:pt idx="386">
                  <c:v>107.059426</c:v>
                </c:pt>
                <c:pt idx="387">
                  <c:v>107.056606</c:v>
                </c:pt>
                <c:pt idx="388">
                  <c:v>107.064258</c:v>
                </c:pt>
                <c:pt idx="389">
                  <c:v>107.06257100000001</c:v>
                </c:pt>
                <c:pt idx="390">
                  <c:v>107.03389199999999</c:v>
                </c:pt>
                <c:pt idx="391">
                  <c:v>106.980428</c:v>
                </c:pt>
                <c:pt idx="392">
                  <c:v>106.92179899999999</c:v>
                </c:pt>
                <c:pt idx="393">
                  <c:v>106.87601100000001</c:v>
                </c:pt>
                <c:pt idx="394">
                  <c:v>106.84647200000001</c:v>
                </c:pt>
                <c:pt idx="395">
                  <c:v>106.828276</c:v>
                </c:pt>
                <c:pt idx="396">
                  <c:v>106.817424</c:v>
                </c:pt>
                <c:pt idx="397">
                  <c:v>106.80976800000001</c:v>
                </c:pt>
                <c:pt idx="398">
                  <c:v>106.800438</c:v>
                </c:pt>
                <c:pt idx="399">
                  <c:v>106.78832800000001</c:v>
                </c:pt>
                <c:pt idx="400">
                  <c:v>106.775921</c:v>
                </c:pt>
                <c:pt idx="401">
                  <c:v>106.763836</c:v>
                </c:pt>
                <c:pt idx="402">
                  <c:v>106.74954200000001</c:v>
                </c:pt>
                <c:pt idx="403">
                  <c:v>106.730942</c:v>
                </c:pt>
                <c:pt idx="404">
                  <c:v>106.709875</c:v>
                </c:pt>
                <c:pt idx="405">
                  <c:v>106.693894</c:v>
                </c:pt>
                <c:pt idx="406">
                  <c:v>106.692734</c:v>
                </c:pt>
                <c:pt idx="407">
                  <c:v>106.70951100000001</c:v>
                </c:pt>
                <c:pt idx="408">
                  <c:v>106.736183</c:v>
                </c:pt>
                <c:pt idx="409">
                  <c:v>106.758028</c:v>
                </c:pt>
                <c:pt idx="410">
                  <c:v>106.76080399999999</c:v>
                </c:pt>
                <c:pt idx="411">
                  <c:v>106.73913</c:v>
                </c:pt>
                <c:pt idx="412">
                  <c:v>106.703688</c:v>
                </c:pt>
                <c:pt idx="413">
                  <c:v>106.671982</c:v>
                </c:pt>
                <c:pt idx="414">
                  <c:v>106.646703</c:v>
                </c:pt>
                <c:pt idx="415">
                  <c:v>106.617513</c:v>
                </c:pt>
                <c:pt idx="416">
                  <c:v>106.584369</c:v>
                </c:pt>
                <c:pt idx="417">
                  <c:v>106.55991299999999</c:v>
                </c:pt>
                <c:pt idx="418">
                  <c:v>106.55078</c:v>
                </c:pt>
                <c:pt idx="419">
                  <c:v>106.55009200000001</c:v>
                </c:pt>
                <c:pt idx="420">
                  <c:v>106.546046</c:v>
                </c:pt>
                <c:pt idx="421">
                  <c:v>106.531283</c:v>
                </c:pt>
                <c:pt idx="422">
                  <c:v>106.505805</c:v>
                </c:pt>
                <c:pt idx="423">
                  <c:v>106.475247</c:v>
                </c:pt>
                <c:pt idx="424">
                  <c:v>106.447114</c:v>
                </c:pt>
                <c:pt idx="425">
                  <c:v>106.427037</c:v>
                </c:pt>
                <c:pt idx="426">
                  <c:v>106.416934</c:v>
                </c:pt>
                <c:pt idx="427">
                  <c:v>106.416252</c:v>
                </c:pt>
                <c:pt idx="428">
                  <c:v>106.42403299999999</c:v>
                </c:pt>
                <c:pt idx="429">
                  <c:v>106.437991</c:v>
                </c:pt>
                <c:pt idx="430">
                  <c:v>106.45138300000001</c:v>
                </c:pt>
                <c:pt idx="431">
                  <c:v>106.454322</c:v>
                </c:pt>
                <c:pt idx="432">
                  <c:v>106.443084</c:v>
                </c:pt>
                <c:pt idx="433">
                  <c:v>106.425656</c:v>
                </c:pt>
                <c:pt idx="434">
                  <c:v>106.409915</c:v>
                </c:pt>
                <c:pt idx="435">
                  <c:v>106.39144899999999</c:v>
                </c:pt>
                <c:pt idx="436">
                  <c:v>106.363435</c:v>
                </c:pt>
                <c:pt idx="437">
                  <c:v>106.32884900000001</c:v>
                </c:pt>
                <c:pt idx="438">
                  <c:v>106.294372</c:v>
                </c:pt>
                <c:pt idx="439">
                  <c:v>106.261876</c:v>
                </c:pt>
                <c:pt idx="440">
                  <c:v>106.230583</c:v>
                </c:pt>
                <c:pt idx="441">
                  <c:v>106.202202</c:v>
                </c:pt>
                <c:pt idx="442">
                  <c:v>106.180898</c:v>
                </c:pt>
                <c:pt idx="443">
                  <c:v>106.16847</c:v>
                </c:pt>
                <c:pt idx="444">
                  <c:v>106.16000099999999</c:v>
                </c:pt>
                <c:pt idx="445">
                  <c:v>106.146114</c:v>
                </c:pt>
                <c:pt idx="446">
                  <c:v>106.122461</c:v>
                </c:pt>
                <c:pt idx="447">
                  <c:v>106.09680299999999</c:v>
                </c:pt>
                <c:pt idx="448">
                  <c:v>106.08268</c:v>
                </c:pt>
                <c:pt idx="449">
                  <c:v>106.084655</c:v>
                </c:pt>
                <c:pt idx="450">
                  <c:v>106.093789</c:v>
                </c:pt>
                <c:pt idx="451">
                  <c:v>106.09892499999999</c:v>
                </c:pt>
                <c:pt idx="452">
                  <c:v>106.098275</c:v>
                </c:pt>
                <c:pt idx="453">
                  <c:v>106.098822</c:v>
                </c:pt>
                <c:pt idx="454">
                  <c:v>106.106785</c:v>
                </c:pt>
                <c:pt idx="455">
                  <c:v>106.11931</c:v>
                </c:pt>
                <c:pt idx="456">
                  <c:v>106.12564</c:v>
                </c:pt>
                <c:pt idx="457">
                  <c:v>106.117113</c:v>
                </c:pt>
                <c:pt idx="458">
                  <c:v>106.095401</c:v>
                </c:pt>
                <c:pt idx="459">
                  <c:v>106.07090599999999</c:v>
                </c:pt>
                <c:pt idx="460">
                  <c:v>106.05402599999999</c:v>
                </c:pt>
                <c:pt idx="461">
                  <c:v>106.04767</c:v>
                </c:pt>
                <c:pt idx="462">
                  <c:v>106.0467</c:v>
                </c:pt>
                <c:pt idx="463">
                  <c:v>106.043317</c:v>
                </c:pt>
                <c:pt idx="464">
                  <c:v>106.032912</c:v>
                </c:pt>
                <c:pt idx="465">
                  <c:v>106.01595399999999</c:v>
                </c:pt>
                <c:pt idx="466">
                  <c:v>105.996711</c:v>
                </c:pt>
                <c:pt idx="467">
                  <c:v>105.981307</c:v>
                </c:pt>
                <c:pt idx="468">
                  <c:v>105.975289</c:v>
                </c:pt>
                <c:pt idx="469">
                  <c:v>105.981103</c:v>
                </c:pt>
                <c:pt idx="470">
                  <c:v>105.997542</c:v>
                </c:pt>
                <c:pt idx="471">
                  <c:v>106.021114</c:v>
                </c:pt>
                <c:pt idx="472">
                  <c:v>106.046159</c:v>
                </c:pt>
                <c:pt idx="473">
                  <c:v>106.063894</c:v>
                </c:pt>
                <c:pt idx="474">
                  <c:v>106.065307</c:v>
                </c:pt>
                <c:pt idx="475">
                  <c:v>106.048704</c:v>
                </c:pt>
                <c:pt idx="476">
                  <c:v>106.02352500000001</c:v>
                </c:pt>
                <c:pt idx="477">
                  <c:v>106.003557</c:v>
                </c:pt>
                <c:pt idx="478">
                  <c:v>105.99551599999999</c:v>
                </c:pt>
                <c:pt idx="479">
                  <c:v>105.995571</c:v>
                </c:pt>
                <c:pt idx="480">
                  <c:v>105.99632099999999</c:v>
                </c:pt>
                <c:pt idx="481">
                  <c:v>105.994124</c:v>
                </c:pt>
                <c:pt idx="482">
                  <c:v>105.989166</c:v>
                </c:pt>
                <c:pt idx="483">
                  <c:v>105.981965</c:v>
                </c:pt>
                <c:pt idx="484">
                  <c:v>105.972921</c:v>
                </c:pt>
                <c:pt idx="485">
                  <c:v>105.964313</c:v>
                </c:pt>
                <c:pt idx="486">
                  <c:v>105.959757</c:v>
                </c:pt>
                <c:pt idx="487">
                  <c:v>105.96066500000001</c:v>
                </c:pt>
                <c:pt idx="488">
                  <c:v>105.964298</c:v>
                </c:pt>
                <c:pt idx="489">
                  <c:v>105.96582100000001</c:v>
                </c:pt>
                <c:pt idx="490">
                  <c:v>105.962155</c:v>
                </c:pt>
                <c:pt idx="491">
                  <c:v>105.954382</c:v>
                </c:pt>
                <c:pt idx="492">
                  <c:v>105.94703800000001</c:v>
                </c:pt>
                <c:pt idx="493">
                  <c:v>105.94516900000001</c:v>
                </c:pt>
                <c:pt idx="494">
                  <c:v>105.951241</c:v>
                </c:pt>
                <c:pt idx="495">
                  <c:v>105.963314</c:v>
                </c:pt>
                <c:pt idx="496">
                  <c:v>105.975413</c:v>
                </c:pt>
                <c:pt idx="497">
                  <c:v>105.980154</c:v>
                </c:pt>
                <c:pt idx="498">
                  <c:v>105.97228</c:v>
                </c:pt>
                <c:pt idx="499">
                  <c:v>105.951905</c:v>
                </c:pt>
                <c:pt idx="500">
                  <c:v>105.92565399999999</c:v>
                </c:pt>
                <c:pt idx="501">
                  <c:v>105.90299400000001</c:v>
                </c:pt>
                <c:pt idx="502">
                  <c:v>105.889487</c:v>
                </c:pt>
                <c:pt idx="503">
                  <c:v>105.88349100000001</c:v>
                </c:pt>
                <c:pt idx="504">
                  <c:v>105.879806</c:v>
                </c:pt>
                <c:pt idx="505">
                  <c:v>105.875815</c:v>
                </c:pt>
                <c:pt idx="506">
                  <c:v>105.87318399999999</c:v>
                </c:pt>
                <c:pt idx="507">
                  <c:v>105.874039</c:v>
                </c:pt>
                <c:pt idx="508">
                  <c:v>105.877011</c:v>
                </c:pt>
                <c:pt idx="509">
                  <c:v>105.87780600000001</c:v>
                </c:pt>
                <c:pt idx="510">
                  <c:v>105.873504</c:v>
                </c:pt>
                <c:pt idx="511">
                  <c:v>105.86622800000001</c:v>
                </c:pt>
                <c:pt idx="512">
                  <c:v>105.86221500000001</c:v>
                </c:pt>
                <c:pt idx="513">
                  <c:v>105.866176</c:v>
                </c:pt>
                <c:pt idx="514">
                  <c:v>105.876124</c:v>
                </c:pt>
                <c:pt idx="515">
                  <c:v>105.884503</c:v>
                </c:pt>
                <c:pt idx="516">
                  <c:v>105.884747</c:v>
                </c:pt>
                <c:pt idx="517">
                  <c:v>105.87618999999999</c:v>
                </c:pt>
                <c:pt idx="518">
                  <c:v>105.862533</c:v>
                </c:pt>
                <c:pt idx="519">
                  <c:v>105.84683</c:v>
                </c:pt>
                <c:pt idx="520">
                  <c:v>105.82952899999999</c:v>
                </c:pt>
                <c:pt idx="521">
                  <c:v>105.811105</c:v>
                </c:pt>
                <c:pt idx="522">
                  <c:v>105.79417599999999</c:v>
                </c:pt>
                <c:pt idx="523">
                  <c:v>105.781564</c:v>
                </c:pt>
                <c:pt idx="524">
                  <c:v>105.773208</c:v>
                </c:pt>
                <c:pt idx="525">
                  <c:v>105.76627499999999</c:v>
                </c:pt>
                <c:pt idx="526">
                  <c:v>105.758377</c:v>
                </c:pt>
                <c:pt idx="527">
                  <c:v>105.750158</c:v>
                </c:pt>
                <c:pt idx="528">
                  <c:v>105.744466</c:v>
                </c:pt>
                <c:pt idx="529">
                  <c:v>105.742789</c:v>
                </c:pt>
                <c:pt idx="530">
                  <c:v>105.742566</c:v>
                </c:pt>
                <c:pt idx="531">
                  <c:v>105.738833</c:v>
                </c:pt>
                <c:pt idx="532">
                  <c:v>105.729258</c:v>
                </c:pt>
                <c:pt idx="533">
                  <c:v>105.716982</c:v>
                </c:pt>
                <c:pt idx="534">
                  <c:v>105.707757</c:v>
                </c:pt>
                <c:pt idx="535">
                  <c:v>105.70492900000001</c:v>
                </c:pt>
                <c:pt idx="536">
                  <c:v>105.707897</c:v>
                </c:pt>
                <c:pt idx="537">
                  <c:v>105.714012</c:v>
                </c:pt>
                <c:pt idx="538">
                  <c:v>105.71992299999999</c:v>
                </c:pt>
                <c:pt idx="539">
                  <c:v>105.72149400000001</c:v>
                </c:pt>
                <c:pt idx="540">
                  <c:v>105.71492600000001</c:v>
                </c:pt>
                <c:pt idx="541">
                  <c:v>105.69947000000001</c:v>
                </c:pt>
                <c:pt idx="542">
                  <c:v>105.678316</c:v>
                </c:pt>
                <c:pt idx="543">
                  <c:v>105.65601100000001</c:v>
                </c:pt>
                <c:pt idx="544">
                  <c:v>105.635463</c:v>
                </c:pt>
                <c:pt idx="545">
                  <c:v>105.61789</c:v>
                </c:pt>
                <c:pt idx="546">
                  <c:v>105.60499799999999</c:v>
                </c:pt>
                <c:pt idx="547">
                  <c:v>105.59967899999999</c:v>
                </c:pt>
                <c:pt idx="548">
                  <c:v>105.60307</c:v>
                </c:pt>
                <c:pt idx="549">
                  <c:v>105.610801</c:v>
                </c:pt>
                <c:pt idx="550">
                  <c:v>105.61370700000001</c:v>
                </c:pt>
                <c:pt idx="551">
                  <c:v>105.604366</c:v>
                </c:pt>
                <c:pt idx="552">
                  <c:v>105.58382400000001</c:v>
                </c:pt>
                <c:pt idx="553">
                  <c:v>105.56137200000001</c:v>
                </c:pt>
                <c:pt idx="554">
                  <c:v>105.54716000000001</c:v>
                </c:pt>
                <c:pt idx="555">
                  <c:v>105.54533000000001</c:v>
                </c:pt>
                <c:pt idx="556">
                  <c:v>105.55327</c:v>
                </c:pt>
                <c:pt idx="557">
                  <c:v>105.56434900000001</c:v>
                </c:pt>
                <c:pt idx="558">
                  <c:v>105.57042</c:v>
                </c:pt>
                <c:pt idx="559">
                  <c:v>105.56502999999999</c:v>
                </c:pt>
                <c:pt idx="560">
                  <c:v>105.547591</c:v>
                </c:pt>
                <c:pt idx="561">
                  <c:v>105.524525</c:v>
                </c:pt>
                <c:pt idx="562">
                  <c:v>105.504755</c:v>
                </c:pt>
                <c:pt idx="563">
                  <c:v>105.49327599999999</c:v>
                </c:pt>
                <c:pt idx="564">
                  <c:v>105.489024</c:v>
                </c:pt>
                <c:pt idx="565">
                  <c:v>105.48796900000001</c:v>
                </c:pt>
                <c:pt idx="566">
                  <c:v>105.48683699999999</c:v>
                </c:pt>
                <c:pt idx="567">
                  <c:v>105.483907</c:v>
                </c:pt>
                <c:pt idx="568">
                  <c:v>105.477846</c:v>
                </c:pt>
                <c:pt idx="569">
                  <c:v>105.467305</c:v>
                </c:pt>
                <c:pt idx="570">
                  <c:v>105.451842</c:v>
                </c:pt>
                <c:pt idx="571">
                  <c:v>105.43251600000001</c:v>
                </c:pt>
                <c:pt idx="572">
                  <c:v>105.411238</c:v>
                </c:pt>
                <c:pt idx="573">
                  <c:v>105.389867</c:v>
                </c:pt>
                <c:pt idx="574">
                  <c:v>105.36984200000001</c:v>
                </c:pt>
                <c:pt idx="575">
                  <c:v>105.352006</c:v>
                </c:pt>
                <c:pt idx="576">
                  <c:v>105.33651999999999</c:v>
                </c:pt>
                <c:pt idx="577">
                  <c:v>105.323623</c:v>
                </c:pt>
                <c:pt idx="578">
                  <c:v>105.314798</c:v>
                </c:pt>
                <c:pt idx="579">
                  <c:v>105.31223300000001</c:v>
                </c:pt>
                <c:pt idx="580">
                  <c:v>105.316222</c:v>
                </c:pt>
                <c:pt idx="581">
                  <c:v>105.32375500000001</c:v>
                </c:pt>
                <c:pt idx="582">
                  <c:v>105.330977</c:v>
                </c:pt>
                <c:pt idx="583">
                  <c:v>105.336955</c:v>
                </c:pt>
                <c:pt idx="584">
                  <c:v>105.343818</c:v>
                </c:pt>
                <c:pt idx="585">
                  <c:v>105.352868</c:v>
                </c:pt>
                <c:pt idx="586">
                  <c:v>105.36166799999999</c:v>
                </c:pt>
                <c:pt idx="587">
                  <c:v>105.366091</c:v>
                </c:pt>
                <c:pt idx="588">
                  <c:v>105.36512500000001</c:v>
                </c:pt>
                <c:pt idx="589">
                  <c:v>105.36283</c:v>
                </c:pt>
                <c:pt idx="590">
                  <c:v>105.36528300000001</c:v>
                </c:pt>
                <c:pt idx="591">
                  <c:v>105.375974</c:v>
                </c:pt>
                <c:pt idx="592">
                  <c:v>105.39385799999999</c:v>
                </c:pt>
                <c:pt idx="593">
                  <c:v>105.414497</c:v>
                </c:pt>
                <c:pt idx="594">
                  <c:v>105.432209</c:v>
                </c:pt>
                <c:pt idx="595">
                  <c:v>105.44248</c:v>
                </c:pt>
                <c:pt idx="596">
                  <c:v>105.444694</c:v>
                </c:pt>
                <c:pt idx="597">
                  <c:v>105.442947</c:v>
                </c:pt>
                <c:pt idx="598">
                  <c:v>105.442111</c:v>
                </c:pt>
                <c:pt idx="599">
                  <c:v>105.44202</c:v>
                </c:pt>
                <c:pt idx="600">
                  <c:v>105.437453</c:v>
                </c:pt>
                <c:pt idx="601">
                  <c:v>105.425669</c:v>
                </c:pt>
                <c:pt idx="602">
                  <c:v>105.412379</c:v>
                </c:pt>
                <c:pt idx="603">
                  <c:v>105.407608</c:v>
                </c:pt>
                <c:pt idx="604">
                  <c:v>105.41593</c:v>
                </c:pt>
                <c:pt idx="605">
                  <c:v>105.432609</c:v>
                </c:pt>
                <c:pt idx="606">
                  <c:v>105.448519</c:v>
                </c:pt>
                <c:pt idx="607">
                  <c:v>105.456265</c:v>
                </c:pt>
                <c:pt idx="608">
                  <c:v>105.452269</c:v>
                </c:pt>
                <c:pt idx="609">
                  <c:v>105.437597</c:v>
                </c:pt>
                <c:pt idx="610">
                  <c:v>105.41955799999999</c:v>
                </c:pt>
                <c:pt idx="611">
                  <c:v>105.409733</c:v>
                </c:pt>
                <c:pt idx="612">
                  <c:v>105.415784</c:v>
                </c:pt>
                <c:pt idx="613">
                  <c:v>105.434037</c:v>
                </c:pt>
                <c:pt idx="614">
                  <c:v>105.452083</c:v>
                </c:pt>
                <c:pt idx="615">
                  <c:v>105.459914</c:v>
                </c:pt>
                <c:pt idx="616">
                  <c:v>105.45781700000001</c:v>
                </c:pt>
                <c:pt idx="617">
                  <c:v>105.452978</c:v>
                </c:pt>
                <c:pt idx="618">
                  <c:v>105.44970600000001</c:v>
                </c:pt>
                <c:pt idx="619">
                  <c:v>105.44478700000001</c:v>
                </c:pt>
                <c:pt idx="620">
                  <c:v>105.432771</c:v>
                </c:pt>
                <c:pt idx="621">
                  <c:v>105.41458799999999</c:v>
                </c:pt>
                <c:pt idx="622">
                  <c:v>105.399271</c:v>
                </c:pt>
                <c:pt idx="623">
                  <c:v>105.396278</c:v>
                </c:pt>
                <c:pt idx="624">
                  <c:v>105.406436</c:v>
                </c:pt>
                <c:pt idx="625">
                  <c:v>105.421154</c:v>
                </c:pt>
                <c:pt idx="626">
                  <c:v>105.430307</c:v>
                </c:pt>
                <c:pt idx="627">
                  <c:v>105.430012</c:v>
                </c:pt>
                <c:pt idx="628">
                  <c:v>105.422911</c:v>
                </c:pt>
                <c:pt idx="629">
                  <c:v>105.412854</c:v>
                </c:pt>
                <c:pt idx="630">
                  <c:v>105.401285</c:v>
                </c:pt>
                <c:pt idx="631">
                  <c:v>105.388794</c:v>
                </c:pt>
                <c:pt idx="632">
                  <c:v>105.378248</c:v>
                </c:pt>
                <c:pt idx="633">
                  <c:v>105.37450699999999</c:v>
                </c:pt>
                <c:pt idx="634">
                  <c:v>105.38068199999999</c:v>
                </c:pt>
                <c:pt idx="635">
                  <c:v>105.395368</c:v>
                </c:pt>
                <c:pt idx="636">
                  <c:v>105.413864</c:v>
                </c:pt>
                <c:pt idx="637">
                  <c:v>105.43146</c:v>
                </c:pt>
                <c:pt idx="638">
                  <c:v>105.44493300000001</c:v>
                </c:pt>
                <c:pt idx="639">
                  <c:v>105.451425</c:v>
                </c:pt>
                <c:pt idx="640">
                  <c:v>105.44774200000001</c:v>
                </c:pt>
                <c:pt idx="641">
                  <c:v>105.432554</c:v>
                </c:pt>
                <c:pt idx="642">
                  <c:v>105.409583</c:v>
                </c:pt>
                <c:pt idx="643">
                  <c:v>105.387413</c:v>
                </c:pt>
                <c:pt idx="644">
                  <c:v>105.37446799999999</c:v>
                </c:pt>
                <c:pt idx="645">
                  <c:v>105.373071</c:v>
                </c:pt>
                <c:pt idx="646">
                  <c:v>105.37799200000001</c:v>
                </c:pt>
                <c:pt idx="647">
                  <c:v>105.38080600000001</c:v>
                </c:pt>
                <c:pt idx="648">
                  <c:v>105.376099</c:v>
                </c:pt>
                <c:pt idx="649">
                  <c:v>105.364375</c:v>
                </c:pt>
                <c:pt idx="650">
                  <c:v>105.349992</c:v>
                </c:pt>
                <c:pt idx="651">
                  <c:v>105.33696399999999</c:v>
                </c:pt>
                <c:pt idx="652">
                  <c:v>105.32673</c:v>
                </c:pt>
                <c:pt idx="653">
                  <c:v>105.31911100000001</c:v>
                </c:pt>
                <c:pt idx="654">
                  <c:v>105.313999</c:v>
                </c:pt>
                <c:pt idx="655">
                  <c:v>105.31135500000001</c:v>
                </c:pt>
                <c:pt idx="656">
                  <c:v>105.31037000000001</c:v>
                </c:pt>
                <c:pt idx="657">
                  <c:v>105.31022400000001</c:v>
                </c:pt>
                <c:pt idx="658">
                  <c:v>105.311865</c:v>
                </c:pt>
                <c:pt idx="659">
                  <c:v>105.317544</c:v>
                </c:pt>
                <c:pt idx="660">
                  <c:v>105.327495</c:v>
                </c:pt>
                <c:pt idx="661">
                  <c:v>105.337936</c:v>
                </c:pt>
                <c:pt idx="662">
                  <c:v>105.34383099999999</c:v>
                </c:pt>
                <c:pt idx="663">
                  <c:v>105.343827</c:v>
                </c:pt>
                <c:pt idx="664">
                  <c:v>105.341588</c:v>
                </c:pt>
                <c:pt idx="665">
                  <c:v>105.341909</c:v>
                </c:pt>
                <c:pt idx="666">
                  <c:v>105.34604400000001</c:v>
                </c:pt>
                <c:pt idx="667">
                  <c:v>105.350718</c:v>
                </c:pt>
                <c:pt idx="668">
                  <c:v>105.35064</c:v>
                </c:pt>
                <c:pt idx="669">
                  <c:v>105.341703</c:v>
                </c:pt>
                <c:pt idx="670">
                  <c:v>105.323438</c:v>
                </c:pt>
                <c:pt idx="671">
                  <c:v>105.30046900000001</c:v>
                </c:pt>
                <c:pt idx="672">
                  <c:v>105.281836</c:v>
                </c:pt>
                <c:pt idx="673">
                  <c:v>105.276832</c:v>
                </c:pt>
                <c:pt idx="674">
                  <c:v>105.288861</c:v>
                </c:pt>
                <c:pt idx="675">
                  <c:v>105.31206400000001</c:v>
                </c:pt>
                <c:pt idx="676">
                  <c:v>105.33463399999999</c:v>
                </c:pt>
                <c:pt idx="677">
                  <c:v>105.347066</c:v>
                </c:pt>
                <c:pt idx="678">
                  <c:v>105.348118</c:v>
                </c:pt>
                <c:pt idx="679">
                  <c:v>105.342854</c:v>
                </c:pt>
                <c:pt idx="680">
                  <c:v>105.335517</c:v>
                </c:pt>
                <c:pt idx="681">
                  <c:v>105.325636</c:v>
                </c:pt>
                <c:pt idx="682">
                  <c:v>105.311511</c:v>
                </c:pt>
                <c:pt idx="683">
                  <c:v>105.295631</c:v>
                </c:pt>
                <c:pt idx="684">
                  <c:v>105.284165</c:v>
                </c:pt>
                <c:pt idx="685">
                  <c:v>105.280737</c:v>
                </c:pt>
                <c:pt idx="686">
                  <c:v>105.282403</c:v>
                </c:pt>
                <c:pt idx="687">
                  <c:v>105.28284600000001</c:v>
                </c:pt>
                <c:pt idx="688">
                  <c:v>105.278593</c:v>
                </c:pt>
                <c:pt idx="689">
                  <c:v>105.271062</c:v>
                </c:pt>
                <c:pt idx="690">
                  <c:v>105.263278</c:v>
                </c:pt>
                <c:pt idx="691">
                  <c:v>105.256208</c:v>
                </c:pt>
                <c:pt idx="692">
                  <c:v>105.248508</c:v>
                </c:pt>
                <c:pt idx="693">
                  <c:v>105.23857700000001</c:v>
                </c:pt>
                <c:pt idx="694">
                  <c:v>105.22595800000001</c:v>
                </c:pt>
                <c:pt idx="695">
                  <c:v>105.21120999999999</c:v>
                </c:pt>
                <c:pt idx="696">
                  <c:v>105.19561</c:v>
                </c:pt>
                <c:pt idx="697">
                  <c:v>105.18174</c:v>
                </c:pt>
                <c:pt idx="698">
                  <c:v>105.174086</c:v>
                </c:pt>
                <c:pt idx="699">
                  <c:v>105.177806</c:v>
                </c:pt>
                <c:pt idx="700">
                  <c:v>105.19525</c:v>
                </c:pt>
                <c:pt idx="701">
                  <c:v>105.22280600000001</c:v>
                </c:pt>
                <c:pt idx="702">
                  <c:v>105.251683</c:v>
                </c:pt>
                <c:pt idx="703">
                  <c:v>105.27309</c:v>
                </c:pt>
                <c:pt idx="704">
                  <c:v>105.283579</c:v>
                </c:pt>
                <c:pt idx="705">
                  <c:v>105.285685</c:v>
                </c:pt>
                <c:pt idx="706">
                  <c:v>105.28380799999999</c:v>
                </c:pt>
                <c:pt idx="707">
                  <c:v>105.28008699999999</c:v>
                </c:pt>
                <c:pt idx="708">
                  <c:v>105.274259</c:v>
                </c:pt>
                <c:pt idx="709">
                  <c:v>105.266485</c:v>
                </c:pt>
                <c:pt idx="710">
                  <c:v>105.2589</c:v>
                </c:pt>
                <c:pt idx="711">
                  <c:v>105.253777</c:v>
                </c:pt>
                <c:pt idx="712">
                  <c:v>105.25074600000001</c:v>
                </c:pt>
                <c:pt idx="713">
                  <c:v>105.24688500000001</c:v>
                </c:pt>
                <c:pt idx="714">
                  <c:v>105.240183</c:v>
                </c:pt>
                <c:pt idx="715">
                  <c:v>105.232664</c:v>
                </c:pt>
                <c:pt idx="716">
                  <c:v>105.22944</c:v>
                </c:pt>
                <c:pt idx="717">
                  <c:v>105.234317</c:v>
                </c:pt>
                <c:pt idx="718">
                  <c:v>105.246174</c:v>
                </c:pt>
                <c:pt idx="719">
                  <c:v>105.259519</c:v>
                </c:pt>
                <c:pt idx="720">
                  <c:v>105.268739</c:v>
                </c:pt>
                <c:pt idx="721">
                  <c:v>105.272307</c:v>
                </c:pt>
                <c:pt idx="722">
                  <c:v>105.273224</c:v>
                </c:pt>
                <c:pt idx="723">
                  <c:v>105.275294</c:v>
                </c:pt>
                <c:pt idx="724">
                  <c:v>105.27892900000001</c:v>
                </c:pt>
                <c:pt idx="725">
                  <c:v>105.281111</c:v>
                </c:pt>
                <c:pt idx="726">
                  <c:v>105.279769</c:v>
                </c:pt>
                <c:pt idx="727">
                  <c:v>105.27721</c:v>
                </c:pt>
                <c:pt idx="728">
                  <c:v>105.27772899999999</c:v>
                </c:pt>
                <c:pt idx="729">
                  <c:v>105.281763</c:v>
                </c:pt>
                <c:pt idx="730">
                  <c:v>105.283886</c:v>
                </c:pt>
                <c:pt idx="731">
                  <c:v>105.27764500000001</c:v>
                </c:pt>
                <c:pt idx="732">
                  <c:v>105.261966</c:v>
                </c:pt>
                <c:pt idx="733">
                  <c:v>105.242248</c:v>
                </c:pt>
                <c:pt idx="734">
                  <c:v>105.225596</c:v>
                </c:pt>
                <c:pt idx="735">
                  <c:v>105.215401</c:v>
                </c:pt>
                <c:pt idx="736">
                  <c:v>105.20989299999999</c:v>
                </c:pt>
                <c:pt idx="737">
                  <c:v>105.204958</c:v>
                </c:pt>
                <c:pt idx="738">
                  <c:v>105.198331</c:v>
                </c:pt>
                <c:pt idx="739">
                  <c:v>105.191715</c:v>
                </c:pt>
                <c:pt idx="740">
                  <c:v>105.18899999999999</c:v>
                </c:pt>
                <c:pt idx="741">
                  <c:v>105.19190399999999</c:v>
                </c:pt>
                <c:pt idx="742">
                  <c:v>105.197294</c:v>
                </c:pt>
                <c:pt idx="743">
                  <c:v>105.199551</c:v>
                </c:pt>
                <c:pt idx="744">
                  <c:v>105.19601</c:v>
                </c:pt>
                <c:pt idx="745">
                  <c:v>105.189713</c:v>
                </c:pt>
                <c:pt idx="746">
                  <c:v>105.186364</c:v>
                </c:pt>
                <c:pt idx="747">
                  <c:v>105.188542</c:v>
                </c:pt>
                <c:pt idx="748">
                  <c:v>105.193029</c:v>
                </c:pt>
                <c:pt idx="749">
                  <c:v>105.19408300000001</c:v>
                </c:pt>
                <c:pt idx="750">
                  <c:v>105.189654</c:v>
                </c:pt>
                <c:pt idx="751">
                  <c:v>105.184059</c:v>
                </c:pt>
                <c:pt idx="752">
                  <c:v>105.183443</c:v>
                </c:pt>
                <c:pt idx="753">
                  <c:v>105.188193</c:v>
                </c:pt>
                <c:pt idx="754">
                  <c:v>105.191441</c:v>
                </c:pt>
                <c:pt idx="755">
                  <c:v>105.18678300000001</c:v>
                </c:pt>
                <c:pt idx="756">
                  <c:v>105.176458</c:v>
                </c:pt>
                <c:pt idx="757">
                  <c:v>105.169304</c:v>
                </c:pt>
                <c:pt idx="758">
                  <c:v>105.17071</c:v>
                </c:pt>
                <c:pt idx="759">
                  <c:v>105.177514</c:v>
                </c:pt>
                <c:pt idx="760">
                  <c:v>105.18371</c:v>
                </c:pt>
                <c:pt idx="761">
                  <c:v>105.188028</c:v>
                </c:pt>
                <c:pt idx="762">
                  <c:v>105.19323</c:v>
                </c:pt>
                <c:pt idx="763">
                  <c:v>105.199956</c:v>
                </c:pt>
                <c:pt idx="764">
                  <c:v>105.20513800000001</c:v>
                </c:pt>
                <c:pt idx="765">
                  <c:v>105.206665</c:v>
                </c:pt>
                <c:pt idx="766">
                  <c:v>105.206574</c:v>
                </c:pt>
                <c:pt idx="767">
                  <c:v>105.208257</c:v>
                </c:pt>
                <c:pt idx="768">
                  <c:v>105.212338</c:v>
                </c:pt>
                <c:pt idx="769">
                  <c:v>105.216894</c:v>
                </c:pt>
                <c:pt idx="770">
                  <c:v>105.220843</c:v>
                </c:pt>
                <c:pt idx="771">
                  <c:v>105.225585</c:v>
                </c:pt>
                <c:pt idx="772">
                  <c:v>105.23307699999999</c:v>
                </c:pt>
                <c:pt idx="773">
                  <c:v>105.242863</c:v>
                </c:pt>
                <c:pt idx="774">
                  <c:v>105.251465</c:v>
                </c:pt>
                <c:pt idx="775">
                  <c:v>105.25523699999999</c:v>
                </c:pt>
                <c:pt idx="776">
                  <c:v>105.254152</c:v>
                </c:pt>
                <c:pt idx="777">
                  <c:v>105.25232</c:v>
                </c:pt>
                <c:pt idx="778">
                  <c:v>105.254119</c:v>
                </c:pt>
                <c:pt idx="779">
                  <c:v>105.260132</c:v>
                </c:pt>
                <c:pt idx="780">
                  <c:v>105.267712</c:v>
                </c:pt>
                <c:pt idx="781">
                  <c:v>105.274923</c:v>
                </c:pt>
                <c:pt idx="782">
                  <c:v>105.28246900000001</c:v>
                </c:pt>
                <c:pt idx="783">
                  <c:v>105.29183</c:v>
                </c:pt>
                <c:pt idx="784">
                  <c:v>105.30289999999999</c:v>
                </c:pt>
                <c:pt idx="785">
                  <c:v>105.313503</c:v>
                </c:pt>
                <c:pt idx="786">
                  <c:v>105.319959</c:v>
                </c:pt>
                <c:pt idx="787">
                  <c:v>105.318545</c:v>
                </c:pt>
                <c:pt idx="788">
                  <c:v>105.308725</c:v>
                </c:pt>
                <c:pt idx="789">
                  <c:v>105.295716</c:v>
                </c:pt>
                <c:pt idx="790">
                  <c:v>105.287689</c:v>
                </c:pt>
                <c:pt idx="791">
                  <c:v>105.288584</c:v>
                </c:pt>
                <c:pt idx="792">
                  <c:v>105.29472199999999</c:v>
                </c:pt>
                <c:pt idx="793">
                  <c:v>105.300065</c:v>
                </c:pt>
                <c:pt idx="794">
                  <c:v>105.30376200000001</c:v>
                </c:pt>
                <c:pt idx="795">
                  <c:v>105.310417</c:v>
                </c:pt>
                <c:pt idx="796">
                  <c:v>105.32310699999999</c:v>
                </c:pt>
                <c:pt idx="797">
                  <c:v>105.33808399999999</c:v>
                </c:pt>
                <c:pt idx="798">
                  <c:v>105.346986</c:v>
                </c:pt>
                <c:pt idx="799">
                  <c:v>105.343405</c:v>
                </c:pt>
                <c:pt idx="800">
                  <c:v>105.32749200000001</c:v>
                </c:pt>
                <c:pt idx="801">
                  <c:v>105.30589500000001</c:v>
                </c:pt>
                <c:pt idx="802">
                  <c:v>105.288229</c:v>
                </c:pt>
                <c:pt idx="803">
                  <c:v>105.282416</c:v>
                </c:pt>
                <c:pt idx="804">
                  <c:v>105.29136200000001</c:v>
                </c:pt>
                <c:pt idx="805">
                  <c:v>105.31256500000001</c:v>
                </c:pt>
                <c:pt idx="806">
                  <c:v>105.340137</c:v>
                </c:pt>
                <c:pt idx="807">
                  <c:v>105.367248</c:v>
                </c:pt>
                <c:pt idx="808">
                  <c:v>105.388154</c:v>
                </c:pt>
                <c:pt idx="809">
                  <c:v>105.400173</c:v>
                </c:pt>
                <c:pt idx="810">
                  <c:v>105.405034</c:v>
                </c:pt>
                <c:pt idx="811">
                  <c:v>105.40774500000001</c:v>
                </c:pt>
                <c:pt idx="812">
                  <c:v>105.41286599999999</c:v>
                </c:pt>
                <c:pt idx="813">
                  <c:v>105.421193</c:v>
                </c:pt>
                <c:pt idx="814">
                  <c:v>105.430097</c:v>
                </c:pt>
                <c:pt idx="815">
                  <c:v>105.437167</c:v>
                </c:pt>
                <c:pt idx="816">
                  <c:v>105.44319</c:v>
                </c:pt>
                <c:pt idx="817">
                  <c:v>105.451114</c:v>
                </c:pt>
                <c:pt idx="818">
                  <c:v>105.46238099999999</c:v>
                </c:pt>
                <c:pt idx="819">
                  <c:v>105.475387</c:v>
                </c:pt>
                <c:pt idx="820">
                  <c:v>105.48808200000001</c:v>
                </c:pt>
                <c:pt idx="821">
                  <c:v>105.50100500000001</c:v>
                </c:pt>
                <c:pt idx="822">
                  <c:v>105.516158</c:v>
                </c:pt>
                <c:pt idx="823">
                  <c:v>105.53281800000001</c:v>
                </c:pt>
                <c:pt idx="824">
                  <c:v>105.54617</c:v>
                </c:pt>
                <c:pt idx="825">
                  <c:v>105.55125200000001</c:v>
                </c:pt>
                <c:pt idx="826">
                  <c:v>105.547607</c:v>
                </c:pt>
                <c:pt idx="827">
                  <c:v>105.539317</c:v>
                </c:pt>
                <c:pt idx="828">
                  <c:v>105.53136000000001</c:v>
                </c:pt>
                <c:pt idx="829">
                  <c:v>105.527092</c:v>
                </c:pt>
                <c:pt idx="830">
                  <c:v>105.528387</c:v>
                </c:pt>
                <c:pt idx="831">
                  <c:v>105.53591900000001</c:v>
                </c:pt>
                <c:pt idx="832">
                  <c:v>105.54837000000001</c:v>
                </c:pt>
                <c:pt idx="833">
                  <c:v>105.562667</c:v>
                </c:pt>
                <c:pt idx="834">
                  <c:v>105.576324</c:v>
                </c:pt>
                <c:pt idx="835">
                  <c:v>105.589355</c:v>
                </c:pt>
                <c:pt idx="836">
                  <c:v>105.603049</c:v>
                </c:pt>
                <c:pt idx="837">
                  <c:v>105.616837</c:v>
                </c:pt>
                <c:pt idx="838">
                  <c:v>105.627211</c:v>
                </c:pt>
                <c:pt idx="839">
                  <c:v>105.630607</c:v>
                </c:pt>
                <c:pt idx="840">
                  <c:v>105.627601</c:v>
                </c:pt>
                <c:pt idx="841">
                  <c:v>105.62378</c:v>
                </c:pt>
                <c:pt idx="842">
                  <c:v>105.625657</c:v>
                </c:pt>
                <c:pt idx="843">
                  <c:v>105.635209</c:v>
                </c:pt>
                <c:pt idx="844">
                  <c:v>105.64863099999999</c:v>
                </c:pt>
                <c:pt idx="845">
                  <c:v>105.660594</c:v>
                </c:pt>
                <c:pt idx="846">
                  <c:v>105.669017</c:v>
                </c:pt>
                <c:pt idx="847">
                  <c:v>105.67523199999999</c:v>
                </c:pt>
                <c:pt idx="848">
                  <c:v>105.68091200000001</c:v>
                </c:pt>
                <c:pt idx="849">
                  <c:v>105.686837</c:v>
                </c:pt>
                <c:pt idx="850">
                  <c:v>105.69428600000001</c:v>
                </c:pt>
                <c:pt idx="851">
                  <c:v>105.704848</c:v>
                </c:pt>
                <c:pt idx="852">
                  <c:v>105.717325</c:v>
                </c:pt>
                <c:pt idx="853">
                  <c:v>105.726399</c:v>
                </c:pt>
                <c:pt idx="854">
                  <c:v>105.726619</c:v>
                </c:pt>
                <c:pt idx="855">
                  <c:v>105.718159</c:v>
                </c:pt>
                <c:pt idx="856">
                  <c:v>105.708265</c:v>
                </c:pt>
                <c:pt idx="857">
                  <c:v>105.706942</c:v>
                </c:pt>
                <c:pt idx="858">
                  <c:v>105.720133</c:v>
                </c:pt>
                <c:pt idx="859">
                  <c:v>105.744361</c:v>
                </c:pt>
                <c:pt idx="860">
                  <c:v>105.766959</c:v>
                </c:pt>
                <c:pt idx="861">
                  <c:v>105.774507</c:v>
                </c:pt>
                <c:pt idx="862">
                  <c:v>105.76470500000001</c:v>
                </c:pt>
                <c:pt idx="863">
                  <c:v>105.749903</c:v>
                </c:pt>
                <c:pt idx="864">
                  <c:v>105.74657500000001</c:v>
                </c:pt>
                <c:pt idx="865">
                  <c:v>105.760766</c:v>
                </c:pt>
                <c:pt idx="866">
                  <c:v>105.784897</c:v>
                </c:pt>
                <c:pt idx="867">
                  <c:v>105.80763899999999</c:v>
                </c:pt>
                <c:pt idx="868">
                  <c:v>105.82370899999999</c:v>
                </c:pt>
                <c:pt idx="869">
                  <c:v>105.83359</c:v>
                </c:pt>
                <c:pt idx="870">
                  <c:v>105.83803399999999</c:v>
                </c:pt>
                <c:pt idx="871">
                  <c:v>105.836849</c:v>
                </c:pt>
                <c:pt idx="872">
                  <c:v>105.832038</c:v>
                </c:pt>
                <c:pt idx="873">
                  <c:v>105.82868499999999</c:v>
                </c:pt>
                <c:pt idx="874">
                  <c:v>105.831789</c:v>
                </c:pt>
                <c:pt idx="875">
                  <c:v>105.843115</c:v>
                </c:pt>
                <c:pt idx="876">
                  <c:v>105.860552</c:v>
                </c:pt>
                <c:pt idx="877">
                  <c:v>105.878849</c:v>
                </c:pt>
                <c:pt idx="878">
                  <c:v>105.89143799999999</c:v>
                </c:pt>
                <c:pt idx="879">
                  <c:v>105.893918</c:v>
                </c:pt>
                <c:pt idx="880">
                  <c:v>105.887096</c:v>
                </c:pt>
                <c:pt idx="881">
                  <c:v>105.87643199999999</c:v>
                </c:pt>
                <c:pt idx="882">
                  <c:v>105.86847299999999</c:v>
                </c:pt>
                <c:pt idx="883">
                  <c:v>105.868027</c:v>
                </c:pt>
                <c:pt idx="884">
                  <c:v>105.87730999999999</c:v>
                </c:pt>
                <c:pt idx="885">
                  <c:v>105.895045</c:v>
                </c:pt>
                <c:pt idx="886">
                  <c:v>105.9153</c:v>
                </c:pt>
                <c:pt idx="887">
                  <c:v>105.92923</c:v>
                </c:pt>
                <c:pt idx="888">
                  <c:v>105.930504</c:v>
                </c:pt>
                <c:pt idx="889">
                  <c:v>105.919793</c:v>
                </c:pt>
                <c:pt idx="890">
                  <c:v>105.903881</c:v>
                </c:pt>
                <c:pt idx="891">
                  <c:v>105.89075200000001</c:v>
                </c:pt>
                <c:pt idx="892">
                  <c:v>105.88539299999999</c:v>
                </c:pt>
                <c:pt idx="893">
                  <c:v>105.88852900000001</c:v>
                </c:pt>
                <c:pt idx="894">
                  <c:v>105.897239</c:v>
                </c:pt>
                <c:pt idx="895">
                  <c:v>105.906515</c:v>
                </c:pt>
                <c:pt idx="896">
                  <c:v>105.91194900000001</c:v>
                </c:pt>
                <c:pt idx="897">
                  <c:v>105.912645</c:v>
                </c:pt>
                <c:pt idx="898">
                  <c:v>105.911461</c:v>
                </c:pt>
                <c:pt idx="899">
                  <c:v>105.911333</c:v>
                </c:pt>
                <c:pt idx="900">
                  <c:v>105.91145400000001</c:v>
                </c:pt>
                <c:pt idx="901">
                  <c:v>105.90853799999999</c:v>
                </c:pt>
                <c:pt idx="902">
                  <c:v>105.902235</c:v>
                </c:pt>
                <c:pt idx="903">
                  <c:v>105.897741</c:v>
                </c:pt>
                <c:pt idx="904">
                  <c:v>105.901792</c:v>
                </c:pt>
                <c:pt idx="905">
                  <c:v>105.916718</c:v>
                </c:pt>
                <c:pt idx="906">
                  <c:v>105.93922999999999</c:v>
                </c:pt>
                <c:pt idx="907">
                  <c:v>105.963809</c:v>
                </c:pt>
                <c:pt idx="908">
                  <c:v>105.985505</c:v>
                </c:pt>
                <c:pt idx="909">
                  <c:v>106.000253</c:v>
                </c:pt>
                <c:pt idx="910">
                  <c:v>106.005475</c:v>
                </c:pt>
                <c:pt idx="911">
                  <c:v>106.001983</c:v>
                </c:pt>
                <c:pt idx="912">
                  <c:v>105.994196</c:v>
                </c:pt>
                <c:pt idx="913">
                  <c:v>105.98720299999999</c:v>
                </c:pt>
                <c:pt idx="914">
                  <c:v>105.983715</c:v>
                </c:pt>
                <c:pt idx="915">
                  <c:v>105.98379199999999</c:v>
                </c:pt>
                <c:pt idx="916">
                  <c:v>105.98615700000001</c:v>
                </c:pt>
                <c:pt idx="917">
                  <c:v>105.988938</c:v>
                </c:pt>
                <c:pt idx="918">
                  <c:v>105.990092</c:v>
                </c:pt>
                <c:pt idx="919">
                  <c:v>105.988294</c:v>
                </c:pt>
                <c:pt idx="920">
                  <c:v>105.98330199999999</c:v>
                </c:pt>
                <c:pt idx="921">
                  <c:v>105.97519200000001</c:v>
                </c:pt>
                <c:pt idx="922">
                  <c:v>105.964051</c:v>
                </c:pt>
                <c:pt idx="923">
                  <c:v>105.95104600000001</c:v>
                </c:pt>
                <c:pt idx="924">
                  <c:v>105.93879099999999</c:v>
                </c:pt>
                <c:pt idx="925">
                  <c:v>105.929405</c:v>
                </c:pt>
                <c:pt idx="926">
                  <c:v>105.922634</c:v>
                </c:pt>
                <c:pt idx="927">
                  <c:v>105.916945</c:v>
                </c:pt>
                <c:pt idx="928">
                  <c:v>105.911929</c:v>
                </c:pt>
                <c:pt idx="929">
                  <c:v>105.908224</c:v>
                </c:pt>
                <c:pt idx="930">
                  <c:v>105.905193</c:v>
                </c:pt>
                <c:pt idx="931">
                  <c:v>105.900283</c:v>
                </c:pt>
                <c:pt idx="932">
                  <c:v>105.891445</c:v>
                </c:pt>
                <c:pt idx="933">
                  <c:v>105.87933700000001</c:v>
                </c:pt>
                <c:pt idx="934">
                  <c:v>105.866353</c:v>
                </c:pt>
                <c:pt idx="935">
                  <c:v>105.853911</c:v>
                </c:pt>
                <c:pt idx="936">
                  <c:v>105.841509</c:v>
                </c:pt>
                <c:pt idx="937">
                  <c:v>105.828356</c:v>
                </c:pt>
                <c:pt idx="938">
                  <c:v>105.81522200000001</c:v>
                </c:pt>
                <c:pt idx="939">
                  <c:v>105.80430800000001</c:v>
                </c:pt>
                <c:pt idx="940">
                  <c:v>105.797528</c:v>
                </c:pt>
                <c:pt idx="941">
                  <c:v>105.79504300000001</c:v>
                </c:pt>
                <c:pt idx="942">
                  <c:v>105.79523</c:v>
                </c:pt>
                <c:pt idx="943">
                  <c:v>105.795903</c:v>
                </c:pt>
                <c:pt idx="944">
                  <c:v>105.79593800000001</c:v>
                </c:pt>
                <c:pt idx="945">
                  <c:v>105.79606800000001</c:v>
                </c:pt>
                <c:pt idx="946">
                  <c:v>105.79785699999999</c:v>
                </c:pt>
                <c:pt idx="947">
                  <c:v>105.80146000000001</c:v>
                </c:pt>
                <c:pt idx="948">
                  <c:v>105.80463</c:v>
                </c:pt>
                <c:pt idx="949">
                  <c:v>105.80470200000001</c:v>
                </c:pt>
                <c:pt idx="950">
                  <c:v>105.801649</c:v>
                </c:pt>
                <c:pt idx="951">
                  <c:v>105.798306</c:v>
                </c:pt>
                <c:pt idx="952">
                  <c:v>105.797275</c:v>
                </c:pt>
                <c:pt idx="953">
                  <c:v>105.798576</c:v>
                </c:pt>
                <c:pt idx="954">
                  <c:v>105.80058</c:v>
                </c:pt>
                <c:pt idx="955">
                  <c:v>105.801379</c:v>
                </c:pt>
                <c:pt idx="956">
                  <c:v>105.797528</c:v>
                </c:pt>
                <c:pt idx="957">
                  <c:v>105.78291900000001</c:v>
                </c:pt>
                <c:pt idx="958">
                  <c:v>105.75232200000001</c:v>
                </c:pt>
                <c:pt idx="959">
                  <c:v>105.707272</c:v>
                </c:pt>
                <c:pt idx="960">
                  <c:v>105.656448</c:v>
                </c:pt>
                <c:pt idx="961">
                  <c:v>105.608339</c:v>
                </c:pt>
                <c:pt idx="962">
                  <c:v>105.564159</c:v>
                </c:pt>
                <c:pt idx="963">
                  <c:v>105.51905499999999</c:v>
                </c:pt>
                <c:pt idx="964">
                  <c:v>105.46905700000001</c:v>
                </c:pt>
                <c:pt idx="965">
                  <c:v>105.414698</c:v>
                </c:pt>
                <c:pt idx="966">
                  <c:v>105.357902</c:v>
                </c:pt>
                <c:pt idx="967">
                  <c:v>105.297777</c:v>
                </c:pt>
                <c:pt idx="968">
                  <c:v>105.231019</c:v>
                </c:pt>
                <c:pt idx="969">
                  <c:v>105.155134</c:v>
                </c:pt>
                <c:pt idx="970">
                  <c:v>105.06907200000001</c:v>
                </c:pt>
                <c:pt idx="971">
                  <c:v>104.970767</c:v>
                </c:pt>
                <c:pt idx="972">
                  <c:v>104.856409</c:v>
                </c:pt>
                <c:pt idx="973">
                  <c:v>104.72404299999999</c:v>
                </c:pt>
                <c:pt idx="974">
                  <c:v>104.57749699999999</c:v>
                </c:pt>
                <c:pt idx="975">
                  <c:v>104.42486700000001</c:v>
                </c:pt>
                <c:pt idx="976">
                  <c:v>104.27157800000001</c:v>
                </c:pt>
                <c:pt idx="977">
                  <c:v>104.114558</c:v>
                </c:pt>
                <c:pt idx="978">
                  <c:v>103.943163</c:v>
                </c:pt>
                <c:pt idx="979">
                  <c:v>103.745671</c:v>
                </c:pt>
                <c:pt idx="980">
                  <c:v>103.515685</c:v>
                </c:pt>
                <c:pt idx="981">
                  <c:v>103.25443199999999</c:v>
                </c:pt>
                <c:pt idx="982">
                  <c:v>102.9688</c:v>
                </c:pt>
                <c:pt idx="983">
                  <c:v>102.666979</c:v>
                </c:pt>
                <c:pt idx="984">
                  <c:v>102.35457700000001</c:v>
                </c:pt>
                <c:pt idx="985">
                  <c:v>102.033978</c:v>
                </c:pt>
                <c:pt idx="986">
                  <c:v>101.70677499999999</c:v>
                </c:pt>
                <c:pt idx="987">
                  <c:v>101.375708</c:v>
                </c:pt>
                <c:pt idx="988">
                  <c:v>101.04396199999999</c:v>
                </c:pt>
                <c:pt idx="989">
                  <c:v>100.714448</c:v>
                </c:pt>
                <c:pt idx="990">
                  <c:v>100.391807</c:v>
                </c:pt>
                <c:pt idx="991">
                  <c:v>100.084478</c:v>
                </c:pt>
                <c:pt idx="992">
                  <c:v>99.802387999999993</c:v>
                </c:pt>
                <c:pt idx="993">
                  <c:v>99.551751999999993</c:v>
                </c:pt>
                <c:pt idx="994">
                  <c:v>99.333081000000007</c:v>
                </c:pt>
                <c:pt idx="995">
                  <c:v>99.144065999999995</c:v>
                </c:pt>
                <c:pt idx="996">
                  <c:v>98.982252000000003</c:v>
                </c:pt>
                <c:pt idx="997">
                  <c:v>98.843455000000006</c:v>
                </c:pt>
                <c:pt idx="998">
                  <c:v>98.718580000000003</c:v>
                </c:pt>
                <c:pt idx="999">
                  <c:v>98.593591000000004</c:v>
                </c:pt>
                <c:pt idx="1000">
                  <c:v>98.452984999999998</c:v>
                </c:pt>
                <c:pt idx="1001">
                  <c:v>98.283707000000007</c:v>
                </c:pt>
                <c:pt idx="1002">
                  <c:v>98.077408000000005</c:v>
                </c:pt>
                <c:pt idx="1003">
                  <c:v>97.830495999999997</c:v>
                </c:pt>
                <c:pt idx="1004">
                  <c:v>97.541781</c:v>
                </c:pt>
                <c:pt idx="1005">
                  <c:v>97.208995999999999</c:v>
                </c:pt>
                <c:pt idx="1006">
                  <c:v>96.827736000000002</c:v>
                </c:pt>
                <c:pt idx="1007">
                  <c:v>96.394542999999999</c:v>
                </c:pt>
                <c:pt idx="1008">
                  <c:v>95.910567999999998</c:v>
                </c:pt>
                <c:pt idx="1009">
                  <c:v>95.381034999999997</c:v>
                </c:pt>
                <c:pt idx="1010">
                  <c:v>94.811421999999993</c:v>
                </c:pt>
                <c:pt idx="1011">
                  <c:v>94.205765</c:v>
                </c:pt>
                <c:pt idx="1012">
                  <c:v>93.569156000000007</c:v>
                </c:pt>
                <c:pt idx="1013">
                  <c:v>92.910466999999997</c:v>
                </c:pt>
                <c:pt idx="1014">
                  <c:v>92.241366999999997</c:v>
                </c:pt>
                <c:pt idx="1015">
                  <c:v>91.573346000000001</c:v>
                </c:pt>
                <c:pt idx="1016">
                  <c:v>90.916998000000007</c:v>
                </c:pt>
                <c:pt idx="1017">
                  <c:v>90.284243000000004</c:v>
                </c:pt>
                <c:pt idx="1018">
                  <c:v>89.690455999999998</c:v>
                </c:pt>
                <c:pt idx="1019">
                  <c:v>89.154499999999999</c:v>
                </c:pt>
                <c:pt idx="1020">
                  <c:v>88.697514999999996</c:v>
                </c:pt>
                <c:pt idx="1021">
                  <c:v>88.341238000000004</c:v>
                </c:pt>
                <c:pt idx="1022">
                  <c:v>88.105425999999994</c:v>
                </c:pt>
                <c:pt idx="1023">
                  <c:v>88.004895000000005</c:v>
                </c:pt>
                <c:pt idx="1024">
                  <c:v>88.047864000000004</c:v>
                </c:pt>
                <c:pt idx="1025">
                  <c:v>88.235731000000001</c:v>
                </c:pt>
                <c:pt idx="1026">
                  <c:v>88.562747000000002</c:v>
                </c:pt>
                <c:pt idx="1027">
                  <c:v>89.015326000000002</c:v>
                </c:pt>
                <c:pt idx="1028">
                  <c:v>89.572220000000002</c:v>
                </c:pt>
                <c:pt idx="1029">
                  <c:v>90.205646999999999</c:v>
                </c:pt>
                <c:pt idx="1030">
                  <c:v>90.883054000000001</c:v>
                </c:pt>
                <c:pt idx="1031">
                  <c:v>91.571132000000006</c:v>
                </c:pt>
                <c:pt idx="1032">
                  <c:v>92.242743000000004</c:v>
                </c:pt>
                <c:pt idx="1033">
                  <c:v>92.882159000000001</c:v>
                </c:pt>
                <c:pt idx="1034">
                  <c:v>93.482962999999998</c:v>
                </c:pt>
                <c:pt idx="1035">
                  <c:v>94.040548000000001</c:v>
                </c:pt>
                <c:pt idx="1036">
                  <c:v>94.547256000000004</c:v>
                </c:pt>
                <c:pt idx="1037">
                  <c:v>94.994399000000001</c:v>
                </c:pt>
                <c:pt idx="1038">
                  <c:v>95.377865999999997</c:v>
                </c:pt>
                <c:pt idx="1039">
                  <c:v>95.701847000000001</c:v>
                </c:pt>
                <c:pt idx="1040">
                  <c:v>95.977716999999998</c:v>
                </c:pt>
                <c:pt idx="1041">
                  <c:v>96.217951999999997</c:v>
                </c:pt>
                <c:pt idx="1042">
                  <c:v>96.428493000000003</c:v>
                </c:pt>
                <c:pt idx="1043">
                  <c:v>96.606363000000002</c:v>
                </c:pt>
                <c:pt idx="1044">
                  <c:v>96.746098000000003</c:v>
                </c:pt>
                <c:pt idx="1045">
                  <c:v>96.848787999999999</c:v>
                </c:pt>
                <c:pt idx="1046">
                  <c:v>96.923446999999996</c:v>
                </c:pt>
                <c:pt idx="1047">
                  <c:v>96.979352000000006</c:v>
                </c:pt>
                <c:pt idx="1048">
                  <c:v>97.018502999999995</c:v>
                </c:pt>
                <c:pt idx="1049">
                  <c:v>97.035455999999996</c:v>
                </c:pt>
                <c:pt idx="1050">
                  <c:v>97.021968999999999</c:v>
                </c:pt>
                <c:pt idx="1051">
                  <c:v>96.970799999999997</c:v>
                </c:pt>
                <c:pt idx="1052">
                  <c:v>96.877883999999995</c:v>
                </c:pt>
                <c:pt idx="1053">
                  <c:v>96.744352000000006</c:v>
                </c:pt>
                <c:pt idx="1054">
                  <c:v>96.576826999999994</c:v>
                </c:pt>
                <c:pt idx="1055">
                  <c:v>96.384054000000006</c:v>
                </c:pt>
                <c:pt idx="1056">
                  <c:v>96.172370999999998</c:v>
                </c:pt>
                <c:pt idx="1057">
                  <c:v>95.944300999999996</c:v>
                </c:pt>
                <c:pt idx="1058">
                  <c:v>95.700736000000006</c:v>
                </c:pt>
                <c:pt idx="1059">
                  <c:v>95.444396999999995</c:v>
                </c:pt>
                <c:pt idx="1060">
                  <c:v>95.183148000000003</c:v>
                </c:pt>
                <c:pt idx="1061">
                  <c:v>94.931787</c:v>
                </c:pt>
                <c:pt idx="1062">
                  <c:v>94.709462000000002</c:v>
                </c:pt>
                <c:pt idx="1063">
                  <c:v>94.532893000000001</c:v>
                </c:pt>
                <c:pt idx="1064">
                  <c:v>94.411456000000001</c:v>
                </c:pt>
                <c:pt idx="1065">
                  <c:v>94.348994000000005</c:v>
                </c:pt>
                <c:pt idx="1066">
                  <c:v>94.348425000000006</c:v>
                </c:pt>
                <c:pt idx="1067">
                  <c:v>94.411888000000005</c:v>
                </c:pt>
                <c:pt idx="1068">
                  <c:v>94.536940999999999</c:v>
                </c:pt>
                <c:pt idx="1069">
                  <c:v>94.715602000000004</c:v>
                </c:pt>
                <c:pt idx="1070">
                  <c:v>94.938108999999997</c:v>
                </c:pt>
                <c:pt idx="1071">
                  <c:v>95.195970000000003</c:v>
                </c:pt>
                <c:pt idx="1072">
                  <c:v>95.480861000000004</c:v>
                </c:pt>
                <c:pt idx="1073">
                  <c:v>95.782515000000004</c:v>
                </c:pt>
                <c:pt idx="1074">
                  <c:v>96.089344999999994</c:v>
                </c:pt>
                <c:pt idx="1075">
                  <c:v>96.390752000000006</c:v>
                </c:pt>
                <c:pt idx="1076">
                  <c:v>96.678377999999995</c:v>
                </c:pt>
                <c:pt idx="1077">
                  <c:v>96.946230999999997</c:v>
                </c:pt>
                <c:pt idx="1078">
                  <c:v>97.191050000000004</c:v>
                </c:pt>
                <c:pt idx="1079">
                  <c:v>97.412847999999997</c:v>
                </c:pt>
                <c:pt idx="1080">
                  <c:v>97.614722</c:v>
                </c:pt>
                <c:pt idx="1081">
                  <c:v>97.801799000000003</c:v>
                </c:pt>
                <c:pt idx="1082">
                  <c:v>97.979420000000005</c:v>
                </c:pt>
                <c:pt idx="1083">
                  <c:v>98.150575000000003</c:v>
                </c:pt>
                <c:pt idx="1084">
                  <c:v>98.314232000000004</c:v>
                </c:pt>
                <c:pt idx="1085">
                  <c:v>98.467247999999998</c:v>
                </c:pt>
                <c:pt idx="1086">
                  <c:v>98.609312000000003</c:v>
                </c:pt>
                <c:pt idx="1087">
                  <c:v>98.745652000000007</c:v>
                </c:pt>
                <c:pt idx="1088">
                  <c:v>98.883484999999993</c:v>
                </c:pt>
                <c:pt idx="1089">
                  <c:v>99.025558000000004</c:v>
                </c:pt>
                <c:pt idx="1090">
                  <c:v>99.168188000000001</c:v>
                </c:pt>
                <c:pt idx="1091">
                  <c:v>99.305891000000003</c:v>
                </c:pt>
                <c:pt idx="1092">
                  <c:v>99.437117999999998</c:v>
                </c:pt>
                <c:pt idx="1093">
                  <c:v>99.565284000000005</c:v>
                </c:pt>
                <c:pt idx="1094">
                  <c:v>99.695621000000003</c:v>
                </c:pt>
                <c:pt idx="1095">
                  <c:v>99.832102000000006</c:v>
                </c:pt>
                <c:pt idx="1096">
                  <c:v>99.976342000000002</c:v>
                </c:pt>
                <c:pt idx="1097">
                  <c:v>100.127359</c:v>
                </c:pt>
                <c:pt idx="1098">
                  <c:v>100.281803</c:v>
                </c:pt>
                <c:pt idx="1099">
                  <c:v>100.435564</c:v>
                </c:pt>
                <c:pt idx="1100">
                  <c:v>100.585925</c:v>
                </c:pt>
                <c:pt idx="1101">
                  <c:v>100.73164800000001</c:v>
                </c:pt>
                <c:pt idx="1102">
                  <c:v>100.871167</c:v>
                </c:pt>
                <c:pt idx="1103">
                  <c:v>101.00209</c:v>
                </c:pt>
                <c:pt idx="1104">
                  <c:v>101.123278</c:v>
                </c:pt>
                <c:pt idx="1105">
                  <c:v>101.236694</c:v>
                </c:pt>
                <c:pt idx="1106">
                  <c:v>101.346</c:v>
                </c:pt>
                <c:pt idx="1107">
                  <c:v>101.453148</c:v>
                </c:pt>
                <c:pt idx="1108">
                  <c:v>101.55668</c:v>
                </c:pt>
                <c:pt idx="1109">
                  <c:v>101.653097</c:v>
                </c:pt>
                <c:pt idx="1110">
                  <c:v>101.739503</c:v>
                </c:pt>
                <c:pt idx="1111">
                  <c:v>101.815348</c:v>
                </c:pt>
                <c:pt idx="1112">
                  <c:v>101.882407</c:v>
                </c:pt>
                <c:pt idx="1113">
                  <c:v>101.943248</c:v>
                </c:pt>
                <c:pt idx="1114">
                  <c:v>101.999413</c:v>
                </c:pt>
                <c:pt idx="1115">
                  <c:v>102.05094800000001</c:v>
                </c:pt>
                <c:pt idx="1116">
                  <c:v>102.097397</c:v>
                </c:pt>
                <c:pt idx="1117">
                  <c:v>102.138628</c:v>
                </c:pt>
                <c:pt idx="1118">
                  <c:v>102.174733</c:v>
                </c:pt>
                <c:pt idx="1119">
                  <c:v>102.206253</c:v>
                </c:pt>
                <c:pt idx="1120">
                  <c:v>102.23514400000001</c:v>
                </c:pt>
                <c:pt idx="1121">
                  <c:v>102.264578</c:v>
                </c:pt>
                <c:pt idx="1122">
                  <c:v>102.296806</c:v>
                </c:pt>
                <c:pt idx="1123">
                  <c:v>102.33221399999999</c:v>
                </c:pt>
                <c:pt idx="1124">
                  <c:v>102.37207600000001</c:v>
                </c:pt>
                <c:pt idx="1125">
                  <c:v>102.421724</c:v>
                </c:pt>
                <c:pt idx="1126">
                  <c:v>102.48890299999999</c:v>
                </c:pt>
                <c:pt idx="1127">
                  <c:v>102.57829700000001</c:v>
                </c:pt>
                <c:pt idx="1128">
                  <c:v>102.688761</c:v>
                </c:pt>
                <c:pt idx="1129">
                  <c:v>102.81595900000001</c:v>
                </c:pt>
                <c:pt idx="1130">
                  <c:v>102.95589099999999</c:v>
                </c:pt>
                <c:pt idx="1131">
                  <c:v>103.10507800000001</c:v>
                </c:pt>
                <c:pt idx="1132">
                  <c:v>103.259241</c:v>
                </c:pt>
                <c:pt idx="1133">
                  <c:v>103.41401500000001</c:v>
                </c:pt>
                <c:pt idx="1134">
                  <c:v>103.566857</c:v>
                </c:pt>
                <c:pt idx="1135">
                  <c:v>103.717106</c:v>
                </c:pt>
                <c:pt idx="1136">
                  <c:v>103.864163</c:v>
                </c:pt>
                <c:pt idx="1137">
                  <c:v>104.00632400000001</c:v>
                </c:pt>
                <c:pt idx="1138">
                  <c:v>104.141233</c:v>
                </c:pt>
                <c:pt idx="1139">
                  <c:v>104.266801</c:v>
                </c:pt>
                <c:pt idx="1140">
                  <c:v>104.381719</c:v>
                </c:pt>
                <c:pt idx="1141">
                  <c:v>104.485564</c:v>
                </c:pt>
                <c:pt idx="1142">
                  <c:v>104.578498</c:v>
                </c:pt>
                <c:pt idx="1143">
                  <c:v>104.660888</c:v>
                </c:pt>
                <c:pt idx="1144">
                  <c:v>104.73387</c:v>
                </c:pt>
                <c:pt idx="1145">
                  <c:v>104.800625</c:v>
                </c:pt>
                <c:pt idx="1146">
                  <c:v>104.866302</c:v>
                </c:pt>
                <c:pt idx="1147">
                  <c:v>104.935514</c:v>
                </c:pt>
                <c:pt idx="1148">
                  <c:v>105.009699</c:v>
                </c:pt>
                <c:pt idx="1149">
                  <c:v>105.087205</c:v>
                </c:pt>
                <c:pt idx="1150">
                  <c:v>105.165648</c:v>
                </c:pt>
                <c:pt idx="1151">
                  <c:v>105.243652</c:v>
                </c:pt>
                <c:pt idx="1152">
                  <c:v>105.320621</c:v>
                </c:pt>
                <c:pt idx="1153">
                  <c:v>105.395695</c:v>
                </c:pt>
                <c:pt idx="1154">
                  <c:v>105.46740800000001</c:v>
                </c:pt>
                <c:pt idx="1155">
                  <c:v>105.53464700000001</c:v>
                </c:pt>
                <c:pt idx="1156">
                  <c:v>105.598361</c:v>
                </c:pt>
                <c:pt idx="1157">
                  <c:v>105.66202699999999</c:v>
                </c:pt>
                <c:pt idx="1158">
                  <c:v>105.728971</c:v>
                </c:pt>
                <c:pt idx="1159">
                  <c:v>105.7983</c:v>
                </c:pt>
                <c:pt idx="1160">
                  <c:v>105.864589</c:v>
                </c:pt>
                <c:pt idx="1161">
                  <c:v>105.922912</c:v>
                </c:pt>
                <c:pt idx="1162">
                  <c:v>105.973316</c:v>
                </c:pt>
                <c:pt idx="1163">
                  <c:v>106.018607</c:v>
                </c:pt>
                <c:pt idx="1164">
                  <c:v>106.05849600000001</c:v>
                </c:pt>
                <c:pt idx="1165">
                  <c:v>106.08872700000001</c:v>
                </c:pt>
                <c:pt idx="1166">
                  <c:v>106.106916</c:v>
                </c:pt>
                <c:pt idx="1167">
                  <c:v>106.11706</c:v>
                </c:pt>
                <c:pt idx="1168">
                  <c:v>106.12647200000001</c:v>
                </c:pt>
                <c:pt idx="1169">
                  <c:v>106.13913599999999</c:v>
                </c:pt>
                <c:pt idx="1170">
                  <c:v>106.15346599999999</c:v>
                </c:pt>
                <c:pt idx="1171">
                  <c:v>106.16592199999999</c:v>
                </c:pt>
                <c:pt idx="1172">
                  <c:v>106.17538999999999</c:v>
                </c:pt>
                <c:pt idx="1173">
                  <c:v>106.18428900000001</c:v>
                </c:pt>
                <c:pt idx="1174">
                  <c:v>106.19672300000001</c:v>
                </c:pt>
                <c:pt idx="1175">
                  <c:v>106.215807</c:v>
                </c:pt>
                <c:pt idx="1176">
                  <c:v>106.241781</c:v>
                </c:pt>
                <c:pt idx="1177">
                  <c:v>106.27192100000001</c:v>
                </c:pt>
                <c:pt idx="1178">
                  <c:v>106.302179</c:v>
                </c:pt>
                <c:pt idx="1179">
                  <c:v>106.329215</c:v>
                </c:pt>
                <c:pt idx="1180">
                  <c:v>106.351685</c:v>
                </c:pt>
                <c:pt idx="1181">
                  <c:v>106.37071899999999</c:v>
                </c:pt>
                <c:pt idx="1182">
                  <c:v>106.389433</c:v>
                </c:pt>
                <c:pt idx="1183">
                  <c:v>106.411198</c:v>
                </c:pt>
                <c:pt idx="1184">
                  <c:v>106.43785699999999</c:v>
                </c:pt>
                <c:pt idx="1185">
                  <c:v>106.46971000000001</c:v>
                </c:pt>
                <c:pt idx="1186">
                  <c:v>106.506621</c:v>
                </c:pt>
                <c:pt idx="1187">
                  <c:v>106.547845</c:v>
                </c:pt>
                <c:pt idx="1188">
                  <c:v>106.590999</c:v>
                </c:pt>
                <c:pt idx="1189">
                  <c:v>106.633188</c:v>
                </c:pt>
                <c:pt idx="1190">
                  <c:v>106.673711</c:v>
                </c:pt>
                <c:pt idx="1191">
                  <c:v>106.713757</c:v>
                </c:pt>
                <c:pt idx="1192">
                  <c:v>106.752543</c:v>
                </c:pt>
                <c:pt idx="1193">
                  <c:v>106.78616100000001</c:v>
                </c:pt>
                <c:pt idx="1194">
                  <c:v>106.812308</c:v>
                </c:pt>
                <c:pt idx="1195">
                  <c:v>106.83426</c:v>
                </c:pt>
                <c:pt idx="1196">
                  <c:v>106.85729499999999</c:v>
                </c:pt>
                <c:pt idx="1197">
                  <c:v>106.882099</c:v>
                </c:pt>
                <c:pt idx="1198">
                  <c:v>106.904425</c:v>
                </c:pt>
                <c:pt idx="1199">
                  <c:v>106.920742</c:v>
                </c:pt>
                <c:pt idx="1200">
                  <c:v>106.93140200000001</c:v>
                </c:pt>
                <c:pt idx="1201">
                  <c:v>106.938636</c:v>
                </c:pt>
                <c:pt idx="1202">
                  <c:v>106.944823</c:v>
                </c:pt>
                <c:pt idx="1203">
                  <c:v>106.953233</c:v>
                </c:pt>
                <c:pt idx="1204">
                  <c:v>106.966764</c:v>
                </c:pt>
                <c:pt idx="1205">
                  <c:v>106.98398899999999</c:v>
                </c:pt>
                <c:pt idx="1206">
                  <c:v>106.99900100000001</c:v>
                </c:pt>
                <c:pt idx="1207">
                  <c:v>107.00751099999999</c:v>
                </c:pt>
                <c:pt idx="1208">
                  <c:v>107.01151400000001</c:v>
                </c:pt>
                <c:pt idx="1209">
                  <c:v>107.016116</c:v>
                </c:pt>
                <c:pt idx="1210">
                  <c:v>107.023346</c:v>
                </c:pt>
                <c:pt idx="1211">
                  <c:v>107.03110599999999</c:v>
                </c:pt>
                <c:pt idx="1212">
                  <c:v>107.036751</c:v>
                </c:pt>
                <c:pt idx="1213">
                  <c:v>107.039411</c:v>
                </c:pt>
                <c:pt idx="1214">
                  <c:v>107.03997</c:v>
                </c:pt>
                <c:pt idx="1215">
                  <c:v>107.041388</c:v>
                </c:pt>
                <c:pt idx="1216">
                  <c:v>107.04806499999999</c:v>
                </c:pt>
                <c:pt idx="1217">
                  <c:v>107.061352</c:v>
                </c:pt>
                <c:pt idx="1218">
                  <c:v>107.075228</c:v>
                </c:pt>
                <c:pt idx="1219">
                  <c:v>107.07993399999999</c:v>
                </c:pt>
                <c:pt idx="1220">
                  <c:v>107.07223</c:v>
                </c:pt>
                <c:pt idx="1221">
                  <c:v>107.060467</c:v>
                </c:pt>
                <c:pt idx="1222">
                  <c:v>107.05732500000001</c:v>
                </c:pt>
                <c:pt idx="1223">
                  <c:v>107.068012</c:v>
                </c:pt>
                <c:pt idx="1224">
                  <c:v>107.087012</c:v>
                </c:pt>
                <c:pt idx="1225">
                  <c:v>107.105757</c:v>
                </c:pt>
                <c:pt idx="1226">
                  <c:v>107.121472</c:v>
                </c:pt>
                <c:pt idx="1227">
                  <c:v>107.138142</c:v>
                </c:pt>
                <c:pt idx="1228">
                  <c:v>107.160399</c:v>
                </c:pt>
                <c:pt idx="1229">
                  <c:v>107.187602</c:v>
                </c:pt>
                <c:pt idx="1230">
                  <c:v>107.213273</c:v>
                </c:pt>
                <c:pt idx="1231">
                  <c:v>107.22944099999999</c:v>
                </c:pt>
                <c:pt idx="1232">
                  <c:v>107.232163</c:v>
                </c:pt>
                <c:pt idx="1233">
                  <c:v>107.224312</c:v>
                </c:pt>
                <c:pt idx="1234">
                  <c:v>107.213554</c:v>
                </c:pt>
                <c:pt idx="1235">
                  <c:v>107.206847</c:v>
                </c:pt>
                <c:pt idx="1236">
                  <c:v>107.205898</c:v>
                </c:pt>
                <c:pt idx="1237">
                  <c:v>107.207497</c:v>
                </c:pt>
                <c:pt idx="1238">
                  <c:v>107.20801</c:v>
                </c:pt>
                <c:pt idx="1239">
                  <c:v>107.20732</c:v>
                </c:pt>
                <c:pt idx="1240">
                  <c:v>107.20878</c:v>
                </c:pt>
                <c:pt idx="1241">
                  <c:v>107.216103</c:v>
                </c:pt>
                <c:pt idx="1242">
                  <c:v>107.23019499999999</c:v>
                </c:pt>
                <c:pt idx="1243">
                  <c:v>107.247743</c:v>
                </c:pt>
                <c:pt idx="1244">
                  <c:v>107.26220499999999</c:v>
                </c:pt>
                <c:pt idx="1245">
                  <c:v>107.26741699999999</c:v>
                </c:pt>
                <c:pt idx="1246">
                  <c:v>107.262119</c:v>
                </c:pt>
                <c:pt idx="1247">
                  <c:v>107.25155599999999</c:v>
                </c:pt>
                <c:pt idx="1248">
                  <c:v>107.24421599999999</c:v>
                </c:pt>
                <c:pt idx="1249">
                  <c:v>107.246431</c:v>
                </c:pt>
                <c:pt idx="1250">
                  <c:v>107.259018</c:v>
                </c:pt>
                <c:pt idx="1251">
                  <c:v>107.277305</c:v>
                </c:pt>
                <c:pt idx="1252">
                  <c:v>107.29383300000001</c:v>
                </c:pt>
                <c:pt idx="1253">
                  <c:v>107.303242</c:v>
                </c:pt>
                <c:pt idx="1254">
                  <c:v>107.307058</c:v>
                </c:pt>
                <c:pt idx="1255">
                  <c:v>107.31309400000001</c:v>
                </c:pt>
                <c:pt idx="1256">
                  <c:v>107.32771200000001</c:v>
                </c:pt>
                <c:pt idx="1257">
                  <c:v>107.348275</c:v>
                </c:pt>
                <c:pt idx="1258">
                  <c:v>107.36512500000001</c:v>
                </c:pt>
                <c:pt idx="1259">
                  <c:v>107.37154</c:v>
                </c:pt>
                <c:pt idx="1260">
                  <c:v>107.370064</c:v>
                </c:pt>
                <c:pt idx="1261">
                  <c:v>107.368394</c:v>
                </c:pt>
                <c:pt idx="1262">
                  <c:v>107.370981</c:v>
                </c:pt>
                <c:pt idx="1263">
                  <c:v>107.37599</c:v>
                </c:pt>
                <c:pt idx="1264">
                  <c:v>107.378905</c:v>
                </c:pt>
                <c:pt idx="1265">
                  <c:v>107.376909</c:v>
                </c:pt>
                <c:pt idx="1266">
                  <c:v>107.370002</c:v>
                </c:pt>
                <c:pt idx="1267">
                  <c:v>107.35979399999999</c:v>
                </c:pt>
                <c:pt idx="1268">
                  <c:v>107.348305</c:v>
                </c:pt>
                <c:pt idx="1269">
                  <c:v>107.337682</c:v>
                </c:pt>
                <c:pt idx="1270">
                  <c:v>107.33029500000001</c:v>
                </c:pt>
                <c:pt idx="1271">
                  <c:v>107.328102</c:v>
                </c:pt>
                <c:pt idx="1272">
                  <c:v>107.331039</c:v>
                </c:pt>
                <c:pt idx="1273">
                  <c:v>107.33628899999999</c:v>
                </c:pt>
                <c:pt idx="1274">
                  <c:v>107.340165</c:v>
                </c:pt>
                <c:pt idx="1275">
                  <c:v>107.340861</c:v>
                </c:pt>
                <c:pt idx="1276">
                  <c:v>107.338641</c:v>
                </c:pt>
                <c:pt idx="1277">
                  <c:v>107.333868</c:v>
                </c:pt>
                <c:pt idx="1278">
                  <c:v>107.32675500000001</c:v>
                </c:pt>
                <c:pt idx="1279">
                  <c:v>107.31956599999999</c:v>
                </c:pt>
                <c:pt idx="1280">
                  <c:v>107.316928</c:v>
                </c:pt>
                <c:pt idx="1281">
                  <c:v>107.322063</c:v>
                </c:pt>
                <c:pt idx="1282">
                  <c:v>107.333403</c:v>
                </c:pt>
                <c:pt idx="1283">
                  <c:v>107.346473</c:v>
                </c:pt>
                <c:pt idx="1284">
                  <c:v>107.358757</c:v>
                </c:pt>
                <c:pt idx="1285">
                  <c:v>107.371301</c:v>
                </c:pt>
                <c:pt idx="1286">
                  <c:v>107.38557900000001</c:v>
                </c:pt>
                <c:pt idx="1287">
                  <c:v>107.400395</c:v>
                </c:pt>
                <c:pt idx="1288">
                  <c:v>107.41292</c:v>
                </c:pt>
                <c:pt idx="1289">
                  <c:v>107.422242</c:v>
                </c:pt>
                <c:pt idx="1290">
                  <c:v>107.43068</c:v>
                </c:pt>
                <c:pt idx="1291">
                  <c:v>107.44099</c:v>
                </c:pt>
                <c:pt idx="1292">
                  <c:v>107.453024</c:v>
                </c:pt>
                <c:pt idx="1293">
                  <c:v>107.46459900000001</c:v>
                </c:pt>
                <c:pt idx="1294">
                  <c:v>107.475835</c:v>
                </c:pt>
                <c:pt idx="1295">
                  <c:v>107.490409</c:v>
                </c:pt>
                <c:pt idx="1296">
                  <c:v>107.510352</c:v>
                </c:pt>
                <c:pt idx="1297">
                  <c:v>107.530771</c:v>
                </c:pt>
                <c:pt idx="1298">
                  <c:v>107.54300600000001</c:v>
                </c:pt>
                <c:pt idx="1299">
                  <c:v>107.54391200000001</c:v>
                </c:pt>
                <c:pt idx="1300">
                  <c:v>107.53960499999999</c:v>
                </c:pt>
                <c:pt idx="1301">
                  <c:v>107.538718</c:v>
                </c:pt>
                <c:pt idx="1302">
                  <c:v>107.54391</c:v>
                </c:pt>
                <c:pt idx="1303">
                  <c:v>107.551765</c:v>
                </c:pt>
                <c:pt idx="1304">
                  <c:v>107.55926100000001</c:v>
                </c:pt>
                <c:pt idx="1305">
                  <c:v>107.567605</c:v>
                </c:pt>
                <c:pt idx="1306">
                  <c:v>107.579791</c:v>
                </c:pt>
                <c:pt idx="1307">
                  <c:v>107.59621799999999</c:v>
                </c:pt>
                <c:pt idx="1308">
                  <c:v>107.613201</c:v>
                </c:pt>
                <c:pt idx="1309">
                  <c:v>107.625142</c:v>
                </c:pt>
                <c:pt idx="1310">
                  <c:v>107.628664</c:v>
                </c:pt>
                <c:pt idx="1311">
                  <c:v>107.625817</c:v>
                </c:pt>
                <c:pt idx="1312">
                  <c:v>107.623135</c:v>
                </c:pt>
                <c:pt idx="1313">
                  <c:v>107.626499</c:v>
                </c:pt>
                <c:pt idx="1314">
                  <c:v>107.636503</c:v>
                </c:pt>
                <c:pt idx="1315">
                  <c:v>107.648762</c:v>
                </c:pt>
                <c:pt idx="1316">
                  <c:v>107.65797600000001</c:v>
                </c:pt>
                <c:pt idx="1317">
                  <c:v>107.66148</c:v>
                </c:pt>
                <c:pt idx="1318">
                  <c:v>107.660307</c:v>
                </c:pt>
                <c:pt idx="1319">
                  <c:v>107.65830200000001</c:v>
                </c:pt>
                <c:pt idx="1320">
                  <c:v>107.659493</c:v>
                </c:pt>
                <c:pt idx="1321">
                  <c:v>107.664827</c:v>
                </c:pt>
                <c:pt idx="1322">
                  <c:v>107.671539</c:v>
                </c:pt>
                <c:pt idx="1323">
                  <c:v>107.676548</c:v>
                </c:pt>
                <c:pt idx="1324">
                  <c:v>107.679867</c:v>
                </c:pt>
                <c:pt idx="1325">
                  <c:v>107.683542</c:v>
                </c:pt>
                <c:pt idx="1326">
                  <c:v>107.688035</c:v>
                </c:pt>
                <c:pt idx="1327">
                  <c:v>107.69155000000001</c:v>
                </c:pt>
                <c:pt idx="1328">
                  <c:v>107.692863</c:v>
                </c:pt>
                <c:pt idx="1329">
                  <c:v>107.69287</c:v>
                </c:pt>
                <c:pt idx="1330">
                  <c:v>107.692587</c:v>
                </c:pt>
                <c:pt idx="1331">
                  <c:v>107.691225</c:v>
                </c:pt>
                <c:pt idx="1332">
                  <c:v>107.687648</c:v>
                </c:pt>
                <c:pt idx="1333">
                  <c:v>107.683246</c:v>
                </c:pt>
                <c:pt idx="1334">
                  <c:v>107.681985</c:v>
                </c:pt>
                <c:pt idx="1335">
                  <c:v>107.686954</c:v>
                </c:pt>
                <c:pt idx="1336">
                  <c:v>107.697042</c:v>
                </c:pt>
                <c:pt idx="1337">
                  <c:v>107.707387</c:v>
                </c:pt>
                <c:pt idx="1338">
                  <c:v>107.713373</c:v>
                </c:pt>
                <c:pt idx="1339">
                  <c:v>107.714258</c:v>
                </c:pt>
                <c:pt idx="1340">
                  <c:v>107.712838</c:v>
                </c:pt>
                <c:pt idx="1341">
                  <c:v>107.712018</c:v>
                </c:pt>
                <c:pt idx="1342">
                  <c:v>107.712416</c:v>
                </c:pt>
                <c:pt idx="1343">
                  <c:v>107.713055</c:v>
                </c:pt>
                <c:pt idx="1344">
                  <c:v>107.712999</c:v>
                </c:pt>
                <c:pt idx="1345">
                  <c:v>107.711662</c:v>
                </c:pt>
                <c:pt idx="1346">
                  <c:v>107.708473</c:v>
                </c:pt>
                <c:pt idx="1347">
                  <c:v>107.70314500000001</c:v>
                </c:pt>
                <c:pt idx="1348">
                  <c:v>107.69574900000001</c:v>
                </c:pt>
                <c:pt idx="1349">
                  <c:v>107.686099</c:v>
                </c:pt>
                <c:pt idx="1350">
                  <c:v>107.67422999999999</c:v>
                </c:pt>
                <c:pt idx="1351">
                  <c:v>107.66239</c:v>
                </c:pt>
                <c:pt idx="1352">
                  <c:v>107.65523</c:v>
                </c:pt>
                <c:pt idx="1353">
                  <c:v>107.65606699999999</c:v>
                </c:pt>
                <c:pt idx="1354">
                  <c:v>107.663095</c:v>
                </c:pt>
                <c:pt idx="1355">
                  <c:v>107.67058900000001</c:v>
                </c:pt>
                <c:pt idx="1356">
                  <c:v>107.673658</c:v>
                </c:pt>
                <c:pt idx="1357">
                  <c:v>107.670706</c:v>
                </c:pt>
                <c:pt idx="1358">
                  <c:v>107.66191600000001</c:v>
                </c:pt>
                <c:pt idx="1359">
                  <c:v>107.647688</c:v>
                </c:pt>
                <c:pt idx="1360">
                  <c:v>107.629501</c:v>
                </c:pt>
                <c:pt idx="1361">
                  <c:v>107.610888</c:v>
                </c:pt>
                <c:pt idx="1362">
                  <c:v>107.59603199999999</c:v>
                </c:pt>
                <c:pt idx="1363">
                  <c:v>107.58734800000001</c:v>
                </c:pt>
                <c:pt idx="1364">
                  <c:v>107.58478700000001</c:v>
                </c:pt>
                <c:pt idx="1365">
                  <c:v>107.587098</c:v>
                </c:pt>
                <c:pt idx="1366">
                  <c:v>107.592984</c:v>
                </c:pt>
                <c:pt idx="1367">
                  <c:v>107.600644</c:v>
                </c:pt>
                <c:pt idx="1368">
                  <c:v>107.60669300000001</c:v>
                </c:pt>
                <c:pt idx="1369">
                  <c:v>107.60705299999999</c:v>
                </c:pt>
                <c:pt idx="1370">
                  <c:v>107.600461</c:v>
                </c:pt>
                <c:pt idx="1371">
                  <c:v>107.590918</c:v>
                </c:pt>
                <c:pt idx="1372">
                  <c:v>107.58486499999999</c:v>
                </c:pt>
                <c:pt idx="1373">
                  <c:v>107.58497199999999</c:v>
                </c:pt>
                <c:pt idx="1374">
                  <c:v>107.58779</c:v>
                </c:pt>
                <c:pt idx="1375">
                  <c:v>107.588313</c:v>
                </c:pt>
                <c:pt idx="1376">
                  <c:v>107.58555200000001</c:v>
                </c:pt>
                <c:pt idx="1377">
                  <c:v>107.582465</c:v>
                </c:pt>
                <c:pt idx="1378">
                  <c:v>107.581677</c:v>
                </c:pt>
                <c:pt idx="1379">
                  <c:v>107.58295699999999</c:v>
                </c:pt>
                <c:pt idx="1380">
                  <c:v>107.583963</c:v>
                </c:pt>
                <c:pt idx="1381">
                  <c:v>107.581332</c:v>
                </c:pt>
                <c:pt idx="1382">
                  <c:v>107.571395</c:v>
                </c:pt>
                <c:pt idx="1383">
                  <c:v>107.55234900000001</c:v>
                </c:pt>
                <c:pt idx="1384">
                  <c:v>107.526991</c:v>
                </c:pt>
                <c:pt idx="1385">
                  <c:v>107.50249100000001</c:v>
                </c:pt>
                <c:pt idx="1386">
                  <c:v>107.48665800000001</c:v>
                </c:pt>
                <c:pt idx="1387">
                  <c:v>107.484127</c:v>
                </c:pt>
                <c:pt idx="1388">
                  <c:v>107.495071</c:v>
                </c:pt>
                <c:pt idx="1389">
                  <c:v>107.515827</c:v>
                </c:pt>
                <c:pt idx="1390">
                  <c:v>107.53995399999999</c:v>
                </c:pt>
                <c:pt idx="1391">
                  <c:v>107.559403</c:v>
                </c:pt>
                <c:pt idx="1392">
                  <c:v>107.56623500000001</c:v>
                </c:pt>
                <c:pt idx="1393">
                  <c:v>107.55557</c:v>
                </c:pt>
                <c:pt idx="1394">
                  <c:v>107.529296</c:v>
                </c:pt>
                <c:pt idx="1395">
                  <c:v>107.49727900000001</c:v>
                </c:pt>
                <c:pt idx="1396">
                  <c:v>107.47262499999999</c:v>
                </c:pt>
                <c:pt idx="1397">
                  <c:v>107.463584</c:v>
                </c:pt>
                <c:pt idx="1398">
                  <c:v>107.469686</c:v>
                </c:pt>
                <c:pt idx="1399">
                  <c:v>107.48500300000001</c:v>
                </c:pt>
                <c:pt idx="1400">
                  <c:v>107.502917</c:v>
                </c:pt>
                <c:pt idx="1401">
                  <c:v>107.517584</c:v>
                </c:pt>
                <c:pt idx="1402">
                  <c:v>107.524867</c:v>
                </c:pt>
                <c:pt idx="1403">
                  <c:v>107.525391</c:v>
                </c:pt>
                <c:pt idx="1404">
                  <c:v>107.524798</c:v>
                </c:pt>
                <c:pt idx="1405">
                  <c:v>107.527213</c:v>
                </c:pt>
                <c:pt idx="1406">
                  <c:v>107.52924299999999</c:v>
                </c:pt>
                <c:pt idx="1407">
                  <c:v>107.523985</c:v>
                </c:pt>
                <c:pt idx="1408">
                  <c:v>107.51085399999999</c:v>
                </c:pt>
                <c:pt idx="1409">
                  <c:v>107.497708</c:v>
                </c:pt>
                <c:pt idx="1410">
                  <c:v>107.49214000000001</c:v>
                </c:pt>
                <c:pt idx="1411">
                  <c:v>107.493408</c:v>
                </c:pt>
                <c:pt idx="1412">
                  <c:v>107.494401</c:v>
                </c:pt>
                <c:pt idx="1413">
                  <c:v>107.489783</c:v>
                </c:pt>
                <c:pt idx="1414">
                  <c:v>107.481061</c:v>
                </c:pt>
                <c:pt idx="1415">
                  <c:v>107.47520799999999</c:v>
                </c:pt>
                <c:pt idx="1416">
                  <c:v>107.479208</c:v>
                </c:pt>
                <c:pt idx="1417">
                  <c:v>107.494376</c:v>
                </c:pt>
                <c:pt idx="1418">
                  <c:v>107.51448000000001</c:v>
                </c:pt>
                <c:pt idx="1419">
                  <c:v>107.529916</c:v>
                </c:pt>
                <c:pt idx="1420">
                  <c:v>107.534679</c:v>
                </c:pt>
                <c:pt idx="1421">
                  <c:v>107.52981800000001</c:v>
                </c:pt>
                <c:pt idx="1422">
                  <c:v>107.521439</c:v>
                </c:pt>
                <c:pt idx="1423">
                  <c:v>107.516784</c:v>
                </c:pt>
                <c:pt idx="1424">
                  <c:v>107.521069</c:v>
                </c:pt>
                <c:pt idx="1425">
                  <c:v>107.534631</c:v>
                </c:pt>
                <c:pt idx="1426">
                  <c:v>107.55128499999999</c:v>
                </c:pt>
                <c:pt idx="1427">
                  <c:v>107.560863</c:v>
                </c:pt>
                <c:pt idx="1428">
                  <c:v>107.55571399999999</c:v>
                </c:pt>
                <c:pt idx="1429">
                  <c:v>107.536119</c:v>
                </c:pt>
                <c:pt idx="1430">
                  <c:v>107.510268</c:v>
                </c:pt>
                <c:pt idx="1431">
                  <c:v>107.489142</c:v>
                </c:pt>
                <c:pt idx="1432">
                  <c:v>107.479775</c:v>
                </c:pt>
                <c:pt idx="1433">
                  <c:v>107.48135000000001</c:v>
                </c:pt>
                <c:pt idx="1434">
                  <c:v>107.48733199999999</c:v>
                </c:pt>
                <c:pt idx="1435">
                  <c:v>107.491812</c:v>
                </c:pt>
                <c:pt idx="1436">
                  <c:v>107.493317</c:v>
                </c:pt>
                <c:pt idx="1437">
                  <c:v>107.49269</c:v>
                </c:pt>
                <c:pt idx="1438">
                  <c:v>107.490191</c:v>
                </c:pt>
                <c:pt idx="1439">
                  <c:v>107.48718599999999</c:v>
                </c:pt>
                <c:pt idx="1440">
                  <c:v>107.488372</c:v>
                </c:pt>
                <c:pt idx="1441">
                  <c:v>107.49785300000001</c:v>
                </c:pt>
                <c:pt idx="1442">
                  <c:v>107.512715</c:v>
                </c:pt>
                <c:pt idx="1443">
                  <c:v>107.524027</c:v>
                </c:pt>
                <c:pt idx="1444">
                  <c:v>107.525374</c:v>
                </c:pt>
                <c:pt idx="1445">
                  <c:v>107.518106</c:v>
                </c:pt>
                <c:pt idx="1446">
                  <c:v>107.507801</c:v>
                </c:pt>
                <c:pt idx="1447">
                  <c:v>107.498813</c:v>
                </c:pt>
                <c:pt idx="1448">
                  <c:v>107.4937</c:v>
                </c:pt>
                <c:pt idx="1449">
                  <c:v>107.494726</c:v>
                </c:pt>
                <c:pt idx="1450">
                  <c:v>107.502469</c:v>
                </c:pt>
                <c:pt idx="1451">
                  <c:v>107.513437</c:v>
                </c:pt>
                <c:pt idx="1452">
                  <c:v>107.52136900000001</c:v>
                </c:pt>
                <c:pt idx="1453">
                  <c:v>107.521884</c:v>
                </c:pt>
                <c:pt idx="1454">
                  <c:v>107.516215</c:v>
                </c:pt>
                <c:pt idx="1455">
                  <c:v>107.51102899999999</c:v>
                </c:pt>
                <c:pt idx="1456">
                  <c:v>107.51397799999999</c:v>
                </c:pt>
                <c:pt idx="1457">
                  <c:v>107.52749799999999</c:v>
                </c:pt>
                <c:pt idx="1458">
                  <c:v>107.546333</c:v>
                </c:pt>
                <c:pt idx="1459">
                  <c:v>107.56225999999999</c:v>
                </c:pt>
                <c:pt idx="1460">
                  <c:v>107.57124399999999</c:v>
                </c:pt>
                <c:pt idx="1461">
                  <c:v>107.574575</c:v>
                </c:pt>
                <c:pt idx="1462">
                  <c:v>107.57386200000001</c:v>
                </c:pt>
                <c:pt idx="1463">
                  <c:v>107.568398</c:v>
                </c:pt>
                <c:pt idx="1464">
                  <c:v>107.558622</c:v>
                </c:pt>
                <c:pt idx="1465">
                  <c:v>107.549059</c:v>
                </c:pt>
                <c:pt idx="1466">
                  <c:v>107.54521200000001</c:v>
                </c:pt>
                <c:pt idx="1467">
                  <c:v>107.548862</c:v>
                </c:pt>
                <c:pt idx="1468">
                  <c:v>107.55817399999999</c:v>
                </c:pt>
                <c:pt idx="1469">
                  <c:v>107.57068200000001</c:v>
                </c:pt>
                <c:pt idx="1470">
                  <c:v>107.583652</c:v>
                </c:pt>
                <c:pt idx="1471">
                  <c:v>107.592657</c:v>
                </c:pt>
                <c:pt idx="1472">
                  <c:v>107.593459</c:v>
                </c:pt>
                <c:pt idx="1473">
                  <c:v>107.586662</c:v>
                </c:pt>
                <c:pt idx="1474">
                  <c:v>107.57887100000001</c:v>
                </c:pt>
                <c:pt idx="1475">
                  <c:v>107.577755</c:v>
                </c:pt>
                <c:pt idx="1476">
                  <c:v>107.58619400000001</c:v>
                </c:pt>
                <c:pt idx="1477">
                  <c:v>107.601601</c:v>
                </c:pt>
                <c:pt idx="1478">
                  <c:v>107.619837</c:v>
                </c:pt>
                <c:pt idx="1479">
                  <c:v>107.63803</c:v>
                </c:pt>
                <c:pt idx="1480">
                  <c:v>107.653379</c:v>
                </c:pt>
                <c:pt idx="1481">
                  <c:v>107.661535</c:v>
                </c:pt>
                <c:pt idx="1482">
                  <c:v>107.65912400000001</c:v>
                </c:pt>
                <c:pt idx="1483">
                  <c:v>107.64819799999999</c:v>
                </c:pt>
                <c:pt idx="1484">
                  <c:v>107.63561</c:v>
                </c:pt>
                <c:pt idx="1485">
                  <c:v>107.62639299999999</c:v>
                </c:pt>
                <c:pt idx="1486">
                  <c:v>107.619563</c:v>
                </c:pt>
                <c:pt idx="1487">
                  <c:v>107.612414</c:v>
                </c:pt>
                <c:pt idx="1488">
                  <c:v>107.607134</c:v>
                </c:pt>
                <c:pt idx="1489">
                  <c:v>107.609769</c:v>
                </c:pt>
                <c:pt idx="1490">
                  <c:v>107.62245900000001</c:v>
                </c:pt>
                <c:pt idx="1491">
                  <c:v>107.639179</c:v>
                </c:pt>
                <c:pt idx="1492">
                  <c:v>107.649886</c:v>
                </c:pt>
                <c:pt idx="1493">
                  <c:v>107.64791099999999</c:v>
                </c:pt>
                <c:pt idx="1494">
                  <c:v>107.634541</c:v>
                </c:pt>
                <c:pt idx="1495">
                  <c:v>107.619319</c:v>
                </c:pt>
                <c:pt idx="1496">
                  <c:v>107.61545</c:v>
                </c:pt>
                <c:pt idx="1497">
                  <c:v>107.630561</c:v>
                </c:pt>
                <c:pt idx="1498">
                  <c:v>107.65926399999999</c:v>
                </c:pt>
                <c:pt idx="1499">
                  <c:v>107.686319</c:v>
                </c:pt>
                <c:pt idx="1500">
                  <c:v>107.698967</c:v>
                </c:pt>
                <c:pt idx="1501">
                  <c:v>107.695671</c:v>
                </c:pt>
                <c:pt idx="1502">
                  <c:v>107.683087</c:v>
                </c:pt>
                <c:pt idx="1503">
                  <c:v>107.66763</c:v>
                </c:pt>
                <c:pt idx="1504">
                  <c:v>107.65219999999999</c:v>
                </c:pt>
                <c:pt idx="1505">
                  <c:v>107.639143</c:v>
                </c:pt>
                <c:pt idx="1506">
                  <c:v>107.633079</c:v>
                </c:pt>
                <c:pt idx="1507">
                  <c:v>107.63961399999999</c:v>
                </c:pt>
                <c:pt idx="1508">
                  <c:v>107.66133499999999</c:v>
                </c:pt>
                <c:pt idx="1509">
                  <c:v>107.69439199999999</c:v>
                </c:pt>
                <c:pt idx="1510">
                  <c:v>107.728748</c:v>
                </c:pt>
                <c:pt idx="1511">
                  <c:v>107.75337500000001</c:v>
                </c:pt>
                <c:pt idx="1512">
                  <c:v>107.76307300000001</c:v>
                </c:pt>
                <c:pt idx="1513">
                  <c:v>107.761037</c:v>
                </c:pt>
                <c:pt idx="1514">
                  <c:v>107.755591</c:v>
                </c:pt>
                <c:pt idx="1515">
                  <c:v>107.75516399999999</c:v>
                </c:pt>
                <c:pt idx="1516">
                  <c:v>107.764678</c:v>
                </c:pt>
                <c:pt idx="1517">
                  <c:v>107.78299699999999</c:v>
                </c:pt>
                <c:pt idx="1518">
                  <c:v>107.802345</c:v>
                </c:pt>
                <c:pt idx="1519">
                  <c:v>107.81271</c:v>
                </c:pt>
                <c:pt idx="1520">
                  <c:v>107.809507</c:v>
                </c:pt>
                <c:pt idx="1521">
                  <c:v>107.797107</c:v>
                </c:pt>
                <c:pt idx="1522">
                  <c:v>107.784677</c:v>
                </c:pt>
                <c:pt idx="1523">
                  <c:v>107.779284</c:v>
                </c:pt>
                <c:pt idx="1524">
                  <c:v>107.782133</c:v>
                </c:pt>
                <c:pt idx="1525">
                  <c:v>107.78838</c:v>
                </c:pt>
                <c:pt idx="1526">
                  <c:v>107.789795</c:v>
                </c:pt>
                <c:pt idx="1527">
                  <c:v>107.781099</c:v>
                </c:pt>
                <c:pt idx="1528">
                  <c:v>107.76652</c:v>
                </c:pt>
                <c:pt idx="1529">
                  <c:v>107.758364</c:v>
                </c:pt>
                <c:pt idx="1530">
                  <c:v>107.76639299999999</c:v>
                </c:pt>
                <c:pt idx="1531">
                  <c:v>107.789079</c:v>
                </c:pt>
                <c:pt idx="1532">
                  <c:v>107.816346</c:v>
                </c:pt>
                <c:pt idx="1533">
                  <c:v>107.838964</c:v>
                </c:pt>
                <c:pt idx="1534">
                  <c:v>107.8535</c:v>
                </c:pt>
                <c:pt idx="1535">
                  <c:v>107.860905</c:v>
                </c:pt>
                <c:pt idx="1536">
                  <c:v>107.864436</c:v>
                </c:pt>
                <c:pt idx="1537">
                  <c:v>107.868261</c:v>
                </c:pt>
                <c:pt idx="1538">
                  <c:v>107.87423200000001</c:v>
                </c:pt>
                <c:pt idx="1539">
                  <c:v>107.879465</c:v>
                </c:pt>
                <c:pt idx="1540">
                  <c:v>107.880011</c:v>
                </c:pt>
                <c:pt idx="1541">
                  <c:v>107.877379</c:v>
                </c:pt>
                <c:pt idx="1542">
                  <c:v>107.87836</c:v>
                </c:pt>
                <c:pt idx="1543">
                  <c:v>107.887196</c:v>
                </c:pt>
                <c:pt idx="1544">
                  <c:v>107.90057400000001</c:v>
                </c:pt>
                <c:pt idx="1545">
                  <c:v>107.912263</c:v>
                </c:pt>
                <c:pt idx="1546">
                  <c:v>107.920687</c:v>
                </c:pt>
                <c:pt idx="1547">
                  <c:v>107.929433</c:v>
                </c:pt>
                <c:pt idx="1548">
                  <c:v>107.941059</c:v>
                </c:pt>
                <c:pt idx="1549">
                  <c:v>107.952806</c:v>
                </c:pt>
                <c:pt idx="1550">
                  <c:v>107.95906600000001</c:v>
                </c:pt>
                <c:pt idx="1551">
                  <c:v>107.957038</c:v>
                </c:pt>
                <c:pt idx="1552">
                  <c:v>107.94919899999999</c:v>
                </c:pt>
                <c:pt idx="1553">
                  <c:v>107.940353</c:v>
                </c:pt>
                <c:pt idx="1554">
                  <c:v>107.93267299999999</c:v>
                </c:pt>
                <c:pt idx="1555">
                  <c:v>107.92428</c:v>
                </c:pt>
                <c:pt idx="1556">
                  <c:v>107.91287800000001</c:v>
                </c:pt>
                <c:pt idx="1557">
                  <c:v>107.89967900000001</c:v>
                </c:pt>
                <c:pt idx="1558">
                  <c:v>107.888396</c:v>
                </c:pt>
                <c:pt idx="1559">
                  <c:v>107.881113</c:v>
                </c:pt>
                <c:pt idx="1560">
                  <c:v>107.877388</c:v>
                </c:pt>
                <c:pt idx="1561">
                  <c:v>107.87751400000001</c:v>
                </c:pt>
                <c:pt idx="1562">
                  <c:v>107.88354699999999</c:v>
                </c:pt>
                <c:pt idx="1563">
                  <c:v>107.895004</c:v>
                </c:pt>
                <c:pt idx="1564">
                  <c:v>107.905935</c:v>
                </c:pt>
                <c:pt idx="1565">
                  <c:v>107.91003600000001</c:v>
                </c:pt>
                <c:pt idx="1566">
                  <c:v>107.908575</c:v>
                </c:pt>
                <c:pt idx="1567">
                  <c:v>107.90983300000001</c:v>
                </c:pt>
                <c:pt idx="1568">
                  <c:v>107.919247</c:v>
                </c:pt>
                <c:pt idx="1569">
                  <c:v>107.93267299999999</c:v>
                </c:pt>
                <c:pt idx="1570">
                  <c:v>107.94157</c:v>
                </c:pt>
                <c:pt idx="1571">
                  <c:v>107.943029</c:v>
                </c:pt>
                <c:pt idx="1572">
                  <c:v>107.94160100000001</c:v>
                </c:pt>
                <c:pt idx="1573">
                  <c:v>107.941799</c:v>
                </c:pt>
                <c:pt idx="1574">
                  <c:v>107.94267600000001</c:v>
                </c:pt>
                <c:pt idx="1575">
                  <c:v>107.941615</c:v>
                </c:pt>
                <c:pt idx="1576">
                  <c:v>107.940878</c:v>
                </c:pt>
                <c:pt idx="1577">
                  <c:v>107.94701000000001</c:v>
                </c:pt>
                <c:pt idx="1578">
                  <c:v>107.963498</c:v>
                </c:pt>
                <c:pt idx="1579">
                  <c:v>107.985792</c:v>
                </c:pt>
                <c:pt idx="1580">
                  <c:v>108.004014</c:v>
                </c:pt>
                <c:pt idx="1581">
                  <c:v>108.009553</c:v>
                </c:pt>
                <c:pt idx="1582">
                  <c:v>107.999416</c:v>
                </c:pt>
                <c:pt idx="1583">
                  <c:v>107.976713</c:v>
                </c:pt>
                <c:pt idx="1584">
                  <c:v>107.948848</c:v>
                </c:pt>
                <c:pt idx="1585">
                  <c:v>107.924565</c:v>
                </c:pt>
                <c:pt idx="1586">
                  <c:v>107.910646</c:v>
                </c:pt>
                <c:pt idx="1587">
                  <c:v>107.909989</c:v>
                </c:pt>
                <c:pt idx="1588">
                  <c:v>107.92180399999999</c:v>
                </c:pt>
                <c:pt idx="1589">
                  <c:v>107.94228699999999</c:v>
                </c:pt>
                <c:pt idx="1590">
                  <c:v>107.964372</c:v>
                </c:pt>
                <c:pt idx="1591">
                  <c:v>107.97856</c:v>
                </c:pt>
                <c:pt idx="1592">
                  <c:v>107.977435</c:v>
                </c:pt>
                <c:pt idx="1593">
                  <c:v>107.961489</c:v>
                </c:pt>
                <c:pt idx="1594">
                  <c:v>107.939809</c:v>
                </c:pt>
                <c:pt idx="1595">
                  <c:v>107.923484</c:v>
                </c:pt>
                <c:pt idx="1596">
                  <c:v>107.918058</c:v>
                </c:pt>
                <c:pt idx="1597">
                  <c:v>107.92258</c:v>
                </c:pt>
                <c:pt idx="1598">
                  <c:v>107.934529</c:v>
                </c:pt>
                <c:pt idx="1599">
                  <c:v>107.95317</c:v>
                </c:pt>
                <c:pt idx="1600">
                  <c:v>107.977909</c:v>
                </c:pt>
                <c:pt idx="1601">
                  <c:v>108.006018</c:v>
                </c:pt>
                <c:pt idx="1602">
                  <c:v>108.033929</c:v>
                </c:pt>
                <c:pt idx="1603">
                  <c:v>108.059527</c:v>
                </c:pt>
                <c:pt idx="1604">
                  <c:v>108.081236</c:v>
                </c:pt>
                <c:pt idx="1605">
                  <c:v>108.09601000000001</c:v>
                </c:pt>
                <c:pt idx="1606">
                  <c:v>108.101044</c:v>
                </c:pt>
                <c:pt idx="1607">
                  <c:v>108.09785100000001</c:v>
                </c:pt>
                <c:pt idx="1608">
                  <c:v>108.092253</c:v>
                </c:pt>
                <c:pt idx="1609">
                  <c:v>108.089226</c:v>
                </c:pt>
                <c:pt idx="1610">
                  <c:v>108.089043</c:v>
                </c:pt>
                <c:pt idx="1611">
                  <c:v>108.088898</c:v>
                </c:pt>
                <c:pt idx="1612">
                  <c:v>108.086451</c:v>
                </c:pt>
                <c:pt idx="1613">
                  <c:v>108.081244</c:v>
                </c:pt>
                <c:pt idx="1614">
                  <c:v>108.075219</c:v>
                </c:pt>
                <c:pt idx="1615">
                  <c:v>108.073549</c:v>
                </c:pt>
                <c:pt idx="1616">
                  <c:v>108.082384</c:v>
                </c:pt>
                <c:pt idx="1617">
                  <c:v>108.10256800000001</c:v>
                </c:pt>
                <c:pt idx="1618">
                  <c:v>108.12693400000001</c:v>
                </c:pt>
                <c:pt idx="1619">
                  <c:v>108.147772</c:v>
                </c:pt>
                <c:pt idx="1620">
                  <c:v>108.166893</c:v>
                </c:pt>
                <c:pt idx="1621">
                  <c:v>108.19349200000001</c:v>
                </c:pt>
                <c:pt idx="1622">
                  <c:v>108.22958300000001</c:v>
                </c:pt>
                <c:pt idx="1623">
                  <c:v>108.261734</c:v>
                </c:pt>
                <c:pt idx="1624">
                  <c:v>108.272256</c:v>
                </c:pt>
                <c:pt idx="1625">
                  <c:v>108.25730299999999</c:v>
                </c:pt>
                <c:pt idx="1626">
                  <c:v>108.229241</c:v>
                </c:pt>
                <c:pt idx="1627">
                  <c:v>108.201842</c:v>
                </c:pt>
                <c:pt idx="1628">
                  <c:v>108.17894</c:v>
                </c:pt>
                <c:pt idx="1629">
                  <c:v>108.1591</c:v>
                </c:pt>
                <c:pt idx="1630">
                  <c:v>108.144638</c:v>
                </c:pt>
                <c:pt idx="1631">
                  <c:v>108.139884</c:v>
                </c:pt>
                <c:pt idx="1632">
                  <c:v>108.144002</c:v>
                </c:pt>
                <c:pt idx="1633">
                  <c:v>108.153801</c:v>
                </c:pt>
                <c:pt idx="1634">
                  <c:v>108.17356599999999</c:v>
                </c:pt>
                <c:pt idx="1635">
                  <c:v>108.212075</c:v>
                </c:pt>
                <c:pt idx="1636">
                  <c:v>108.264512</c:v>
                </c:pt>
                <c:pt idx="1637">
                  <c:v>108.30563100000001</c:v>
                </c:pt>
                <c:pt idx="1638">
                  <c:v>108.310402</c:v>
                </c:pt>
                <c:pt idx="1639">
                  <c:v>108.28059</c:v>
                </c:pt>
                <c:pt idx="1640">
                  <c:v>108.244772</c:v>
                </c:pt>
                <c:pt idx="1641">
                  <c:v>108.231362</c:v>
                </c:pt>
                <c:pt idx="1642">
                  <c:v>108.248023</c:v>
                </c:pt>
                <c:pt idx="1643">
                  <c:v>108.28580599999999</c:v>
                </c:pt>
                <c:pt idx="1644">
                  <c:v>108.332172</c:v>
                </c:pt>
                <c:pt idx="1645">
                  <c:v>108.377062</c:v>
                </c:pt>
                <c:pt idx="1646">
                  <c:v>108.412486</c:v>
                </c:pt>
                <c:pt idx="1647">
                  <c:v>108.431078</c:v>
                </c:pt>
                <c:pt idx="1648">
                  <c:v>108.428241</c:v>
                </c:pt>
                <c:pt idx="1649">
                  <c:v>108.410422</c:v>
                </c:pt>
                <c:pt idx="1650">
                  <c:v>108.39852999999999</c:v>
                </c:pt>
                <c:pt idx="1651">
                  <c:v>108.41269</c:v>
                </c:pt>
                <c:pt idx="1652">
                  <c:v>108.45110200000001</c:v>
                </c:pt>
                <c:pt idx="1653">
                  <c:v>108.487809</c:v>
                </c:pt>
                <c:pt idx="1654">
                  <c:v>108.496897</c:v>
                </c:pt>
                <c:pt idx="1655">
                  <c:v>108.479724</c:v>
                </c:pt>
                <c:pt idx="1656">
                  <c:v>108.46024199999999</c:v>
                </c:pt>
                <c:pt idx="1657">
                  <c:v>108.456754</c:v>
                </c:pt>
                <c:pt idx="1658">
                  <c:v>108.46824599999999</c:v>
                </c:pt>
                <c:pt idx="1659">
                  <c:v>108.484632</c:v>
                </c:pt>
                <c:pt idx="1660">
                  <c:v>108.49865800000001</c:v>
                </c:pt>
                <c:pt idx="1661">
                  <c:v>108.507289</c:v>
                </c:pt>
                <c:pt idx="1662">
                  <c:v>108.51042200000001</c:v>
                </c:pt>
                <c:pt idx="1663">
                  <c:v>108.51013500000001</c:v>
                </c:pt>
                <c:pt idx="1664">
                  <c:v>108.507851</c:v>
                </c:pt>
                <c:pt idx="1665">
                  <c:v>108.502667</c:v>
                </c:pt>
                <c:pt idx="1666">
                  <c:v>108.495761</c:v>
                </c:pt>
                <c:pt idx="1667">
                  <c:v>108.494165</c:v>
                </c:pt>
                <c:pt idx="1668">
                  <c:v>108.504497</c:v>
                </c:pt>
                <c:pt idx="1669">
                  <c:v>108.522296</c:v>
                </c:pt>
                <c:pt idx="1670">
                  <c:v>108.533693</c:v>
                </c:pt>
                <c:pt idx="1671">
                  <c:v>108.530665</c:v>
                </c:pt>
                <c:pt idx="1672">
                  <c:v>108.522859</c:v>
                </c:pt>
                <c:pt idx="1673">
                  <c:v>108.528189</c:v>
                </c:pt>
                <c:pt idx="1674">
                  <c:v>108.55092399999999</c:v>
                </c:pt>
                <c:pt idx="1675">
                  <c:v>108.573497</c:v>
                </c:pt>
                <c:pt idx="1676">
                  <c:v>108.572773</c:v>
                </c:pt>
                <c:pt idx="1677">
                  <c:v>108.544134</c:v>
                </c:pt>
                <c:pt idx="1678">
                  <c:v>108.50402099999999</c:v>
                </c:pt>
                <c:pt idx="1679">
                  <c:v>108.46881</c:v>
                </c:pt>
                <c:pt idx="1680">
                  <c:v>108.438912</c:v>
                </c:pt>
                <c:pt idx="1681">
                  <c:v>108.407543</c:v>
                </c:pt>
                <c:pt idx="1682">
                  <c:v>108.377645</c:v>
                </c:pt>
                <c:pt idx="1683">
                  <c:v>108.361108</c:v>
                </c:pt>
                <c:pt idx="1684">
                  <c:v>108.36351999999999</c:v>
                </c:pt>
                <c:pt idx="1685">
                  <c:v>108.37598699999999</c:v>
                </c:pt>
                <c:pt idx="1686">
                  <c:v>108.38360299999999</c:v>
                </c:pt>
                <c:pt idx="1687">
                  <c:v>108.37740599999999</c:v>
                </c:pt>
                <c:pt idx="1688">
                  <c:v>108.356498</c:v>
                </c:pt>
                <c:pt idx="1689">
                  <c:v>108.32314700000001</c:v>
                </c:pt>
                <c:pt idx="1690">
                  <c:v>108.28196199999999</c:v>
                </c:pt>
                <c:pt idx="1691">
                  <c:v>108.242437</c:v>
                </c:pt>
                <c:pt idx="1692">
                  <c:v>108.216357</c:v>
                </c:pt>
                <c:pt idx="1693">
                  <c:v>108.209801</c:v>
                </c:pt>
                <c:pt idx="1694">
                  <c:v>108.219289</c:v>
                </c:pt>
                <c:pt idx="1695">
                  <c:v>108.235769</c:v>
                </c:pt>
                <c:pt idx="1696">
                  <c:v>108.249734</c:v>
                </c:pt>
                <c:pt idx="1697">
                  <c:v>108.252391</c:v>
                </c:pt>
                <c:pt idx="1698">
                  <c:v>108.23732800000001</c:v>
                </c:pt>
                <c:pt idx="1699">
                  <c:v>108.206097</c:v>
                </c:pt>
                <c:pt idx="1700">
                  <c:v>108.171088</c:v>
                </c:pt>
                <c:pt idx="1701">
                  <c:v>108.14787200000001</c:v>
                </c:pt>
                <c:pt idx="1702">
                  <c:v>108.142774</c:v>
                </c:pt>
                <c:pt idx="1703">
                  <c:v>108.14894099999999</c:v>
                </c:pt>
                <c:pt idx="1704">
                  <c:v>108.154098</c:v>
                </c:pt>
                <c:pt idx="1705">
                  <c:v>108.149866</c:v>
                </c:pt>
                <c:pt idx="1706">
                  <c:v>108.13433999999999</c:v>
                </c:pt>
                <c:pt idx="1707">
                  <c:v>108.11026699999999</c:v>
                </c:pt>
                <c:pt idx="1708">
                  <c:v>108.083715</c:v>
                </c:pt>
                <c:pt idx="1709">
                  <c:v>108.06232300000001</c:v>
                </c:pt>
                <c:pt idx="1710">
                  <c:v>108.050786</c:v>
                </c:pt>
                <c:pt idx="1711">
                  <c:v>108.047264</c:v>
                </c:pt>
                <c:pt idx="1712">
                  <c:v>108.046161</c:v>
                </c:pt>
                <c:pt idx="1713">
                  <c:v>108.04512200000001</c:v>
                </c:pt>
                <c:pt idx="1714">
                  <c:v>108.04715</c:v>
                </c:pt>
                <c:pt idx="1715">
                  <c:v>108.054146</c:v>
                </c:pt>
                <c:pt idx="1716">
                  <c:v>108.059876</c:v>
                </c:pt>
                <c:pt idx="1717">
                  <c:v>108.052544</c:v>
                </c:pt>
                <c:pt idx="1718">
                  <c:v>108.025869</c:v>
                </c:pt>
                <c:pt idx="1719">
                  <c:v>107.986876</c:v>
                </c:pt>
                <c:pt idx="1720">
                  <c:v>107.952122</c:v>
                </c:pt>
                <c:pt idx="1721">
                  <c:v>107.93686700000001</c:v>
                </c:pt>
                <c:pt idx="1722">
                  <c:v>107.947261</c:v>
                </c:pt>
                <c:pt idx="1723">
                  <c:v>107.978695</c:v>
                </c:pt>
                <c:pt idx="1724">
                  <c:v>108.01741</c:v>
                </c:pt>
                <c:pt idx="1725">
                  <c:v>108.045107</c:v>
                </c:pt>
                <c:pt idx="1726">
                  <c:v>108.048255</c:v>
                </c:pt>
                <c:pt idx="1727">
                  <c:v>108.02704900000001</c:v>
                </c:pt>
                <c:pt idx="1728">
                  <c:v>107.994401</c:v>
                </c:pt>
                <c:pt idx="1729">
                  <c:v>107.964534</c:v>
                </c:pt>
                <c:pt idx="1730">
                  <c:v>107.94335599999999</c:v>
                </c:pt>
                <c:pt idx="1731">
                  <c:v>107.929737</c:v>
                </c:pt>
                <c:pt idx="1732">
                  <c:v>107.92225999999999</c:v>
                </c:pt>
                <c:pt idx="1733">
                  <c:v>107.921122</c:v>
                </c:pt>
                <c:pt idx="1734">
                  <c:v>107.924384</c:v>
                </c:pt>
                <c:pt idx="1735">
                  <c:v>107.92597499999999</c:v>
                </c:pt>
                <c:pt idx="1736">
                  <c:v>107.919291</c:v>
                </c:pt>
                <c:pt idx="1737">
                  <c:v>107.90246399999999</c:v>
                </c:pt>
                <c:pt idx="1738">
                  <c:v>107.8797</c:v>
                </c:pt>
                <c:pt idx="1739">
                  <c:v>107.85709199999999</c:v>
                </c:pt>
                <c:pt idx="1740">
                  <c:v>107.83635700000001</c:v>
                </c:pt>
                <c:pt idx="1741">
                  <c:v>107.81326900000001</c:v>
                </c:pt>
                <c:pt idx="1742">
                  <c:v>107.784311</c:v>
                </c:pt>
                <c:pt idx="1743">
                  <c:v>107.755173</c:v>
                </c:pt>
                <c:pt idx="1744">
                  <c:v>107.73940399999999</c:v>
                </c:pt>
                <c:pt idx="1745">
                  <c:v>107.745344</c:v>
                </c:pt>
                <c:pt idx="1746">
                  <c:v>107.764926</c:v>
                </c:pt>
                <c:pt idx="1747">
                  <c:v>107.778353</c:v>
                </c:pt>
                <c:pt idx="1748">
                  <c:v>107.77185799999999</c:v>
                </c:pt>
                <c:pt idx="1749">
                  <c:v>107.751203</c:v>
                </c:pt>
                <c:pt idx="1750">
                  <c:v>107.737284</c:v>
                </c:pt>
                <c:pt idx="1751">
                  <c:v>107.74683</c:v>
                </c:pt>
                <c:pt idx="1752">
                  <c:v>107.77492599999999</c:v>
                </c:pt>
                <c:pt idx="1753">
                  <c:v>107.796413</c:v>
                </c:pt>
                <c:pt idx="1754">
                  <c:v>107.787155</c:v>
                </c:pt>
                <c:pt idx="1755">
                  <c:v>107.745756</c:v>
                </c:pt>
                <c:pt idx="1756">
                  <c:v>107.693989</c:v>
                </c:pt>
                <c:pt idx="1757">
                  <c:v>107.656834</c:v>
                </c:pt>
                <c:pt idx="1758">
                  <c:v>107.644543</c:v>
                </c:pt>
                <c:pt idx="1759">
                  <c:v>107.651804</c:v>
                </c:pt>
                <c:pt idx="1760">
                  <c:v>107.666161</c:v>
                </c:pt>
                <c:pt idx="1761">
                  <c:v>107.672962</c:v>
                </c:pt>
                <c:pt idx="1762">
                  <c:v>107.658535</c:v>
                </c:pt>
                <c:pt idx="1763">
                  <c:v>107.618044</c:v>
                </c:pt>
                <c:pt idx="1764">
                  <c:v>107.561656</c:v>
                </c:pt>
                <c:pt idx="1765">
                  <c:v>107.508466</c:v>
                </c:pt>
                <c:pt idx="1766">
                  <c:v>107.473496</c:v>
                </c:pt>
                <c:pt idx="1767">
                  <c:v>107.46250000000001</c:v>
                </c:pt>
                <c:pt idx="1768">
                  <c:v>107.475753</c:v>
                </c:pt>
                <c:pt idx="1769">
                  <c:v>107.50868</c:v>
                </c:pt>
                <c:pt idx="1770">
                  <c:v>107.54706899999999</c:v>
                </c:pt>
                <c:pt idx="1771">
                  <c:v>107.569586</c:v>
                </c:pt>
                <c:pt idx="1772">
                  <c:v>107.56200200000001</c:v>
                </c:pt>
                <c:pt idx="1773">
                  <c:v>107.52706999999999</c:v>
                </c:pt>
                <c:pt idx="1774">
                  <c:v>107.47675099999999</c:v>
                </c:pt>
                <c:pt idx="1775">
                  <c:v>107.418081</c:v>
                </c:pt>
                <c:pt idx="1776">
                  <c:v>107.35297</c:v>
                </c:pt>
                <c:pt idx="1777">
                  <c:v>107.29087</c:v>
                </c:pt>
                <c:pt idx="1778">
                  <c:v>107.252583</c:v>
                </c:pt>
                <c:pt idx="1779">
                  <c:v>107.253928</c:v>
                </c:pt>
                <c:pt idx="1780">
                  <c:v>107.286283</c:v>
                </c:pt>
                <c:pt idx="1781">
                  <c:v>107.318528</c:v>
                </c:pt>
                <c:pt idx="1782">
                  <c:v>107.32085600000001</c:v>
                </c:pt>
                <c:pt idx="1783">
                  <c:v>107.286388</c:v>
                </c:pt>
                <c:pt idx="1784">
                  <c:v>107.230712</c:v>
                </c:pt>
                <c:pt idx="1785">
                  <c:v>107.174672</c:v>
                </c:pt>
                <c:pt idx="1786">
                  <c:v>107.131124</c:v>
                </c:pt>
                <c:pt idx="1787">
                  <c:v>107.10579300000001</c:v>
                </c:pt>
                <c:pt idx="1788">
                  <c:v>107.10318100000001</c:v>
                </c:pt>
                <c:pt idx="1789">
                  <c:v>107.12517099999999</c:v>
                </c:pt>
                <c:pt idx="1790">
                  <c:v>107.1634</c:v>
                </c:pt>
                <c:pt idx="1791">
                  <c:v>107.197794</c:v>
                </c:pt>
                <c:pt idx="1792">
                  <c:v>107.20804800000001</c:v>
                </c:pt>
                <c:pt idx="1793">
                  <c:v>107.188581</c:v>
                </c:pt>
                <c:pt idx="1794">
                  <c:v>107.151661</c:v>
                </c:pt>
                <c:pt idx="1795">
                  <c:v>107.116376</c:v>
                </c:pt>
                <c:pt idx="1796">
                  <c:v>107.096006</c:v>
                </c:pt>
                <c:pt idx="1797">
                  <c:v>107.09442900000001</c:v>
                </c:pt>
                <c:pt idx="1798">
                  <c:v>107.108458</c:v>
                </c:pt>
                <c:pt idx="1799">
                  <c:v>107.12901100000001</c:v>
                </c:pt>
                <c:pt idx="1800">
                  <c:v>107.143642</c:v>
                </c:pt>
                <c:pt idx="1801">
                  <c:v>107.145278</c:v>
                </c:pt>
                <c:pt idx="1802">
                  <c:v>107.13926600000001</c:v>
                </c:pt>
                <c:pt idx="1803">
                  <c:v>107.136668</c:v>
                </c:pt>
                <c:pt idx="1804">
                  <c:v>107.13964799999999</c:v>
                </c:pt>
                <c:pt idx="1805">
                  <c:v>107.138938</c:v>
                </c:pt>
                <c:pt idx="1806">
                  <c:v>107.127155</c:v>
                </c:pt>
                <c:pt idx="1807">
                  <c:v>107.107446</c:v>
                </c:pt>
                <c:pt idx="1808">
                  <c:v>107.08454999999999</c:v>
                </c:pt>
                <c:pt idx="1809">
                  <c:v>107.05423500000001</c:v>
                </c:pt>
                <c:pt idx="1810">
                  <c:v>107.00993800000001</c:v>
                </c:pt>
                <c:pt idx="1811">
                  <c:v>106.957061</c:v>
                </c:pt>
                <c:pt idx="1812">
                  <c:v>106.91238800000001</c:v>
                </c:pt>
                <c:pt idx="1813">
                  <c:v>106.888301</c:v>
                </c:pt>
                <c:pt idx="1814">
                  <c:v>106.88137399999999</c:v>
                </c:pt>
                <c:pt idx="1815">
                  <c:v>106.875315</c:v>
                </c:pt>
                <c:pt idx="1816">
                  <c:v>106.852614</c:v>
                </c:pt>
                <c:pt idx="1817">
                  <c:v>106.808255</c:v>
                </c:pt>
                <c:pt idx="1818">
                  <c:v>106.757908</c:v>
                </c:pt>
                <c:pt idx="1819">
                  <c:v>106.728117</c:v>
                </c:pt>
                <c:pt idx="1820">
                  <c:v>106.73080899999999</c:v>
                </c:pt>
                <c:pt idx="1821">
                  <c:v>106.750692</c:v>
                </c:pt>
                <c:pt idx="1822">
                  <c:v>106.764218</c:v>
                </c:pt>
                <c:pt idx="1823">
                  <c:v>106.765686</c:v>
                </c:pt>
                <c:pt idx="1824">
                  <c:v>106.76628599999999</c:v>
                </c:pt>
                <c:pt idx="1825">
                  <c:v>106.774199</c:v>
                </c:pt>
                <c:pt idx="1826">
                  <c:v>106.789542</c:v>
                </c:pt>
                <c:pt idx="1827">
                  <c:v>106.81486099999999</c:v>
                </c:pt>
                <c:pt idx="1828">
                  <c:v>106.851913</c:v>
                </c:pt>
                <c:pt idx="1829">
                  <c:v>106.88517299999999</c:v>
                </c:pt>
                <c:pt idx="1830">
                  <c:v>106.88599499999999</c:v>
                </c:pt>
                <c:pt idx="1831">
                  <c:v>106.841307</c:v>
                </c:pt>
                <c:pt idx="1832">
                  <c:v>106.765767</c:v>
                </c:pt>
                <c:pt idx="1833">
                  <c:v>106.67965599999999</c:v>
                </c:pt>
                <c:pt idx="1834">
                  <c:v>106.59129299999999</c:v>
                </c:pt>
                <c:pt idx="1835">
                  <c:v>106.511201</c:v>
                </c:pt>
                <c:pt idx="1836">
                  <c:v>106.462496</c:v>
                </c:pt>
                <c:pt idx="1837">
                  <c:v>106.45219</c:v>
                </c:pt>
                <c:pt idx="1838">
                  <c:v>106.439851</c:v>
                </c:pt>
                <c:pt idx="1839">
                  <c:v>106.362673</c:v>
                </c:pt>
                <c:pt idx="1840">
                  <c:v>106.20282</c:v>
                </c:pt>
                <c:pt idx="1841">
                  <c:v>106.01866800000001</c:v>
                </c:pt>
                <c:pt idx="1842">
                  <c:v>105.90161999999999</c:v>
                </c:pt>
                <c:pt idx="1843">
                  <c:v>105.90749700000001</c:v>
                </c:pt>
                <c:pt idx="1844">
                  <c:v>106.02684600000001</c:v>
                </c:pt>
                <c:pt idx="1845">
                  <c:v>106.20225000000001</c:v>
                </c:pt>
                <c:pt idx="1846">
                  <c:v>106.36645900000001</c:v>
                </c:pt>
                <c:pt idx="1847">
                  <c:v>106.481298</c:v>
                </c:pt>
                <c:pt idx="1848">
                  <c:v>106.55505100000001</c:v>
                </c:pt>
                <c:pt idx="1849">
                  <c:v>106.62011099999999</c:v>
                </c:pt>
                <c:pt idx="1850">
                  <c:v>106.69363199999999</c:v>
                </c:pt>
                <c:pt idx="1851">
                  <c:v>106.766622</c:v>
                </c:pt>
                <c:pt idx="1852">
                  <c:v>106.826138</c:v>
                </c:pt>
                <c:pt idx="1853">
                  <c:v>106.87137300000001</c:v>
                </c:pt>
                <c:pt idx="1854">
                  <c:v>106.904613</c:v>
                </c:pt>
                <c:pt idx="1855">
                  <c:v>106.922282</c:v>
                </c:pt>
                <c:pt idx="1856">
                  <c:v>106.924881</c:v>
                </c:pt>
                <c:pt idx="1857">
                  <c:v>106.926554</c:v>
                </c:pt>
                <c:pt idx="1858">
                  <c:v>106.944767</c:v>
                </c:pt>
                <c:pt idx="1859">
                  <c:v>106.983987</c:v>
                </c:pt>
                <c:pt idx="1860">
                  <c:v>107.03479400000001</c:v>
                </c:pt>
                <c:pt idx="1861">
                  <c:v>107.084282</c:v>
                </c:pt>
                <c:pt idx="1862">
                  <c:v>107.122096</c:v>
                </c:pt>
                <c:pt idx="1863">
                  <c:v>107.14219199999999</c:v>
                </c:pt>
                <c:pt idx="1864">
                  <c:v>107.147824</c:v>
                </c:pt>
                <c:pt idx="1865">
                  <c:v>107.154011</c:v>
                </c:pt>
                <c:pt idx="1866">
                  <c:v>107.17806400000001</c:v>
                </c:pt>
                <c:pt idx="1867">
                  <c:v>107.225375</c:v>
                </c:pt>
                <c:pt idx="1868">
                  <c:v>107.286585</c:v>
                </c:pt>
                <c:pt idx="1869">
                  <c:v>107.348365</c:v>
                </c:pt>
                <c:pt idx="1870">
                  <c:v>107.404803</c:v>
                </c:pt>
                <c:pt idx="1871">
                  <c:v>107.458861</c:v>
                </c:pt>
                <c:pt idx="1872">
                  <c:v>107.51463099999999</c:v>
                </c:pt>
                <c:pt idx="1873">
                  <c:v>107.56836699999999</c:v>
                </c:pt>
                <c:pt idx="1874">
                  <c:v>107.60775599999999</c:v>
                </c:pt>
                <c:pt idx="1875">
                  <c:v>107.622451</c:v>
                </c:pt>
                <c:pt idx="1876">
                  <c:v>107.61622199999999</c:v>
                </c:pt>
                <c:pt idx="1877">
                  <c:v>107.606656</c:v>
                </c:pt>
                <c:pt idx="1878">
                  <c:v>107.611681</c:v>
                </c:pt>
                <c:pt idx="1879">
                  <c:v>107.637181</c:v>
                </c:pt>
                <c:pt idx="1880">
                  <c:v>107.67663899999999</c:v>
                </c:pt>
                <c:pt idx="1881">
                  <c:v>107.71887700000001</c:v>
                </c:pt>
                <c:pt idx="1882">
                  <c:v>107.754395</c:v>
                </c:pt>
                <c:pt idx="1883">
                  <c:v>107.777998</c:v>
                </c:pt>
                <c:pt idx="1884">
                  <c:v>107.79011300000001</c:v>
                </c:pt>
                <c:pt idx="1885">
                  <c:v>107.795975</c:v>
                </c:pt>
                <c:pt idx="1886">
                  <c:v>107.800862</c:v>
                </c:pt>
                <c:pt idx="1887">
                  <c:v>107.80460100000001</c:v>
                </c:pt>
                <c:pt idx="1888">
                  <c:v>107.801208</c:v>
                </c:pt>
                <c:pt idx="1889">
                  <c:v>107.785427</c:v>
                </c:pt>
                <c:pt idx="1890">
                  <c:v>107.761383</c:v>
                </c:pt>
                <c:pt idx="1891">
                  <c:v>107.74474499999999</c:v>
                </c:pt>
                <c:pt idx="1892">
                  <c:v>107.752596</c:v>
                </c:pt>
                <c:pt idx="1893">
                  <c:v>107.786992</c:v>
                </c:pt>
                <c:pt idx="1894">
                  <c:v>107.829003</c:v>
                </c:pt>
                <c:pt idx="1895">
                  <c:v>107.853268</c:v>
                </c:pt>
                <c:pt idx="1896">
                  <c:v>107.850448</c:v>
                </c:pt>
                <c:pt idx="1897">
                  <c:v>107.833251</c:v>
                </c:pt>
                <c:pt idx="1898">
                  <c:v>107.81973499999999</c:v>
                </c:pt>
                <c:pt idx="1899">
                  <c:v>107.813931</c:v>
                </c:pt>
                <c:pt idx="1900">
                  <c:v>107.804501</c:v>
                </c:pt>
                <c:pt idx="1901">
                  <c:v>107.779363</c:v>
                </c:pt>
                <c:pt idx="1902">
                  <c:v>107.738649</c:v>
                </c:pt>
                <c:pt idx="1903">
                  <c:v>107.69503</c:v>
                </c:pt>
                <c:pt idx="1904">
                  <c:v>107.664469</c:v>
                </c:pt>
                <c:pt idx="1905">
                  <c:v>107.656329</c:v>
                </c:pt>
                <c:pt idx="1906">
                  <c:v>107.669826</c:v>
                </c:pt>
                <c:pt idx="1907">
                  <c:v>107.69781500000001</c:v>
                </c:pt>
                <c:pt idx="1908">
                  <c:v>107.732782</c:v>
                </c:pt>
                <c:pt idx="1909">
                  <c:v>107.768896</c:v>
                </c:pt>
                <c:pt idx="1910">
                  <c:v>107.800118</c:v>
                </c:pt>
                <c:pt idx="1911">
                  <c:v>107.819839</c:v>
                </c:pt>
                <c:pt idx="1912">
                  <c:v>107.824215</c:v>
                </c:pt>
                <c:pt idx="1913">
                  <c:v>107.814824</c:v>
                </c:pt>
                <c:pt idx="1914">
                  <c:v>107.79727800000001</c:v>
                </c:pt>
                <c:pt idx="1915">
                  <c:v>107.777772</c:v>
                </c:pt>
                <c:pt idx="1916">
                  <c:v>107.76019700000001</c:v>
                </c:pt>
                <c:pt idx="1917">
                  <c:v>107.744325</c:v>
                </c:pt>
                <c:pt idx="1918">
                  <c:v>107.726601</c:v>
                </c:pt>
                <c:pt idx="1919">
                  <c:v>107.705162</c:v>
                </c:pt>
                <c:pt idx="1920">
                  <c:v>107.685074</c:v>
                </c:pt>
                <c:pt idx="1921">
                  <c:v>107.67618400000001</c:v>
                </c:pt>
                <c:pt idx="1922">
                  <c:v>107.683401</c:v>
                </c:pt>
                <c:pt idx="1923">
                  <c:v>107.699427</c:v>
                </c:pt>
                <c:pt idx="1924">
                  <c:v>107.708618</c:v>
                </c:pt>
                <c:pt idx="1925">
                  <c:v>107.698843</c:v>
                </c:pt>
                <c:pt idx="1926">
                  <c:v>107.671134</c:v>
                </c:pt>
                <c:pt idx="1927">
                  <c:v>107.63932800000001</c:v>
                </c:pt>
                <c:pt idx="1928">
                  <c:v>107.618696</c:v>
                </c:pt>
                <c:pt idx="1929">
                  <c:v>107.61097700000001</c:v>
                </c:pt>
                <c:pt idx="1930">
                  <c:v>107.600116</c:v>
                </c:pt>
                <c:pt idx="1931">
                  <c:v>107.56752899999999</c:v>
                </c:pt>
                <c:pt idx="1932">
                  <c:v>107.514166</c:v>
                </c:pt>
                <c:pt idx="1933">
                  <c:v>107.463137</c:v>
                </c:pt>
                <c:pt idx="1934">
                  <c:v>107.43586999999999</c:v>
                </c:pt>
                <c:pt idx="1935">
                  <c:v>107.428021</c:v>
                </c:pt>
                <c:pt idx="1936">
                  <c:v>107.414624</c:v>
                </c:pt>
                <c:pt idx="1937">
                  <c:v>107.37896499999999</c:v>
                </c:pt>
                <c:pt idx="1938">
                  <c:v>107.33156200000001</c:v>
                </c:pt>
                <c:pt idx="1939">
                  <c:v>107.300798</c:v>
                </c:pt>
                <c:pt idx="1940">
                  <c:v>107.309243</c:v>
                </c:pt>
                <c:pt idx="1941">
                  <c:v>107.357185</c:v>
                </c:pt>
                <c:pt idx="1942">
                  <c:v>107.420495</c:v>
                </c:pt>
                <c:pt idx="1943">
                  <c:v>107.461714</c:v>
                </c:pt>
                <c:pt idx="1944">
                  <c:v>107.45279499999999</c:v>
                </c:pt>
                <c:pt idx="1945">
                  <c:v>107.397164</c:v>
                </c:pt>
                <c:pt idx="1946">
                  <c:v>107.328402</c:v>
                </c:pt>
                <c:pt idx="1947">
                  <c:v>107.28061700000001</c:v>
                </c:pt>
                <c:pt idx="1948">
                  <c:v>107.260131</c:v>
                </c:pt>
                <c:pt idx="1949">
                  <c:v>107.250334</c:v>
                </c:pt>
                <c:pt idx="1950">
                  <c:v>107.240172</c:v>
                </c:pt>
                <c:pt idx="1951">
                  <c:v>107.237511</c:v>
                </c:pt>
                <c:pt idx="1952">
                  <c:v>107.25224</c:v>
                </c:pt>
                <c:pt idx="1953">
                  <c:v>107.27658700000001</c:v>
                </c:pt>
                <c:pt idx="1954">
                  <c:v>107.290487</c:v>
                </c:pt>
                <c:pt idx="1955">
                  <c:v>107.280137</c:v>
                </c:pt>
                <c:pt idx="1956">
                  <c:v>107.242822</c:v>
                </c:pt>
                <c:pt idx="1957">
                  <c:v>107.179609</c:v>
                </c:pt>
                <c:pt idx="1958">
                  <c:v>107.095601</c:v>
                </c:pt>
                <c:pt idx="1959">
                  <c:v>107.005556</c:v>
                </c:pt>
                <c:pt idx="1960">
                  <c:v>106.925558</c:v>
                </c:pt>
                <c:pt idx="1961">
                  <c:v>106.85578</c:v>
                </c:pt>
                <c:pt idx="1962">
                  <c:v>106.782349</c:v>
                </c:pt>
                <c:pt idx="1963">
                  <c:v>106.700727</c:v>
                </c:pt>
                <c:pt idx="1964">
                  <c:v>106.626943</c:v>
                </c:pt>
                <c:pt idx="1965">
                  <c:v>106.577724</c:v>
                </c:pt>
                <c:pt idx="1966">
                  <c:v>106.54721600000001</c:v>
                </c:pt>
                <c:pt idx="1967">
                  <c:v>106.51495199999999</c:v>
                </c:pt>
                <c:pt idx="1968">
                  <c:v>106.47527599999999</c:v>
                </c:pt>
                <c:pt idx="1969">
                  <c:v>106.44820199999999</c:v>
                </c:pt>
                <c:pt idx="1970">
                  <c:v>106.45746800000001</c:v>
                </c:pt>
                <c:pt idx="1971">
                  <c:v>106.502456</c:v>
                </c:pt>
                <c:pt idx="1972">
                  <c:v>106.554427</c:v>
                </c:pt>
                <c:pt idx="1973">
                  <c:v>106.57878700000001</c:v>
                </c:pt>
                <c:pt idx="1974">
                  <c:v>106.561876</c:v>
                </c:pt>
                <c:pt idx="1975">
                  <c:v>106.52111499999999</c:v>
                </c:pt>
                <c:pt idx="1976">
                  <c:v>106.491192</c:v>
                </c:pt>
                <c:pt idx="1977">
                  <c:v>106.49678299999999</c:v>
                </c:pt>
                <c:pt idx="1978">
                  <c:v>106.534496</c:v>
                </c:pt>
                <c:pt idx="1979">
                  <c:v>106.57985499999999</c:v>
                </c:pt>
                <c:pt idx="1980">
                  <c:v>106.61026</c:v>
                </c:pt>
                <c:pt idx="1981">
                  <c:v>106.618802</c:v>
                </c:pt>
                <c:pt idx="1982">
                  <c:v>106.608521</c:v>
                </c:pt>
                <c:pt idx="1983">
                  <c:v>106.582168</c:v>
                </c:pt>
                <c:pt idx="1984">
                  <c:v>106.54317500000001</c:v>
                </c:pt>
                <c:pt idx="1985">
                  <c:v>106.503468</c:v>
                </c:pt>
                <c:pt idx="1986">
                  <c:v>106.48488399999999</c:v>
                </c:pt>
                <c:pt idx="1987">
                  <c:v>106.509541</c:v>
                </c:pt>
                <c:pt idx="1988">
                  <c:v>106.583966</c:v>
                </c:pt>
                <c:pt idx="1989">
                  <c:v>106.686571</c:v>
                </c:pt>
                <c:pt idx="1990">
                  <c:v>106.771931</c:v>
                </c:pt>
                <c:pt idx="1991">
                  <c:v>106.799745</c:v>
                </c:pt>
                <c:pt idx="1992">
                  <c:v>106.770512</c:v>
                </c:pt>
                <c:pt idx="1993">
                  <c:v>106.72850200000001</c:v>
                </c:pt>
                <c:pt idx="1994">
                  <c:v>106.720619</c:v>
                </c:pt>
                <c:pt idx="1995">
                  <c:v>106.754504</c:v>
                </c:pt>
                <c:pt idx="1996">
                  <c:v>106.80269</c:v>
                </c:pt>
                <c:pt idx="1997">
                  <c:v>106.840839</c:v>
                </c:pt>
                <c:pt idx="1998">
                  <c:v>106.868765</c:v>
                </c:pt>
                <c:pt idx="1999">
                  <c:v>106.895904</c:v>
                </c:pt>
                <c:pt idx="2000">
                  <c:v>106.921162</c:v>
                </c:pt>
                <c:pt idx="2001">
                  <c:v>106.93544900000001</c:v>
                </c:pt>
                <c:pt idx="2002">
                  <c:v>106.937619</c:v>
                </c:pt>
                <c:pt idx="2003">
                  <c:v>106.93817799999999</c:v>
                </c:pt>
                <c:pt idx="2004">
                  <c:v>106.94878</c:v>
                </c:pt>
                <c:pt idx="2005">
                  <c:v>106.973088</c:v>
                </c:pt>
                <c:pt idx="2006">
                  <c:v>107.00353</c:v>
                </c:pt>
                <c:pt idx="2007">
                  <c:v>107.020335</c:v>
                </c:pt>
                <c:pt idx="2008">
                  <c:v>106.999977</c:v>
                </c:pt>
                <c:pt idx="2009">
                  <c:v>106.93754300000001</c:v>
                </c:pt>
                <c:pt idx="2010">
                  <c:v>106.862137</c:v>
                </c:pt>
                <c:pt idx="2011">
                  <c:v>106.820425</c:v>
                </c:pt>
                <c:pt idx="2012">
                  <c:v>106.838746</c:v>
                </c:pt>
                <c:pt idx="2013">
                  <c:v>106.90218</c:v>
                </c:pt>
                <c:pt idx="2014">
                  <c:v>106.970384</c:v>
                </c:pt>
                <c:pt idx="2015">
                  <c:v>107.00966699999999</c:v>
                </c:pt>
                <c:pt idx="2016">
                  <c:v>107.009163</c:v>
                </c:pt>
                <c:pt idx="2017">
                  <c:v>106.973795</c:v>
                </c:pt>
                <c:pt idx="2018">
                  <c:v>106.91048499999999</c:v>
                </c:pt>
                <c:pt idx="2019">
                  <c:v>106.822183</c:v>
                </c:pt>
                <c:pt idx="2020">
                  <c:v>106.71138500000001</c:v>
                </c:pt>
                <c:pt idx="2021">
                  <c:v>106.59009500000001</c:v>
                </c:pt>
                <c:pt idx="2022">
                  <c:v>106.486591</c:v>
                </c:pt>
                <c:pt idx="2023">
                  <c:v>106.432726</c:v>
                </c:pt>
                <c:pt idx="2024">
                  <c:v>106.437168</c:v>
                </c:pt>
                <c:pt idx="2025">
                  <c:v>106.477643</c:v>
                </c:pt>
                <c:pt idx="2026">
                  <c:v>106.52628</c:v>
                </c:pt>
                <c:pt idx="2027">
                  <c:v>106.576014</c:v>
                </c:pt>
                <c:pt idx="2028">
                  <c:v>106.63463400000001</c:v>
                </c:pt>
                <c:pt idx="2029">
                  <c:v>106.700076</c:v>
                </c:pt>
                <c:pt idx="2030">
                  <c:v>106.756271</c:v>
                </c:pt>
                <c:pt idx="2031">
                  <c:v>106.79573000000001</c:v>
                </c:pt>
                <c:pt idx="2032">
                  <c:v>106.832419</c:v>
                </c:pt>
                <c:pt idx="2033">
                  <c:v>106.880773</c:v>
                </c:pt>
                <c:pt idx="2034">
                  <c:v>106.929547</c:v>
                </c:pt>
                <c:pt idx="2035">
                  <c:v>106.951949</c:v>
                </c:pt>
                <c:pt idx="2036">
                  <c:v>106.940184</c:v>
                </c:pt>
                <c:pt idx="2037">
                  <c:v>106.916642</c:v>
                </c:pt>
                <c:pt idx="2038">
                  <c:v>106.91063699999999</c:v>
                </c:pt>
                <c:pt idx="2039">
                  <c:v>106.93445800000001</c:v>
                </c:pt>
                <c:pt idx="2040">
                  <c:v>106.983051</c:v>
                </c:pt>
                <c:pt idx="2041">
                  <c:v>107.045952</c:v>
                </c:pt>
                <c:pt idx="2042">
                  <c:v>107.11302999999999</c:v>
                </c:pt>
                <c:pt idx="2043">
                  <c:v>107.176678</c:v>
                </c:pt>
                <c:pt idx="2044">
                  <c:v>107.237267</c:v>
                </c:pt>
                <c:pt idx="2045">
                  <c:v>107.30215699999999</c:v>
                </c:pt>
                <c:pt idx="2046">
                  <c:v>107.372068</c:v>
                </c:pt>
                <c:pt idx="2047">
                  <c:v>107.43147500000001</c:v>
                </c:pt>
                <c:pt idx="2048">
                  <c:v>107.460104</c:v>
                </c:pt>
                <c:pt idx="2049">
                  <c:v>107.453546</c:v>
                </c:pt>
                <c:pt idx="2050">
                  <c:v>107.428912</c:v>
                </c:pt>
                <c:pt idx="2051">
                  <c:v>107.412723</c:v>
                </c:pt>
                <c:pt idx="2052">
                  <c:v>107.424521</c:v>
                </c:pt>
                <c:pt idx="2053">
                  <c:v>107.46754300000001</c:v>
                </c:pt>
                <c:pt idx="2054">
                  <c:v>107.530064</c:v>
                </c:pt>
                <c:pt idx="2055">
                  <c:v>107.595128</c:v>
                </c:pt>
                <c:pt idx="2056">
                  <c:v>107.651439</c:v>
                </c:pt>
                <c:pt idx="2057">
                  <c:v>107.69646899999999</c:v>
                </c:pt>
                <c:pt idx="2058">
                  <c:v>107.731093</c:v>
                </c:pt>
                <c:pt idx="2059">
                  <c:v>107.755636</c:v>
                </c:pt>
                <c:pt idx="2060">
                  <c:v>107.77314699999999</c:v>
                </c:pt>
                <c:pt idx="2061">
                  <c:v>107.791437</c:v>
                </c:pt>
                <c:pt idx="2062">
                  <c:v>107.816115</c:v>
                </c:pt>
                <c:pt idx="2063">
                  <c:v>107.843296</c:v>
                </c:pt>
                <c:pt idx="2064">
                  <c:v>107.863338</c:v>
                </c:pt>
                <c:pt idx="2065">
                  <c:v>107.87154200000001</c:v>
                </c:pt>
                <c:pt idx="2066">
                  <c:v>107.87241</c:v>
                </c:pt>
                <c:pt idx="2067">
                  <c:v>107.873165</c:v>
                </c:pt>
                <c:pt idx="2068">
                  <c:v>107.87519500000001</c:v>
                </c:pt>
                <c:pt idx="2069">
                  <c:v>107.872182</c:v>
                </c:pt>
                <c:pt idx="2070">
                  <c:v>107.858107</c:v>
                </c:pt>
                <c:pt idx="2071">
                  <c:v>107.839027</c:v>
                </c:pt>
                <c:pt idx="2072">
                  <c:v>107.832099</c:v>
                </c:pt>
                <c:pt idx="2073">
                  <c:v>107.849773</c:v>
                </c:pt>
                <c:pt idx="2074">
                  <c:v>107.88850600000001</c:v>
                </c:pt>
                <c:pt idx="2075">
                  <c:v>107.937617</c:v>
                </c:pt>
                <c:pt idx="2076">
                  <c:v>107.99443100000001</c:v>
                </c:pt>
                <c:pt idx="2077">
                  <c:v>108.057864</c:v>
                </c:pt>
                <c:pt idx="2078">
                  <c:v>108.11044099999999</c:v>
                </c:pt>
                <c:pt idx="2079">
                  <c:v>108.124514</c:v>
                </c:pt>
                <c:pt idx="2080">
                  <c:v>108.093394</c:v>
                </c:pt>
                <c:pt idx="2081">
                  <c:v>108.047308</c:v>
                </c:pt>
                <c:pt idx="2082">
                  <c:v>108.029546</c:v>
                </c:pt>
                <c:pt idx="2083">
                  <c:v>108.056099</c:v>
                </c:pt>
                <c:pt idx="2084">
                  <c:v>108.10591599999999</c:v>
                </c:pt>
                <c:pt idx="2085">
                  <c:v>108.149895</c:v>
                </c:pt>
                <c:pt idx="2086">
                  <c:v>108.17528299999999</c:v>
                </c:pt>
                <c:pt idx="2087">
                  <c:v>108.182569</c:v>
                </c:pt>
                <c:pt idx="2088">
                  <c:v>108.175459</c:v>
                </c:pt>
                <c:pt idx="2089">
                  <c:v>108.158581</c:v>
                </c:pt>
                <c:pt idx="2090">
                  <c:v>108.138476</c:v>
                </c:pt>
                <c:pt idx="2091">
                  <c:v>108.122505</c:v>
                </c:pt>
                <c:pt idx="2092">
                  <c:v>108.116156</c:v>
                </c:pt>
                <c:pt idx="2093">
                  <c:v>108.122038</c:v>
                </c:pt>
                <c:pt idx="2094">
                  <c:v>108.13801599999999</c:v>
                </c:pt>
                <c:pt idx="2095">
                  <c:v>108.155739</c:v>
                </c:pt>
                <c:pt idx="2096">
                  <c:v>108.166051</c:v>
                </c:pt>
                <c:pt idx="2097">
                  <c:v>108.166788</c:v>
                </c:pt>
                <c:pt idx="2098">
                  <c:v>108.165803</c:v>
                </c:pt>
                <c:pt idx="2099">
                  <c:v>108.174432</c:v>
                </c:pt>
                <c:pt idx="2100">
                  <c:v>108.195465</c:v>
                </c:pt>
                <c:pt idx="2101">
                  <c:v>108.219409</c:v>
                </c:pt>
                <c:pt idx="2102">
                  <c:v>108.23314499999999</c:v>
                </c:pt>
                <c:pt idx="2103">
                  <c:v>108.23220600000001</c:v>
                </c:pt>
                <c:pt idx="2104">
                  <c:v>108.22546</c:v>
                </c:pt>
                <c:pt idx="2105">
                  <c:v>108.225247</c:v>
                </c:pt>
                <c:pt idx="2106">
                  <c:v>108.233059</c:v>
                </c:pt>
                <c:pt idx="2107">
                  <c:v>108.238737</c:v>
                </c:pt>
                <c:pt idx="2108">
                  <c:v>108.23454700000001</c:v>
                </c:pt>
                <c:pt idx="2109">
                  <c:v>108.22685199999999</c:v>
                </c:pt>
                <c:pt idx="2110">
                  <c:v>108.231465</c:v>
                </c:pt>
                <c:pt idx="2111">
                  <c:v>108.25706599999999</c:v>
                </c:pt>
                <c:pt idx="2112">
                  <c:v>108.295237</c:v>
                </c:pt>
                <c:pt idx="2113">
                  <c:v>108.32916899999999</c:v>
                </c:pt>
                <c:pt idx="2114">
                  <c:v>108.348247</c:v>
                </c:pt>
                <c:pt idx="2115">
                  <c:v>108.35232999999999</c:v>
                </c:pt>
                <c:pt idx="2116">
                  <c:v>108.34822200000001</c:v>
                </c:pt>
                <c:pt idx="2117">
                  <c:v>108.344802</c:v>
                </c:pt>
                <c:pt idx="2118">
                  <c:v>108.348563</c:v>
                </c:pt>
                <c:pt idx="2119">
                  <c:v>108.36044</c:v>
                </c:pt>
                <c:pt idx="2120">
                  <c:v>108.375056</c:v>
                </c:pt>
                <c:pt idx="2121">
                  <c:v>108.384337</c:v>
                </c:pt>
                <c:pt idx="2122">
                  <c:v>108.382006</c:v>
                </c:pt>
                <c:pt idx="2123">
                  <c:v>108.365573</c:v>
                </c:pt>
                <c:pt idx="2124">
                  <c:v>108.338455</c:v>
                </c:pt>
                <c:pt idx="2125">
                  <c:v>108.30889500000001</c:v>
                </c:pt>
                <c:pt idx="2126">
                  <c:v>108.282703</c:v>
                </c:pt>
                <c:pt idx="2127">
                  <c:v>108.25891</c:v>
                </c:pt>
                <c:pt idx="2128">
                  <c:v>108.235113</c:v>
                </c:pt>
                <c:pt idx="2129">
                  <c:v>108.21530199999999</c:v>
                </c:pt>
                <c:pt idx="2130">
                  <c:v>108.2099</c:v>
                </c:pt>
                <c:pt idx="2131">
                  <c:v>108.227138</c:v>
                </c:pt>
                <c:pt idx="2132">
                  <c:v>108.26394500000001</c:v>
                </c:pt>
                <c:pt idx="2133">
                  <c:v>108.306741</c:v>
                </c:pt>
                <c:pt idx="2134">
                  <c:v>108.34149499999999</c:v>
                </c:pt>
                <c:pt idx="2135">
                  <c:v>108.36025600000001</c:v>
                </c:pt>
                <c:pt idx="2136">
                  <c:v>108.36191599999999</c:v>
                </c:pt>
                <c:pt idx="2137">
                  <c:v>108.352934</c:v>
                </c:pt>
                <c:pt idx="2138">
                  <c:v>108.34381</c:v>
                </c:pt>
                <c:pt idx="2139">
                  <c:v>108.339327</c:v>
                </c:pt>
                <c:pt idx="2140">
                  <c:v>108.33380200000001</c:v>
                </c:pt>
                <c:pt idx="2141">
                  <c:v>108.319057</c:v>
                </c:pt>
                <c:pt idx="2142">
                  <c:v>108.29531900000001</c:v>
                </c:pt>
                <c:pt idx="2143">
                  <c:v>108.271736</c:v>
                </c:pt>
                <c:pt idx="2144">
                  <c:v>108.258503</c:v>
                </c:pt>
                <c:pt idx="2145">
                  <c:v>108.26046599999999</c:v>
                </c:pt>
                <c:pt idx="2146">
                  <c:v>108.275272</c:v>
                </c:pt>
                <c:pt idx="2147">
                  <c:v>108.29443999999999</c:v>
                </c:pt>
                <c:pt idx="2148">
                  <c:v>108.308566</c:v>
                </c:pt>
                <c:pt idx="2149">
                  <c:v>108.317263</c:v>
                </c:pt>
                <c:pt idx="2150">
                  <c:v>108.32938300000001</c:v>
                </c:pt>
                <c:pt idx="2151">
                  <c:v>108.345156</c:v>
                </c:pt>
                <c:pt idx="2152">
                  <c:v>108.34885199999999</c:v>
                </c:pt>
                <c:pt idx="2153">
                  <c:v>108.32984399999999</c:v>
                </c:pt>
                <c:pt idx="2154">
                  <c:v>108.304019</c:v>
                </c:pt>
                <c:pt idx="2155">
                  <c:v>108.301097</c:v>
                </c:pt>
                <c:pt idx="2156">
                  <c:v>108.328588</c:v>
                </c:pt>
                <c:pt idx="2157">
                  <c:v>108.360642</c:v>
                </c:pt>
                <c:pt idx="2158">
                  <c:v>108.37127599999999</c:v>
                </c:pt>
                <c:pt idx="2159">
                  <c:v>108.362829</c:v>
                </c:pt>
                <c:pt idx="2160">
                  <c:v>108.35158300000001</c:v>
                </c:pt>
                <c:pt idx="2161">
                  <c:v>108.345664</c:v>
                </c:pt>
                <c:pt idx="2162">
                  <c:v>108.34481700000001</c:v>
                </c:pt>
                <c:pt idx="2163">
                  <c:v>108.34809300000001</c:v>
                </c:pt>
                <c:pt idx="2164">
                  <c:v>108.35456600000001</c:v>
                </c:pt>
                <c:pt idx="2165">
                  <c:v>108.359779</c:v>
                </c:pt>
                <c:pt idx="2166">
                  <c:v>108.358164</c:v>
                </c:pt>
                <c:pt idx="2167">
                  <c:v>108.348359</c:v>
                </c:pt>
                <c:pt idx="2168">
                  <c:v>108.33422899999999</c:v>
                </c:pt>
                <c:pt idx="2169">
                  <c:v>108.324174</c:v>
                </c:pt>
                <c:pt idx="2170">
                  <c:v>108.326033</c:v>
                </c:pt>
                <c:pt idx="2171">
                  <c:v>108.336411</c:v>
                </c:pt>
                <c:pt idx="2172">
                  <c:v>108.34443899999999</c:v>
                </c:pt>
                <c:pt idx="2173">
                  <c:v>108.350002</c:v>
                </c:pt>
                <c:pt idx="2174">
                  <c:v>108.36348099999999</c:v>
                </c:pt>
                <c:pt idx="2175">
                  <c:v>108.385414</c:v>
                </c:pt>
                <c:pt idx="2176">
                  <c:v>108.400881</c:v>
                </c:pt>
                <c:pt idx="2177">
                  <c:v>108.397643</c:v>
                </c:pt>
                <c:pt idx="2178">
                  <c:v>108.380185</c:v>
                </c:pt>
                <c:pt idx="2179">
                  <c:v>108.360525</c:v>
                </c:pt>
                <c:pt idx="2180">
                  <c:v>108.343824</c:v>
                </c:pt>
                <c:pt idx="2181">
                  <c:v>108.32975500000001</c:v>
                </c:pt>
                <c:pt idx="2182">
                  <c:v>108.320324</c:v>
                </c:pt>
                <c:pt idx="2183">
                  <c:v>108.320049</c:v>
                </c:pt>
                <c:pt idx="2184">
                  <c:v>108.32972599999999</c:v>
                </c:pt>
                <c:pt idx="2185">
                  <c:v>108.343383</c:v>
                </c:pt>
                <c:pt idx="2186">
                  <c:v>108.35404800000001</c:v>
                </c:pt>
                <c:pt idx="2187">
                  <c:v>108.358485</c:v>
                </c:pt>
                <c:pt idx="2188">
                  <c:v>108.356089</c:v>
                </c:pt>
                <c:pt idx="2189">
                  <c:v>108.34702</c:v>
                </c:pt>
                <c:pt idx="2190">
                  <c:v>108.33181</c:v>
                </c:pt>
                <c:pt idx="2191">
                  <c:v>108.314594</c:v>
                </c:pt>
                <c:pt idx="2192">
                  <c:v>108.302458</c:v>
                </c:pt>
                <c:pt idx="2193">
                  <c:v>108.297498</c:v>
                </c:pt>
                <c:pt idx="2194">
                  <c:v>108.292773</c:v>
                </c:pt>
                <c:pt idx="2195">
                  <c:v>108.27759399999999</c:v>
                </c:pt>
                <c:pt idx="2196">
                  <c:v>108.24583</c:v>
                </c:pt>
                <c:pt idx="2197">
                  <c:v>108.200473</c:v>
                </c:pt>
                <c:pt idx="2198">
                  <c:v>108.152244</c:v>
                </c:pt>
                <c:pt idx="2199">
                  <c:v>108.11056000000001</c:v>
                </c:pt>
                <c:pt idx="2200">
                  <c:v>108.075013</c:v>
                </c:pt>
                <c:pt idx="2201">
                  <c:v>108.037823</c:v>
                </c:pt>
                <c:pt idx="2202">
                  <c:v>107.990477</c:v>
                </c:pt>
                <c:pt idx="2203">
                  <c:v>107.927336</c:v>
                </c:pt>
                <c:pt idx="2204">
                  <c:v>107.84691100000001</c:v>
                </c:pt>
                <c:pt idx="2205">
                  <c:v>107.75577</c:v>
                </c:pt>
                <c:pt idx="2206">
                  <c:v>107.668978</c:v>
                </c:pt>
                <c:pt idx="2207">
                  <c:v>107.59670300000001</c:v>
                </c:pt>
                <c:pt idx="2208">
                  <c:v>107.531509</c:v>
                </c:pt>
                <c:pt idx="2209">
                  <c:v>107.459183</c:v>
                </c:pt>
                <c:pt idx="2210">
                  <c:v>107.380084</c:v>
                </c:pt>
                <c:pt idx="2211">
                  <c:v>107.30859700000001</c:v>
                </c:pt>
                <c:pt idx="2212">
                  <c:v>107.252184</c:v>
                </c:pt>
                <c:pt idx="2213">
                  <c:v>107.20512600000001</c:v>
                </c:pt>
                <c:pt idx="2214">
                  <c:v>107.16258999999999</c:v>
                </c:pt>
                <c:pt idx="2215">
                  <c:v>107.126211</c:v>
                </c:pt>
                <c:pt idx="2216">
                  <c:v>107.093459</c:v>
                </c:pt>
                <c:pt idx="2217">
                  <c:v>107.057884</c:v>
                </c:pt>
                <c:pt idx="2218">
                  <c:v>107.024607</c:v>
                </c:pt>
                <c:pt idx="2219">
                  <c:v>107.00483199999999</c:v>
                </c:pt>
                <c:pt idx="2220">
                  <c:v>106.994713</c:v>
                </c:pt>
                <c:pt idx="2221">
                  <c:v>106.98091700000001</c:v>
                </c:pt>
                <c:pt idx="2222">
                  <c:v>106.961821</c:v>
                </c:pt>
                <c:pt idx="2223">
                  <c:v>106.94546800000001</c:v>
                </c:pt>
                <c:pt idx="2224">
                  <c:v>106.928394</c:v>
                </c:pt>
                <c:pt idx="2225">
                  <c:v>106.8993</c:v>
                </c:pt>
                <c:pt idx="2226">
                  <c:v>106.86311499999999</c:v>
                </c:pt>
                <c:pt idx="2227">
                  <c:v>106.835622</c:v>
                </c:pt>
                <c:pt idx="2228">
                  <c:v>106.813228</c:v>
                </c:pt>
                <c:pt idx="2229">
                  <c:v>106.774469</c:v>
                </c:pt>
                <c:pt idx="2230">
                  <c:v>106.715788</c:v>
                </c:pt>
                <c:pt idx="2231">
                  <c:v>106.656869</c:v>
                </c:pt>
                <c:pt idx="2232">
                  <c:v>106.605959</c:v>
                </c:pt>
                <c:pt idx="2233">
                  <c:v>106.547686</c:v>
                </c:pt>
                <c:pt idx="2234">
                  <c:v>106.46883699999999</c:v>
                </c:pt>
                <c:pt idx="2235">
                  <c:v>106.37243100000001</c:v>
                </c:pt>
                <c:pt idx="2236">
                  <c:v>106.261726</c:v>
                </c:pt>
                <c:pt idx="2237">
                  <c:v>106.131675</c:v>
                </c:pt>
                <c:pt idx="2238">
                  <c:v>105.98321900000001</c:v>
                </c:pt>
                <c:pt idx="2239">
                  <c:v>105.823818</c:v>
                </c:pt>
                <c:pt idx="2240">
                  <c:v>105.647824</c:v>
                </c:pt>
                <c:pt idx="2241">
                  <c:v>105.43831900000001</c:v>
                </c:pt>
                <c:pt idx="2242">
                  <c:v>105.188942</c:v>
                </c:pt>
                <c:pt idx="2243">
                  <c:v>104.908916</c:v>
                </c:pt>
                <c:pt idx="2244">
                  <c:v>104.605577</c:v>
                </c:pt>
                <c:pt idx="2245">
                  <c:v>104.278516</c:v>
                </c:pt>
                <c:pt idx="2246">
                  <c:v>103.92938100000001</c:v>
                </c:pt>
                <c:pt idx="2247">
                  <c:v>103.55468999999999</c:v>
                </c:pt>
                <c:pt idx="2248">
                  <c:v>103.13222399999999</c:v>
                </c:pt>
                <c:pt idx="2249">
                  <c:v>102.643446</c:v>
                </c:pt>
                <c:pt idx="2250">
                  <c:v>102.107586</c:v>
                </c:pt>
                <c:pt idx="2251">
                  <c:v>101.564588</c:v>
                </c:pt>
                <c:pt idx="2252">
                  <c:v>101.027632</c:v>
                </c:pt>
                <c:pt idx="2253">
                  <c:v>100.478951</c:v>
                </c:pt>
                <c:pt idx="2254">
                  <c:v>99.904764</c:v>
                </c:pt>
                <c:pt idx="2255">
                  <c:v>99.301399000000004</c:v>
                </c:pt>
                <c:pt idx="2256">
                  <c:v>98.656560999999996</c:v>
                </c:pt>
                <c:pt idx="2257">
                  <c:v>97.950186000000002</c:v>
                </c:pt>
                <c:pt idx="2258">
                  <c:v>97.160060999999999</c:v>
                </c:pt>
                <c:pt idx="2259">
                  <c:v>96.251482999999993</c:v>
                </c:pt>
                <c:pt idx="2260">
                  <c:v>95.196387000000001</c:v>
                </c:pt>
                <c:pt idx="2261">
                  <c:v>94.034148999999999</c:v>
                </c:pt>
                <c:pt idx="2262">
                  <c:v>92.854556000000002</c:v>
                </c:pt>
                <c:pt idx="2263">
                  <c:v>91.647982999999996</c:v>
                </c:pt>
                <c:pt idx="2264">
                  <c:v>90.171605999999997</c:v>
                </c:pt>
                <c:pt idx="2265">
                  <c:v>88.086098000000007</c:v>
                </c:pt>
                <c:pt idx="2266">
                  <c:v>85.421578999999994</c:v>
                </c:pt>
                <c:pt idx="2267">
                  <c:v>82.677041000000003</c:v>
                </c:pt>
                <c:pt idx="2268">
                  <c:v>80.180581000000004</c:v>
                </c:pt>
                <c:pt idx="2269">
                  <c:v>77.781530000000004</c:v>
                </c:pt>
                <c:pt idx="2270">
                  <c:v>75.271040999999997</c:v>
                </c:pt>
                <c:pt idx="2271">
                  <c:v>72.682850999999999</c:v>
                </c:pt>
                <c:pt idx="2272">
                  <c:v>70.160991999999993</c:v>
                </c:pt>
                <c:pt idx="2273">
                  <c:v>67.767825000000002</c:v>
                </c:pt>
                <c:pt idx="2274">
                  <c:v>65.488701000000006</c:v>
                </c:pt>
                <c:pt idx="2275">
                  <c:v>63.320968000000001</c:v>
                </c:pt>
                <c:pt idx="2276">
                  <c:v>61.297364000000002</c:v>
                </c:pt>
                <c:pt idx="2277">
                  <c:v>59.476072000000002</c:v>
                </c:pt>
                <c:pt idx="2278">
                  <c:v>57.932004999999997</c:v>
                </c:pt>
                <c:pt idx="2279">
                  <c:v>56.705660000000002</c:v>
                </c:pt>
                <c:pt idx="2280">
                  <c:v>55.741005999999999</c:v>
                </c:pt>
                <c:pt idx="2281">
                  <c:v>54.944580000000002</c:v>
                </c:pt>
                <c:pt idx="2282">
                  <c:v>54.360762999999999</c:v>
                </c:pt>
                <c:pt idx="2283">
                  <c:v>54.173521000000001</c:v>
                </c:pt>
                <c:pt idx="2284">
                  <c:v>54.449626000000002</c:v>
                </c:pt>
                <c:pt idx="2285">
                  <c:v>55.066871999999996</c:v>
                </c:pt>
                <c:pt idx="2286">
                  <c:v>55.928216999999997</c:v>
                </c:pt>
                <c:pt idx="2287">
                  <c:v>57.039406999999997</c:v>
                </c:pt>
                <c:pt idx="2288">
                  <c:v>58.399439000000001</c:v>
                </c:pt>
                <c:pt idx="2289">
                  <c:v>59.959395999999998</c:v>
                </c:pt>
                <c:pt idx="2290">
                  <c:v>61.671067999999998</c:v>
                </c:pt>
                <c:pt idx="2291">
                  <c:v>63.504764000000002</c:v>
                </c:pt>
                <c:pt idx="2292">
                  <c:v>65.441625999999999</c:v>
                </c:pt>
                <c:pt idx="2293">
                  <c:v>67.484181000000007</c:v>
                </c:pt>
                <c:pt idx="2294">
                  <c:v>69.605502999999999</c:v>
                </c:pt>
                <c:pt idx="2295">
                  <c:v>71.648849999999996</c:v>
                </c:pt>
                <c:pt idx="2296">
                  <c:v>73.404405999999994</c:v>
                </c:pt>
                <c:pt idx="2297">
                  <c:v>74.854478999999998</c:v>
                </c:pt>
                <c:pt idx="2298">
                  <c:v>76.261346000000003</c:v>
                </c:pt>
                <c:pt idx="2299">
                  <c:v>77.913679000000002</c:v>
                </c:pt>
                <c:pt idx="2300">
                  <c:v>79.719260000000006</c:v>
                </c:pt>
                <c:pt idx="2301">
                  <c:v>81.278486999999998</c:v>
                </c:pt>
                <c:pt idx="2302">
                  <c:v>82.472300000000004</c:v>
                </c:pt>
                <c:pt idx="2303">
                  <c:v>83.587159</c:v>
                </c:pt>
                <c:pt idx="2304">
                  <c:v>84.843902</c:v>
                </c:pt>
                <c:pt idx="2305">
                  <c:v>86.123750000000001</c:v>
                </c:pt>
                <c:pt idx="2306">
                  <c:v>87.208288999999994</c:v>
                </c:pt>
                <c:pt idx="2307">
                  <c:v>88.088283000000004</c:v>
                </c:pt>
                <c:pt idx="2308">
                  <c:v>88.913313000000002</c:v>
                </c:pt>
                <c:pt idx="2309">
                  <c:v>89.787650999999997</c:v>
                </c:pt>
                <c:pt idx="2310">
                  <c:v>90.700739999999996</c:v>
                </c:pt>
                <c:pt idx="2311">
                  <c:v>91.574174999999997</c:v>
                </c:pt>
                <c:pt idx="2312">
                  <c:v>92.340883000000005</c:v>
                </c:pt>
                <c:pt idx="2313">
                  <c:v>93.009404000000004</c:v>
                </c:pt>
                <c:pt idx="2314">
                  <c:v>93.677977999999996</c:v>
                </c:pt>
                <c:pt idx="2315">
                  <c:v>94.462592999999998</c:v>
                </c:pt>
                <c:pt idx="2316">
                  <c:v>95.339708000000002</c:v>
                </c:pt>
                <c:pt idx="2317">
                  <c:v>96.127025000000003</c:v>
                </c:pt>
                <c:pt idx="2318">
                  <c:v>96.724794000000003</c:v>
                </c:pt>
                <c:pt idx="2319">
                  <c:v>97.219142000000005</c:v>
                </c:pt>
                <c:pt idx="2320">
                  <c:v>97.707665000000006</c:v>
                </c:pt>
                <c:pt idx="2321">
                  <c:v>98.196414000000004</c:v>
                </c:pt>
                <c:pt idx="2322">
                  <c:v>98.663730999999999</c:v>
                </c:pt>
                <c:pt idx="2323">
                  <c:v>99.126785999999996</c:v>
                </c:pt>
                <c:pt idx="2324">
                  <c:v>99.618323000000004</c:v>
                </c:pt>
                <c:pt idx="2325">
                  <c:v>100.120611</c:v>
                </c:pt>
                <c:pt idx="2326">
                  <c:v>100.569231</c:v>
                </c:pt>
                <c:pt idx="2327">
                  <c:v>100.934303</c:v>
                </c:pt>
                <c:pt idx="2328">
                  <c:v>101.25509099999999</c:v>
                </c:pt>
                <c:pt idx="2329">
                  <c:v>101.587222</c:v>
                </c:pt>
                <c:pt idx="2330">
                  <c:v>101.948607</c:v>
                </c:pt>
                <c:pt idx="2331">
                  <c:v>102.31236</c:v>
                </c:pt>
                <c:pt idx="2332">
                  <c:v>102.63433499999999</c:v>
                </c:pt>
                <c:pt idx="2333">
                  <c:v>102.894255</c:v>
                </c:pt>
                <c:pt idx="2334">
                  <c:v>103.10780200000001</c:v>
                </c:pt>
                <c:pt idx="2335">
                  <c:v>103.302981</c:v>
                </c:pt>
                <c:pt idx="2336">
                  <c:v>103.497079</c:v>
                </c:pt>
                <c:pt idx="2337">
                  <c:v>103.688401</c:v>
                </c:pt>
                <c:pt idx="2338">
                  <c:v>103.863348</c:v>
                </c:pt>
                <c:pt idx="2339">
                  <c:v>104.01204199999999</c:v>
                </c:pt>
                <c:pt idx="2340">
                  <c:v>104.13606900000001</c:v>
                </c:pt>
                <c:pt idx="2341">
                  <c:v>104.244506</c:v>
                </c:pt>
                <c:pt idx="2342">
                  <c:v>104.343566</c:v>
                </c:pt>
                <c:pt idx="2343">
                  <c:v>104.431877</c:v>
                </c:pt>
                <c:pt idx="2344">
                  <c:v>104.505899</c:v>
                </c:pt>
                <c:pt idx="2345">
                  <c:v>104.56092700000001</c:v>
                </c:pt>
                <c:pt idx="2346">
                  <c:v>104.595758</c:v>
                </c:pt>
                <c:pt idx="2347">
                  <c:v>104.63311299999999</c:v>
                </c:pt>
                <c:pt idx="2348">
                  <c:v>104.683007</c:v>
                </c:pt>
                <c:pt idx="2349">
                  <c:v>104.71553</c:v>
                </c:pt>
                <c:pt idx="2350">
                  <c:v>104.728944</c:v>
                </c:pt>
                <c:pt idx="2351">
                  <c:v>104.742318</c:v>
                </c:pt>
                <c:pt idx="2352">
                  <c:v>104.748762</c:v>
                </c:pt>
                <c:pt idx="2353">
                  <c:v>104.739114</c:v>
                </c:pt>
                <c:pt idx="2354">
                  <c:v>104.724183</c:v>
                </c:pt>
                <c:pt idx="2355">
                  <c:v>104.71771</c:v>
                </c:pt>
                <c:pt idx="2356">
                  <c:v>104.72567600000001</c:v>
                </c:pt>
                <c:pt idx="2357">
                  <c:v>104.747766</c:v>
                </c:pt>
                <c:pt idx="2358">
                  <c:v>104.778605</c:v>
                </c:pt>
                <c:pt idx="2359">
                  <c:v>104.81289200000001</c:v>
                </c:pt>
                <c:pt idx="2360">
                  <c:v>104.847832</c:v>
                </c:pt>
                <c:pt idx="2361">
                  <c:v>104.881595</c:v>
                </c:pt>
                <c:pt idx="2362">
                  <c:v>104.90915800000001</c:v>
                </c:pt>
                <c:pt idx="2363">
                  <c:v>104.923254</c:v>
                </c:pt>
                <c:pt idx="2364">
                  <c:v>104.92765799999999</c:v>
                </c:pt>
                <c:pt idx="2365">
                  <c:v>104.93777</c:v>
                </c:pt>
                <c:pt idx="2366">
                  <c:v>104.95781100000001</c:v>
                </c:pt>
                <c:pt idx="2367">
                  <c:v>104.98401699999999</c:v>
                </c:pt>
                <c:pt idx="2368">
                  <c:v>105.022834</c:v>
                </c:pt>
                <c:pt idx="2369">
                  <c:v>105.07762200000001</c:v>
                </c:pt>
                <c:pt idx="2370">
                  <c:v>105.1405</c:v>
                </c:pt>
                <c:pt idx="2371">
                  <c:v>105.20377000000001</c:v>
                </c:pt>
                <c:pt idx="2372">
                  <c:v>105.265022</c:v>
                </c:pt>
                <c:pt idx="2373">
                  <c:v>105.323024</c:v>
                </c:pt>
                <c:pt idx="2374">
                  <c:v>105.377763</c:v>
                </c:pt>
                <c:pt idx="2375">
                  <c:v>105.434145</c:v>
                </c:pt>
                <c:pt idx="2376">
                  <c:v>105.500314</c:v>
                </c:pt>
                <c:pt idx="2377">
                  <c:v>105.581058</c:v>
                </c:pt>
                <c:pt idx="2378">
                  <c:v>105.671814</c:v>
                </c:pt>
                <c:pt idx="2379">
                  <c:v>105.76296499999999</c:v>
                </c:pt>
                <c:pt idx="2380">
                  <c:v>105.85103700000001</c:v>
                </c:pt>
                <c:pt idx="2381">
                  <c:v>105.940107</c:v>
                </c:pt>
                <c:pt idx="2382">
                  <c:v>106.034719</c:v>
                </c:pt>
                <c:pt idx="2383">
                  <c:v>106.137266</c:v>
                </c:pt>
                <c:pt idx="2384">
                  <c:v>106.24187499999999</c:v>
                </c:pt>
                <c:pt idx="2385">
                  <c:v>106.333313</c:v>
                </c:pt>
                <c:pt idx="2386">
                  <c:v>106.40751899999999</c:v>
                </c:pt>
                <c:pt idx="2387">
                  <c:v>106.47777499999999</c:v>
                </c:pt>
                <c:pt idx="2388">
                  <c:v>106.553034</c:v>
                </c:pt>
                <c:pt idx="2389">
                  <c:v>106.627797</c:v>
                </c:pt>
                <c:pt idx="2390">
                  <c:v>106.694467</c:v>
                </c:pt>
                <c:pt idx="2391">
                  <c:v>106.752638</c:v>
                </c:pt>
                <c:pt idx="2392">
                  <c:v>106.803433</c:v>
                </c:pt>
                <c:pt idx="2393">
                  <c:v>106.84415199999999</c:v>
                </c:pt>
                <c:pt idx="2394">
                  <c:v>106.874123</c:v>
                </c:pt>
                <c:pt idx="2395">
                  <c:v>106.898657</c:v>
                </c:pt>
                <c:pt idx="2396">
                  <c:v>106.923337</c:v>
                </c:pt>
                <c:pt idx="2397">
                  <c:v>106.949704</c:v>
                </c:pt>
                <c:pt idx="2398">
                  <c:v>106.97549600000001</c:v>
                </c:pt>
                <c:pt idx="2399">
                  <c:v>106.998655</c:v>
                </c:pt>
                <c:pt idx="2400">
                  <c:v>107.021038</c:v>
                </c:pt>
                <c:pt idx="2401">
                  <c:v>107.045841</c:v>
                </c:pt>
                <c:pt idx="2402">
                  <c:v>107.072603</c:v>
                </c:pt>
                <c:pt idx="2403">
                  <c:v>107.09764199999999</c:v>
                </c:pt>
                <c:pt idx="2404">
                  <c:v>107.119377</c:v>
                </c:pt>
                <c:pt idx="2405">
                  <c:v>107.14015999999999</c:v>
                </c:pt>
                <c:pt idx="2406">
                  <c:v>107.16333299999999</c:v>
                </c:pt>
                <c:pt idx="2407">
                  <c:v>107.19095900000001</c:v>
                </c:pt>
                <c:pt idx="2408">
                  <c:v>107.22224</c:v>
                </c:pt>
                <c:pt idx="2409">
                  <c:v>107.251642</c:v>
                </c:pt>
                <c:pt idx="2410">
                  <c:v>107.271455</c:v>
                </c:pt>
                <c:pt idx="2411">
                  <c:v>107.279702</c:v>
                </c:pt>
                <c:pt idx="2412">
                  <c:v>107.283473</c:v>
                </c:pt>
                <c:pt idx="2413">
                  <c:v>107.291554</c:v>
                </c:pt>
                <c:pt idx="2414">
                  <c:v>107.30592799999999</c:v>
                </c:pt>
                <c:pt idx="2415">
                  <c:v>107.321966</c:v>
                </c:pt>
                <c:pt idx="2416">
                  <c:v>107.33317700000001</c:v>
                </c:pt>
                <c:pt idx="2417">
                  <c:v>107.337431</c:v>
                </c:pt>
                <c:pt idx="2418">
                  <c:v>107.339427</c:v>
                </c:pt>
                <c:pt idx="2419">
                  <c:v>107.343583</c:v>
                </c:pt>
                <c:pt idx="2420">
                  <c:v>107.34908799999999</c:v>
                </c:pt>
                <c:pt idx="2421">
                  <c:v>107.35315799999999</c:v>
                </c:pt>
                <c:pt idx="2422">
                  <c:v>107.352464</c:v>
                </c:pt>
                <c:pt idx="2423">
                  <c:v>107.345529</c:v>
                </c:pt>
                <c:pt idx="2424">
                  <c:v>107.340377</c:v>
                </c:pt>
                <c:pt idx="2425">
                  <c:v>107.343875</c:v>
                </c:pt>
                <c:pt idx="2426">
                  <c:v>107.349733</c:v>
                </c:pt>
                <c:pt idx="2427">
                  <c:v>107.352887</c:v>
                </c:pt>
                <c:pt idx="2428">
                  <c:v>107.35587700000001</c:v>
                </c:pt>
                <c:pt idx="2429">
                  <c:v>107.359194</c:v>
                </c:pt>
                <c:pt idx="2430">
                  <c:v>107.36088700000001</c:v>
                </c:pt>
                <c:pt idx="2431">
                  <c:v>107.360266</c:v>
                </c:pt>
                <c:pt idx="2432">
                  <c:v>107.35611400000001</c:v>
                </c:pt>
                <c:pt idx="2433">
                  <c:v>107.35106500000001</c:v>
                </c:pt>
                <c:pt idx="2434">
                  <c:v>107.35205999999999</c:v>
                </c:pt>
                <c:pt idx="2435">
                  <c:v>107.36060000000001</c:v>
                </c:pt>
                <c:pt idx="2436">
                  <c:v>107.372531</c:v>
                </c:pt>
                <c:pt idx="2437">
                  <c:v>107.386315</c:v>
                </c:pt>
                <c:pt idx="2438">
                  <c:v>107.405045</c:v>
                </c:pt>
                <c:pt idx="2439">
                  <c:v>107.423348</c:v>
                </c:pt>
                <c:pt idx="2440">
                  <c:v>107.425927</c:v>
                </c:pt>
                <c:pt idx="2441">
                  <c:v>107.425276</c:v>
                </c:pt>
                <c:pt idx="2442">
                  <c:v>107.44265900000001</c:v>
                </c:pt>
                <c:pt idx="2443">
                  <c:v>107.456565</c:v>
                </c:pt>
                <c:pt idx="2444">
                  <c:v>107.45761400000001</c:v>
                </c:pt>
                <c:pt idx="2445">
                  <c:v>107.466798</c:v>
                </c:pt>
                <c:pt idx="2446">
                  <c:v>107.488574</c:v>
                </c:pt>
                <c:pt idx="2447">
                  <c:v>107.510401</c:v>
                </c:pt>
                <c:pt idx="2448">
                  <c:v>107.529045</c:v>
                </c:pt>
                <c:pt idx="2449">
                  <c:v>107.55473000000001</c:v>
                </c:pt>
                <c:pt idx="2450">
                  <c:v>107.590397</c:v>
                </c:pt>
                <c:pt idx="2451">
                  <c:v>107.627292</c:v>
                </c:pt>
                <c:pt idx="2452">
                  <c:v>107.661969</c:v>
                </c:pt>
                <c:pt idx="2453">
                  <c:v>107.700231</c:v>
                </c:pt>
                <c:pt idx="2454">
                  <c:v>107.74269200000001</c:v>
                </c:pt>
                <c:pt idx="2455">
                  <c:v>107.778514</c:v>
                </c:pt>
                <c:pt idx="2456">
                  <c:v>107.802784</c:v>
                </c:pt>
                <c:pt idx="2457">
                  <c:v>107.82589299999999</c:v>
                </c:pt>
                <c:pt idx="2458">
                  <c:v>107.85357500000001</c:v>
                </c:pt>
                <c:pt idx="2459">
                  <c:v>107.87958399999999</c:v>
                </c:pt>
                <c:pt idx="2460">
                  <c:v>107.90918600000001</c:v>
                </c:pt>
                <c:pt idx="2461">
                  <c:v>107.94916000000001</c:v>
                </c:pt>
                <c:pt idx="2462">
                  <c:v>107.98266099999999</c:v>
                </c:pt>
                <c:pt idx="2463">
                  <c:v>108.001451</c:v>
                </c:pt>
                <c:pt idx="2464">
                  <c:v>108.026416</c:v>
                </c:pt>
                <c:pt idx="2465">
                  <c:v>108.072536</c:v>
                </c:pt>
                <c:pt idx="2466">
                  <c:v>108.127173</c:v>
                </c:pt>
                <c:pt idx="2467">
                  <c:v>108.166995</c:v>
                </c:pt>
                <c:pt idx="2468">
                  <c:v>108.186617</c:v>
                </c:pt>
                <c:pt idx="2469">
                  <c:v>108.201616</c:v>
                </c:pt>
                <c:pt idx="2470">
                  <c:v>108.221791</c:v>
                </c:pt>
                <c:pt idx="2471">
                  <c:v>108.24096400000001</c:v>
                </c:pt>
                <c:pt idx="2472">
                  <c:v>108.254644</c:v>
                </c:pt>
                <c:pt idx="2473">
                  <c:v>108.26829600000001</c:v>
                </c:pt>
                <c:pt idx="2474">
                  <c:v>108.285163</c:v>
                </c:pt>
                <c:pt idx="2475">
                  <c:v>108.301231</c:v>
                </c:pt>
                <c:pt idx="2476">
                  <c:v>108.318004</c:v>
                </c:pt>
                <c:pt idx="2477">
                  <c:v>108.34205799999999</c:v>
                </c:pt>
                <c:pt idx="2478">
                  <c:v>108.366553</c:v>
                </c:pt>
                <c:pt idx="2479">
                  <c:v>108.37684299999999</c:v>
                </c:pt>
                <c:pt idx="2480">
                  <c:v>108.374167</c:v>
                </c:pt>
                <c:pt idx="2481">
                  <c:v>108.373704</c:v>
                </c:pt>
                <c:pt idx="2482">
                  <c:v>108.379909</c:v>
                </c:pt>
                <c:pt idx="2483">
                  <c:v>108.381128</c:v>
                </c:pt>
                <c:pt idx="2484">
                  <c:v>108.37376999999999</c:v>
                </c:pt>
                <c:pt idx="2485">
                  <c:v>108.367896</c:v>
                </c:pt>
                <c:pt idx="2486">
                  <c:v>108.36776999999999</c:v>
                </c:pt>
                <c:pt idx="2487">
                  <c:v>108.36748799999999</c:v>
                </c:pt>
                <c:pt idx="2488">
                  <c:v>108.36344699999999</c:v>
                </c:pt>
                <c:pt idx="2489">
                  <c:v>108.355059</c:v>
                </c:pt>
                <c:pt idx="2490">
                  <c:v>108.33148300000001</c:v>
                </c:pt>
                <c:pt idx="2491">
                  <c:v>108.271468</c:v>
                </c:pt>
                <c:pt idx="2492">
                  <c:v>108.16501599999999</c:v>
                </c:pt>
                <c:pt idx="2493">
                  <c:v>108.03609400000001</c:v>
                </c:pt>
                <c:pt idx="2494">
                  <c:v>107.916859</c:v>
                </c:pt>
                <c:pt idx="2495">
                  <c:v>107.806164</c:v>
                </c:pt>
                <c:pt idx="2496">
                  <c:v>107.694045</c:v>
                </c:pt>
                <c:pt idx="2497">
                  <c:v>107.58283400000001</c:v>
                </c:pt>
                <c:pt idx="2498">
                  <c:v>107.461046</c:v>
                </c:pt>
                <c:pt idx="2499">
                  <c:v>107.306512</c:v>
                </c:pt>
                <c:pt idx="2500">
                  <c:v>107.113581</c:v>
                </c:pt>
                <c:pt idx="2501">
                  <c:v>106.882279</c:v>
                </c:pt>
                <c:pt idx="2502">
                  <c:v>106.584684</c:v>
                </c:pt>
                <c:pt idx="2503">
                  <c:v>106.18774500000001</c:v>
                </c:pt>
                <c:pt idx="2504">
                  <c:v>105.714654</c:v>
                </c:pt>
                <c:pt idx="2505">
                  <c:v>105.223727</c:v>
                </c:pt>
                <c:pt idx="2506">
                  <c:v>104.728882</c:v>
                </c:pt>
                <c:pt idx="2507">
                  <c:v>104.184157</c:v>
                </c:pt>
                <c:pt idx="2508">
                  <c:v>103.521269</c:v>
                </c:pt>
                <c:pt idx="2509">
                  <c:v>102.686246</c:v>
                </c:pt>
                <c:pt idx="2510">
                  <c:v>101.681892</c:v>
                </c:pt>
                <c:pt idx="2511">
                  <c:v>100.586789</c:v>
                </c:pt>
                <c:pt idx="2512">
                  <c:v>99.496333000000007</c:v>
                </c:pt>
                <c:pt idx="2513">
                  <c:v>98.449955000000003</c:v>
                </c:pt>
                <c:pt idx="2514">
                  <c:v>97.444013999999996</c:v>
                </c:pt>
                <c:pt idx="2515">
                  <c:v>96.480683999999997</c:v>
                </c:pt>
                <c:pt idx="2516">
                  <c:v>95.562388999999996</c:v>
                </c:pt>
                <c:pt idx="2517">
                  <c:v>94.671942999999999</c:v>
                </c:pt>
                <c:pt idx="2518">
                  <c:v>93.801591000000002</c:v>
                </c:pt>
                <c:pt idx="2519">
                  <c:v>92.990413000000004</c:v>
                </c:pt>
                <c:pt idx="2520">
                  <c:v>92.299486999999999</c:v>
                </c:pt>
                <c:pt idx="2521">
                  <c:v>91.755268999999998</c:v>
                </c:pt>
                <c:pt idx="2522">
                  <c:v>91.349890000000002</c:v>
                </c:pt>
                <c:pt idx="2523">
                  <c:v>91.081491</c:v>
                </c:pt>
                <c:pt idx="2524">
                  <c:v>90.958562000000001</c:v>
                </c:pt>
                <c:pt idx="2525">
                  <c:v>90.979209999999995</c:v>
                </c:pt>
                <c:pt idx="2526">
                  <c:v>91.141914</c:v>
                </c:pt>
                <c:pt idx="2527">
                  <c:v>91.449380000000005</c:v>
                </c:pt>
                <c:pt idx="2528">
                  <c:v>91.860354000000001</c:v>
                </c:pt>
                <c:pt idx="2529">
                  <c:v>92.283033000000003</c:v>
                </c:pt>
                <c:pt idx="2530">
                  <c:v>92.650295999999997</c:v>
                </c:pt>
                <c:pt idx="2531">
                  <c:v>92.950796999999994</c:v>
                </c:pt>
                <c:pt idx="2532">
                  <c:v>93.176385999999994</c:v>
                </c:pt>
                <c:pt idx="2533">
                  <c:v>93.281841999999997</c:v>
                </c:pt>
                <c:pt idx="2534">
                  <c:v>93.203795999999997</c:v>
                </c:pt>
                <c:pt idx="2535">
                  <c:v>92.914102</c:v>
                </c:pt>
                <c:pt idx="2536">
                  <c:v>92.452855</c:v>
                </c:pt>
                <c:pt idx="2537">
                  <c:v>91.899878999999999</c:v>
                </c:pt>
                <c:pt idx="2538">
                  <c:v>91.322601000000006</c:v>
                </c:pt>
                <c:pt idx="2539">
                  <c:v>90.762045999999998</c:v>
                </c:pt>
                <c:pt idx="2540">
                  <c:v>90.244990999999999</c:v>
                </c:pt>
                <c:pt idx="2541">
                  <c:v>89.803122000000002</c:v>
                </c:pt>
                <c:pt idx="2542">
                  <c:v>89.517939999999996</c:v>
                </c:pt>
                <c:pt idx="2543">
                  <c:v>89.512152</c:v>
                </c:pt>
                <c:pt idx="2544">
                  <c:v>89.810135000000002</c:v>
                </c:pt>
                <c:pt idx="2545">
                  <c:v>90.291088000000002</c:v>
                </c:pt>
                <c:pt idx="2546">
                  <c:v>90.844076999999999</c:v>
                </c:pt>
                <c:pt idx="2547">
                  <c:v>91.437145000000001</c:v>
                </c:pt>
                <c:pt idx="2548">
                  <c:v>92.044448000000003</c:v>
                </c:pt>
                <c:pt idx="2549">
                  <c:v>92.622714000000002</c:v>
                </c:pt>
                <c:pt idx="2550">
                  <c:v>93.158342000000005</c:v>
                </c:pt>
                <c:pt idx="2551">
                  <c:v>93.684416999999996</c:v>
                </c:pt>
                <c:pt idx="2552">
                  <c:v>94.234065000000001</c:v>
                </c:pt>
                <c:pt idx="2553">
                  <c:v>94.808280999999994</c:v>
                </c:pt>
                <c:pt idx="2554">
                  <c:v>95.406066999999993</c:v>
                </c:pt>
                <c:pt idx="2555">
                  <c:v>96.047068999999993</c:v>
                </c:pt>
                <c:pt idx="2556">
                  <c:v>96.746949999999998</c:v>
                </c:pt>
                <c:pt idx="2557">
                  <c:v>97.498557000000005</c:v>
                </c:pt>
                <c:pt idx="2558">
                  <c:v>98.276883999999995</c:v>
                </c:pt>
                <c:pt idx="2559">
                  <c:v>99.043229999999994</c:v>
                </c:pt>
                <c:pt idx="2560">
                  <c:v>99.756048000000007</c:v>
                </c:pt>
                <c:pt idx="2561">
                  <c:v>100.406413</c:v>
                </c:pt>
                <c:pt idx="2562">
                  <c:v>101.033529</c:v>
                </c:pt>
                <c:pt idx="2563">
                  <c:v>101.663122</c:v>
                </c:pt>
                <c:pt idx="2564">
                  <c:v>102.239193</c:v>
                </c:pt>
                <c:pt idx="2565">
                  <c:v>102.68497000000001</c:v>
                </c:pt>
                <c:pt idx="2566">
                  <c:v>103.01012900000001</c:v>
                </c:pt>
                <c:pt idx="2567">
                  <c:v>103.282616</c:v>
                </c:pt>
                <c:pt idx="2568">
                  <c:v>103.538803</c:v>
                </c:pt>
                <c:pt idx="2569">
                  <c:v>103.776286</c:v>
                </c:pt>
                <c:pt idx="2570">
                  <c:v>103.995654</c:v>
                </c:pt>
                <c:pt idx="2571">
                  <c:v>104.20384</c:v>
                </c:pt>
                <c:pt idx="2572">
                  <c:v>104.392416</c:v>
                </c:pt>
                <c:pt idx="2573">
                  <c:v>104.55161200000001</c:v>
                </c:pt>
                <c:pt idx="2574">
                  <c:v>104.69857399999999</c:v>
                </c:pt>
                <c:pt idx="2575">
                  <c:v>104.855501</c:v>
                </c:pt>
                <c:pt idx="2576">
                  <c:v>105.010442</c:v>
                </c:pt>
                <c:pt idx="2577">
                  <c:v>105.136111</c:v>
                </c:pt>
                <c:pt idx="2578">
                  <c:v>105.2338</c:v>
                </c:pt>
                <c:pt idx="2579">
                  <c:v>105.324957</c:v>
                </c:pt>
                <c:pt idx="2580">
                  <c:v>105.41136</c:v>
                </c:pt>
                <c:pt idx="2581">
                  <c:v>105.47828</c:v>
                </c:pt>
                <c:pt idx="2582">
                  <c:v>105.522846</c:v>
                </c:pt>
                <c:pt idx="2583">
                  <c:v>105.546334</c:v>
                </c:pt>
                <c:pt idx="2584">
                  <c:v>105.537576</c:v>
                </c:pt>
                <c:pt idx="2585">
                  <c:v>105.488871</c:v>
                </c:pt>
                <c:pt idx="2586">
                  <c:v>105.41019300000001</c:v>
                </c:pt>
                <c:pt idx="2587">
                  <c:v>105.30781399999999</c:v>
                </c:pt>
                <c:pt idx="2588">
                  <c:v>105.16642899999999</c:v>
                </c:pt>
                <c:pt idx="2589">
                  <c:v>104.973214</c:v>
                </c:pt>
                <c:pt idx="2590">
                  <c:v>104.740368</c:v>
                </c:pt>
                <c:pt idx="2591">
                  <c:v>104.48199700000001</c:v>
                </c:pt>
                <c:pt idx="2592">
                  <c:v>104.187</c:v>
                </c:pt>
                <c:pt idx="2593">
                  <c:v>103.83268200000001</c:v>
                </c:pt>
                <c:pt idx="2594">
                  <c:v>103.408725</c:v>
                </c:pt>
                <c:pt idx="2595">
                  <c:v>102.91254000000001</c:v>
                </c:pt>
                <c:pt idx="2596">
                  <c:v>102.34211500000001</c:v>
                </c:pt>
                <c:pt idx="2597">
                  <c:v>101.701633</c:v>
                </c:pt>
                <c:pt idx="2598">
                  <c:v>100.970934</c:v>
                </c:pt>
                <c:pt idx="2599">
                  <c:v>100.05033899999999</c:v>
                </c:pt>
                <c:pt idx="2600">
                  <c:v>98.788458000000006</c:v>
                </c:pt>
                <c:pt idx="2601">
                  <c:v>97.112334000000004</c:v>
                </c:pt>
                <c:pt idx="2602">
                  <c:v>95.072323999999995</c:v>
                </c:pt>
                <c:pt idx="2603">
                  <c:v>92.717123000000001</c:v>
                </c:pt>
                <c:pt idx="2604">
                  <c:v>90.070192000000006</c:v>
                </c:pt>
                <c:pt idx="2605">
                  <c:v>87.349084000000005</c:v>
                </c:pt>
                <c:pt idx="2606">
                  <c:v>85.053201000000001</c:v>
                </c:pt>
                <c:pt idx="2607">
                  <c:v>83.660715999999994</c:v>
                </c:pt>
                <c:pt idx="2608">
                  <c:v>83.325946999999999</c:v>
                </c:pt>
                <c:pt idx="2609">
                  <c:v>83.923997999999997</c:v>
                </c:pt>
                <c:pt idx="2610">
                  <c:v>85.241529</c:v>
                </c:pt>
                <c:pt idx="2611">
                  <c:v>87.074393999999998</c:v>
                </c:pt>
                <c:pt idx="2612">
                  <c:v>89.211552999999995</c:v>
                </c:pt>
                <c:pt idx="2613">
                  <c:v>91.387236999999999</c:v>
                </c:pt>
                <c:pt idx="2614">
                  <c:v>93.340080999999998</c:v>
                </c:pt>
                <c:pt idx="2615">
                  <c:v>94.955591999999996</c:v>
                </c:pt>
                <c:pt idx="2616">
                  <c:v>96.281868000000003</c:v>
                </c:pt>
                <c:pt idx="2617">
                  <c:v>97.396308000000005</c:v>
                </c:pt>
                <c:pt idx="2618">
                  <c:v>98.314428000000007</c:v>
                </c:pt>
                <c:pt idx="2619">
                  <c:v>99.014647999999994</c:v>
                </c:pt>
                <c:pt idx="2620">
                  <c:v>99.479877999999999</c:v>
                </c:pt>
                <c:pt idx="2621">
                  <c:v>99.686240999999995</c:v>
                </c:pt>
                <c:pt idx="2622">
                  <c:v>99.571507999999994</c:v>
                </c:pt>
                <c:pt idx="2623">
                  <c:v>99.005782999999994</c:v>
                </c:pt>
                <c:pt idx="2624">
                  <c:v>97.763254000000003</c:v>
                </c:pt>
                <c:pt idx="2625">
                  <c:v>95.578221999999997</c:v>
                </c:pt>
                <c:pt idx="2626">
                  <c:v>92.353018000000006</c:v>
                </c:pt>
                <c:pt idx="2627">
                  <c:v>88.313844000000003</c:v>
                </c:pt>
                <c:pt idx="2628">
                  <c:v>83.873857000000001</c:v>
                </c:pt>
                <c:pt idx="2629">
                  <c:v>79.394138999999996</c:v>
                </c:pt>
                <c:pt idx="2630">
                  <c:v>75.155497999999994</c:v>
                </c:pt>
                <c:pt idx="2631">
                  <c:v>71.467646000000002</c:v>
                </c:pt>
                <c:pt idx="2632">
                  <c:v>68.685209</c:v>
                </c:pt>
                <c:pt idx="2633">
                  <c:v>67.128055000000003</c:v>
                </c:pt>
                <c:pt idx="2634">
                  <c:v>67.064967999999993</c:v>
                </c:pt>
                <c:pt idx="2635">
                  <c:v>68.766820999999993</c:v>
                </c:pt>
                <c:pt idx="2636">
                  <c:v>72.389098000000004</c:v>
                </c:pt>
                <c:pt idx="2637">
                  <c:v>77.587773999999996</c:v>
                </c:pt>
                <c:pt idx="2638">
                  <c:v>83.347369</c:v>
                </c:pt>
                <c:pt idx="2639">
                  <c:v>88.506172000000007</c:v>
                </c:pt>
                <c:pt idx="2640">
                  <c:v>92.467267000000007</c:v>
                </c:pt>
                <c:pt idx="2641">
                  <c:v>95.284362999999999</c:v>
                </c:pt>
                <c:pt idx="2642">
                  <c:v>97.272205</c:v>
                </c:pt>
                <c:pt idx="2643">
                  <c:v>98.717950000000002</c:v>
                </c:pt>
                <c:pt idx="2644">
                  <c:v>99.814447999999999</c:v>
                </c:pt>
                <c:pt idx="2645">
                  <c:v>100.669805</c:v>
                </c:pt>
                <c:pt idx="2646">
                  <c:v>101.333741</c:v>
                </c:pt>
                <c:pt idx="2647">
                  <c:v>101.840712</c:v>
                </c:pt>
                <c:pt idx="2648">
                  <c:v>102.234393</c:v>
                </c:pt>
                <c:pt idx="2649">
                  <c:v>102.55273099999999</c:v>
                </c:pt>
                <c:pt idx="2650">
                  <c:v>102.813132</c:v>
                </c:pt>
                <c:pt idx="2651">
                  <c:v>103.02461099999999</c:v>
                </c:pt>
                <c:pt idx="2652">
                  <c:v>103.20075</c:v>
                </c:pt>
                <c:pt idx="2653">
                  <c:v>103.353416</c:v>
                </c:pt>
                <c:pt idx="2654">
                  <c:v>103.485704</c:v>
                </c:pt>
                <c:pt idx="2655">
                  <c:v>103.59987599999999</c:v>
                </c:pt>
                <c:pt idx="2656">
                  <c:v>103.703333</c:v>
                </c:pt>
                <c:pt idx="2657">
                  <c:v>103.801047</c:v>
                </c:pt>
                <c:pt idx="2658">
                  <c:v>103.89099899999999</c:v>
                </c:pt>
                <c:pt idx="2659">
                  <c:v>103.97240600000001</c:v>
                </c:pt>
                <c:pt idx="2660">
                  <c:v>104.050591</c:v>
                </c:pt>
                <c:pt idx="2661">
                  <c:v>104.12898300000001</c:v>
                </c:pt>
                <c:pt idx="2662">
                  <c:v>104.204267</c:v>
                </c:pt>
                <c:pt idx="2663">
                  <c:v>104.273765</c:v>
                </c:pt>
                <c:pt idx="2664">
                  <c:v>104.339089</c:v>
                </c:pt>
                <c:pt idx="2665">
                  <c:v>104.399299</c:v>
                </c:pt>
                <c:pt idx="2666">
                  <c:v>104.449386</c:v>
                </c:pt>
                <c:pt idx="2667">
                  <c:v>104.48841299999999</c:v>
                </c:pt>
                <c:pt idx="2668">
                  <c:v>104.521366</c:v>
                </c:pt>
                <c:pt idx="2669">
                  <c:v>104.550988</c:v>
                </c:pt>
                <c:pt idx="2670">
                  <c:v>104.57558299999999</c:v>
                </c:pt>
                <c:pt idx="2671">
                  <c:v>104.596737</c:v>
                </c:pt>
                <c:pt idx="2672">
                  <c:v>104.620519</c:v>
                </c:pt>
                <c:pt idx="2673">
                  <c:v>104.647628</c:v>
                </c:pt>
                <c:pt idx="2674">
                  <c:v>104.669957</c:v>
                </c:pt>
                <c:pt idx="2675">
                  <c:v>104.680257</c:v>
                </c:pt>
                <c:pt idx="2676">
                  <c:v>104.678837</c:v>
                </c:pt>
                <c:pt idx="2677">
                  <c:v>104.667888</c:v>
                </c:pt>
                <c:pt idx="2678">
                  <c:v>104.645184</c:v>
                </c:pt>
                <c:pt idx="2679">
                  <c:v>104.607817</c:v>
                </c:pt>
                <c:pt idx="2680">
                  <c:v>104.558093</c:v>
                </c:pt>
                <c:pt idx="2681">
                  <c:v>104.501836</c:v>
                </c:pt>
                <c:pt idx="2682">
                  <c:v>104.44333899999999</c:v>
                </c:pt>
                <c:pt idx="2683">
                  <c:v>104.383734</c:v>
                </c:pt>
                <c:pt idx="2684">
                  <c:v>104.320556</c:v>
                </c:pt>
                <c:pt idx="2685">
                  <c:v>104.246923</c:v>
                </c:pt>
                <c:pt idx="2686">
                  <c:v>104.15557699999999</c:v>
                </c:pt>
                <c:pt idx="2687">
                  <c:v>104.046513</c:v>
                </c:pt>
                <c:pt idx="2688">
                  <c:v>103.92684300000001</c:v>
                </c:pt>
                <c:pt idx="2689">
                  <c:v>103.800726</c:v>
                </c:pt>
                <c:pt idx="2690">
                  <c:v>103.663656</c:v>
                </c:pt>
                <c:pt idx="2691">
                  <c:v>103.509169</c:v>
                </c:pt>
                <c:pt idx="2692">
                  <c:v>103.33685</c:v>
                </c:pt>
                <c:pt idx="2693">
                  <c:v>103.150308</c:v>
                </c:pt>
                <c:pt idx="2694">
                  <c:v>102.950734</c:v>
                </c:pt>
                <c:pt idx="2695">
                  <c:v>102.735787</c:v>
                </c:pt>
                <c:pt idx="2696">
                  <c:v>102.50219300000001</c:v>
                </c:pt>
                <c:pt idx="2697">
                  <c:v>102.246526</c:v>
                </c:pt>
                <c:pt idx="2698">
                  <c:v>101.96581999999999</c:v>
                </c:pt>
                <c:pt idx="2699">
                  <c:v>101.661056</c:v>
                </c:pt>
                <c:pt idx="2700">
                  <c:v>101.338273</c:v>
                </c:pt>
                <c:pt idx="2701">
                  <c:v>101.00266999999999</c:v>
                </c:pt>
                <c:pt idx="2702">
                  <c:v>100.652573</c:v>
                </c:pt>
                <c:pt idx="2703">
                  <c:v>100.28202899999999</c:v>
                </c:pt>
                <c:pt idx="2704">
                  <c:v>99.887681999999998</c:v>
                </c:pt>
                <c:pt idx="2705">
                  <c:v>99.46996</c:v>
                </c:pt>
                <c:pt idx="2706">
                  <c:v>99.029622000000003</c:v>
                </c:pt>
                <c:pt idx="2707">
                  <c:v>98.567268999999996</c:v>
                </c:pt>
                <c:pt idx="2708">
                  <c:v>98.084649999999996</c:v>
                </c:pt>
                <c:pt idx="2709">
                  <c:v>97.581529000000003</c:v>
                </c:pt>
                <c:pt idx="2710">
                  <c:v>97.052244999999999</c:v>
                </c:pt>
                <c:pt idx="2711">
                  <c:v>96.490611000000001</c:v>
                </c:pt>
                <c:pt idx="2712">
                  <c:v>95.897547000000003</c:v>
                </c:pt>
                <c:pt idx="2713">
                  <c:v>95.278238999999999</c:v>
                </c:pt>
                <c:pt idx="2714">
                  <c:v>94.632316000000003</c:v>
                </c:pt>
                <c:pt idx="2715">
                  <c:v>93.953597000000002</c:v>
                </c:pt>
                <c:pt idx="2716">
                  <c:v>93.240459000000001</c:v>
                </c:pt>
                <c:pt idx="2717">
                  <c:v>92.500906999999998</c:v>
                </c:pt>
                <c:pt idx="2718">
                  <c:v>91.747895</c:v>
                </c:pt>
                <c:pt idx="2719">
                  <c:v>90.996840000000006</c:v>
                </c:pt>
                <c:pt idx="2720">
                  <c:v>90.267505999999997</c:v>
                </c:pt>
                <c:pt idx="2721">
                  <c:v>89.579667999999998</c:v>
                </c:pt>
                <c:pt idx="2722">
                  <c:v>88.945503000000002</c:v>
                </c:pt>
                <c:pt idx="2723">
                  <c:v>88.373659000000004</c:v>
                </c:pt>
                <c:pt idx="2724">
                  <c:v>87.879709000000005</c:v>
                </c:pt>
                <c:pt idx="2725">
                  <c:v>87.481741</c:v>
                </c:pt>
                <c:pt idx="2726">
                  <c:v>87.184545</c:v>
                </c:pt>
                <c:pt idx="2727">
                  <c:v>86.977501000000004</c:v>
                </c:pt>
                <c:pt idx="2728">
                  <c:v>86.846608000000003</c:v>
                </c:pt>
                <c:pt idx="2729">
                  <c:v>86.776758999999998</c:v>
                </c:pt>
                <c:pt idx="2730">
                  <c:v>86.743752000000001</c:v>
                </c:pt>
                <c:pt idx="2731">
                  <c:v>86.718379999999996</c:v>
                </c:pt>
                <c:pt idx="2732">
                  <c:v>86.678978000000001</c:v>
                </c:pt>
                <c:pt idx="2733">
                  <c:v>86.606318000000002</c:v>
                </c:pt>
                <c:pt idx="2734">
                  <c:v>86.464887000000004</c:v>
                </c:pt>
                <c:pt idx="2735">
                  <c:v>86.202742000000001</c:v>
                </c:pt>
                <c:pt idx="2736">
                  <c:v>85.773399999999995</c:v>
                </c:pt>
                <c:pt idx="2737">
                  <c:v>85.149035999999995</c:v>
                </c:pt>
                <c:pt idx="2738">
                  <c:v>84.316339999999997</c:v>
                </c:pt>
                <c:pt idx="2739">
                  <c:v>83.280714000000003</c:v>
                </c:pt>
                <c:pt idx="2740">
                  <c:v>82.084725000000006</c:v>
                </c:pt>
                <c:pt idx="2741">
                  <c:v>80.808944999999994</c:v>
                </c:pt>
                <c:pt idx="2742">
                  <c:v>79.541165000000007</c:v>
                </c:pt>
                <c:pt idx="2743">
                  <c:v>78.346338000000003</c:v>
                </c:pt>
                <c:pt idx="2744">
                  <c:v>77.261781999999997</c:v>
                </c:pt>
                <c:pt idx="2745">
                  <c:v>76.300334000000007</c:v>
                </c:pt>
                <c:pt idx="2746">
                  <c:v>75.450472000000005</c:v>
                </c:pt>
                <c:pt idx="2747">
                  <c:v>74.692554000000001</c:v>
                </c:pt>
                <c:pt idx="2748">
                  <c:v>74.029456999999994</c:v>
                </c:pt>
                <c:pt idx="2749">
                  <c:v>73.495878000000005</c:v>
                </c:pt>
                <c:pt idx="2750">
                  <c:v>73.138820999999993</c:v>
                </c:pt>
                <c:pt idx="2751">
                  <c:v>73.003575999999995</c:v>
                </c:pt>
                <c:pt idx="2752">
                  <c:v>73.134467999999998</c:v>
                </c:pt>
                <c:pt idx="2753">
                  <c:v>73.561466999999993</c:v>
                </c:pt>
                <c:pt idx="2754">
                  <c:v>74.274501999999998</c:v>
                </c:pt>
                <c:pt idx="2755">
                  <c:v>75.225521000000001</c:v>
                </c:pt>
                <c:pt idx="2756">
                  <c:v>76.359609000000006</c:v>
                </c:pt>
                <c:pt idx="2757">
                  <c:v>77.630664999999993</c:v>
                </c:pt>
                <c:pt idx="2758">
                  <c:v>78.990852000000004</c:v>
                </c:pt>
                <c:pt idx="2759">
                  <c:v>80.387524999999997</c:v>
                </c:pt>
                <c:pt idx="2760">
                  <c:v>81.776787999999996</c:v>
                </c:pt>
                <c:pt idx="2761">
                  <c:v>83.128949000000006</c:v>
                </c:pt>
                <c:pt idx="2762">
                  <c:v>84.421999999999997</c:v>
                </c:pt>
                <c:pt idx="2763">
                  <c:v>85.642015000000001</c:v>
                </c:pt>
                <c:pt idx="2764">
                  <c:v>86.788013000000007</c:v>
                </c:pt>
                <c:pt idx="2765">
                  <c:v>87.864254000000003</c:v>
                </c:pt>
                <c:pt idx="2766">
                  <c:v>88.868050999999994</c:v>
                </c:pt>
                <c:pt idx="2767">
                  <c:v>89.793619000000007</c:v>
                </c:pt>
                <c:pt idx="2768">
                  <c:v>90.644774999999996</c:v>
                </c:pt>
                <c:pt idx="2769">
                  <c:v>91.433929000000006</c:v>
                </c:pt>
                <c:pt idx="2770">
                  <c:v>92.170201000000006</c:v>
                </c:pt>
                <c:pt idx="2771">
                  <c:v>92.857127000000006</c:v>
                </c:pt>
                <c:pt idx="2772">
                  <c:v>93.500567000000004</c:v>
                </c:pt>
                <c:pt idx="2773">
                  <c:v>94.110296000000005</c:v>
                </c:pt>
                <c:pt idx="2774">
                  <c:v>94.693365999999997</c:v>
                </c:pt>
                <c:pt idx="2775">
                  <c:v>95.251436999999996</c:v>
                </c:pt>
                <c:pt idx="2776">
                  <c:v>95.783364000000006</c:v>
                </c:pt>
                <c:pt idx="2777">
                  <c:v>96.284903</c:v>
                </c:pt>
                <c:pt idx="2778">
                  <c:v>96.747204999999994</c:v>
                </c:pt>
                <c:pt idx="2779">
                  <c:v>97.161186999999998</c:v>
                </c:pt>
                <c:pt idx="2780">
                  <c:v>97.523375000000001</c:v>
                </c:pt>
                <c:pt idx="2781">
                  <c:v>97.834163000000004</c:v>
                </c:pt>
                <c:pt idx="2782">
                  <c:v>98.091615000000004</c:v>
                </c:pt>
                <c:pt idx="2783">
                  <c:v>98.290391999999997</c:v>
                </c:pt>
                <c:pt idx="2784">
                  <c:v>98.425792999999999</c:v>
                </c:pt>
                <c:pt idx="2785">
                  <c:v>98.496043</c:v>
                </c:pt>
                <c:pt idx="2786">
                  <c:v>98.501480000000001</c:v>
                </c:pt>
                <c:pt idx="2787">
                  <c:v>98.443871999999999</c:v>
                </c:pt>
                <c:pt idx="2788">
                  <c:v>98.326317000000003</c:v>
                </c:pt>
                <c:pt idx="2789">
                  <c:v>98.153175000000005</c:v>
                </c:pt>
                <c:pt idx="2790">
                  <c:v>97.931978999999998</c:v>
                </c:pt>
                <c:pt idx="2791">
                  <c:v>97.676680000000005</c:v>
                </c:pt>
                <c:pt idx="2792">
                  <c:v>97.406396000000001</c:v>
                </c:pt>
                <c:pt idx="2793">
                  <c:v>97.138129000000006</c:v>
                </c:pt>
                <c:pt idx="2794">
                  <c:v>96.882026999999994</c:v>
                </c:pt>
                <c:pt idx="2795">
                  <c:v>96.645349999999993</c:v>
                </c:pt>
                <c:pt idx="2796">
                  <c:v>96.437239000000005</c:v>
                </c:pt>
                <c:pt idx="2797">
                  <c:v>96.264612999999997</c:v>
                </c:pt>
                <c:pt idx="2798">
                  <c:v>96.125068999999996</c:v>
                </c:pt>
                <c:pt idx="2799">
                  <c:v>96.008127000000002</c:v>
                </c:pt>
                <c:pt idx="2800">
                  <c:v>95.901679000000001</c:v>
                </c:pt>
                <c:pt idx="2801">
                  <c:v>95.793797999999995</c:v>
                </c:pt>
                <c:pt idx="2802">
                  <c:v>95.672675999999996</c:v>
                </c:pt>
                <c:pt idx="2803">
                  <c:v>95.531661</c:v>
                </c:pt>
                <c:pt idx="2804">
                  <c:v>95.372024999999994</c:v>
                </c:pt>
                <c:pt idx="2805">
                  <c:v>95.194085999999999</c:v>
                </c:pt>
                <c:pt idx="2806">
                  <c:v>94.987307000000001</c:v>
                </c:pt>
                <c:pt idx="2807">
                  <c:v>94.735720000000001</c:v>
                </c:pt>
                <c:pt idx="2808">
                  <c:v>94.431697</c:v>
                </c:pt>
                <c:pt idx="2809">
                  <c:v>94.077997999999994</c:v>
                </c:pt>
                <c:pt idx="2810">
                  <c:v>93.678071000000003</c:v>
                </c:pt>
                <c:pt idx="2811">
                  <c:v>93.232166000000007</c:v>
                </c:pt>
                <c:pt idx="2812">
                  <c:v>92.742270000000005</c:v>
                </c:pt>
                <c:pt idx="2813">
                  <c:v>92.212159999999997</c:v>
                </c:pt>
                <c:pt idx="2814">
                  <c:v>91.640998999999994</c:v>
                </c:pt>
                <c:pt idx="2815">
                  <c:v>91.023929999999993</c:v>
                </c:pt>
                <c:pt idx="2816">
                  <c:v>90.359775999999997</c:v>
                </c:pt>
                <c:pt idx="2817">
                  <c:v>89.650632000000002</c:v>
                </c:pt>
                <c:pt idx="2818">
                  <c:v>88.893730000000005</c:v>
                </c:pt>
                <c:pt idx="2819">
                  <c:v>88.083100999999999</c:v>
                </c:pt>
                <c:pt idx="2820">
                  <c:v>87.220926000000006</c:v>
                </c:pt>
                <c:pt idx="2821">
                  <c:v>86.317763999999997</c:v>
                </c:pt>
                <c:pt idx="2822">
                  <c:v>85.379637000000002</c:v>
                </c:pt>
                <c:pt idx="2823">
                  <c:v>84.404923999999994</c:v>
                </c:pt>
                <c:pt idx="2824">
                  <c:v>83.395364000000001</c:v>
                </c:pt>
                <c:pt idx="2825">
                  <c:v>82.357134000000002</c:v>
                </c:pt>
                <c:pt idx="2826">
                  <c:v>81.287332000000006</c:v>
                </c:pt>
                <c:pt idx="2827">
                  <c:v>80.173085</c:v>
                </c:pt>
                <c:pt idx="2828">
                  <c:v>79.009628000000006</c:v>
                </c:pt>
                <c:pt idx="2829">
                  <c:v>77.805999999999997</c:v>
                </c:pt>
                <c:pt idx="2830">
                  <c:v>76.567481000000001</c:v>
                </c:pt>
                <c:pt idx="2831">
                  <c:v>75.287451000000004</c:v>
                </c:pt>
                <c:pt idx="2832">
                  <c:v>73.963943</c:v>
                </c:pt>
                <c:pt idx="2833">
                  <c:v>72.609127999999998</c:v>
                </c:pt>
                <c:pt idx="2834">
                  <c:v>71.233957000000004</c:v>
                </c:pt>
                <c:pt idx="2835">
                  <c:v>69.838280999999995</c:v>
                </c:pt>
                <c:pt idx="2836">
                  <c:v>68.424533999999994</c:v>
                </c:pt>
                <c:pt idx="2837">
                  <c:v>67.005830000000003</c:v>
                </c:pt>
                <c:pt idx="2838">
                  <c:v>65.592752000000004</c:v>
                </c:pt>
                <c:pt idx="2839">
                  <c:v>64.189417000000006</c:v>
                </c:pt>
                <c:pt idx="2840">
                  <c:v>62.810633000000003</c:v>
                </c:pt>
                <c:pt idx="2841">
                  <c:v>61.483466999999997</c:v>
                </c:pt>
                <c:pt idx="2842">
                  <c:v>60.221494</c:v>
                </c:pt>
                <c:pt idx="2843">
                  <c:v>59.015061000000003</c:v>
                </c:pt>
                <c:pt idx="2844">
                  <c:v>57.853923000000002</c:v>
                </c:pt>
                <c:pt idx="2845">
                  <c:v>56.73807</c:v>
                </c:pt>
                <c:pt idx="2846">
                  <c:v>55.658923999999999</c:v>
                </c:pt>
                <c:pt idx="2847">
                  <c:v>54.594028000000002</c:v>
                </c:pt>
                <c:pt idx="2848">
                  <c:v>53.529252999999997</c:v>
                </c:pt>
                <c:pt idx="2849">
                  <c:v>52.461412000000003</c:v>
                </c:pt>
                <c:pt idx="2850">
                  <c:v>51.369643000000003</c:v>
                </c:pt>
                <c:pt idx="2851">
                  <c:v>50.210943</c:v>
                </c:pt>
                <c:pt idx="2852">
                  <c:v>48.956408000000003</c:v>
                </c:pt>
                <c:pt idx="2853">
                  <c:v>47.609009</c:v>
                </c:pt>
                <c:pt idx="2854">
                  <c:v>46.178446000000001</c:v>
                </c:pt>
                <c:pt idx="2855">
                  <c:v>44.667988999999999</c:v>
                </c:pt>
                <c:pt idx="2856">
                  <c:v>43.098379999999999</c:v>
                </c:pt>
                <c:pt idx="2857">
                  <c:v>41.516323</c:v>
                </c:pt>
                <c:pt idx="2858">
                  <c:v>39.965645000000002</c:v>
                </c:pt>
                <c:pt idx="2859">
                  <c:v>38.475884999999998</c:v>
                </c:pt>
                <c:pt idx="2860">
                  <c:v>37.087031000000003</c:v>
                </c:pt>
                <c:pt idx="2861">
                  <c:v>35.850642000000001</c:v>
                </c:pt>
                <c:pt idx="2862">
                  <c:v>34.792180000000002</c:v>
                </c:pt>
                <c:pt idx="2863">
                  <c:v>33.904369000000003</c:v>
                </c:pt>
                <c:pt idx="2864">
                  <c:v>33.189483000000003</c:v>
                </c:pt>
                <c:pt idx="2865">
                  <c:v>32.673195</c:v>
                </c:pt>
                <c:pt idx="2866">
                  <c:v>32.365115000000003</c:v>
                </c:pt>
                <c:pt idx="2867">
                  <c:v>32.243459999999999</c:v>
                </c:pt>
                <c:pt idx="2868">
                  <c:v>32.292319999999997</c:v>
                </c:pt>
                <c:pt idx="2869">
                  <c:v>32.51717</c:v>
                </c:pt>
                <c:pt idx="2870">
                  <c:v>32.910457000000001</c:v>
                </c:pt>
                <c:pt idx="2871">
                  <c:v>33.438961999999997</c:v>
                </c:pt>
                <c:pt idx="2872">
                  <c:v>34.079695000000001</c:v>
                </c:pt>
                <c:pt idx="2873">
                  <c:v>34.835442999999998</c:v>
                </c:pt>
                <c:pt idx="2874">
                  <c:v>35.70478</c:v>
                </c:pt>
                <c:pt idx="2875">
                  <c:v>36.670279999999998</c:v>
                </c:pt>
                <c:pt idx="2876">
                  <c:v>37.724690000000002</c:v>
                </c:pt>
                <c:pt idx="2877">
                  <c:v>38.874941</c:v>
                </c:pt>
                <c:pt idx="2878">
                  <c:v>40.113512999999998</c:v>
                </c:pt>
                <c:pt idx="2879">
                  <c:v>41.420259000000001</c:v>
                </c:pt>
                <c:pt idx="2880">
                  <c:v>42.798819999999999</c:v>
                </c:pt>
                <c:pt idx="2881">
                  <c:v>44.276434999999999</c:v>
                </c:pt>
                <c:pt idx="2882">
                  <c:v>45.860261000000001</c:v>
                </c:pt>
                <c:pt idx="2883">
                  <c:v>47.525350000000003</c:v>
                </c:pt>
                <c:pt idx="2884">
                  <c:v>49.249678000000003</c:v>
                </c:pt>
                <c:pt idx="2885">
                  <c:v>51.027566999999998</c:v>
                </c:pt>
                <c:pt idx="2886">
                  <c:v>52.842917</c:v>
                </c:pt>
                <c:pt idx="2887">
                  <c:v>54.661261000000003</c:v>
                </c:pt>
                <c:pt idx="2888">
                  <c:v>56.456356</c:v>
                </c:pt>
                <c:pt idx="2889">
                  <c:v>58.219499999999996</c:v>
                </c:pt>
                <c:pt idx="2890">
                  <c:v>59.939934999999998</c:v>
                </c:pt>
                <c:pt idx="2891">
                  <c:v>61.602077000000001</c:v>
                </c:pt>
                <c:pt idx="2892">
                  <c:v>63.205100000000002</c:v>
                </c:pt>
                <c:pt idx="2893">
                  <c:v>64.760767999999999</c:v>
                </c:pt>
                <c:pt idx="2894">
                  <c:v>66.268069999999994</c:v>
                </c:pt>
                <c:pt idx="2895">
                  <c:v>67.710678999999999</c:v>
                </c:pt>
                <c:pt idx="2896">
                  <c:v>69.081232</c:v>
                </c:pt>
                <c:pt idx="2897">
                  <c:v>70.389107999999993</c:v>
                </c:pt>
                <c:pt idx="2898">
                  <c:v>71.644447</c:v>
                </c:pt>
                <c:pt idx="2899">
                  <c:v>72.853239000000002</c:v>
                </c:pt>
                <c:pt idx="2900">
                  <c:v>74.027260999999996</c:v>
                </c:pt>
                <c:pt idx="2901">
                  <c:v>75.179529000000002</c:v>
                </c:pt>
                <c:pt idx="2902">
                  <c:v>76.308662999999996</c:v>
                </c:pt>
                <c:pt idx="2903">
                  <c:v>77.402910000000006</c:v>
                </c:pt>
                <c:pt idx="2904">
                  <c:v>78.457876999999996</c:v>
                </c:pt>
                <c:pt idx="2905">
                  <c:v>79.475937999999999</c:v>
                </c:pt>
                <c:pt idx="2906">
                  <c:v>80.453900000000004</c:v>
                </c:pt>
                <c:pt idx="2907">
                  <c:v>81.390113999999997</c:v>
                </c:pt>
                <c:pt idx="2908">
                  <c:v>82.300192999999993</c:v>
                </c:pt>
                <c:pt idx="2909">
                  <c:v>83.204959000000002</c:v>
                </c:pt>
                <c:pt idx="2910">
                  <c:v>84.101512</c:v>
                </c:pt>
                <c:pt idx="2911">
                  <c:v>84.963391000000001</c:v>
                </c:pt>
                <c:pt idx="2912">
                  <c:v>85.770955000000001</c:v>
                </c:pt>
                <c:pt idx="2913">
                  <c:v>86.526617000000002</c:v>
                </c:pt>
                <c:pt idx="2914">
                  <c:v>87.239648000000003</c:v>
                </c:pt>
                <c:pt idx="2915">
                  <c:v>87.912267</c:v>
                </c:pt>
                <c:pt idx="2916">
                  <c:v>88.544537000000005</c:v>
                </c:pt>
                <c:pt idx="2917">
                  <c:v>89.139103000000006</c:v>
                </c:pt>
                <c:pt idx="2918">
                  <c:v>89.695609000000005</c:v>
                </c:pt>
                <c:pt idx="2919">
                  <c:v>90.210738000000006</c:v>
                </c:pt>
                <c:pt idx="2920">
                  <c:v>90.688699999999997</c:v>
                </c:pt>
                <c:pt idx="2921">
                  <c:v>91.143304000000001</c:v>
                </c:pt>
                <c:pt idx="2922">
                  <c:v>91.584216999999995</c:v>
                </c:pt>
                <c:pt idx="2923">
                  <c:v>92.006034999999997</c:v>
                </c:pt>
                <c:pt idx="2924">
                  <c:v>92.394262999999995</c:v>
                </c:pt>
                <c:pt idx="2925">
                  <c:v>92.739283</c:v>
                </c:pt>
                <c:pt idx="2926">
                  <c:v>93.044257000000002</c:v>
                </c:pt>
                <c:pt idx="2927">
                  <c:v>93.323166000000001</c:v>
                </c:pt>
                <c:pt idx="2928">
                  <c:v>93.591336999999996</c:v>
                </c:pt>
                <c:pt idx="2929">
                  <c:v>93.855356</c:v>
                </c:pt>
                <c:pt idx="2930">
                  <c:v>94.113729000000006</c:v>
                </c:pt>
                <c:pt idx="2931">
                  <c:v>94.369443000000004</c:v>
                </c:pt>
                <c:pt idx="2932">
                  <c:v>94.637075999999993</c:v>
                </c:pt>
                <c:pt idx="2933">
                  <c:v>94.931972999999999</c:v>
                </c:pt>
                <c:pt idx="2934">
                  <c:v>95.255960000000002</c:v>
                </c:pt>
                <c:pt idx="2935">
                  <c:v>95.599919</c:v>
                </c:pt>
                <c:pt idx="2936">
                  <c:v>95.957519000000005</c:v>
                </c:pt>
                <c:pt idx="2937">
                  <c:v>96.330093000000005</c:v>
                </c:pt>
                <c:pt idx="2938">
                  <c:v>96.720969999999994</c:v>
                </c:pt>
                <c:pt idx="2939">
                  <c:v>97.132446000000002</c:v>
                </c:pt>
                <c:pt idx="2940">
                  <c:v>97.567547000000005</c:v>
                </c:pt>
                <c:pt idx="2941">
                  <c:v>98.028903999999997</c:v>
                </c:pt>
                <c:pt idx="2942">
                  <c:v>98.515047999999993</c:v>
                </c:pt>
                <c:pt idx="2943">
                  <c:v>99.018941999999996</c:v>
                </c:pt>
                <c:pt idx="2944">
                  <c:v>99.526589000000001</c:v>
                </c:pt>
                <c:pt idx="2945">
                  <c:v>100.015944</c:v>
                </c:pt>
                <c:pt idx="2946">
                  <c:v>100.46529</c:v>
                </c:pt>
                <c:pt idx="2947">
                  <c:v>100.869333</c:v>
                </c:pt>
                <c:pt idx="2948">
                  <c:v>101.242372</c:v>
                </c:pt>
                <c:pt idx="2949">
                  <c:v>101.599018</c:v>
                </c:pt>
                <c:pt idx="2950">
                  <c:v>101.933764</c:v>
                </c:pt>
                <c:pt idx="2951">
                  <c:v>102.222337</c:v>
                </c:pt>
                <c:pt idx="2952">
                  <c:v>102.437793</c:v>
                </c:pt>
                <c:pt idx="2953">
                  <c:v>102.56065</c:v>
                </c:pt>
                <c:pt idx="2954">
                  <c:v>102.579718</c:v>
                </c:pt>
                <c:pt idx="2955">
                  <c:v>102.49244899999999</c:v>
                </c:pt>
                <c:pt idx="2956">
                  <c:v>102.304599</c:v>
                </c:pt>
                <c:pt idx="2957">
                  <c:v>102.024665</c:v>
                </c:pt>
                <c:pt idx="2958">
                  <c:v>101.66023800000001</c:v>
                </c:pt>
                <c:pt idx="2959">
                  <c:v>101.226901</c:v>
                </c:pt>
                <c:pt idx="2960">
                  <c:v>100.762748</c:v>
                </c:pt>
                <c:pt idx="2961">
                  <c:v>100.328227</c:v>
                </c:pt>
                <c:pt idx="2962">
                  <c:v>99.985647</c:v>
                </c:pt>
                <c:pt idx="2963">
                  <c:v>99.776662000000002</c:v>
                </c:pt>
                <c:pt idx="2964">
                  <c:v>99.715669000000005</c:v>
                </c:pt>
                <c:pt idx="2965">
                  <c:v>99.797083000000001</c:v>
                </c:pt>
                <c:pt idx="2966">
                  <c:v>100.005938</c:v>
                </c:pt>
                <c:pt idx="2967">
                  <c:v>100.32715</c:v>
                </c:pt>
                <c:pt idx="2968">
                  <c:v>100.75046</c:v>
                </c:pt>
                <c:pt idx="2969">
                  <c:v>101.26724900000001</c:v>
                </c:pt>
                <c:pt idx="2970">
                  <c:v>101.861857</c:v>
                </c:pt>
                <c:pt idx="2971">
                  <c:v>102.50544600000001</c:v>
                </c:pt>
                <c:pt idx="2972">
                  <c:v>103.157172</c:v>
                </c:pt>
                <c:pt idx="2973">
                  <c:v>103.773205</c:v>
                </c:pt>
                <c:pt idx="2974">
                  <c:v>104.321078</c:v>
                </c:pt>
                <c:pt idx="2975">
                  <c:v>104.790036</c:v>
                </c:pt>
                <c:pt idx="2976">
                  <c:v>105.187763</c:v>
                </c:pt>
                <c:pt idx="2977">
                  <c:v>105.52786500000001</c:v>
                </c:pt>
                <c:pt idx="2978">
                  <c:v>105.82192999999999</c:v>
                </c:pt>
                <c:pt idx="2979">
                  <c:v>106.079854</c:v>
                </c:pt>
                <c:pt idx="2980">
                  <c:v>106.310694</c:v>
                </c:pt>
                <c:pt idx="2981">
                  <c:v>106.521084</c:v>
                </c:pt>
                <c:pt idx="2982">
                  <c:v>106.71551700000001</c:v>
                </c:pt>
                <c:pt idx="2983">
                  <c:v>106.89731399999999</c:v>
                </c:pt>
                <c:pt idx="2984">
                  <c:v>107.06508599999999</c:v>
                </c:pt>
                <c:pt idx="2985">
                  <c:v>107.20975799999999</c:v>
                </c:pt>
                <c:pt idx="2986">
                  <c:v>107.322644</c:v>
                </c:pt>
                <c:pt idx="2987">
                  <c:v>107.40886</c:v>
                </c:pt>
                <c:pt idx="2988">
                  <c:v>107.486884</c:v>
                </c:pt>
                <c:pt idx="2989">
                  <c:v>107.57076600000001</c:v>
                </c:pt>
                <c:pt idx="2990">
                  <c:v>107.65599899999999</c:v>
                </c:pt>
                <c:pt idx="2991">
                  <c:v>107.726054</c:v>
                </c:pt>
                <c:pt idx="2992">
                  <c:v>107.770403</c:v>
                </c:pt>
                <c:pt idx="2993">
                  <c:v>107.79388400000001</c:v>
                </c:pt>
                <c:pt idx="2994">
                  <c:v>107.81143299999999</c:v>
                </c:pt>
                <c:pt idx="2995">
                  <c:v>107.836975</c:v>
                </c:pt>
                <c:pt idx="2996">
                  <c:v>107.87544</c:v>
                </c:pt>
                <c:pt idx="2997">
                  <c:v>107.921083</c:v>
                </c:pt>
                <c:pt idx="2998">
                  <c:v>107.961945</c:v>
                </c:pt>
                <c:pt idx="2999">
                  <c:v>107.987337</c:v>
                </c:pt>
                <c:pt idx="3000">
                  <c:v>107.993407</c:v>
                </c:pt>
                <c:pt idx="3001">
                  <c:v>107.98461</c:v>
                </c:pt>
                <c:pt idx="3002">
                  <c:v>107.971756</c:v>
                </c:pt>
                <c:pt idx="3003">
                  <c:v>107.966207</c:v>
                </c:pt>
                <c:pt idx="3004">
                  <c:v>107.97135</c:v>
                </c:pt>
                <c:pt idx="3005">
                  <c:v>107.97858100000001</c:v>
                </c:pt>
                <c:pt idx="3006">
                  <c:v>107.973958</c:v>
                </c:pt>
                <c:pt idx="3007">
                  <c:v>107.949179</c:v>
                </c:pt>
                <c:pt idx="3008">
                  <c:v>107.904509</c:v>
                </c:pt>
                <c:pt idx="3009">
                  <c:v>107.842743</c:v>
                </c:pt>
                <c:pt idx="3010">
                  <c:v>107.764207</c:v>
                </c:pt>
                <c:pt idx="3011">
                  <c:v>107.66637900000001</c:v>
                </c:pt>
                <c:pt idx="3012">
                  <c:v>107.54288200000001</c:v>
                </c:pt>
                <c:pt idx="3013">
                  <c:v>107.382536</c:v>
                </c:pt>
                <c:pt idx="3014">
                  <c:v>107.17563699999999</c:v>
                </c:pt>
                <c:pt idx="3015">
                  <c:v>106.92403400000001</c:v>
                </c:pt>
                <c:pt idx="3016">
                  <c:v>106.641035</c:v>
                </c:pt>
                <c:pt idx="3017">
                  <c:v>106.33971699999999</c:v>
                </c:pt>
                <c:pt idx="3018">
                  <c:v>106.026037</c:v>
                </c:pt>
                <c:pt idx="3019">
                  <c:v>105.704522</c:v>
                </c:pt>
                <c:pt idx="3020">
                  <c:v>105.38205000000001</c:v>
                </c:pt>
                <c:pt idx="3021">
                  <c:v>105.05870899999999</c:v>
                </c:pt>
                <c:pt idx="3022">
                  <c:v>104.720338</c:v>
                </c:pt>
                <c:pt idx="3023">
                  <c:v>104.349904</c:v>
                </c:pt>
                <c:pt idx="3024">
                  <c:v>103.945965</c:v>
                </c:pt>
                <c:pt idx="3025">
                  <c:v>103.523985</c:v>
                </c:pt>
                <c:pt idx="3026">
                  <c:v>103.10274099999999</c:v>
                </c:pt>
                <c:pt idx="3027">
                  <c:v>102.69958</c:v>
                </c:pt>
                <c:pt idx="3028">
                  <c:v>102.33883299999999</c:v>
                </c:pt>
                <c:pt idx="3029">
                  <c:v>102.052211</c:v>
                </c:pt>
                <c:pt idx="3030">
                  <c:v>101.863299</c:v>
                </c:pt>
                <c:pt idx="3031">
                  <c:v>101.776397</c:v>
                </c:pt>
                <c:pt idx="3032">
                  <c:v>101.78312699999999</c:v>
                </c:pt>
                <c:pt idx="3033">
                  <c:v>101.872111</c:v>
                </c:pt>
                <c:pt idx="3034">
                  <c:v>102.02723400000001</c:v>
                </c:pt>
                <c:pt idx="3035">
                  <c:v>102.224253</c:v>
                </c:pt>
                <c:pt idx="3036">
                  <c:v>102.438553</c:v>
                </c:pt>
                <c:pt idx="3037">
                  <c:v>102.656043</c:v>
                </c:pt>
                <c:pt idx="3038">
                  <c:v>102.872936</c:v>
                </c:pt>
                <c:pt idx="3039">
                  <c:v>103.086968</c:v>
                </c:pt>
                <c:pt idx="3040">
                  <c:v>103.292581</c:v>
                </c:pt>
                <c:pt idx="3041">
                  <c:v>103.48296999999999</c:v>
                </c:pt>
                <c:pt idx="3042">
                  <c:v>103.652536</c:v>
                </c:pt>
                <c:pt idx="3043">
                  <c:v>103.797026</c:v>
                </c:pt>
                <c:pt idx="3044">
                  <c:v>103.914008</c:v>
                </c:pt>
                <c:pt idx="3045">
                  <c:v>104.00419100000001</c:v>
                </c:pt>
                <c:pt idx="3046">
                  <c:v>104.071091</c:v>
                </c:pt>
                <c:pt idx="3047">
                  <c:v>104.11871499999999</c:v>
                </c:pt>
                <c:pt idx="3048">
                  <c:v>104.14928399999999</c:v>
                </c:pt>
                <c:pt idx="3049">
                  <c:v>104.161821</c:v>
                </c:pt>
                <c:pt idx="3050">
                  <c:v>104.15156</c:v>
                </c:pt>
                <c:pt idx="3051">
                  <c:v>104.111391</c:v>
                </c:pt>
                <c:pt idx="3052">
                  <c:v>104.03598700000001</c:v>
                </c:pt>
                <c:pt idx="3053">
                  <c:v>103.92617</c:v>
                </c:pt>
                <c:pt idx="3054">
                  <c:v>103.790327</c:v>
                </c:pt>
                <c:pt idx="3055">
                  <c:v>103.64292</c:v>
                </c:pt>
                <c:pt idx="3056">
                  <c:v>103.502135</c:v>
                </c:pt>
                <c:pt idx="3057">
                  <c:v>103.387055</c:v>
                </c:pt>
                <c:pt idx="3058">
                  <c:v>103.313851</c:v>
                </c:pt>
                <c:pt idx="3059">
                  <c:v>103.292815</c:v>
                </c:pt>
                <c:pt idx="3060">
                  <c:v>103.32875199999999</c:v>
                </c:pt>
                <c:pt idx="3061">
                  <c:v>103.423528</c:v>
                </c:pt>
                <c:pt idx="3062">
                  <c:v>103.57639899999999</c:v>
                </c:pt>
                <c:pt idx="3063">
                  <c:v>103.77982799999999</c:v>
                </c:pt>
                <c:pt idx="3064">
                  <c:v>104.014465</c:v>
                </c:pt>
                <c:pt idx="3065">
                  <c:v>104.251046</c:v>
                </c:pt>
                <c:pt idx="3066">
                  <c:v>104.462042</c:v>
                </c:pt>
                <c:pt idx="3067">
                  <c:v>104.634185</c:v>
                </c:pt>
                <c:pt idx="3068">
                  <c:v>104.769655</c:v>
                </c:pt>
                <c:pt idx="3069">
                  <c:v>104.87649500000001</c:v>
                </c:pt>
                <c:pt idx="3070">
                  <c:v>104.96110899999999</c:v>
                </c:pt>
                <c:pt idx="3071">
                  <c:v>105.029985</c:v>
                </c:pt>
                <c:pt idx="3072">
                  <c:v>105.09345</c:v>
                </c:pt>
                <c:pt idx="3073">
                  <c:v>105.162791</c:v>
                </c:pt>
                <c:pt idx="3074">
                  <c:v>105.243571</c:v>
                </c:pt>
                <c:pt idx="3075">
                  <c:v>105.33384700000001</c:v>
                </c:pt>
                <c:pt idx="3076">
                  <c:v>105.429197</c:v>
                </c:pt>
                <c:pt idx="3077">
                  <c:v>105.52863000000001</c:v>
                </c:pt>
                <c:pt idx="3078">
                  <c:v>105.635908</c:v>
                </c:pt>
                <c:pt idx="3079">
                  <c:v>105.75571100000001</c:v>
                </c:pt>
                <c:pt idx="3080">
                  <c:v>105.888126</c:v>
                </c:pt>
                <c:pt idx="3081">
                  <c:v>106.026757</c:v>
                </c:pt>
                <c:pt idx="3082">
                  <c:v>106.16297299999999</c:v>
                </c:pt>
                <c:pt idx="3083">
                  <c:v>106.29204</c:v>
                </c:pt>
                <c:pt idx="3084">
                  <c:v>106.414687</c:v>
                </c:pt>
                <c:pt idx="3085">
                  <c:v>106.53438300000001</c:v>
                </c:pt>
                <c:pt idx="3086">
                  <c:v>106.655748</c:v>
                </c:pt>
                <c:pt idx="3087">
                  <c:v>106.784716</c:v>
                </c:pt>
                <c:pt idx="3088">
                  <c:v>106.925916</c:v>
                </c:pt>
                <c:pt idx="3089">
                  <c:v>107.07768299999999</c:v>
                </c:pt>
                <c:pt idx="3090">
                  <c:v>107.231238</c:v>
                </c:pt>
                <c:pt idx="3091">
                  <c:v>107.375891</c:v>
                </c:pt>
                <c:pt idx="3092">
                  <c:v>107.504411</c:v>
                </c:pt>
                <c:pt idx="3093">
                  <c:v>107.61491700000001</c:v>
                </c:pt>
                <c:pt idx="3094">
                  <c:v>107.711592</c:v>
                </c:pt>
                <c:pt idx="3095">
                  <c:v>107.80425700000001</c:v>
                </c:pt>
                <c:pt idx="3096">
                  <c:v>107.902996</c:v>
                </c:pt>
                <c:pt idx="3097">
                  <c:v>108.009649</c:v>
                </c:pt>
                <c:pt idx="3098">
                  <c:v>108.114966</c:v>
                </c:pt>
                <c:pt idx="3099">
                  <c:v>108.205236</c:v>
                </c:pt>
                <c:pt idx="3100">
                  <c:v>108.27192100000001</c:v>
                </c:pt>
                <c:pt idx="3101">
                  <c:v>108.316463</c:v>
                </c:pt>
                <c:pt idx="3102">
                  <c:v>108.34828899999999</c:v>
                </c:pt>
                <c:pt idx="3103">
                  <c:v>108.37754700000001</c:v>
                </c:pt>
                <c:pt idx="3104">
                  <c:v>108.406503</c:v>
                </c:pt>
                <c:pt idx="3105">
                  <c:v>108.427119</c:v>
                </c:pt>
                <c:pt idx="3106">
                  <c:v>108.428673</c:v>
                </c:pt>
                <c:pt idx="3107">
                  <c:v>108.40727</c:v>
                </c:pt>
                <c:pt idx="3108">
                  <c:v>108.365571</c:v>
                </c:pt>
                <c:pt idx="3109">
                  <c:v>108.30427400000001</c:v>
                </c:pt>
                <c:pt idx="3110">
                  <c:v>108.217381</c:v>
                </c:pt>
                <c:pt idx="3111">
                  <c:v>108.094792</c:v>
                </c:pt>
                <c:pt idx="3112">
                  <c:v>107.924317</c:v>
                </c:pt>
                <c:pt idx="3113">
                  <c:v>107.690056</c:v>
                </c:pt>
                <c:pt idx="3114">
                  <c:v>107.374015</c:v>
                </c:pt>
                <c:pt idx="3115">
                  <c:v>106.96341099999999</c:v>
                </c:pt>
                <c:pt idx="3116">
                  <c:v>106.456062</c:v>
                </c:pt>
                <c:pt idx="3117">
                  <c:v>105.859487</c:v>
                </c:pt>
                <c:pt idx="3118">
                  <c:v>105.189752</c:v>
                </c:pt>
                <c:pt idx="3119">
                  <c:v>104.474958</c:v>
                </c:pt>
                <c:pt idx="3120">
                  <c:v>103.75796099999999</c:v>
                </c:pt>
                <c:pt idx="3121">
                  <c:v>103.091166</c:v>
                </c:pt>
                <c:pt idx="3122">
                  <c:v>102.525645</c:v>
                </c:pt>
                <c:pt idx="3123">
                  <c:v>102.102349</c:v>
                </c:pt>
                <c:pt idx="3124">
                  <c:v>101.847757</c:v>
                </c:pt>
                <c:pt idx="3125">
                  <c:v>101.77176900000001</c:v>
                </c:pt>
                <c:pt idx="3126">
                  <c:v>101.868205</c:v>
                </c:pt>
                <c:pt idx="3127">
                  <c:v>102.117014</c:v>
                </c:pt>
                <c:pt idx="3128">
                  <c:v>102.482118</c:v>
                </c:pt>
                <c:pt idx="3129">
                  <c:v>102.90639</c:v>
                </c:pt>
                <c:pt idx="3130">
                  <c:v>103.31836800000001</c:v>
                </c:pt>
                <c:pt idx="3131">
                  <c:v>103.654977</c:v>
                </c:pt>
                <c:pt idx="3132">
                  <c:v>103.879812</c:v>
                </c:pt>
                <c:pt idx="3133">
                  <c:v>103.97908099999999</c:v>
                </c:pt>
                <c:pt idx="3134">
                  <c:v>103.945566</c:v>
                </c:pt>
                <c:pt idx="3135">
                  <c:v>103.76992799999999</c:v>
                </c:pt>
                <c:pt idx="3136">
                  <c:v>103.439572</c:v>
                </c:pt>
                <c:pt idx="3137">
                  <c:v>102.935036</c:v>
                </c:pt>
                <c:pt idx="3138">
                  <c:v>102.22584999999999</c:v>
                </c:pt>
                <c:pt idx="3139">
                  <c:v>101.273554</c:v>
                </c:pt>
                <c:pt idx="3140">
                  <c:v>100.037035</c:v>
                </c:pt>
                <c:pt idx="3141">
                  <c:v>98.470806999999994</c:v>
                </c:pt>
                <c:pt idx="3142">
                  <c:v>96.522754000000006</c:v>
                </c:pt>
                <c:pt idx="3143">
                  <c:v>94.147113000000004</c:v>
                </c:pt>
                <c:pt idx="3144">
                  <c:v>91.331720000000004</c:v>
                </c:pt>
                <c:pt idx="3145">
                  <c:v>88.119219000000001</c:v>
                </c:pt>
                <c:pt idx="3146">
                  <c:v>84.609832999999995</c:v>
                </c:pt>
                <c:pt idx="3147">
                  <c:v>80.954886999999999</c:v>
                </c:pt>
                <c:pt idx="3148">
                  <c:v>77.349528000000007</c:v>
                </c:pt>
                <c:pt idx="3149">
                  <c:v>74.015760999999998</c:v>
                </c:pt>
                <c:pt idx="3150">
                  <c:v>71.172376</c:v>
                </c:pt>
                <c:pt idx="3151">
                  <c:v>69.009816000000001</c:v>
                </c:pt>
                <c:pt idx="3152">
                  <c:v>67.678398000000001</c:v>
                </c:pt>
                <c:pt idx="3153">
                  <c:v>67.272919000000002</c:v>
                </c:pt>
                <c:pt idx="3154">
                  <c:v>67.811436999999998</c:v>
                </c:pt>
                <c:pt idx="3155">
                  <c:v>69.232543000000007</c:v>
                </c:pt>
                <c:pt idx="3156">
                  <c:v>71.411961000000005</c:v>
                </c:pt>
                <c:pt idx="3157">
                  <c:v>74.171321000000006</c:v>
                </c:pt>
                <c:pt idx="3158">
                  <c:v>77.283867000000001</c:v>
                </c:pt>
                <c:pt idx="3159">
                  <c:v>80.511739000000006</c:v>
                </c:pt>
                <c:pt idx="3160">
                  <c:v>83.666784000000007</c:v>
                </c:pt>
                <c:pt idx="3161">
                  <c:v>86.640912999999998</c:v>
                </c:pt>
                <c:pt idx="3162">
                  <c:v>89.384389999999996</c:v>
                </c:pt>
                <c:pt idx="3163">
                  <c:v>91.868819999999999</c:v>
                </c:pt>
                <c:pt idx="3164">
                  <c:v>94.071911999999998</c:v>
                </c:pt>
                <c:pt idx="3165">
                  <c:v>95.981914000000003</c:v>
                </c:pt>
                <c:pt idx="3166">
                  <c:v>97.604281999999998</c:v>
                </c:pt>
                <c:pt idx="3167">
                  <c:v>98.964392000000004</c:v>
                </c:pt>
                <c:pt idx="3168">
                  <c:v>100.105101</c:v>
                </c:pt>
                <c:pt idx="3169">
                  <c:v>101.075452</c:v>
                </c:pt>
                <c:pt idx="3170">
                  <c:v>101.91440299999999</c:v>
                </c:pt>
                <c:pt idx="3171">
                  <c:v>102.643145</c:v>
                </c:pt>
                <c:pt idx="3172">
                  <c:v>103.271737</c:v>
                </c:pt>
                <c:pt idx="3173">
                  <c:v>103.809152</c:v>
                </c:pt>
                <c:pt idx="3174">
                  <c:v>104.265912</c:v>
                </c:pt>
                <c:pt idx="3175">
                  <c:v>104.65317899999999</c:v>
                </c:pt>
                <c:pt idx="3176">
                  <c:v>104.985984</c:v>
                </c:pt>
                <c:pt idx="3177">
                  <c:v>105.28626</c:v>
                </c:pt>
                <c:pt idx="3178">
                  <c:v>105.576058</c:v>
                </c:pt>
                <c:pt idx="3179">
                  <c:v>105.863894</c:v>
                </c:pt>
                <c:pt idx="3180">
                  <c:v>106.13912500000001</c:v>
                </c:pt>
                <c:pt idx="3181">
                  <c:v>106.382486</c:v>
                </c:pt>
                <c:pt idx="3182">
                  <c:v>106.583901</c:v>
                </c:pt>
                <c:pt idx="3183">
                  <c:v>106.75139900000001</c:v>
                </c:pt>
                <c:pt idx="3184">
                  <c:v>106.90389399999999</c:v>
                </c:pt>
                <c:pt idx="3185">
                  <c:v>107.05548400000001</c:v>
                </c:pt>
                <c:pt idx="3186">
                  <c:v>107.205831</c:v>
                </c:pt>
                <c:pt idx="3187">
                  <c:v>107.344511</c:v>
                </c:pt>
                <c:pt idx="3188">
                  <c:v>107.46341700000001</c:v>
                </c:pt>
                <c:pt idx="3189">
                  <c:v>107.56395999999999</c:v>
                </c:pt>
                <c:pt idx="3190">
                  <c:v>107.652536</c:v>
                </c:pt>
                <c:pt idx="3191">
                  <c:v>107.730949</c:v>
                </c:pt>
                <c:pt idx="3192">
                  <c:v>107.793561</c:v>
                </c:pt>
                <c:pt idx="3193">
                  <c:v>107.83473600000001</c:v>
                </c:pt>
                <c:pt idx="3194">
                  <c:v>107.85851099999999</c:v>
                </c:pt>
                <c:pt idx="3195">
                  <c:v>107.88003</c:v>
                </c:pt>
                <c:pt idx="3196">
                  <c:v>107.916624</c:v>
                </c:pt>
                <c:pt idx="3197">
                  <c:v>107.97609300000001</c:v>
                </c:pt>
                <c:pt idx="3198">
                  <c:v>108.05145</c:v>
                </c:pt>
                <c:pt idx="3199">
                  <c:v>108.12544200000001</c:v>
                </c:pt>
                <c:pt idx="3200">
                  <c:v>108.181113</c:v>
                </c:pt>
                <c:pt idx="3201">
                  <c:v>108.211586</c:v>
                </c:pt>
                <c:pt idx="3202">
                  <c:v>108.22308200000001</c:v>
                </c:pt>
                <c:pt idx="3203">
                  <c:v>108.22937400000001</c:v>
                </c:pt>
                <c:pt idx="3204">
                  <c:v>108.24242</c:v>
                </c:pt>
                <c:pt idx="3205">
                  <c:v>108.26755300000001</c:v>
                </c:pt>
                <c:pt idx="3206">
                  <c:v>108.305751</c:v>
                </c:pt>
                <c:pt idx="3207">
                  <c:v>108.355999</c:v>
                </c:pt>
                <c:pt idx="3208">
                  <c:v>108.411967</c:v>
                </c:pt>
                <c:pt idx="3209">
                  <c:v>108.459543</c:v>
                </c:pt>
                <c:pt idx="3210">
                  <c:v>108.485354</c:v>
                </c:pt>
                <c:pt idx="3211">
                  <c:v>108.490664</c:v>
                </c:pt>
                <c:pt idx="3212">
                  <c:v>108.49171699999999</c:v>
                </c:pt>
                <c:pt idx="3213">
                  <c:v>108.501678</c:v>
                </c:pt>
                <c:pt idx="3214">
                  <c:v>108.515557</c:v>
                </c:pt>
                <c:pt idx="3215">
                  <c:v>108.518828</c:v>
                </c:pt>
                <c:pt idx="3216">
                  <c:v>108.50939099999999</c:v>
                </c:pt>
                <c:pt idx="3217">
                  <c:v>108.503501</c:v>
                </c:pt>
                <c:pt idx="3218">
                  <c:v>108.517194</c:v>
                </c:pt>
                <c:pt idx="3219">
                  <c:v>108.547027</c:v>
                </c:pt>
                <c:pt idx="3220">
                  <c:v>108.573532</c:v>
                </c:pt>
                <c:pt idx="3221">
                  <c:v>108.580681</c:v>
                </c:pt>
                <c:pt idx="3222">
                  <c:v>108.567505</c:v>
                </c:pt>
                <c:pt idx="3223">
                  <c:v>108.542974</c:v>
                </c:pt>
                <c:pt idx="3224">
                  <c:v>108.516454</c:v>
                </c:pt>
                <c:pt idx="3225">
                  <c:v>108.49532000000001</c:v>
                </c:pt>
                <c:pt idx="3226">
                  <c:v>108.486284</c:v>
                </c:pt>
                <c:pt idx="3227">
                  <c:v>108.49292800000001</c:v>
                </c:pt>
                <c:pt idx="3228">
                  <c:v>108.511893</c:v>
                </c:pt>
                <c:pt idx="3229">
                  <c:v>108.53568</c:v>
                </c:pt>
                <c:pt idx="3230">
                  <c:v>108.561727</c:v>
                </c:pt>
                <c:pt idx="3231">
                  <c:v>108.597483</c:v>
                </c:pt>
                <c:pt idx="3232">
                  <c:v>108.653819</c:v>
                </c:pt>
                <c:pt idx="3233">
                  <c:v>108.731734</c:v>
                </c:pt>
                <c:pt idx="3234">
                  <c:v>108.815472</c:v>
                </c:pt>
                <c:pt idx="3235">
                  <c:v>108.87936000000001</c:v>
                </c:pt>
                <c:pt idx="3236">
                  <c:v>108.901312</c:v>
                </c:pt>
                <c:pt idx="3237">
                  <c:v>108.868594</c:v>
                </c:pt>
                <c:pt idx="3238">
                  <c:v>108.77058599999999</c:v>
                </c:pt>
                <c:pt idx="3239">
                  <c:v>108.590171</c:v>
                </c:pt>
                <c:pt idx="3240">
                  <c:v>108.309112</c:v>
                </c:pt>
                <c:pt idx="3241">
                  <c:v>107.926523</c:v>
                </c:pt>
                <c:pt idx="3242">
                  <c:v>107.47256899999999</c:v>
                </c:pt>
                <c:pt idx="3243">
                  <c:v>107.00431399999999</c:v>
                </c:pt>
                <c:pt idx="3244">
                  <c:v>106.590526</c:v>
                </c:pt>
                <c:pt idx="3245">
                  <c:v>106.299763</c:v>
                </c:pt>
                <c:pt idx="3246">
                  <c:v>106.193494</c:v>
                </c:pt>
                <c:pt idx="3247">
                  <c:v>106.31719699999999</c:v>
                </c:pt>
                <c:pt idx="3248">
                  <c:v>106.69171</c:v>
                </c:pt>
                <c:pt idx="3249">
                  <c:v>107.313608</c:v>
                </c:pt>
                <c:pt idx="3250">
                  <c:v>108.114823</c:v>
                </c:pt>
              </c:numCache>
            </c:numRef>
          </c:yVal>
          <c:smooth val="1"/>
        </c:ser>
        <c:dLbls>
          <c:showLegendKey val="0"/>
          <c:showVal val="0"/>
          <c:showCatName val="0"/>
          <c:showSerName val="0"/>
          <c:showPercent val="0"/>
          <c:showBubbleSize val="0"/>
        </c:dLbls>
        <c:axId val="42622976"/>
        <c:axId val="42624896"/>
      </c:scatterChart>
      <c:valAx>
        <c:axId val="42622976"/>
        <c:scaling>
          <c:orientation val="minMax"/>
          <c:max val="4000"/>
          <c:min val="750"/>
        </c:scaling>
        <c:delete val="0"/>
        <c:axPos val="b"/>
        <c:title>
          <c:tx>
            <c:rich>
              <a:bodyPr/>
              <a:lstStyle/>
              <a:p>
                <a:pPr>
                  <a:defRPr sz="1100">
                    <a:latin typeface="+mj-lt"/>
                  </a:defRPr>
                </a:pPr>
                <a:r>
                  <a:rPr lang="en-US" sz="1100">
                    <a:latin typeface="Cambria" panose="02040503050406030204" pitchFamily="18" charset="0"/>
                  </a:rPr>
                  <a:t>Wavenumber (cm</a:t>
                </a:r>
                <a:r>
                  <a:rPr lang="en-US" sz="1100" baseline="30000">
                    <a:latin typeface="Cambria" panose="02040503050406030204" pitchFamily="18" charset="0"/>
                  </a:rPr>
                  <a:t>-1</a:t>
                </a:r>
                <a:r>
                  <a:rPr lang="en-US" sz="1100">
                    <a:latin typeface="Cambria" panose="02040503050406030204" pitchFamily="18" charset="0"/>
                  </a:rPr>
                  <a:t>)</a:t>
                </a:r>
              </a:p>
            </c:rich>
          </c:tx>
          <c:layout>
            <c:manualLayout>
              <c:xMode val="edge"/>
              <c:yMode val="edge"/>
              <c:x val="0.44244716001829365"/>
              <c:y val="0.88581433092684525"/>
            </c:manualLayout>
          </c:layout>
          <c:overlay val="0"/>
        </c:title>
        <c:numFmt formatCode="General" sourceLinked="1"/>
        <c:majorTickMark val="none"/>
        <c:minorTickMark val="none"/>
        <c:tickLblPos val="nextTo"/>
        <c:txPr>
          <a:bodyPr/>
          <a:lstStyle/>
          <a:p>
            <a:pPr>
              <a:defRPr sz="900">
                <a:latin typeface="+mj-lt"/>
              </a:defRPr>
            </a:pPr>
            <a:endParaRPr lang="en-US"/>
          </a:p>
        </c:txPr>
        <c:crossAx val="42624896"/>
        <c:crosses val="autoZero"/>
        <c:crossBetween val="midCat"/>
      </c:valAx>
      <c:valAx>
        <c:axId val="42624896"/>
        <c:scaling>
          <c:orientation val="minMax"/>
          <c:max val="110"/>
          <c:min val="0"/>
        </c:scaling>
        <c:delete val="0"/>
        <c:axPos val="l"/>
        <c:majorGridlines>
          <c:spPr>
            <a:ln>
              <a:noFill/>
            </a:ln>
          </c:spPr>
        </c:majorGridlines>
        <c:title>
          <c:tx>
            <c:rich>
              <a:bodyPr/>
              <a:lstStyle/>
              <a:p>
                <a:pPr>
                  <a:defRPr sz="1100">
                    <a:latin typeface="+mj-lt"/>
                  </a:defRPr>
                </a:pPr>
                <a:r>
                  <a:rPr lang="en-US" sz="1100">
                    <a:latin typeface="+mj-lt"/>
                  </a:rPr>
                  <a:t>Transmittance (%)</a:t>
                </a:r>
              </a:p>
            </c:rich>
          </c:tx>
          <c:layout>
            <c:manualLayout>
              <c:xMode val="edge"/>
              <c:yMode val="edge"/>
              <c:x val="1.0317304773213743E-3"/>
              <c:y val="0.34495171594116775"/>
            </c:manualLayout>
          </c:layout>
          <c:overlay val="0"/>
        </c:title>
        <c:numFmt formatCode="General" sourceLinked="1"/>
        <c:majorTickMark val="none"/>
        <c:minorTickMark val="none"/>
        <c:tickLblPos val="nextTo"/>
        <c:txPr>
          <a:bodyPr/>
          <a:lstStyle/>
          <a:p>
            <a:pPr>
              <a:defRPr sz="900">
                <a:latin typeface="+mj-lt"/>
              </a:defRPr>
            </a:pPr>
            <a:endParaRPr lang="en-US"/>
          </a:p>
        </c:txPr>
        <c:crossAx val="42622976"/>
        <c:crosses val="autoZero"/>
        <c:crossBetween val="midCat"/>
      </c:valAx>
    </c:plotArea>
    <c:legend>
      <c:legendPos val="b"/>
      <c:legendEntry>
        <c:idx val="0"/>
        <c:txPr>
          <a:bodyPr/>
          <a:lstStyle/>
          <a:p>
            <a:pPr>
              <a:defRPr sz="1100">
                <a:latin typeface="+mj-lt"/>
              </a:defRPr>
            </a:pPr>
            <a:endParaRPr lang="en-US"/>
          </a:p>
        </c:txPr>
      </c:legendEntry>
      <c:legendEntry>
        <c:idx val="1"/>
        <c:txPr>
          <a:bodyPr/>
          <a:lstStyle/>
          <a:p>
            <a:pPr>
              <a:defRPr sz="1100">
                <a:latin typeface="+mj-lt"/>
              </a:defRPr>
            </a:pPr>
            <a:endParaRPr lang="en-US"/>
          </a:p>
        </c:txPr>
      </c:legendEntry>
      <c:layout>
        <c:manualLayout>
          <c:xMode val="edge"/>
          <c:yMode val="edge"/>
          <c:x val="0.19381484342275662"/>
          <c:y val="0.94098722329520135"/>
          <c:w val="0.61237015944017248"/>
          <c:h val="5.9012776704798695E-2"/>
        </c:manualLayout>
      </c:layout>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HB PAMPS 25:1 1M NaCl Reduced</c:v>
          </c:tx>
          <c:spPr>
            <a:ln w="28575">
              <a:noFill/>
            </a:ln>
          </c:spPr>
          <c:marker>
            <c:symbol val="x"/>
            <c:size val="7"/>
          </c:marker>
          <c:trendline>
            <c:spPr>
              <a:ln>
                <a:solidFill>
                  <a:schemeClr val="accent1"/>
                </a:solidFill>
              </a:ln>
            </c:spPr>
            <c:trendlineType val="linear"/>
            <c:backward val="0.15000000000000002"/>
            <c:dispRSqr val="0"/>
            <c:dispEq val="0"/>
          </c:trendline>
          <c:errBars>
            <c:errDir val="y"/>
            <c:errBarType val="both"/>
            <c:errValType val="cust"/>
            <c:noEndCap val="0"/>
            <c:plus>
              <c:numRef>
                <c:f>'HBPAMPS 1M NaCl'!$P$19:$P$25</c:f>
                <c:numCache>
                  <c:formatCode>General</c:formatCode>
                  <c:ptCount val="7"/>
                  <c:pt idx="0">
                    <c:v>1.604E-3</c:v>
                  </c:pt>
                  <c:pt idx="1">
                    <c:v>1.0020000000000001E-3</c:v>
                  </c:pt>
                  <c:pt idx="2">
                    <c:v>7.4570000000000001E-3</c:v>
                  </c:pt>
                  <c:pt idx="3">
                    <c:v>5.7330000000000002E-3</c:v>
                  </c:pt>
                  <c:pt idx="4">
                    <c:v>1.096E-3</c:v>
                  </c:pt>
                  <c:pt idx="5">
                    <c:v>1.0102999999999999E-2</c:v>
                  </c:pt>
                  <c:pt idx="6">
                    <c:v>5.1739999999999998E-3</c:v>
                  </c:pt>
                </c:numCache>
              </c:numRef>
            </c:plus>
            <c:minus>
              <c:numRef>
                <c:f>'HBPAMPS 1M NaCl'!$P$19:$P$26</c:f>
                <c:numCache>
                  <c:formatCode>General</c:formatCode>
                  <c:ptCount val="8"/>
                  <c:pt idx="0">
                    <c:v>1.604E-3</c:v>
                  </c:pt>
                  <c:pt idx="1">
                    <c:v>1.0020000000000001E-3</c:v>
                  </c:pt>
                  <c:pt idx="2">
                    <c:v>7.4570000000000001E-3</c:v>
                  </c:pt>
                  <c:pt idx="3">
                    <c:v>5.7330000000000002E-3</c:v>
                  </c:pt>
                  <c:pt idx="4">
                    <c:v>1.096E-3</c:v>
                  </c:pt>
                  <c:pt idx="5">
                    <c:v>1.0102999999999999E-2</c:v>
                  </c:pt>
                  <c:pt idx="6">
                    <c:v>5.1739999999999998E-3</c:v>
                  </c:pt>
                  <c:pt idx="7">
                    <c:v>6.8919999999999997E-3</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1M NaCl'!$M$19:$M$25</c:f>
              <c:numCache>
                <c:formatCode>General</c:formatCode>
                <c:ptCount val="7"/>
                <c:pt idx="0">
                  <c:v>1.0155000000000001</c:v>
                </c:pt>
                <c:pt idx="1">
                  <c:v>0.67700000000000005</c:v>
                </c:pt>
                <c:pt idx="2">
                  <c:v>0.50800000000000001</c:v>
                </c:pt>
                <c:pt idx="3">
                  <c:v>0.33900000000000002</c:v>
                </c:pt>
                <c:pt idx="4">
                  <c:v>0.254</c:v>
                </c:pt>
                <c:pt idx="5">
                  <c:v>0.16900000000000001</c:v>
                </c:pt>
                <c:pt idx="6">
                  <c:v>0.127</c:v>
                </c:pt>
              </c:numCache>
            </c:numRef>
          </c:xVal>
          <c:yVal>
            <c:numRef>
              <c:f>'HBPAMPS 1M NaCl'!$N$19:$N$25</c:f>
              <c:numCache>
                <c:formatCode>General</c:formatCode>
                <c:ptCount val="7"/>
                <c:pt idx="0">
                  <c:v>8.72E-2</c:v>
                </c:pt>
                <c:pt idx="1">
                  <c:v>9.2100000000000001E-2</c:v>
                </c:pt>
                <c:pt idx="2">
                  <c:v>9.35E-2</c:v>
                </c:pt>
                <c:pt idx="3">
                  <c:v>8.9200000000000002E-2</c:v>
                </c:pt>
                <c:pt idx="4">
                  <c:v>7.7600000000000002E-2</c:v>
                </c:pt>
                <c:pt idx="5">
                  <c:v>8.9399999999999993E-2</c:v>
                </c:pt>
                <c:pt idx="6">
                  <c:v>9.35E-2</c:v>
                </c:pt>
              </c:numCache>
            </c:numRef>
          </c:yVal>
          <c:smooth val="0"/>
        </c:ser>
        <c:ser>
          <c:idx val="1"/>
          <c:order val="1"/>
          <c:tx>
            <c:v>HB PAMPS 25:1 1M NaCl Inherent</c:v>
          </c:tx>
          <c:spPr>
            <a:ln w="28575">
              <a:noFill/>
            </a:ln>
          </c:spPr>
          <c:marker>
            <c:symbol val="x"/>
            <c:size val="7"/>
          </c:marker>
          <c:trendline>
            <c:spPr>
              <a:ln>
                <a:solidFill>
                  <a:schemeClr val="accent2"/>
                </a:solidFill>
              </a:ln>
            </c:spPr>
            <c:trendlineType val="linear"/>
            <c:backward val="0.15000000000000002"/>
            <c:dispRSqr val="0"/>
            <c:dispEq val="0"/>
          </c:trendline>
          <c:errBars>
            <c:errDir val="y"/>
            <c:errBarType val="both"/>
            <c:errValType val="cust"/>
            <c:noEndCap val="0"/>
            <c:plus>
              <c:numRef>
                <c:f>'HBPAMPS 1M NaCl'!$P$19:$P$26</c:f>
                <c:numCache>
                  <c:formatCode>General</c:formatCode>
                  <c:ptCount val="8"/>
                  <c:pt idx="0">
                    <c:v>1.604E-3</c:v>
                  </c:pt>
                  <c:pt idx="1">
                    <c:v>1.0020000000000001E-3</c:v>
                  </c:pt>
                  <c:pt idx="2">
                    <c:v>7.4570000000000001E-3</c:v>
                  </c:pt>
                  <c:pt idx="3">
                    <c:v>5.7330000000000002E-3</c:v>
                  </c:pt>
                  <c:pt idx="4">
                    <c:v>1.096E-3</c:v>
                  </c:pt>
                  <c:pt idx="5">
                    <c:v>1.0102999999999999E-2</c:v>
                  </c:pt>
                  <c:pt idx="6">
                    <c:v>5.1739999999999998E-3</c:v>
                  </c:pt>
                  <c:pt idx="7">
                    <c:v>6.8919999999999997E-3</c:v>
                  </c:pt>
                </c:numCache>
              </c:numRef>
            </c:plus>
            <c:minus>
              <c:numRef>
                <c:f>'HBPAMPS 1M NaCl'!$P$19:$P$26</c:f>
                <c:numCache>
                  <c:formatCode>General</c:formatCode>
                  <c:ptCount val="8"/>
                  <c:pt idx="0">
                    <c:v>1.604E-3</c:v>
                  </c:pt>
                  <c:pt idx="1">
                    <c:v>1.0020000000000001E-3</c:v>
                  </c:pt>
                  <c:pt idx="2">
                    <c:v>7.4570000000000001E-3</c:v>
                  </c:pt>
                  <c:pt idx="3">
                    <c:v>5.7330000000000002E-3</c:v>
                  </c:pt>
                  <c:pt idx="4">
                    <c:v>1.096E-3</c:v>
                  </c:pt>
                  <c:pt idx="5">
                    <c:v>1.0102999999999999E-2</c:v>
                  </c:pt>
                  <c:pt idx="6">
                    <c:v>5.1739999999999998E-3</c:v>
                  </c:pt>
                  <c:pt idx="7">
                    <c:v>6.8919999999999997E-3</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1M NaCl'!$M$19:$M$25</c:f>
              <c:numCache>
                <c:formatCode>General</c:formatCode>
                <c:ptCount val="7"/>
                <c:pt idx="0">
                  <c:v>1.0155000000000001</c:v>
                </c:pt>
                <c:pt idx="1">
                  <c:v>0.67700000000000005</c:v>
                </c:pt>
                <c:pt idx="2">
                  <c:v>0.50800000000000001</c:v>
                </c:pt>
                <c:pt idx="3">
                  <c:v>0.33900000000000002</c:v>
                </c:pt>
                <c:pt idx="4">
                  <c:v>0.254</c:v>
                </c:pt>
                <c:pt idx="5">
                  <c:v>0.16900000000000001</c:v>
                </c:pt>
                <c:pt idx="6">
                  <c:v>0.127</c:v>
                </c:pt>
              </c:numCache>
            </c:numRef>
          </c:xVal>
          <c:yVal>
            <c:numRef>
              <c:f>'HBPAMPS 1M NaCl'!$O$19:$O$25</c:f>
              <c:numCache>
                <c:formatCode>General</c:formatCode>
                <c:ptCount val="7"/>
                <c:pt idx="0">
                  <c:v>8.3500000000000005E-2</c:v>
                </c:pt>
                <c:pt idx="1">
                  <c:v>8.9399999999999993E-2</c:v>
                </c:pt>
                <c:pt idx="2">
                  <c:v>9.1300000000000006E-2</c:v>
                </c:pt>
                <c:pt idx="3">
                  <c:v>8.7900000000000006E-2</c:v>
                </c:pt>
                <c:pt idx="4">
                  <c:v>7.6899999999999996E-2</c:v>
                </c:pt>
                <c:pt idx="5">
                  <c:v>8.8800000000000004E-2</c:v>
                </c:pt>
                <c:pt idx="6">
                  <c:v>9.2999999999999999E-2</c:v>
                </c:pt>
              </c:numCache>
            </c:numRef>
          </c:yVal>
          <c:smooth val="0"/>
        </c:ser>
        <c:ser>
          <c:idx val="2"/>
          <c:order val="2"/>
          <c:tx>
            <c:v>Linear PAMPS 25:1 1M NaCl Reduced</c:v>
          </c:tx>
          <c:spPr>
            <a:ln w="28575">
              <a:noFill/>
            </a:ln>
          </c:spPr>
          <c:marker>
            <c:symbol val="x"/>
            <c:size val="7"/>
          </c:marker>
          <c:trendline>
            <c:spPr>
              <a:ln>
                <a:solidFill>
                  <a:schemeClr val="accent3"/>
                </a:solidFill>
              </a:ln>
            </c:spPr>
            <c:trendlineType val="linear"/>
            <c:backward val="0.15000000000000002"/>
            <c:dispRSqr val="0"/>
            <c:dispEq val="0"/>
          </c:trendline>
          <c:errBars>
            <c:errDir val="y"/>
            <c:errBarType val="both"/>
            <c:errValType val="cust"/>
            <c:noEndCap val="0"/>
            <c:plus>
              <c:numRef>
                <c:f>'Linear RAFT PAMPS 1M NaCl'!$L$18:$L$25</c:f>
                <c:numCache>
                  <c:formatCode>General</c:formatCode>
                  <c:ptCount val="8"/>
                  <c:pt idx="0">
                    <c:v>4.0000000000000002E-4</c:v>
                  </c:pt>
                  <c:pt idx="1">
                    <c:v>2.2000000000000001E-3</c:v>
                  </c:pt>
                  <c:pt idx="2">
                    <c:v>2.2000000000000001E-3</c:v>
                  </c:pt>
                  <c:pt idx="3">
                    <c:v>5.0000000000000001E-3</c:v>
                  </c:pt>
                  <c:pt idx="4">
                    <c:v>4.4000000000000003E-3</c:v>
                  </c:pt>
                  <c:pt idx="5">
                    <c:v>5.4999999999999997E-3</c:v>
                  </c:pt>
                  <c:pt idx="6">
                    <c:v>4.0000000000000001E-3</c:v>
                  </c:pt>
                  <c:pt idx="7">
                    <c:v>3.32E-2</c:v>
                  </c:pt>
                </c:numCache>
              </c:numRef>
            </c:plus>
            <c:minus>
              <c:numRef>
                <c:f>'Linear RAFT PAMPS 1M NaCl'!$L$18:$L$25</c:f>
                <c:numCache>
                  <c:formatCode>General</c:formatCode>
                  <c:ptCount val="8"/>
                  <c:pt idx="0">
                    <c:v>4.0000000000000002E-4</c:v>
                  </c:pt>
                  <c:pt idx="1">
                    <c:v>2.2000000000000001E-3</c:v>
                  </c:pt>
                  <c:pt idx="2">
                    <c:v>2.2000000000000001E-3</c:v>
                  </c:pt>
                  <c:pt idx="3">
                    <c:v>5.0000000000000001E-3</c:v>
                  </c:pt>
                  <c:pt idx="4">
                    <c:v>4.4000000000000003E-3</c:v>
                  </c:pt>
                  <c:pt idx="5">
                    <c:v>5.4999999999999997E-3</c:v>
                  </c:pt>
                  <c:pt idx="6">
                    <c:v>4.0000000000000001E-3</c:v>
                  </c:pt>
                  <c:pt idx="7">
                    <c:v>3.32E-2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'Linear RAFT PAMPS 1M NaCl'!$L$7:$L$13</c:f>
              <c:numCache>
                <c:formatCode>General</c:formatCode>
                <c:ptCount val="7"/>
                <c:pt idx="0">
                  <c:v>1.1836</c:v>
                </c:pt>
                <c:pt idx="1">
                  <c:v>0.78900000000000003</c:v>
                </c:pt>
                <c:pt idx="2">
                  <c:v>0.59199999999999997</c:v>
                </c:pt>
                <c:pt idx="3">
                  <c:v>0.39500000000000002</c:v>
                </c:pt>
                <c:pt idx="4">
                  <c:v>0.29599999999999999</c:v>
                </c:pt>
                <c:pt idx="5">
                  <c:v>0.19700000000000001</c:v>
                </c:pt>
                <c:pt idx="6">
                  <c:v>0.14499999999999999</c:v>
                </c:pt>
              </c:numCache>
            </c:numRef>
          </c:xVal>
          <c:yVal>
            <c:numRef>
              <c:f>'Linear RAFT PAMPS 1M NaCl'!$M$7:$M$13</c:f>
              <c:numCache>
                <c:formatCode>General</c:formatCode>
                <c:ptCount val="7"/>
                <c:pt idx="0">
                  <c:v>3.8600000000000002E-2</c:v>
                </c:pt>
                <c:pt idx="1">
                  <c:v>4.2700000000000002E-2</c:v>
                </c:pt>
                <c:pt idx="2">
                  <c:v>0.04</c:v>
                </c:pt>
                <c:pt idx="3">
                  <c:v>4.4400000000000002E-2</c:v>
                </c:pt>
                <c:pt idx="4">
                  <c:v>2.7199999999999998E-2</c:v>
                </c:pt>
                <c:pt idx="5">
                  <c:v>3.5900000000000001E-2</c:v>
                </c:pt>
                <c:pt idx="6">
                  <c:v>4.3400000000000001E-2</c:v>
                </c:pt>
              </c:numCache>
            </c:numRef>
          </c:yVal>
          <c:smooth val="0"/>
        </c:ser>
        <c:ser>
          <c:idx val="3"/>
          <c:order val="3"/>
          <c:tx>
            <c:v>Linear PAMPS 25:1 1M NaCl Inherent </c:v>
          </c:tx>
          <c:spPr>
            <a:ln w="28575">
              <a:noFill/>
            </a:ln>
          </c:spPr>
          <c:marker>
            <c:symbol val="x"/>
            <c:size val="7"/>
          </c:marker>
          <c:trendline>
            <c:spPr>
              <a:ln>
                <a:solidFill>
                  <a:schemeClr val="accent4"/>
                </a:solidFill>
              </a:ln>
            </c:spPr>
            <c:trendlineType val="linear"/>
            <c:backward val="0.15000000000000002"/>
            <c:dispRSqr val="0"/>
            <c:dispEq val="0"/>
          </c:trendline>
          <c:errBars>
            <c:errDir val="y"/>
            <c:errBarType val="both"/>
            <c:errValType val="cust"/>
            <c:noEndCap val="0"/>
            <c:plus>
              <c:numRef>
                <c:f>'Linear RAFT PAMPS 1M NaCl'!$M$18:$M$25</c:f>
                <c:numCache>
                  <c:formatCode>General</c:formatCode>
                  <c:ptCount val="8"/>
                  <c:pt idx="0">
                    <c:v>4.4000000000000002E-4</c:v>
                  </c:pt>
                  <c:pt idx="1">
                    <c:v>2.2000000000000001E-3</c:v>
                  </c:pt>
                  <c:pt idx="2">
                    <c:v>2.3E-3</c:v>
                  </c:pt>
                  <c:pt idx="3">
                    <c:v>5.0000000000000001E-3</c:v>
                  </c:pt>
                  <c:pt idx="4">
                    <c:v>4.4000000000000003E-3</c:v>
                  </c:pt>
                  <c:pt idx="5">
                    <c:v>5.4999999999999997E-3</c:v>
                  </c:pt>
                  <c:pt idx="6">
                    <c:v>4.5999999999999999E-3</c:v>
                  </c:pt>
                  <c:pt idx="7">
                    <c:v>3.3000000000000002E-2</c:v>
                  </c:pt>
                </c:numCache>
              </c:numRef>
            </c:plus>
            <c:minus>
              <c:numRef>
                <c:f>'Linear RAFT PAMPS 1M NaCl'!$M$18:$M$25</c:f>
                <c:numCache>
                  <c:formatCode>General</c:formatCode>
                  <c:ptCount val="8"/>
                  <c:pt idx="0">
                    <c:v>4.4000000000000002E-4</c:v>
                  </c:pt>
                  <c:pt idx="1">
                    <c:v>2.2000000000000001E-3</c:v>
                  </c:pt>
                  <c:pt idx="2">
                    <c:v>2.3E-3</c:v>
                  </c:pt>
                  <c:pt idx="3">
                    <c:v>5.0000000000000001E-3</c:v>
                  </c:pt>
                  <c:pt idx="4">
                    <c:v>4.4000000000000003E-3</c:v>
                  </c:pt>
                  <c:pt idx="5">
                    <c:v>5.4999999999999997E-3</c:v>
                  </c:pt>
                  <c:pt idx="6">
                    <c:v>4.5999999999999999E-3</c:v>
                  </c:pt>
                  <c:pt idx="7">
                    <c:v>3.3000000000000002E-2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'Linear RAFT PAMPS 1M NaCl'!$L$7:$L$13</c:f>
              <c:numCache>
                <c:formatCode>General</c:formatCode>
                <c:ptCount val="7"/>
                <c:pt idx="0">
                  <c:v>1.1836</c:v>
                </c:pt>
                <c:pt idx="1">
                  <c:v>0.78900000000000003</c:v>
                </c:pt>
                <c:pt idx="2">
                  <c:v>0.59199999999999997</c:v>
                </c:pt>
                <c:pt idx="3">
                  <c:v>0.39500000000000002</c:v>
                </c:pt>
                <c:pt idx="4">
                  <c:v>0.29599999999999999</c:v>
                </c:pt>
                <c:pt idx="5">
                  <c:v>0.19700000000000001</c:v>
                </c:pt>
                <c:pt idx="6">
                  <c:v>0.14499999999999999</c:v>
                </c:pt>
              </c:numCache>
            </c:numRef>
          </c:xVal>
          <c:yVal>
            <c:numRef>
              <c:f>'Linear RAFT PAMPS 1M NaCl'!$N$7:$N$13</c:f>
              <c:numCache>
                <c:formatCode>General</c:formatCode>
                <c:ptCount val="7"/>
                <c:pt idx="0">
                  <c:v>3.7699999999999997E-2</c:v>
                </c:pt>
                <c:pt idx="1">
                  <c:v>4.2000000000000003E-2</c:v>
                </c:pt>
                <c:pt idx="2">
                  <c:v>3.95E-2</c:v>
                </c:pt>
                <c:pt idx="3">
                  <c:v>4.3999999999999997E-2</c:v>
                </c:pt>
                <c:pt idx="4">
                  <c:v>2.7099999999999999E-2</c:v>
                </c:pt>
                <c:pt idx="5">
                  <c:v>3.5700000000000003E-2</c:v>
                </c:pt>
                <c:pt idx="6">
                  <c:v>4.3299999999999998E-2</c:v>
                </c:pt>
              </c:numCache>
            </c:numRef>
          </c:yVal>
          <c:smooth val="0"/>
        </c:ser>
        <c:dLbls>
          <c:showLegendKey val="0"/>
          <c:showVal val="0"/>
          <c:showCatName val="0"/>
          <c:showSerName val="0"/>
          <c:showPercent val="0"/>
          <c:showBubbleSize val="0"/>
        </c:dLbls>
        <c:axId val="42670720"/>
        <c:axId val="42676992"/>
      </c:scatterChart>
      <c:valAx>
        <c:axId val="42670720"/>
        <c:scaling>
          <c:orientation val="minMax"/>
          <c:min val="0"/>
        </c:scaling>
        <c:delete val="0"/>
        <c:axPos val="b"/>
        <c:title>
          <c:tx>
            <c:rich>
              <a:bodyPr/>
              <a:lstStyle/>
              <a:p>
                <a:pPr>
                  <a:defRPr/>
                </a:pPr>
                <a:r>
                  <a:rPr lang="en-US"/>
                  <a:t>Concentration (g/dL)</a:t>
                </a:r>
              </a:p>
            </c:rich>
          </c:tx>
          <c:overlay val="0"/>
        </c:title>
        <c:numFmt formatCode="General" sourceLinked="1"/>
        <c:majorTickMark val="none"/>
        <c:minorTickMark val="none"/>
        <c:tickLblPos val="nextTo"/>
        <c:crossAx val="42676992"/>
        <c:crosses val="autoZero"/>
        <c:crossBetween val="midCat"/>
      </c:valAx>
      <c:valAx>
        <c:axId val="42676992"/>
        <c:scaling>
          <c:orientation val="minMax"/>
          <c:max val="0.14000000000000001"/>
          <c:min val="0"/>
        </c:scaling>
        <c:delete val="0"/>
        <c:axPos val="l"/>
        <c:majorGridlines>
          <c:spPr>
            <a:ln>
              <a:noFill/>
            </a:ln>
          </c:spPr>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mj-lt"/>
                    <a:ea typeface="+mn-ea"/>
                    <a:cs typeface="+mn-cs"/>
                  </a:defRPr>
                </a:pPr>
                <a:r>
                  <a:rPr lang="en-GB" sz="1100" b="1">
                    <a:effectLst/>
                  </a:rPr>
                  <a:t>Ƞ</a:t>
                </a:r>
                <a:r>
                  <a:rPr lang="en-GB" sz="1100" b="1" baseline="-25000">
                    <a:effectLst/>
                  </a:rPr>
                  <a:t>sp/</a:t>
                </a:r>
                <a:r>
                  <a:rPr lang="en-GB" sz="1100" b="1" baseline="0">
                    <a:effectLst/>
                  </a:rPr>
                  <a:t>C</a:t>
                </a:r>
                <a:r>
                  <a:rPr lang="en-GB" sz="1100" b="1">
                    <a:effectLst/>
                  </a:rPr>
                  <a:t>  and  lnȠ</a:t>
                </a:r>
                <a:r>
                  <a:rPr lang="en-GB" sz="1100" b="1" baseline="-25000">
                    <a:effectLst/>
                  </a:rPr>
                  <a:t>rel</a:t>
                </a:r>
                <a:r>
                  <a:rPr lang="en-GB" sz="1100" b="1">
                    <a:effectLst/>
                  </a:rPr>
                  <a:t>/C</a:t>
                </a:r>
                <a:endParaRPr lang="en-US" sz="1100" b="1">
                  <a:latin typeface="+mj-lt"/>
                </a:endParaRPr>
              </a:p>
            </c:rich>
          </c:tx>
          <c:overlay val="0"/>
        </c:title>
        <c:numFmt formatCode="General" sourceLinked="1"/>
        <c:majorTickMark val="none"/>
        <c:minorTickMark val="none"/>
        <c:tickLblPos val="nextTo"/>
        <c:crossAx val="42670720"/>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overlay val="0"/>
    </c:legend>
    <c:plotVisOnly val="1"/>
    <c:dispBlanksAs val="gap"/>
    <c:showDLblsOverMax val="0"/>
  </c:chart>
  <c:spPr>
    <a:ln>
      <a:noFill/>
    </a:ln>
  </c:spPr>
  <c:txPr>
    <a:bodyPr/>
    <a:lstStyle/>
    <a:p>
      <a:pPr>
        <a:defRPr sz="1100">
          <a:latin typeface="+mj-lt"/>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HB PAMPS 25:1 1M NaCl</c:v>
          </c:tx>
          <c:spPr>
            <a:ln w="28575">
              <a:noFill/>
            </a:ln>
          </c:spPr>
          <c:marker>
            <c:symbol val="x"/>
            <c:size val="7"/>
          </c:marker>
          <c:trendline>
            <c:spPr>
              <a:ln>
                <a:solidFill>
                  <a:schemeClr val="accent1"/>
                </a:solidFill>
              </a:ln>
            </c:spPr>
            <c:trendlineType val="linear"/>
            <c:backward val="0.2"/>
            <c:dispRSqr val="0"/>
            <c:dispEq val="0"/>
          </c:trendline>
          <c:errBars>
            <c:errDir val="y"/>
            <c:errBarType val="both"/>
            <c:errValType val="cust"/>
            <c:noEndCap val="0"/>
            <c:plus>
              <c:numRef>
                <c:f>'HBPAMPS 1M NaCl'!$P$19:$P$26</c:f>
                <c:numCache>
                  <c:formatCode>General</c:formatCode>
                  <c:ptCount val="8"/>
                  <c:pt idx="0">
                    <c:v>1.604E-3</c:v>
                  </c:pt>
                  <c:pt idx="1">
                    <c:v>1.0020000000000001E-3</c:v>
                  </c:pt>
                  <c:pt idx="2">
                    <c:v>7.4570000000000001E-3</c:v>
                  </c:pt>
                  <c:pt idx="3">
                    <c:v>5.7330000000000002E-3</c:v>
                  </c:pt>
                  <c:pt idx="4">
                    <c:v>1.096E-3</c:v>
                  </c:pt>
                  <c:pt idx="5">
                    <c:v>1.0102999999999999E-2</c:v>
                  </c:pt>
                  <c:pt idx="6">
                    <c:v>5.1739999999999998E-3</c:v>
                  </c:pt>
                  <c:pt idx="7">
                    <c:v>6.8919999999999997E-3</c:v>
                  </c:pt>
                </c:numCache>
              </c:numRef>
            </c:plus>
            <c:minus>
              <c:numRef>
                <c:f>'HBPAMPS 1M NaCl'!$P$19:$P$26</c:f>
                <c:numCache>
                  <c:formatCode>General</c:formatCode>
                  <c:ptCount val="8"/>
                  <c:pt idx="0">
                    <c:v>1.604E-3</c:v>
                  </c:pt>
                  <c:pt idx="1">
                    <c:v>1.0020000000000001E-3</c:v>
                  </c:pt>
                  <c:pt idx="2">
                    <c:v>7.4570000000000001E-3</c:v>
                  </c:pt>
                  <c:pt idx="3">
                    <c:v>5.7330000000000002E-3</c:v>
                  </c:pt>
                  <c:pt idx="4">
                    <c:v>1.096E-3</c:v>
                  </c:pt>
                  <c:pt idx="5">
                    <c:v>1.0102999999999999E-2</c:v>
                  </c:pt>
                  <c:pt idx="6">
                    <c:v>5.1739999999999998E-3</c:v>
                  </c:pt>
                  <c:pt idx="7">
                    <c:v>6.8919999999999997E-3</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1M NaCl'!$M$19:$M$26</c:f>
              <c:numCache>
                <c:formatCode>General</c:formatCode>
                <c:ptCount val="8"/>
                <c:pt idx="0">
                  <c:v>1.0155000000000001</c:v>
                </c:pt>
                <c:pt idx="1">
                  <c:v>0.67700000000000005</c:v>
                </c:pt>
                <c:pt idx="2">
                  <c:v>0.50800000000000001</c:v>
                </c:pt>
                <c:pt idx="3">
                  <c:v>0.33900000000000002</c:v>
                </c:pt>
                <c:pt idx="4">
                  <c:v>0.254</c:v>
                </c:pt>
                <c:pt idx="5">
                  <c:v>0.16900000000000001</c:v>
                </c:pt>
                <c:pt idx="6">
                  <c:v>0.127</c:v>
                </c:pt>
                <c:pt idx="7">
                  <c:v>8.5000000000000006E-2</c:v>
                </c:pt>
              </c:numCache>
            </c:numRef>
          </c:xVal>
          <c:yVal>
            <c:numRef>
              <c:f>'HBPAMPS 1M NaCl'!$N$19:$N$26</c:f>
              <c:numCache>
                <c:formatCode>General</c:formatCode>
                <c:ptCount val="8"/>
                <c:pt idx="0">
                  <c:v>8.72E-2</c:v>
                </c:pt>
                <c:pt idx="1">
                  <c:v>9.2100000000000001E-2</c:v>
                </c:pt>
                <c:pt idx="2">
                  <c:v>9.35E-2</c:v>
                </c:pt>
                <c:pt idx="3">
                  <c:v>8.9200000000000002E-2</c:v>
                </c:pt>
                <c:pt idx="4">
                  <c:v>7.7600000000000002E-2</c:v>
                </c:pt>
                <c:pt idx="5">
                  <c:v>8.9399999999999993E-2</c:v>
                </c:pt>
                <c:pt idx="6">
                  <c:v>9.35E-2</c:v>
                </c:pt>
                <c:pt idx="7">
                  <c:v>0.1191</c:v>
                </c:pt>
              </c:numCache>
            </c:numRef>
          </c:yVal>
          <c:smooth val="0"/>
        </c:ser>
        <c:ser>
          <c:idx val="1"/>
          <c:order val="1"/>
          <c:tx>
            <c:v>HB PAMPS 25:1 Water</c:v>
          </c:tx>
          <c:spPr>
            <a:ln w="28575">
              <a:noFill/>
            </a:ln>
          </c:spPr>
          <c:marker>
            <c:symbol val="x"/>
            <c:size val="7"/>
            <c:spPr>
              <a:blipFill>
                <a:blip xmlns:r="http://schemas.openxmlformats.org/officeDocument/2006/relationships" r:embed="rId1"/>
                <a:tile tx="0" ty="0" sx="100000" sy="100000" flip="none" algn="tl"/>
              </a:blipFill>
              <a:ln>
                <a:solidFill>
                  <a:schemeClr val="accent4"/>
                </a:solidFill>
              </a:ln>
            </c:spPr>
          </c:marker>
          <c:trendline>
            <c:spPr>
              <a:ln>
                <a:solidFill>
                  <a:schemeClr val="accent4"/>
                </a:solidFill>
              </a:ln>
            </c:spPr>
            <c:trendlineType val="power"/>
            <c:backward val="0.1"/>
            <c:dispRSqr val="0"/>
            <c:dispEq val="0"/>
          </c:trendline>
          <c:errBars>
            <c:errDir val="y"/>
            <c:errBarType val="both"/>
            <c:errValType val="cust"/>
            <c:noEndCap val="0"/>
            <c:plus>
              <c:numRef>
                <c:f>'HBPAMPS Water'!$T$7:$T$17</c:f>
                <c:numCache>
                  <c:formatCode>General</c:formatCode>
                  <c:ptCount val="11"/>
                  <c:pt idx="0">
                    <c:v>2.7339999999999999E-3</c:v>
                  </c:pt>
                  <c:pt idx="1">
                    <c:v>3.2209999999999999E-3</c:v>
                  </c:pt>
                  <c:pt idx="2">
                    <c:v>7.6579999999999999E-3</c:v>
                  </c:pt>
                  <c:pt idx="3">
                    <c:v>8.1150000000000007E-3</c:v>
                  </c:pt>
                  <c:pt idx="4">
                    <c:v>1.9907000000000001E-2</c:v>
                  </c:pt>
                  <c:pt idx="5">
                    <c:v>4.1993000000000003E-2</c:v>
                  </c:pt>
                  <c:pt idx="6">
                    <c:v>3.4201000000000002E-2</c:v>
                  </c:pt>
                  <c:pt idx="7">
                    <c:v>3.3654999999999997E-2</c:v>
                  </c:pt>
                  <c:pt idx="8">
                    <c:v>3.6582000000000003E-2</c:v>
                  </c:pt>
                  <c:pt idx="9">
                    <c:v>8.8999999999999996E-2</c:v>
                  </c:pt>
                  <c:pt idx="10">
                    <c:v>6.54E-2</c:v>
                  </c:pt>
                </c:numCache>
              </c:numRef>
            </c:plus>
            <c:minus>
              <c:numRef>
                <c:f>'HBPAMPS Water'!$T$7:$T$17</c:f>
                <c:numCache>
                  <c:formatCode>General</c:formatCode>
                  <c:ptCount val="11"/>
                  <c:pt idx="0">
                    <c:v>2.7339999999999999E-3</c:v>
                  </c:pt>
                  <c:pt idx="1">
                    <c:v>3.2209999999999999E-3</c:v>
                  </c:pt>
                  <c:pt idx="2">
                    <c:v>7.6579999999999999E-3</c:v>
                  </c:pt>
                  <c:pt idx="3">
                    <c:v>8.1150000000000007E-3</c:v>
                  </c:pt>
                  <c:pt idx="4">
                    <c:v>1.9907000000000001E-2</c:v>
                  </c:pt>
                  <c:pt idx="5">
                    <c:v>4.1993000000000003E-2</c:v>
                  </c:pt>
                  <c:pt idx="6">
                    <c:v>3.4201000000000002E-2</c:v>
                  </c:pt>
                  <c:pt idx="7">
                    <c:v>3.3654999999999997E-2</c:v>
                  </c:pt>
                  <c:pt idx="8">
                    <c:v>3.6582000000000003E-2</c:v>
                  </c:pt>
                  <c:pt idx="9">
                    <c:v>8.8999999999999996E-2</c:v>
                  </c:pt>
                  <c:pt idx="10">
                    <c:v>6.54E-2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Water'!$Q$7:$Q$17</c:f>
              <c:numCache>
                <c:formatCode>General</c:formatCode>
                <c:ptCount val="11"/>
                <c:pt idx="0">
                  <c:v>1.0327</c:v>
                </c:pt>
                <c:pt idx="1">
                  <c:v>0.68799999999999994</c:v>
                </c:pt>
                <c:pt idx="2">
                  <c:v>0.51600000000000001</c:v>
                </c:pt>
                <c:pt idx="3">
                  <c:v>0.34399999999999997</c:v>
                </c:pt>
                <c:pt idx="4">
                  <c:v>0.129</c:v>
                </c:pt>
                <c:pt idx="5">
                  <c:v>8.5999999999999993E-2</c:v>
                </c:pt>
                <c:pt idx="6">
                  <c:v>6.5000000000000002E-2</c:v>
                </c:pt>
                <c:pt idx="7">
                  <c:v>4.2999999999999997E-2</c:v>
                </c:pt>
                <c:pt idx="8">
                  <c:v>3.2000000000000001E-2</c:v>
                </c:pt>
                <c:pt idx="9">
                  <c:v>2.1999999999999999E-2</c:v>
                </c:pt>
                <c:pt idx="10">
                  <c:v>1.6E-2</c:v>
                </c:pt>
              </c:numCache>
            </c:numRef>
          </c:xVal>
          <c:yVal>
            <c:numRef>
              <c:f>'HBPAMPS Water'!$R$7:$R$17</c:f>
              <c:numCache>
                <c:formatCode>General</c:formatCode>
                <c:ptCount val="11"/>
                <c:pt idx="0">
                  <c:v>0.33960000000000001</c:v>
                </c:pt>
                <c:pt idx="1">
                  <c:v>0.38390000000000002</c:v>
                </c:pt>
                <c:pt idx="2">
                  <c:v>0.40200000000000002</c:v>
                </c:pt>
                <c:pt idx="3">
                  <c:v>0.46050000000000002</c:v>
                </c:pt>
                <c:pt idx="4">
                  <c:v>0.627</c:v>
                </c:pt>
                <c:pt idx="5">
                  <c:v>0.8216</c:v>
                </c:pt>
                <c:pt idx="6">
                  <c:v>0.79500000000000004</c:v>
                </c:pt>
                <c:pt idx="7">
                  <c:v>0.98729999999999996</c:v>
                </c:pt>
                <c:pt idx="8">
                  <c:v>0.98070000000000002</c:v>
                </c:pt>
                <c:pt idx="9">
                  <c:v>1.2282999999999999</c:v>
                </c:pt>
                <c:pt idx="10">
                  <c:v>1.6552</c:v>
                </c:pt>
              </c:numCache>
            </c:numRef>
          </c:yVal>
          <c:smooth val="0"/>
        </c:ser>
        <c:dLbls>
          <c:showLegendKey val="0"/>
          <c:showVal val="0"/>
          <c:showCatName val="0"/>
          <c:showSerName val="0"/>
          <c:showPercent val="0"/>
          <c:showBubbleSize val="0"/>
        </c:dLbls>
        <c:axId val="42703872"/>
        <c:axId val="42706048"/>
      </c:scatterChart>
      <c:valAx>
        <c:axId val="42703872"/>
        <c:scaling>
          <c:orientation val="minMax"/>
          <c:min val="0"/>
        </c:scaling>
        <c:delete val="0"/>
        <c:axPos val="b"/>
        <c:title>
          <c:tx>
            <c:rich>
              <a:bodyPr/>
              <a:lstStyle/>
              <a:p>
                <a:pPr>
                  <a:defRPr sz="1100">
                    <a:latin typeface="+mj-lt"/>
                  </a:defRPr>
                </a:pPr>
                <a:r>
                  <a:rPr lang="en-US" sz="1100">
                    <a:latin typeface="+mj-lt"/>
                  </a:rPr>
                  <a:t>Concentration (g/dL)</a:t>
                </a:r>
              </a:p>
            </c:rich>
          </c:tx>
          <c:overlay val="0"/>
        </c:title>
        <c:numFmt formatCode="General" sourceLinked="1"/>
        <c:majorTickMark val="none"/>
        <c:minorTickMark val="none"/>
        <c:tickLblPos val="nextTo"/>
        <c:txPr>
          <a:bodyPr/>
          <a:lstStyle/>
          <a:p>
            <a:pPr>
              <a:defRPr sz="1100">
                <a:latin typeface="+mj-lt"/>
              </a:defRPr>
            </a:pPr>
            <a:endParaRPr lang="en-US"/>
          </a:p>
        </c:txPr>
        <c:crossAx val="42706048"/>
        <c:crosses val="autoZero"/>
        <c:crossBetween val="midCat"/>
      </c:valAx>
      <c:valAx>
        <c:axId val="42706048"/>
        <c:scaling>
          <c:orientation val="minMax"/>
        </c:scaling>
        <c:delete val="0"/>
        <c:axPos val="l"/>
        <c:majorGridlines>
          <c:spPr>
            <a:ln>
              <a:noFill/>
            </a:ln>
          </c:spPr>
        </c:majorGridlines>
        <c:title>
          <c:tx>
            <c:rich>
              <a:bodyPr/>
              <a:lstStyle/>
              <a:p>
                <a:pPr>
                  <a:defRPr sz="1100" b="1">
                    <a:latin typeface="+mj-lt"/>
                  </a:defRPr>
                </a:pPr>
                <a:r>
                  <a:rPr lang="el-GR" sz="1100" b="1">
                    <a:latin typeface="+mj-lt"/>
                  </a:rPr>
                  <a:t>η</a:t>
                </a:r>
                <a:r>
                  <a:rPr lang="en-GB" sz="1100" b="1" baseline="-25000">
                    <a:latin typeface="+mj-lt"/>
                  </a:rPr>
                  <a:t>sp</a:t>
                </a:r>
                <a:r>
                  <a:rPr lang="en-US" sz="1100" b="1">
                    <a:latin typeface="+mj-lt"/>
                  </a:rPr>
                  <a:t>/C</a:t>
                </a:r>
              </a:p>
            </c:rich>
          </c:tx>
          <c:overlay val="0"/>
        </c:title>
        <c:numFmt formatCode="General" sourceLinked="1"/>
        <c:majorTickMark val="none"/>
        <c:minorTickMark val="none"/>
        <c:tickLblPos val="nextTo"/>
        <c:txPr>
          <a:bodyPr/>
          <a:lstStyle/>
          <a:p>
            <a:pPr>
              <a:defRPr sz="1100">
                <a:latin typeface="+mj-lt"/>
              </a:defRPr>
            </a:pPr>
            <a:endParaRPr lang="en-US"/>
          </a:p>
        </c:txPr>
        <c:crossAx val="42703872"/>
        <c:crosses val="autoZero"/>
        <c:crossBetween val="midCat"/>
      </c:valAx>
    </c:plotArea>
    <c:legend>
      <c:legendPos val="b"/>
      <c:legendEntry>
        <c:idx val="2"/>
        <c:delete val="1"/>
      </c:legendEntry>
      <c:legendEntry>
        <c:idx val="3"/>
        <c:delete val="1"/>
      </c:legendEntry>
      <c:overlay val="0"/>
      <c:txPr>
        <a:bodyPr/>
        <a:lstStyle/>
        <a:p>
          <a:pPr>
            <a:defRPr sz="1100">
              <a:latin typeface="+mj-lt"/>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HB PAMPS 10:1</c:v>
          </c:tx>
          <c:spPr>
            <a:ln w="28575">
              <a:noFill/>
            </a:ln>
          </c:spPr>
          <c:marker>
            <c:symbol val="x"/>
            <c:size val="7"/>
          </c:marker>
          <c:trendline>
            <c:spPr>
              <a:ln>
                <a:solidFill>
                  <a:schemeClr val="accent1"/>
                </a:solidFill>
              </a:ln>
            </c:spPr>
            <c:trendlineType val="linear"/>
            <c:backward val="0.2"/>
            <c:dispRSqr val="0"/>
            <c:dispEq val="0"/>
          </c:trendline>
          <c:errBars>
            <c:errDir val="y"/>
            <c:errBarType val="both"/>
            <c:errValType val="cust"/>
            <c:noEndCap val="0"/>
            <c:plus>
              <c:numRef>
                <c:f>'HB PAMPS 101 1M NaCl'!$P$19:$P$24</c:f>
                <c:numCache>
                  <c:formatCode>General</c:formatCode>
                  <c:ptCount val="6"/>
                  <c:pt idx="0">
                    <c:v>2.5569999999999998E-3</c:v>
                  </c:pt>
                  <c:pt idx="1">
                    <c:v>8.5999999999999998E-4</c:v>
                  </c:pt>
                  <c:pt idx="2">
                    <c:v>3.0109999999999998E-3</c:v>
                  </c:pt>
                  <c:pt idx="3">
                    <c:v>3.1549999999999998E-3</c:v>
                  </c:pt>
                  <c:pt idx="4">
                    <c:v>3.4880000000000002E-3</c:v>
                  </c:pt>
                  <c:pt idx="5">
                    <c:v>9.9620000000000004E-3</c:v>
                  </c:pt>
                </c:numCache>
              </c:numRef>
            </c:plus>
            <c:minus>
              <c:numRef>
                <c:f>'HB PAMPS 101 1M NaCl'!$P$19:$P$24</c:f>
                <c:numCache>
                  <c:formatCode>General</c:formatCode>
                  <c:ptCount val="6"/>
                  <c:pt idx="0">
                    <c:v>2.5569999999999998E-3</c:v>
                  </c:pt>
                  <c:pt idx="1">
                    <c:v>8.5999999999999998E-4</c:v>
                  </c:pt>
                  <c:pt idx="2">
                    <c:v>3.0109999999999998E-3</c:v>
                  </c:pt>
                  <c:pt idx="3">
                    <c:v>3.1549999999999998E-3</c:v>
                  </c:pt>
                  <c:pt idx="4">
                    <c:v>3.4880000000000002E-3</c:v>
                  </c:pt>
                  <c:pt idx="5">
                    <c:v>9.9620000000000004E-3</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 PAMPS 101 1M NaCl'!$M$7:$M$12</c:f>
              <c:numCache>
                <c:formatCode>General</c:formatCode>
                <c:ptCount val="6"/>
                <c:pt idx="0">
                  <c:v>1.0559000000000001</c:v>
                </c:pt>
                <c:pt idx="1">
                  <c:v>0.79190000000000005</c:v>
                </c:pt>
                <c:pt idx="2">
                  <c:v>0.52800000000000002</c:v>
                </c:pt>
                <c:pt idx="3">
                  <c:v>0.26379999999999998</c:v>
                </c:pt>
                <c:pt idx="4">
                  <c:v>0.19789999999999999</c:v>
                </c:pt>
                <c:pt idx="5">
                  <c:v>0.1913</c:v>
                </c:pt>
              </c:numCache>
            </c:numRef>
          </c:xVal>
          <c:yVal>
            <c:numRef>
              <c:f>'HB PAMPS 101 1M NaCl'!$N$7:$N$12</c:f>
              <c:numCache>
                <c:formatCode>General</c:formatCode>
                <c:ptCount val="6"/>
                <c:pt idx="0">
                  <c:v>5.3699999999999998E-2</c:v>
                </c:pt>
                <c:pt idx="1">
                  <c:v>4.6399999999999997E-2</c:v>
                </c:pt>
                <c:pt idx="2">
                  <c:v>5.3499999999999999E-2</c:v>
                </c:pt>
                <c:pt idx="3">
                  <c:v>5.4199999999999998E-2</c:v>
                </c:pt>
                <c:pt idx="4">
                  <c:v>3.1E-2</c:v>
                </c:pt>
                <c:pt idx="5">
                  <c:v>3.6299999999999999E-2</c:v>
                </c:pt>
              </c:numCache>
            </c:numRef>
          </c:yVal>
          <c:smooth val="0"/>
        </c:ser>
        <c:ser>
          <c:idx val="1"/>
          <c:order val="1"/>
          <c:tx>
            <c:v>HB PAMPS 15:1</c:v>
          </c:tx>
          <c:spPr>
            <a:ln w="28575">
              <a:noFill/>
            </a:ln>
          </c:spPr>
          <c:marker>
            <c:symbol val="x"/>
            <c:size val="7"/>
          </c:marker>
          <c:trendline>
            <c:spPr>
              <a:ln>
                <a:solidFill>
                  <a:schemeClr val="accent2"/>
                </a:solidFill>
              </a:ln>
            </c:spPr>
            <c:trendlineType val="linear"/>
            <c:backward val="0.2"/>
            <c:dispRSqr val="0"/>
            <c:dispEq val="0"/>
          </c:trendline>
          <c:errBars>
            <c:errDir val="y"/>
            <c:errBarType val="both"/>
            <c:errValType val="cust"/>
            <c:noEndCap val="0"/>
            <c:plus>
              <c:numRef>
                <c:f>'HB PAMPS 151 1M NaCl'!$P$19:$P$24</c:f>
                <c:numCache>
                  <c:formatCode>General</c:formatCode>
                  <c:ptCount val="6"/>
                  <c:pt idx="0">
                    <c:v>1.1509E-2</c:v>
                  </c:pt>
                  <c:pt idx="1">
                    <c:v>1.0560000000000001E-3</c:v>
                  </c:pt>
                  <c:pt idx="2">
                    <c:v>1.0477999999999999E-2</c:v>
                  </c:pt>
                  <c:pt idx="3">
                    <c:v>1.5624000000000001E-2</c:v>
                  </c:pt>
                  <c:pt idx="4">
                    <c:v>4.8527000000000001E-2</c:v>
                  </c:pt>
                  <c:pt idx="5">
                    <c:v>2.2005E-2</c:v>
                  </c:pt>
                </c:numCache>
              </c:numRef>
            </c:plus>
            <c:minus>
              <c:numRef>
                <c:f>'HB PAMPS 151 1M NaCl'!$P$19:$P$24</c:f>
                <c:numCache>
                  <c:formatCode>General</c:formatCode>
                  <c:ptCount val="6"/>
                  <c:pt idx="0">
                    <c:v>1.1509E-2</c:v>
                  </c:pt>
                  <c:pt idx="1">
                    <c:v>1.0560000000000001E-3</c:v>
                  </c:pt>
                  <c:pt idx="2">
                    <c:v>1.0477999999999999E-2</c:v>
                  </c:pt>
                  <c:pt idx="3">
                    <c:v>1.5624000000000001E-2</c:v>
                  </c:pt>
                  <c:pt idx="4">
                    <c:v>4.8527000000000001E-2</c:v>
                  </c:pt>
                  <c:pt idx="5">
                    <c:v>2.2005E-2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 PAMPS 151 1M NaCl'!$M$7:$M$12</c:f>
              <c:numCache>
                <c:formatCode>General</c:formatCode>
                <c:ptCount val="6"/>
                <c:pt idx="0">
                  <c:v>1.0466</c:v>
                </c:pt>
                <c:pt idx="1">
                  <c:v>0.78500000000000003</c:v>
                </c:pt>
                <c:pt idx="2">
                  <c:v>0.52329999999999999</c:v>
                </c:pt>
                <c:pt idx="3">
                  <c:v>0.26169999999999999</c:v>
                </c:pt>
                <c:pt idx="4">
                  <c:v>0.1963</c:v>
                </c:pt>
                <c:pt idx="5">
                  <c:v>0.1308</c:v>
                </c:pt>
              </c:numCache>
            </c:numRef>
          </c:xVal>
          <c:yVal>
            <c:numRef>
              <c:f>'HB PAMPS 151 1M NaCl'!$N$7:$N$12</c:f>
              <c:numCache>
                <c:formatCode>General</c:formatCode>
                <c:ptCount val="6"/>
                <c:pt idx="0">
                  <c:v>8.72E-2</c:v>
                </c:pt>
                <c:pt idx="1">
                  <c:v>0.10970000000000001</c:v>
                </c:pt>
                <c:pt idx="2">
                  <c:v>8.8099999999999998E-2</c:v>
                </c:pt>
                <c:pt idx="3">
                  <c:v>6.8900000000000003E-2</c:v>
                </c:pt>
                <c:pt idx="4">
                  <c:v>8.6499999999999994E-2</c:v>
                </c:pt>
                <c:pt idx="5">
                  <c:v>7.9899999999999999E-2</c:v>
                </c:pt>
              </c:numCache>
            </c:numRef>
          </c:yVal>
          <c:smooth val="0"/>
        </c:ser>
        <c:ser>
          <c:idx val="2"/>
          <c:order val="2"/>
          <c:tx>
            <c:v>HB PAMPS 20:1</c:v>
          </c:tx>
          <c:spPr>
            <a:ln w="28575">
              <a:noFill/>
            </a:ln>
          </c:spPr>
          <c:marker>
            <c:symbol val="x"/>
            <c:size val="7"/>
          </c:marker>
          <c:trendline>
            <c:spPr>
              <a:ln>
                <a:solidFill>
                  <a:schemeClr val="accent3"/>
                </a:solidFill>
              </a:ln>
            </c:spPr>
            <c:trendlineType val="linear"/>
            <c:backward val="0.2"/>
            <c:dispRSqr val="0"/>
            <c:dispEq val="0"/>
          </c:trendline>
          <c:errBars>
            <c:errDir val="y"/>
            <c:errBarType val="both"/>
            <c:errValType val="cust"/>
            <c:noEndCap val="0"/>
            <c:plus>
              <c:numRef>
                <c:f>'HBPAMPS 201 1M NaCl'!$P$19:$P$24</c:f>
                <c:numCache>
                  <c:formatCode>General</c:formatCode>
                  <c:ptCount val="6"/>
                  <c:pt idx="0">
                    <c:v>1.0167000000000001E-2</c:v>
                  </c:pt>
                  <c:pt idx="1">
                    <c:v>1.0848999999999999E-2</c:v>
                  </c:pt>
                  <c:pt idx="2">
                    <c:v>1.145E-3</c:v>
                  </c:pt>
                  <c:pt idx="3">
                    <c:v>1.4262E-2</c:v>
                  </c:pt>
                  <c:pt idx="4">
                    <c:v>1.3826E-2</c:v>
                  </c:pt>
                  <c:pt idx="5">
                    <c:v>3.3404000000000003E-2</c:v>
                  </c:pt>
                </c:numCache>
              </c:numRef>
            </c:plus>
            <c:minus>
              <c:numRef>
                <c:f>'HBPAMPS 201 1M NaCl'!$P$19:$P$24</c:f>
                <c:numCache>
                  <c:formatCode>General</c:formatCode>
                  <c:ptCount val="6"/>
                  <c:pt idx="0">
                    <c:v>1.0167000000000001E-2</c:v>
                  </c:pt>
                  <c:pt idx="1">
                    <c:v>1.0848999999999999E-2</c:v>
                  </c:pt>
                  <c:pt idx="2">
                    <c:v>1.145E-3</c:v>
                  </c:pt>
                  <c:pt idx="3">
                    <c:v>1.4262E-2</c:v>
                  </c:pt>
                  <c:pt idx="4">
                    <c:v>1.3826E-2</c:v>
                  </c:pt>
                  <c:pt idx="5">
                    <c:v>3.3404000000000003E-2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'HBPAMPS 201 1M NaCl'!$M$7:$M$12</c:f>
              <c:numCache>
                <c:formatCode>General</c:formatCode>
                <c:ptCount val="6"/>
                <c:pt idx="0">
                  <c:v>0.78439999999999999</c:v>
                </c:pt>
                <c:pt idx="1">
                  <c:v>0.58830000000000005</c:v>
                </c:pt>
                <c:pt idx="2">
                  <c:v>0.39219999999999999</c:v>
                </c:pt>
                <c:pt idx="3">
                  <c:v>0.1961</c:v>
                </c:pt>
                <c:pt idx="4">
                  <c:v>0.14710000000000001</c:v>
                </c:pt>
                <c:pt idx="5">
                  <c:v>9.8049999999999998E-2</c:v>
                </c:pt>
              </c:numCache>
            </c:numRef>
          </c:xVal>
          <c:yVal>
            <c:numRef>
              <c:f>'HBPAMPS 201 1M NaCl'!$N$7:$N$12</c:f>
              <c:numCache>
                <c:formatCode>General</c:formatCode>
                <c:ptCount val="6"/>
                <c:pt idx="0">
                  <c:v>7.1499999999999994E-2</c:v>
                </c:pt>
                <c:pt idx="1">
                  <c:v>6.2700000000000006E-2</c:v>
                </c:pt>
                <c:pt idx="2">
                  <c:v>6.7799999999999999E-2</c:v>
                </c:pt>
                <c:pt idx="3">
                  <c:v>5.0799999999999998E-2</c:v>
                </c:pt>
                <c:pt idx="4">
                  <c:v>4.24E-2</c:v>
                </c:pt>
                <c:pt idx="5">
                  <c:v>8.8400000000000006E-2</c:v>
                </c:pt>
              </c:numCache>
            </c:numRef>
          </c:yVal>
          <c:smooth val="0"/>
        </c:ser>
        <c:ser>
          <c:idx val="3"/>
          <c:order val="3"/>
          <c:tx>
            <c:v>HB PAMPS 25:1</c:v>
          </c:tx>
          <c:spPr>
            <a:ln w="28575">
              <a:noFill/>
            </a:ln>
          </c:spPr>
          <c:trendline>
            <c:spPr>
              <a:ln>
                <a:solidFill>
                  <a:srgbClr val="7030A0"/>
                </a:solidFill>
              </a:ln>
            </c:spPr>
            <c:trendlineType val="linear"/>
            <c:backward val="0.1"/>
            <c:dispRSqr val="0"/>
            <c:dispEq val="0"/>
          </c:trendline>
          <c:errBars>
            <c:errDir val="y"/>
            <c:errBarType val="both"/>
            <c:errValType val="cust"/>
            <c:noEndCap val="0"/>
            <c:plus>
              <c:numRef>
                <c:f>'HBPAMPS 251 Repeat'!$P$19:$P$25</c:f>
                <c:numCache>
                  <c:formatCode>General</c:formatCode>
                  <c:ptCount val="7"/>
                  <c:pt idx="0">
                    <c:v>6.8079999999999998E-3</c:v>
                  </c:pt>
                  <c:pt idx="1">
                    <c:v>5.6210000000000001E-3</c:v>
                  </c:pt>
                  <c:pt idx="2">
                    <c:v>7.1279999999999998E-3</c:v>
                  </c:pt>
                  <c:pt idx="3">
                    <c:v>7.169E-3</c:v>
                  </c:pt>
                  <c:pt idx="4">
                    <c:v>4.2100000000000002E-3</c:v>
                  </c:pt>
                  <c:pt idx="5">
                    <c:v>2.1475000000000001E-2</c:v>
                  </c:pt>
                  <c:pt idx="6">
                    <c:v>3.7789000000000003E-2</c:v>
                  </c:pt>
                </c:numCache>
              </c:numRef>
            </c:plus>
            <c:minus>
              <c:numRef>
                <c:f>'HBPAMPS 251 Repeat'!$P$19:$P$25</c:f>
                <c:numCache>
                  <c:formatCode>General</c:formatCode>
                  <c:ptCount val="7"/>
                  <c:pt idx="0">
                    <c:v>6.8079999999999998E-3</c:v>
                  </c:pt>
                  <c:pt idx="1">
                    <c:v>5.6210000000000001E-3</c:v>
                  </c:pt>
                  <c:pt idx="2">
                    <c:v>7.1279999999999998E-3</c:v>
                  </c:pt>
                  <c:pt idx="3">
                    <c:v>7.169E-3</c:v>
                  </c:pt>
                  <c:pt idx="4">
                    <c:v>4.2100000000000002E-3</c:v>
                  </c:pt>
                  <c:pt idx="5">
                    <c:v>2.1475000000000001E-2</c:v>
                  </c:pt>
                  <c:pt idx="6">
                    <c:v>3.7789000000000003E-2</c:v>
                  </c:pt>
                </c:numCache>
              </c:numRef>
            </c:minus>
          </c:errBars>
          <c:errBars>
            <c:errDir val="x"/>
            <c:errBarType val="both"/>
            <c:errValType val="cust"/>
            <c:noEndCap val="0"/>
            <c:plus>
              <c:numLit>
                <c:formatCode>General</c:formatCode>
                <c:ptCount val="1"/>
                <c:pt idx="0">
                  <c:v>0</c:v>
                </c:pt>
              </c:numLit>
            </c:plus>
            <c:minus>
              <c:numLit>
                <c:formatCode>General</c:formatCode>
                <c:ptCount val="1"/>
                <c:pt idx="0">
                  <c:v>0</c:v>
                </c:pt>
              </c:numLit>
            </c:minus>
          </c:errBars>
          <c:xVal>
            <c:numRef>
              <c:f>'HB PAMPS 251 1M NaCl'!$M$19:$M$26</c:f>
              <c:numCache>
                <c:formatCode>General</c:formatCode>
                <c:ptCount val="8"/>
                <c:pt idx="0">
                  <c:v>1.0155000000000001</c:v>
                </c:pt>
                <c:pt idx="1">
                  <c:v>0.67700000000000005</c:v>
                </c:pt>
                <c:pt idx="2">
                  <c:v>0.50800000000000001</c:v>
                </c:pt>
                <c:pt idx="3">
                  <c:v>0.33900000000000002</c:v>
                </c:pt>
                <c:pt idx="4">
                  <c:v>0.254</c:v>
                </c:pt>
                <c:pt idx="5">
                  <c:v>0.16900000000000001</c:v>
                </c:pt>
                <c:pt idx="6">
                  <c:v>0.127</c:v>
                </c:pt>
                <c:pt idx="7">
                  <c:v>8.5000000000000006E-2</c:v>
                </c:pt>
              </c:numCache>
            </c:numRef>
          </c:xVal>
          <c:yVal>
            <c:numRef>
              <c:f>'HB PAMPS 251 1M NaCl'!$N$19:$N$26</c:f>
              <c:numCache>
                <c:formatCode>General</c:formatCode>
                <c:ptCount val="8"/>
                <c:pt idx="0">
                  <c:v>8.72E-2</c:v>
                </c:pt>
                <c:pt idx="1">
                  <c:v>9.2100000000000001E-2</c:v>
                </c:pt>
                <c:pt idx="2">
                  <c:v>9.35E-2</c:v>
                </c:pt>
                <c:pt idx="3">
                  <c:v>8.9200000000000002E-2</c:v>
                </c:pt>
                <c:pt idx="4">
                  <c:v>7.7600000000000002E-2</c:v>
                </c:pt>
                <c:pt idx="5">
                  <c:v>8.9399999999999993E-2</c:v>
                </c:pt>
                <c:pt idx="6">
                  <c:v>9.35E-2</c:v>
                </c:pt>
                <c:pt idx="7">
                  <c:v>0.1191</c:v>
                </c:pt>
              </c:numCache>
            </c:numRef>
          </c:yVal>
          <c:smooth val="0"/>
        </c:ser>
        <c:dLbls>
          <c:showLegendKey val="0"/>
          <c:showVal val="0"/>
          <c:showCatName val="0"/>
          <c:showSerName val="0"/>
          <c:showPercent val="0"/>
          <c:showBubbleSize val="0"/>
        </c:dLbls>
        <c:axId val="43145856"/>
        <c:axId val="43156224"/>
      </c:scatterChart>
      <c:valAx>
        <c:axId val="43145856"/>
        <c:scaling>
          <c:orientation val="minMax"/>
          <c:min val="0"/>
        </c:scaling>
        <c:delete val="0"/>
        <c:axPos val="b"/>
        <c:title>
          <c:tx>
            <c:rich>
              <a:bodyPr/>
              <a:lstStyle/>
              <a:p>
                <a:pPr>
                  <a:defRPr sz="1100">
                    <a:latin typeface="Cambria" panose="02040503050406030204" pitchFamily="18" charset="0"/>
                  </a:defRPr>
                </a:pPr>
                <a:r>
                  <a:rPr lang="en-US" sz="1100">
                    <a:latin typeface="Cambria" panose="02040503050406030204" pitchFamily="18" charset="0"/>
                  </a:rPr>
                  <a:t>Concentration (g/dL)</a:t>
                </a:r>
              </a:p>
            </c:rich>
          </c:tx>
          <c:overlay val="0"/>
        </c:title>
        <c:numFmt formatCode="General" sourceLinked="1"/>
        <c:majorTickMark val="none"/>
        <c:minorTickMark val="none"/>
        <c:tickLblPos val="nextTo"/>
        <c:txPr>
          <a:bodyPr/>
          <a:lstStyle/>
          <a:p>
            <a:pPr>
              <a:defRPr sz="1100">
                <a:latin typeface="+mj-lt"/>
              </a:defRPr>
            </a:pPr>
            <a:endParaRPr lang="en-US"/>
          </a:p>
        </c:txPr>
        <c:crossAx val="43156224"/>
        <c:crosses val="autoZero"/>
        <c:crossBetween val="midCat"/>
      </c:valAx>
      <c:valAx>
        <c:axId val="43156224"/>
        <c:scaling>
          <c:orientation val="minMax"/>
          <c:max val="0.30000000000000004"/>
        </c:scaling>
        <c:delete val="0"/>
        <c:axPos val="l"/>
        <c:majorGridlines>
          <c:spPr>
            <a:ln>
              <a:noFill/>
            </a:ln>
          </c:spPr>
        </c:majorGridlines>
        <c:title>
          <c:tx>
            <c:rich>
              <a:bodyPr/>
              <a:lstStyle/>
              <a:p>
                <a:pPr>
                  <a:defRPr sz="1100">
                    <a:latin typeface="Cambria" panose="02040503050406030204" pitchFamily="18" charset="0"/>
                  </a:defRPr>
                </a:pPr>
                <a:r>
                  <a:rPr lang="el-GR" sz="1100">
                    <a:latin typeface="Cambria" panose="02040503050406030204" pitchFamily="18" charset="0"/>
                  </a:rPr>
                  <a:t>η</a:t>
                </a:r>
                <a:r>
                  <a:rPr lang="en-US" sz="1100" baseline="-25000">
                    <a:latin typeface="Cambria" panose="02040503050406030204" pitchFamily="18" charset="0"/>
                  </a:rPr>
                  <a:t>sp</a:t>
                </a:r>
                <a:r>
                  <a:rPr lang="en-US" sz="1100">
                    <a:latin typeface="Cambria" panose="02040503050406030204" pitchFamily="18" charset="0"/>
                  </a:rPr>
                  <a:t>/c</a:t>
                </a:r>
              </a:p>
            </c:rich>
          </c:tx>
          <c:overlay val="0"/>
        </c:title>
        <c:numFmt formatCode="General" sourceLinked="1"/>
        <c:majorTickMark val="none"/>
        <c:minorTickMark val="none"/>
        <c:tickLblPos val="nextTo"/>
        <c:txPr>
          <a:bodyPr/>
          <a:lstStyle/>
          <a:p>
            <a:pPr>
              <a:defRPr sz="1100">
                <a:latin typeface="Cambria" panose="02040503050406030204" pitchFamily="18" charset="0"/>
              </a:defRPr>
            </a:pPr>
            <a:endParaRPr lang="en-US"/>
          </a:p>
        </c:txPr>
        <c:crossAx val="43145856"/>
        <c:crosses val="autoZero"/>
        <c:crossBetween val="midCat"/>
      </c:valAx>
    </c:plotArea>
    <c:legend>
      <c:legendPos val="b"/>
      <c:legendEntry>
        <c:idx val="4"/>
        <c:delete val="1"/>
      </c:legendEntry>
      <c:legendEntry>
        <c:idx val="5"/>
        <c:delete val="1"/>
      </c:legendEntry>
      <c:legendEntry>
        <c:idx val="6"/>
        <c:delete val="1"/>
      </c:legendEntry>
      <c:legendEntry>
        <c:idx val="7"/>
        <c:delete val="1"/>
      </c:legendEntry>
      <c:overlay val="0"/>
      <c:txPr>
        <a:bodyPr/>
        <a:lstStyle/>
        <a:p>
          <a:pPr>
            <a:defRPr sz="1100">
              <a:latin typeface="Cambria" panose="02040503050406030204"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L PAMPS PBMA A</c:v>
          </c:tx>
          <c:spPr>
            <a:ln w="19050"/>
          </c:spPr>
          <c:marker>
            <c:symbol val="none"/>
          </c:marker>
          <c:xVal>
            <c:numRef>
              <c:f>Sheet2!$F$129:$F$507</c:f>
              <c:numCache>
                <c:formatCode>General</c:formatCode>
                <c:ptCount val="379"/>
                <c:pt idx="0">
                  <c:v>6.6205600000000002</c:v>
                </c:pt>
                <c:pt idx="1">
                  <c:v>6.6129800000000003</c:v>
                </c:pt>
                <c:pt idx="2">
                  <c:v>6.6054000000000004</c:v>
                </c:pt>
                <c:pt idx="3">
                  <c:v>6.5978399999999997</c:v>
                </c:pt>
                <c:pt idx="4">
                  <c:v>6.5902799999999999</c:v>
                </c:pt>
                <c:pt idx="5">
                  <c:v>6.5827400000000003</c:v>
                </c:pt>
                <c:pt idx="6">
                  <c:v>6.5752100000000002</c:v>
                </c:pt>
                <c:pt idx="7">
                  <c:v>6.5676800000000002</c:v>
                </c:pt>
                <c:pt idx="8">
                  <c:v>6.5601700000000003</c:v>
                </c:pt>
                <c:pt idx="9">
                  <c:v>6.5526799999999996</c:v>
                </c:pt>
                <c:pt idx="10">
                  <c:v>6.5451899999999998</c:v>
                </c:pt>
                <c:pt idx="11">
                  <c:v>6.5377099999999997</c:v>
                </c:pt>
                <c:pt idx="12">
                  <c:v>6.5302499999999997</c:v>
                </c:pt>
                <c:pt idx="13">
                  <c:v>6.5228000000000002</c:v>
                </c:pt>
                <c:pt idx="14">
                  <c:v>6.5153499999999998</c:v>
                </c:pt>
                <c:pt idx="15">
                  <c:v>6.5079200000000004</c:v>
                </c:pt>
                <c:pt idx="16">
                  <c:v>6.5004999999999997</c:v>
                </c:pt>
                <c:pt idx="17">
                  <c:v>6.4930899999999996</c:v>
                </c:pt>
                <c:pt idx="18">
                  <c:v>6.48569</c:v>
                </c:pt>
                <c:pt idx="19">
                  <c:v>6.4782999999999999</c:v>
                </c:pt>
                <c:pt idx="20">
                  <c:v>6.4709199999999996</c:v>
                </c:pt>
                <c:pt idx="21">
                  <c:v>6.4635600000000002</c:v>
                </c:pt>
                <c:pt idx="22">
                  <c:v>6.4561999999999999</c:v>
                </c:pt>
                <c:pt idx="23">
                  <c:v>6.4488500000000002</c:v>
                </c:pt>
                <c:pt idx="24">
                  <c:v>6.4415199999999997</c:v>
                </c:pt>
                <c:pt idx="25">
                  <c:v>6.4341900000000001</c:v>
                </c:pt>
                <c:pt idx="26">
                  <c:v>6.4268799999999997</c:v>
                </c:pt>
                <c:pt idx="27">
                  <c:v>6.4195799999999998</c:v>
                </c:pt>
                <c:pt idx="28">
                  <c:v>6.4122899999999996</c:v>
                </c:pt>
                <c:pt idx="29">
                  <c:v>6.4050000000000002</c:v>
                </c:pt>
                <c:pt idx="30">
                  <c:v>6.3977300000000001</c:v>
                </c:pt>
                <c:pt idx="31">
                  <c:v>6.3904699999999997</c:v>
                </c:pt>
                <c:pt idx="32">
                  <c:v>6.3832100000000001</c:v>
                </c:pt>
                <c:pt idx="33">
                  <c:v>6.3759699999999997</c:v>
                </c:pt>
                <c:pt idx="34">
                  <c:v>6.3687399999999998</c:v>
                </c:pt>
                <c:pt idx="35">
                  <c:v>6.3615199999999996</c:v>
                </c:pt>
                <c:pt idx="36">
                  <c:v>6.3543099999999999</c:v>
                </c:pt>
                <c:pt idx="37">
                  <c:v>6.3471099999999998</c:v>
                </c:pt>
                <c:pt idx="38">
                  <c:v>6.3399200000000002</c:v>
                </c:pt>
                <c:pt idx="39">
                  <c:v>6.3327299999999997</c:v>
                </c:pt>
                <c:pt idx="40">
                  <c:v>6.3255600000000003</c:v>
                </c:pt>
                <c:pt idx="41">
                  <c:v>6.3184100000000001</c:v>
                </c:pt>
                <c:pt idx="42">
                  <c:v>6.3112599999999999</c:v>
                </c:pt>
                <c:pt idx="43">
                  <c:v>6.3041099999999997</c:v>
                </c:pt>
                <c:pt idx="44">
                  <c:v>6.2969799999999996</c:v>
                </c:pt>
                <c:pt idx="45">
                  <c:v>6.28986</c:v>
                </c:pt>
                <c:pt idx="46">
                  <c:v>6.2827500000000001</c:v>
                </c:pt>
                <c:pt idx="47">
                  <c:v>6.2756499999999997</c:v>
                </c:pt>
                <c:pt idx="48">
                  <c:v>6.2685599999999999</c:v>
                </c:pt>
                <c:pt idx="49">
                  <c:v>6.2614799999999997</c:v>
                </c:pt>
                <c:pt idx="50">
                  <c:v>6.2544000000000004</c:v>
                </c:pt>
                <c:pt idx="51">
                  <c:v>6.2473400000000003</c:v>
                </c:pt>
                <c:pt idx="52">
                  <c:v>6.2402899999999999</c:v>
                </c:pt>
                <c:pt idx="53">
                  <c:v>6.2332400000000003</c:v>
                </c:pt>
                <c:pt idx="54">
                  <c:v>6.2262000000000004</c:v>
                </c:pt>
                <c:pt idx="55">
                  <c:v>6.2191799999999997</c:v>
                </c:pt>
                <c:pt idx="56">
                  <c:v>6.2121700000000004</c:v>
                </c:pt>
                <c:pt idx="57">
                  <c:v>6.2051600000000002</c:v>
                </c:pt>
                <c:pt idx="58">
                  <c:v>6.1981599999999997</c:v>
                </c:pt>
                <c:pt idx="59">
                  <c:v>6.1911800000000001</c:v>
                </c:pt>
                <c:pt idx="60">
                  <c:v>6.1841999999999997</c:v>
                </c:pt>
                <c:pt idx="61">
                  <c:v>6.1772299999999998</c:v>
                </c:pt>
                <c:pt idx="62">
                  <c:v>6.1702700000000004</c:v>
                </c:pt>
                <c:pt idx="63">
                  <c:v>6.1633199999999997</c:v>
                </c:pt>
                <c:pt idx="64">
                  <c:v>6.1563699999999999</c:v>
                </c:pt>
                <c:pt idx="65">
                  <c:v>6.1494400000000002</c:v>
                </c:pt>
                <c:pt idx="66">
                  <c:v>6.1425200000000002</c:v>
                </c:pt>
                <c:pt idx="67">
                  <c:v>6.1356099999999998</c:v>
                </c:pt>
                <c:pt idx="68">
                  <c:v>6.1287000000000003</c:v>
                </c:pt>
                <c:pt idx="69">
                  <c:v>6.1218000000000004</c:v>
                </c:pt>
                <c:pt idx="70">
                  <c:v>6.1149199999999997</c:v>
                </c:pt>
                <c:pt idx="71">
                  <c:v>6.1080300000000003</c:v>
                </c:pt>
                <c:pt idx="72">
                  <c:v>6.1011600000000001</c:v>
                </c:pt>
                <c:pt idx="73">
                  <c:v>6.0942999999999996</c:v>
                </c:pt>
                <c:pt idx="74">
                  <c:v>6.0874499999999996</c:v>
                </c:pt>
                <c:pt idx="75">
                  <c:v>6.0805999999999996</c:v>
                </c:pt>
                <c:pt idx="76">
                  <c:v>6.0737699999999997</c:v>
                </c:pt>
                <c:pt idx="77">
                  <c:v>6.0669500000000003</c:v>
                </c:pt>
                <c:pt idx="78">
                  <c:v>6.06013</c:v>
                </c:pt>
                <c:pt idx="79">
                  <c:v>6.0533200000000003</c:v>
                </c:pt>
                <c:pt idx="80">
                  <c:v>6.0465200000000001</c:v>
                </c:pt>
                <c:pt idx="81">
                  <c:v>6.0397299999999996</c:v>
                </c:pt>
                <c:pt idx="82">
                  <c:v>6.03294</c:v>
                </c:pt>
                <c:pt idx="83">
                  <c:v>6.02616</c:v>
                </c:pt>
                <c:pt idx="84">
                  <c:v>6.0194000000000001</c:v>
                </c:pt>
                <c:pt idx="85">
                  <c:v>6.0126400000000002</c:v>
                </c:pt>
                <c:pt idx="86">
                  <c:v>6.00589</c:v>
                </c:pt>
                <c:pt idx="87">
                  <c:v>5.9991500000000002</c:v>
                </c:pt>
                <c:pt idx="88">
                  <c:v>5.9924099999999996</c:v>
                </c:pt>
                <c:pt idx="89">
                  <c:v>5.9856800000000003</c:v>
                </c:pt>
                <c:pt idx="90">
                  <c:v>5.9789700000000003</c:v>
                </c:pt>
                <c:pt idx="91">
                  <c:v>5.9722600000000003</c:v>
                </c:pt>
                <c:pt idx="92">
                  <c:v>5.96556</c:v>
                </c:pt>
                <c:pt idx="93">
                  <c:v>5.9588599999999996</c:v>
                </c:pt>
                <c:pt idx="94">
                  <c:v>5.9521800000000002</c:v>
                </c:pt>
                <c:pt idx="95">
                  <c:v>5.9455</c:v>
                </c:pt>
                <c:pt idx="96">
                  <c:v>5.9388300000000003</c:v>
                </c:pt>
                <c:pt idx="97">
                  <c:v>5.9321700000000002</c:v>
                </c:pt>
                <c:pt idx="98">
                  <c:v>5.9255199999999997</c:v>
                </c:pt>
                <c:pt idx="99">
                  <c:v>5.9188700000000001</c:v>
                </c:pt>
                <c:pt idx="100">
                  <c:v>5.9122300000000001</c:v>
                </c:pt>
                <c:pt idx="101">
                  <c:v>5.9055999999999997</c:v>
                </c:pt>
                <c:pt idx="102">
                  <c:v>5.8989799999999999</c:v>
                </c:pt>
                <c:pt idx="103">
                  <c:v>5.8923699999999997</c:v>
                </c:pt>
                <c:pt idx="104">
                  <c:v>5.8857499999999998</c:v>
                </c:pt>
                <c:pt idx="105">
                  <c:v>5.8791500000000001</c:v>
                </c:pt>
                <c:pt idx="106">
                  <c:v>5.87256</c:v>
                </c:pt>
                <c:pt idx="107">
                  <c:v>5.8659699999999999</c:v>
                </c:pt>
                <c:pt idx="108">
                  <c:v>5.8593999999999999</c:v>
                </c:pt>
                <c:pt idx="109">
                  <c:v>5.85283</c:v>
                </c:pt>
                <c:pt idx="110">
                  <c:v>5.8462699999999996</c:v>
                </c:pt>
                <c:pt idx="111">
                  <c:v>5.8397100000000002</c:v>
                </c:pt>
                <c:pt idx="112">
                  <c:v>5.8331600000000003</c:v>
                </c:pt>
                <c:pt idx="113">
                  <c:v>5.8266299999999998</c:v>
                </c:pt>
                <c:pt idx="114">
                  <c:v>5.8200900000000004</c:v>
                </c:pt>
                <c:pt idx="115">
                  <c:v>5.8135599999999998</c:v>
                </c:pt>
                <c:pt idx="116">
                  <c:v>5.8070500000000003</c:v>
                </c:pt>
                <c:pt idx="117">
                  <c:v>5.8005399999999998</c:v>
                </c:pt>
                <c:pt idx="118">
                  <c:v>5.7940300000000002</c:v>
                </c:pt>
                <c:pt idx="119">
                  <c:v>5.7875300000000003</c:v>
                </c:pt>
                <c:pt idx="120">
                  <c:v>5.78104</c:v>
                </c:pt>
                <c:pt idx="121">
                  <c:v>5.7745499999999996</c:v>
                </c:pt>
                <c:pt idx="122">
                  <c:v>5.7680800000000003</c:v>
                </c:pt>
                <c:pt idx="123">
                  <c:v>5.7616100000000001</c:v>
                </c:pt>
                <c:pt idx="124">
                  <c:v>5.7551500000000004</c:v>
                </c:pt>
                <c:pt idx="125">
                  <c:v>5.7486899999999999</c:v>
                </c:pt>
                <c:pt idx="126">
                  <c:v>5.7422399999999998</c:v>
                </c:pt>
                <c:pt idx="127">
                  <c:v>5.7358000000000002</c:v>
                </c:pt>
                <c:pt idx="128">
                  <c:v>5.7293700000000003</c:v>
                </c:pt>
                <c:pt idx="129">
                  <c:v>5.7229299999999999</c:v>
                </c:pt>
                <c:pt idx="130">
                  <c:v>5.7165100000000004</c:v>
                </c:pt>
                <c:pt idx="131">
                  <c:v>5.7100999999999997</c:v>
                </c:pt>
                <c:pt idx="132">
                  <c:v>5.7036899999999999</c:v>
                </c:pt>
                <c:pt idx="133">
                  <c:v>5.6972899999999997</c:v>
                </c:pt>
                <c:pt idx="134">
                  <c:v>5.6908899999999996</c:v>
                </c:pt>
                <c:pt idx="135">
                  <c:v>5.6844999999999999</c:v>
                </c:pt>
                <c:pt idx="136">
                  <c:v>5.6781199999999998</c:v>
                </c:pt>
                <c:pt idx="137">
                  <c:v>5.6717399999999998</c:v>
                </c:pt>
                <c:pt idx="138">
                  <c:v>5.6653700000000002</c:v>
                </c:pt>
                <c:pt idx="139">
                  <c:v>5.6589999999999998</c:v>
                </c:pt>
                <c:pt idx="140">
                  <c:v>5.6526500000000004</c:v>
                </c:pt>
                <c:pt idx="141">
                  <c:v>5.6463000000000001</c:v>
                </c:pt>
                <c:pt idx="142">
                  <c:v>5.6399499999999998</c:v>
                </c:pt>
                <c:pt idx="143">
                  <c:v>5.63361</c:v>
                </c:pt>
                <c:pt idx="144">
                  <c:v>5.6272799999999998</c:v>
                </c:pt>
                <c:pt idx="145">
                  <c:v>5.6209499999999997</c:v>
                </c:pt>
                <c:pt idx="146">
                  <c:v>5.61463</c:v>
                </c:pt>
                <c:pt idx="147">
                  <c:v>5.60832</c:v>
                </c:pt>
                <c:pt idx="148">
                  <c:v>5.6020099999999999</c:v>
                </c:pt>
                <c:pt idx="149">
                  <c:v>5.5957100000000004</c:v>
                </c:pt>
                <c:pt idx="150">
                  <c:v>5.58941</c:v>
                </c:pt>
                <c:pt idx="151">
                  <c:v>5.5831200000000001</c:v>
                </c:pt>
                <c:pt idx="152">
                  <c:v>5.5768300000000002</c:v>
                </c:pt>
                <c:pt idx="153">
                  <c:v>5.5705499999999999</c:v>
                </c:pt>
                <c:pt idx="154">
                  <c:v>5.5642800000000001</c:v>
                </c:pt>
                <c:pt idx="155">
                  <c:v>5.5580100000000003</c:v>
                </c:pt>
                <c:pt idx="156">
                  <c:v>5.5517500000000002</c:v>
                </c:pt>
                <c:pt idx="157">
                  <c:v>5.54549</c:v>
                </c:pt>
                <c:pt idx="158">
                  <c:v>5.5392400000000004</c:v>
                </c:pt>
                <c:pt idx="159">
                  <c:v>5.5330000000000004</c:v>
                </c:pt>
                <c:pt idx="160">
                  <c:v>5.5267600000000003</c:v>
                </c:pt>
                <c:pt idx="161">
                  <c:v>5.5205200000000003</c:v>
                </c:pt>
                <c:pt idx="162">
                  <c:v>5.5143000000000004</c:v>
                </c:pt>
                <c:pt idx="163">
                  <c:v>5.50807</c:v>
                </c:pt>
                <c:pt idx="164">
                  <c:v>5.5018500000000001</c:v>
                </c:pt>
                <c:pt idx="165">
                  <c:v>5.4956399999999999</c:v>
                </c:pt>
                <c:pt idx="166">
                  <c:v>5.4894400000000001</c:v>
                </c:pt>
                <c:pt idx="167">
                  <c:v>5.4832299999999998</c:v>
                </c:pt>
                <c:pt idx="168">
                  <c:v>5.4770300000000001</c:v>
                </c:pt>
                <c:pt idx="169">
                  <c:v>5.4708399999999999</c:v>
                </c:pt>
                <c:pt idx="170">
                  <c:v>5.4646600000000003</c:v>
                </c:pt>
                <c:pt idx="171">
                  <c:v>5.4584700000000002</c:v>
                </c:pt>
                <c:pt idx="172">
                  <c:v>5.4523000000000001</c:v>
                </c:pt>
                <c:pt idx="173">
                  <c:v>5.4461300000000001</c:v>
                </c:pt>
                <c:pt idx="174">
                  <c:v>5.4399699999999998</c:v>
                </c:pt>
                <c:pt idx="175">
                  <c:v>5.4337999999999997</c:v>
                </c:pt>
                <c:pt idx="176">
                  <c:v>5.4276499999999999</c:v>
                </c:pt>
                <c:pt idx="177">
                  <c:v>5.4215</c:v>
                </c:pt>
                <c:pt idx="178">
                  <c:v>5.4153500000000001</c:v>
                </c:pt>
                <c:pt idx="179">
                  <c:v>5.4092099999999999</c:v>
                </c:pt>
                <c:pt idx="180">
                  <c:v>5.4030699999999996</c:v>
                </c:pt>
                <c:pt idx="181">
                  <c:v>5.3969399999999998</c:v>
                </c:pt>
                <c:pt idx="182">
                  <c:v>5.3908100000000001</c:v>
                </c:pt>
                <c:pt idx="183">
                  <c:v>5.38469</c:v>
                </c:pt>
                <c:pt idx="184">
                  <c:v>5.3785699999999999</c:v>
                </c:pt>
                <c:pt idx="185">
                  <c:v>5.3724600000000002</c:v>
                </c:pt>
                <c:pt idx="186">
                  <c:v>5.3663499999999997</c:v>
                </c:pt>
                <c:pt idx="187">
                  <c:v>5.3602499999999997</c:v>
                </c:pt>
                <c:pt idx="188">
                  <c:v>5.3541499999999997</c:v>
                </c:pt>
                <c:pt idx="189">
                  <c:v>5.3480499999999997</c:v>
                </c:pt>
                <c:pt idx="190">
                  <c:v>5.3419600000000003</c:v>
                </c:pt>
                <c:pt idx="191">
                  <c:v>5.3358800000000004</c:v>
                </c:pt>
                <c:pt idx="192">
                  <c:v>5.3297999999999996</c:v>
                </c:pt>
                <c:pt idx="193">
                  <c:v>5.3237199999999998</c:v>
                </c:pt>
                <c:pt idx="194">
                  <c:v>5.3176399999999999</c:v>
                </c:pt>
                <c:pt idx="195">
                  <c:v>5.3115800000000002</c:v>
                </c:pt>
                <c:pt idx="196">
                  <c:v>5.3055099999999999</c:v>
                </c:pt>
                <c:pt idx="197">
                  <c:v>5.2994500000000002</c:v>
                </c:pt>
                <c:pt idx="198">
                  <c:v>5.2933899999999996</c:v>
                </c:pt>
                <c:pt idx="199">
                  <c:v>5.2873400000000004</c:v>
                </c:pt>
                <c:pt idx="200">
                  <c:v>5.2812900000000003</c:v>
                </c:pt>
                <c:pt idx="201">
                  <c:v>5.2752499999999998</c:v>
                </c:pt>
                <c:pt idx="202">
                  <c:v>5.2692100000000002</c:v>
                </c:pt>
                <c:pt idx="203">
                  <c:v>5.2631699999999997</c:v>
                </c:pt>
                <c:pt idx="204">
                  <c:v>5.2571399999999997</c:v>
                </c:pt>
                <c:pt idx="205">
                  <c:v>5.2511099999999997</c:v>
                </c:pt>
                <c:pt idx="206">
                  <c:v>5.2450900000000003</c:v>
                </c:pt>
                <c:pt idx="207">
                  <c:v>5.2390600000000003</c:v>
                </c:pt>
                <c:pt idx="208">
                  <c:v>5.2330500000000004</c:v>
                </c:pt>
                <c:pt idx="209">
                  <c:v>5.2270399999999997</c:v>
                </c:pt>
                <c:pt idx="210">
                  <c:v>5.2210299999999998</c:v>
                </c:pt>
                <c:pt idx="211">
                  <c:v>5.21502</c:v>
                </c:pt>
                <c:pt idx="212">
                  <c:v>5.2090199999999998</c:v>
                </c:pt>
                <c:pt idx="213">
                  <c:v>5.2030200000000004</c:v>
                </c:pt>
                <c:pt idx="214">
                  <c:v>5.1970200000000002</c:v>
                </c:pt>
                <c:pt idx="215">
                  <c:v>5.1910299999999996</c:v>
                </c:pt>
                <c:pt idx="216">
                  <c:v>5.1850399999999999</c:v>
                </c:pt>
                <c:pt idx="217">
                  <c:v>5.1790599999999998</c:v>
                </c:pt>
                <c:pt idx="218">
                  <c:v>5.1730799999999997</c:v>
                </c:pt>
                <c:pt idx="219">
                  <c:v>5.1670999999999996</c:v>
                </c:pt>
                <c:pt idx="220">
                  <c:v>5.16113</c:v>
                </c:pt>
                <c:pt idx="221">
                  <c:v>5.1551499999999999</c:v>
                </c:pt>
                <c:pt idx="222">
                  <c:v>5.1491800000000003</c:v>
                </c:pt>
                <c:pt idx="223">
                  <c:v>5.1432200000000003</c:v>
                </c:pt>
                <c:pt idx="224">
                  <c:v>5.1372600000000004</c:v>
                </c:pt>
                <c:pt idx="225">
                  <c:v>5.1312899999999999</c:v>
                </c:pt>
                <c:pt idx="226">
                  <c:v>5.1253399999999996</c:v>
                </c:pt>
                <c:pt idx="227">
                  <c:v>5.1193900000000001</c:v>
                </c:pt>
                <c:pt idx="228">
                  <c:v>5.1134399999999998</c:v>
                </c:pt>
                <c:pt idx="229">
                  <c:v>5.1074900000000003</c:v>
                </c:pt>
                <c:pt idx="230">
                  <c:v>5.1015499999999996</c:v>
                </c:pt>
                <c:pt idx="231">
                  <c:v>5.0956099999999998</c:v>
                </c:pt>
                <c:pt idx="232">
                  <c:v>5.0896699999999999</c:v>
                </c:pt>
                <c:pt idx="233">
                  <c:v>5.0837399999999997</c:v>
                </c:pt>
                <c:pt idx="234">
                  <c:v>5.0777999999999999</c:v>
                </c:pt>
                <c:pt idx="235">
                  <c:v>5.0718699999999997</c:v>
                </c:pt>
                <c:pt idx="236">
                  <c:v>5.06595</c:v>
                </c:pt>
                <c:pt idx="237">
                  <c:v>5.0600199999999997</c:v>
                </c:pt>
                <c:pt idx="238">
                  <c:v>5.0541</c:v>
                </c:pt>
                <c:pt idx="239">
                  <c:v>5.0481800000000003</c:v>
                </c:pt>
                <c:pt idx="240">
                  <c:v>5.0422599999999997</c:v>
                </c:pt>
                <c:pt idx="241">
                  <c:v>5.0363499999999997</c:v>
                </c:pt>
                <c:pt idx="242">
                  <c:v>5.0304399999999996</c:v>
                </c:pt>
                <c:pt idx="243">
                  <c:v>5.0245300000000004</c:v>
                </c:pt>
                <c:pt idx="244">
                  <c:v>5.0186299999999999</c:v>
                </c:pt>
                <c:pt idx="245">
                  <c:v>5.0127199999999998</c:v>
                </c:pt>
                <c:pt idx="246">
                  <c:v>5.0068200000000003</c:v>
                </c:pt>
                <c:pt idx="247">
                  <c:v>5.0009199999999998</c:v>
                </c:pt>
                <c:pt idx="248">
                  <c:v>4.9950200000000002</c:v>
                </c:pt>
                <c:pt idx="249">
                  <c:v>4.9891300000000003</c:v>
                </c:pt>
                <c:pt idx="250">
                  <c:v>4.9832299999999998</c:v>
                </c:pt>
                <c:pt idx="251">
                  <c:v>4.9773399999999999</c:v>
                </c:pt>
                <c:pt idx="252">
                  <c:v>4.9714600000000004</c:v>
                </c:pt>
                <c:pt idx="253">
                  <c:v>4.9655699999999996</c:v>
                </c:pt>
                <c:pt idx="254">
                  <c:v>4.9596900000000002</c:v>
                </c:pt>
                <c:pt idx="255">
                  <c:v>4.9538099999999998</c:v>
                </c:pt>
                <c:pt idx="256">
                  <c:v>4.9479300000000004</c:v>
                </c:pt>
                <c:pt idx="257">
                  <c:v>4.9420400000000004</c:v>
                </c:pt>
                <c:pt idx="258">
                  <c:v>4.9361699999999997</c:v>
                </c:pt>
                <c:pt idx="259">
                  <c:v>4.9302999999999999</c:v>
                </c:pt>
                <c:pt idx="260">
                  <c:v>4.9244199999999996</c:v>
                </c:pt>
                <c:pt idx="261">
                  <c:v>4.9185499999999998</c:v>
                </c:pt>
                <c:pt idx="262">
                  <c:v>4.9126799999999999</c:v>
                </c:pt>
                <c:pt idx="263">
                  <c:v>4.9068199999999997</c:v>
                </c:pt>
                <c:pt idx="264">
                  <c:v>4.9009499999999999</c:v>
                </c:pt>
                <c:pt idx="265">
                  <c:v>4.8950899999999997</c:v>
                </c:pt>
                <c:pt idx="266">
                  <c:v>4.8892199999999999</c:v>
                </c:pt>
                <c:pt idx="267">
                  <c:v>4.8833700000000002</c:v>
                </c:pt>
                <c:pt idx="268">
                  <c:v>4.8775000000000004</c:v>
                </c:pt>
                <c:pt idx="269">
                  <c:v>4.8716499999999998</c:v>
                </c:pt>
                <c:pt idx="270">
                  <c:v>4.8657899999999996</c:v>
                </c:pt>
                <c:pt idx="271">
                  <c:v>4.8599300000000003</c:v>
                </c:pt>
                <c:pt idx="272">
                  <c:v>4.8540799999999997</c:v>
                </c:pt>
                <c:pt idx="273">
                  <c:v>4.84823</c:v>
                </c:pt>
                <c:pt idx="274">
                  <c:v>4.8423800000000004</c:v>
                </c:pt>
                <c:pt idx="275">
                  <c:v>4.8365299999999998</c:v>
                </c:pt>
                <c:pt idx="276">
                  <c:v>4.8306800000000001</c:v>
                </c:pt>
                <c:pt idx="277">
                  <c:v>4.8248300000000004</c:v>
                </c:pt>
                <c:pt idx="278">
                  <c:v>4.8189799999999998</c:v>
                </c:pt>
                <c:pt idx="279">
                  <c:v>4.8131399999999998</c:v>
                </c:pt>
                <c:pt idx="280">
                  <c:v>4.8072999999999997</c:v>
                </c:pt>
                <c:pt idx="281">
                  <c:v>4.8014599999999996</c:v>
                </c:pt>
                <c:pt idx="282">
                  <c:v>4.7956200000000004</c:v>
                </c:pt>
                <c:pt idx="283">
                  <c:v>4.7897699999999999</c:v>
                </c:pt>
                <c:pt idx="284">
                  <c:v>4.7839299999999998</c:v>
                </c:pt>
                <c:pt idx="285">
                  <c:v>4.7780899999999997</c:v>
                </c:pt>
                <c:pt idx="286">
                  <c:v>4.7722600000000002</c:v>
                </c:pt>
                <c:pt idx="287">
                  <c:v>4.7664200000000001</c:v>
                </c:pt>
                <c:pt idx="288">
                  <c:v>4.7605899999999997</c:v>
                </c:pt>
                <c:pt idx="289">
                  <c:v>4.7547499999999996</c:v>
                </c:pt>
                <c:pt idx="290">
                  <c:v>4.7489100000000004</c:v>
                </c:pt>
                <c:pt idx="291">
                  <c:v>4.74308</c:v>
                </c:pt>
                <c:pt idx="292">
                  <c:v>4.7372500000000004</c:v>
                </c:pt>
                <c:pt idx="293">
                  <c:v>4.7314100000000003</c:v>
                </c:pt>
                <c:pt idx="294">
                  <c:v>4.7255799999999999</c:v>
                </c:pt>
                <c:pt idx="295">
                  <c:v>4.7197500000000003</c:v>
                </c:pt>
                <c:pt idx="296">
                  <c:v>4.7139100000000003</c:v>
                </c:pt>
                <c:pt idx="297">
                  <c:v>4.7080799999999998</c:v>
                </c:pt>
                <c:pt idx="298">
                  <c:v>4.7022599999999999</c:v>
                </c:pt>
                <c:pt idx="299">
                  <c:v>4.6964300000000003</c:v>
                </c:pt>
                <c:pt idx="300">
                  <c:v>4.6905900000000003</c:v>
                </c:pt>
                <c:pt idx="301">
                  <c:v>4.6847599999999998</c:v>
                </c:pt>
                <c:pt idx="302">
                  <c:v>4.6789399999999999</c:v>
                </c:pt>
                <c:pt idx="303">
                  <c:v>4.6730999999999998</c:v>
                </c:pt>
                <c:pt idx="304">
                  <c:v>4.6672799999999999</c:v>
                </c:pt>
                <c:pt idx="305">
                  <c:v>4.6614500000000003</c:v>
                </c:pt>
                <c:pt idx="306">
                  <c:v>4.6556300000000004</c:v>
                </c:pt>
                <c:pt idx="307">
                  <c:v>4.6497900000000003</c:v>
                </c:pt>
                <c:pt idx="308">
                  <c:v>4.6439700000000004</c:v>
                </c:pt>
                <c:pt idx="309">
                  <c:v>4.6381399999999999</c:v>
                </c:pt>
                <c:pt idx="310">
                  <c:v>4.6323100000000004</c:v>
                </c:pt>
                <c:pt idx="311">
                  <c:v>4.6264700000000003</c:v>
                </c:pt>
                <c:pt idx="312">
                  <c:v>4.6206500000000004</c:v>
                </c:pt>
                <c:pt idx="313">
                  <c:v>4.6148199999999999</c:v>
                </c:pt>
                <c:pt idx="314">
                  <c:v>4.609</c:v>
                </c:pt>
                <c:pt idx="315">
                  <c:v>4.6031700000000004</c:v>
                </c:pt>
                <c:pt idx="316">
                  <c:v>4.5973300000000004</c:v>
                </c:pt>
                <c:pt idx="317">
                  <c:v>4.5914999999999999</c:v>
                </c:pt>
                <c:pt idx="318">
                  <c:v>4.58568</c:v>
                </c:pt>
                <c:pt idx="319">
                  <c:v>4.5798399999999999</c:v>
                </c:pt>
                <c:pt idx="320">
                  <c:v>4.57402</c:v>
                </c:pt>
                <c:pt idx="321">
                  <c:v>4.5681799999999999</c:v>
                </c:pt>
                <c:pt idx="322">
                  <c:v>4.5623500000000003</c:v>
                </c:pt>
                <c:pt idx="323">
                  <c:v>4.5565199999999999</c:v>
                </c:pt>
                <c:pt idx="324">
                  <c:v>4.5506900000000003</c:v>
                </c:pt>
                <c:pt idx="325">
                  <c:v>4.5448500000000003</c:v>
                </c:pt>
                <c:pt idx="326">
                  <c:v>4.5390100000000002</c:v>
                </c:pt>
                <c:pt idx="327">
                  <c:v>4.5331900000000003</c:v>
                </c:pt>
                <c:pt idx="328">
                  <c:v>4.5273500000000002</c:v>
                </c:pt>
                <c:pt idx="329">
                  <c:v>4.5215199999999998</c:v>
                </c:pt>
                <c:pt idx="330">
                  <c:v>4.5156799999999997</c:v>
                </c:pt>
                <c:pt idx="331">
                  <c:v>4.5098500000000001</c:v>
                </c:pt>
                <c:pt idx="332">
                  <c:v>4.5039899999999999</c:v>
                </c:pt>
                <c:pt idx="333">
                  <c:v>4.4981600000000004</c:v>
                </c:pt>
                <c:pt idx="334">
                  <c:v>4.4923299999999999</c:v>
                </c:pt>
                <c:pt idx="335">
                  <c:v>4.4864699999999997</c:v>
                </c:pt>
                <c:pt idx="336">
                  <c:v>4.4806400000000002</c:v>
                </c:pt>
                <c:pt idx="337">
                  <c:v>4.4748000000000001</c:v>
                </c:pt>
                <c:pt idx="338">
                  <c:v>4.4689500000000004</c:v>
                </c:pt>
                <c:pt idx="339">
                  <c:v>4.4630999999999998</c:v>
                </c:pt>
                <c:pt idx="340">
                  <c:v>4.4572599999999998</c:v>
                </c:pt>
                <c:pt idx="341">
                  <c:v>4.4514199999999997</c:v>
                </c:pt>
                <c:pt idx="342">
                  <c:v>4.4455600000000004</c:v>
                </c:pt>
                <c:pt idx="343">
                  <c:v>4.4397099999999998</c:v>
                </c:pt>
                <c:pt idx="344">
                  <c:v>4.4338699999999998</c:v>
                </c:pt>
                <c:pt idx="345">
                  <c:v>4.4280099999999996</c:v>
                </c:pt>
                <c:pt idx="346">
                  <c:v>4.4221500000000002</c:v>
                </c:pt>
                <c:pt idx="347">
                  <c:v>4.41629</c:v>
                </c:pt>
                <c:pt idx="348">
                  <c:v>4.4104400000000004</c:v>
                </c:pt>
                <c:pt idx="349">
                  <c:v>4.4045899999999998</c:v>
                </c:pt>
                <c:pt idx="350">
                  <c:v>4.39872</c:v>
                </c:pt>
                <c:pt idx="351">
                  <c:v>4.3928599999999998</c:v>
                </c:pt>
                <c:pt idx="352">
                  <c:v>4.3869999999999996</c:v>
                </c:pt>
                <c:pt idx="353">
                  <c:v>4.3811299999999997</c:v>
                </c:pt>
                <c:pt idx="354">
                  <c:v>4.3752599999999999</c:v>
                </c:pt>
                <c:pt idx="355">
                  <c:v>4.3693999999999997</c:v>
                </c:pt>
                <c:pt idx="356">
                  <c:v>4.3635400000000004</c:v>
                </c:pt>
                <c:pt idx="357">
                  <c:v>4.3576499999999996</c:v>
                </c:pt>
                <c:pt idx="358">
                  <c:v>4.3517799999999998</c:v>
                </c:pt>
                <c:pt idx="359">
                  <c:v>4.3459000000000003</c:v>
                </c:pt>
                <c:pt idx="360">
                  <c:v>4.3400299999999996</c:v>
                </c:pt>
                <c:pt idx="361">
                  <c:v>4.3341500000000002</c:v>
                </c:pt>
                <c:pt idx="362">
                  <c:v>4.3282800000000003</c:v>
                </c:pt>
                <c:pt idx="363">
                  <c:v>4.3223799999999999</c:v>
                </c:pt>
                <c:pt idx="364">
                  <c:v>4.3164899999999999</c:v>
                </c:pt>
                <c:pt idx="365">
                  <c:v>4.3106099999999996</c:v>
                </c:pt>
                <c:pt idx="366">
                  <c:v>4.3047300000000002</c:v>
                </c:pt>
                <c:pt idx="367">
                  <c:v>4.2988299999999997</c:v>
                </c:pt>
                <c:pt idx="368">
                  <c:v>4.2929399999999998</c:v>
                </c:pt>
                <c:pt idx="369">
                  <c:v>4.2870400000000002</c:v>
                </c:pt>
                <c:pt idx="370">
                  <c:v>4.2811500000000002</c:v>
                </c:pt>
                <c:pt idx="371">
                  <c:v>4.2752400000000002</c:v>
                </c:pt>
                <c:pt idx="372">
                  <c:v>4.2693500000000002</c:v>
                </c:pt>
                <c:pt idx="373">
                  <c:v>4.2634499999999997</c:v>
                </c:pt>
                <c:pt idx="374">
                  <c:v>4.25753</c:v>
                </c:pt>
                <c:pt idx="375">
                  <c:v>4.2516100000000003</c:v>
                </c:pt>
                <c:pt idx="376">
                  <c:v>4.2457099999999999</c:v>
                </c:pt>
                <c:pt idx="377">
                  <c:v>4.2397999999999998</c:v>
                </c:pt>
                <c:pt idx="378">
                  <c:v>4.2338800000000001</c:v>
                </c:pt>
              </c:numCache>
            </c:numRef>
          </c:xVal>
          <c:yVal>
            <c:numRef>
              <c:f>Sheet2!$G$129:$G$507</c:f>
              <c:numCache>
                <c:formatCode>General</c:formatCode>
                <c:ptCount val="379"/>
                <c:pt idx="0">
                  <c:v>2.0346299999999999E-3</c:v>
                </c:pt>
                <c:pt idx="1">
                  <c:v>2.6706899999999999E-3</c:v>
                </c:pt>
                <c:pt idx="2">
                  <c:v>3.15299E-3</c:v>
                </c:pt>
                <c:pt idx="3">
                  <c:v>3.7094799999999998E-3</c:v>
                </c:pt>
                <c:pt idx="4">
                  <c:v>4.1999799999999999E-3</c:v>
                </c:pt>
                <c:pt idx="5">
                  <c:v>4.5720400000000003E-3</c:v>
                </c:pt>
                <c:pt idx="6">
                  <c:v>5.1435500000000002E-3</c:v>
                </c:pt>
                <c:pt idx="7">
                  <c:v>5.7899300000000004E-3</c:v>
                </c:pt>
                <c:pt idx="8">
                  <c:v>6.4591600000000002E-3</c:v>
                </c:pt>
                <c:pt idx="9">
                  <c:v>7.1775299999999997E-3</c:v>
                </c:pt>
                <c:pt idx="10">
                  <c:v>7.7877299999999997E-3</c:v>
                </c:pt>
                <c:pt idx="11">
                  <c:v>8.4628099999999994E-3</c:v>
                </c:pt>
                <c:pt idx="12">
                  <c:v>9.2135800000000007E-3</c:v>
                </c:pt>
                <c:pt idx="13">
                  <c:v>9.8241100000000005E-3</c:v>
                </c:pt>
                <c:pt idx="14">
                  <c:v>1.05156E-2</c:v>
                </c:pt>
                <c:pt idx="15">
                  <c:v>1.1251499999999999E-2</c:v>
                </c:pt>
                <c:pt idx="16">
                  <c:v>1.19629E-2</c:v>
                </c:pt>
                <c:pt idx="17">
                  <c:v>1.27878E-2</c:v>
                </c:pt>
                <c:pt idx="18">
                  <c:v>1.35672E-2</c:v>
                </c:pt>
                <c:pt idx="19">
                  <c:v>1.45404E-2</c:v>
                </c:pt>
                <c:pt idx="20">
                  <c:v>1.55856E-2</c:v>
                </c:pt>
                <c:pt idx="21">
                  <c:v>1.66871E-2</c:v>
                </c:pt>
                <c:pt idx="22">
                  <c:v>1.7674200000000001E-2</c:v>
                </c:pt>
                <c:pt idx="23">
                  <c:v>1.8685500000000001E-2</c:v>
                </c:pt>
                <c:pt idx="24">
                  <c:v>1.9769200000000001E-2</c:v>
                </c:pt>
                <c:pt idx="25">
                  <c:v>2.0840000000000001E-2</c:v>
                </c:pt>
                <c:pt idx="26">
                  <c:v>2.19566E-2</c:v>
                </c:pt>
                <c:pt idx="27">
                  <c:v>2.3146400000000001E-2</c:v>
                </c:pt>
                <c:pt idx="28">
                  <c:v>2.45119E-2</c:v>
                </c:pt>
                <c:pt idx="29">
                  <c:v>2.5913599999999998E-2</c:v>
                </c:pt>
                <c:pt idx="30">
                  <c:v>2.7297600000000002E-2</c:v>
                </c:pt>
                <c:pt idx="31">
                  <c:v>2.8799000000000002E-2</c:v>
                </c:pt>
                <c:pt idx="32">
                  <c:v>3.0412999999999999E-2</c:v>
                </c:pt>
                <c:pt idx="33">
                  <c:v>3.2015200000000001E-2</c:v>
                </c:pt>
                <c:pt idx="34">
                  <c:v>3.3670600000000002E-2</c:v>
                </c:pt>
                <c:pt idx="35">
                  <c:v>3.5314199999999997E-2</c:v>
                </c:pt>
                <c:pt idx="36">
                  <c:v>3.71258E-2</c:v>
                </c:pt>
                <c:pt idx="37">
                  <c:v>3.9013300000000001E-2</c:v>
                </c:pt>
                <c:pt idx="38">
                  <c:v>4.0812899999999999E-2</c:v>
                </c:pt>
                <c:pt idx="39">
                  <c:v>4.2929500000000002E-2</c:v>
                </c:pt>
                <c:pt idx="40">
                  <c:v>4.5122900000000001E-2</c:v>
                </c:pt>
                <c:pt idx="41">
                  <c:v>4.7399200000000002E-2</c:v>
                </c:pt>
                <c:pt idx="42">
                  <c:v>4.9813400000000001E-2</c:v>
                </c:pt>
                <c:pt idx="43">
                  <c:v>5.2366299999999998E-2</c:v>
                </c:pt>
                <c:pt idx="44">
                  <c:v>5.50637E-2</c:v>
                </c:pt>
                <c:pt idx="45">
                  <c:v>5.7768300000000002E-2</c:v>
                </c:pt>
                <c:pt idx="46">
                  <c:v>6.0192500000000003E-2</c:v>
                </c:pt>
                <c:pt idx="47">
                  <c:v>6.2263400000000003E-2</c:v>
                </c:pt>
                <c:pt idx="48">
                  <c:v>6.5608899999999998E-2</c:v>
                </c:pt>
                <c:pt idx="49">
                  <c:v>6.9129700000000002E-2</c:v>
                </c:pt>
                <c:pt idx="50">
                  <c:v>7.2621000000000005E-2</c:v>
                </c:pt>
                <c:pt idx="51">
                  <c:v>7.6243699999999998E-2</c:v>
                </c:pt>
                <c:pt idx="52">
                  <c:v>7.9859200000000005E-2</c:v>
                </c:pt>
                <c:pt idx="53">
                  <c:v>8.3768599999999999E-2</c:v>
                </c:pt>
                <c:pt idx="54">
                  <c:v>8.7895000000000001E-2</c:v>
                </c:pt>
                <c:pt idx="55">
                  <c:v>9.2267000000000002E-2</c:v>
                </c:pt>
                <c:pt idx="56">
                  <c:v>9.6767900000000004E-2</c:v>
                </c:pt>
                <c:pt idx="57">
                  <c:v>0.101359</c:v>
                </c:pt>
                <c:pt idx="58">
                  <c:v>0.106091</c:v>
                </c:pt>
                <c:pt idx="59">
                  <c:v>0.110942</c:v>
                </c:pt>
                <c:pt idx="60">
                  <c:v>0.116104</c:v>
                </c:pt>
                <c:pt idx="61">
                  <c:v>0.12142500000000001</c:v>
                </c:pt>
                <c:pt idx="62">
                  <c:v>0.12703100000000001</c:v>
                </c:pt>
                <c:pt idx="63">
                  <c:v>0.13289999999999999</c:v>
                </c:pt>
                <c:pt idx="64">
                  <c:v>0.13900999999999999</c:v>
                </c:pt>
                <c:pt idx="65">
                  <c:v>0.145317</c:v>
                </c:pt>
                <c:pt idx="66">
                  <c:v>0.15190699999999999</c:v>
                </c:pt>
                <c:pt idx="67">
                  <c:v>0.158774</c:v>
                </c:pt>
                <c:pt idx="68">
                  <c:v>0.16577800000000001</c:v>
                </c:pt>
                <c:pt idx="69">
                  <c:v>0.172845</c:v>
                </c:pt>
                <c:pt idx="70">
                  <c:v>0.18015700000000001</c:v>
                </c:pt>
                <c:pt idx="71">
                  <c:v>0.18775</c:v>
                </c:pt>
                <c:pt idx="72">
                  <c:v>0.195516</c:v>
                </c:pt>
                <c:pt idx="73">
                  <c:v>0.20366200000000001</c:v>
                </c:pt>
                <c:pt idx="74">
                  <c:v>0.21204600000000001</c:v>
                </c:pt>
                <c:pt idx="75">
                  <c:v>0.220806</c:v>
                </c:pt>
                <c:pt idx="76">
                  <c:v>0.22974800000000001</c:v>
                </c:pt>
                <c:pt idx="77">
                  <c:v>0.238982</c:v>
                </c:pt>
                <c:pt idx="78">
                  <c:v>0.24856600000000001</c:v>
                </c:pt>
                <c:pt idx="79">
                  <c:v>0.25833499999999998</c:v>
                </c:pt>
                <c:pt idx="80">
                  <c:v>0.268121</c:v>
                </c:pt>
                <c:pt idx="81">
                  <c:v>0.27817399999999998</c:v>
                </c:pt>
                <c:pt idx="82">
                  <c:v>0.28837099999999999</c:v>
                </c:pt>
                <c:pt idx="83">
                  <c:v>0.29879</c:v>
                </c:pt>
                <c:pt idx="84">
                  <c:v>0.30934899999999999</c:v>
                </c:pt>
                <c:pt idx="85">
                  <c:v>0.32010100000000002</c:v>
                </c:pt>
                <c:pt idx="86">
                  <c:v>0.33125599999999999</c:v>
                </c:pt>
                <c:pt idx="87">
                  <c:v>0.34275699999999998</c:v>
                </c:pt>
                <c:pt idx="88">
                  <c:v>0.35437200000000002</c:v>
                </c:pt>
                <c:pt idx="89">
                  <c:v>0.366066</c:v>
                </c:pt>
                <c:pt idx="90">
                  <c:v>0.37795000000000001</c:v>
                </c:pt>
                <c:pt idx="91">
                  <c:v>0.38991999999999999</c:v>
                </c:pt>
                <c:pt idx="92">
                  <c:v>0.40212700000000001</c:v>
                </c:pt>
                <c:pt idx="93">
                  <c:v>0.41429100000000002</c:v>
                </c:pt>
                <c:pt idx="94">
                  <c:v>0.425541</c:v>
                </c:pt>
                <c:pt idx="95">
                  <c:v>0.437975</c:v>
                </c:pt>
                <c:pt idx="96">
                  <c:v>0.45082</c:v>
                </c:pt>
                <c:pt idx="97">
                  <c:v>0.46367399999999998</c:v>
                </c:pt>
                <c:pt idx="98">
                  <c:v>0.476657</c:v>
                </c:pt>
                <c:pt idx="99">
                  <c:v>0.48962</c:v>
                </c:pt>
                <c:pt idx="100">
                  <c:v>0.50255799999999995</c:v>
                </c:pt>
                <c:pt idx="101">
                  <c:v>0.51569500000000001</c:v>
                </c:pt>
                <c:pt idx="102">
                  <c:v>0.52881800000000001</c:v>
                </c:pt>
                <c:pt idx="103">
                  <c:v>0.54189100000000001</c:v>
                </c:pt>
                <c:pt idx="104">
                  <c:v>0.55476599999999998</c:v>
                </c:pt>
                <c:pt idx="105">
                  <c:v>0.56753600000000004</c:v>
                </c:pt>
                <c:pt idx="106">
                  <c:v>0.58043299999999998</c:v>
                </c:pt>
                <c:pt idx="107">
                  <c:v>0.59323800000000004</c:v>
                </c:pt>
                <c:pt idx="108">
                  <c:v>0.60600200000000004</c:v>
                </c:pt>
                <c:pt idx="109">
                  <c:v>0.61878</c:v>
                </c:pt>
                <c:pt idx="110">
                  <c:v>0.63157099999999999</c:v>
                </c:pt>
                <c:pt idx="111">
                  <c:v>0.644459</c:v>
                </c:pt>
                <c:pt idx="112">
                  <c:v>0.65722899999999995</c:v>
                </c:pt>
                <c:pt idx="113">
                  <c:v>0.66988400000000003</c:v>
                </c:pt>
                <c:pt idx="114">
                  <c:v>0.68234899999999998</c:v>
                </c:pt>
                <c:pt idx="115">
                  <c:v>0.69466700000000003</c:v>
                </c:pt>
                <c:pt idx="116">
                  <c:v>0.70668900000000001</c:v>
                </c:pt>
                <c:pt idx="117">
                  <c:v>0.71860100000000005</c:v>
                </c:pt>
                <c:pt idx="118">
                  <c:v>0.73026999999999997</c:v>
                </c:pt>
                <c:pt idx="119">
                  <c:v>0.74207400000000001</c:v>
                </c:pt>
                <c:pt idx="120">
                  <c:v>0.75366900000000003</c:v>
                </c:pt>
                <c:pt idx="121">
                  <c:v>0.76511600000000002</c:v>
                </c:pt>
                <c:pt idx="122">
                  <c:v>0.77654000000000001</c:v>
                </c:pt>
                <c:pt idx="123">
                  <c:v>0.78791</c:v>
                </c:pt>
                <c:pt idx="124">
                  <c:v>0.79909399999999997</c:v>
                </c:pt>
                <c:pt idx="125">
                  <c:v>0.81006699999999998</c:v>
                </c:pt>
                <c:pt idx="126">
                  <c:v>0.820716</c:v>
                </c:pt>
                <c:pt idx="127">
                  <c:v>0.83108300000000002</c:v>
                </c:pt>
                <c:pt idx="128">
                  <c:v>0.841248</c:v>
                </c:pt>
                <c:pt idx="129">
                  <c:v>0.85131299999999999</c:v>
                </c:pt>
                <c:pt idx="130">
                  <c:v>0.86122900000000002</c:v>
                </c:pt>
                <c:pt idx="131">
                  <c:v>0.87095800000000001</c:v>
                </c:pt>
                <c:pt idx="132">
                  <c:v>0.88054299999999996</c:v>
                </c:pt>
                <c:pt idx="133">
                  <c:v>0.89011099999999999</c:v>
                </c:pt>
                <c:pt idx="134">
                  <c:v>0.89946000000000004</c:v>
                </c:pt>
                <c:pt idx="135">
                  <c:v>0.90865700000000005</c:v>
                </c:pt>
                <c:pt idx="136">
                  <c:v>0.91761499999999996</c:v>
                </c:pt>
                <c:pt idx="137">
                  <c:v>0.92627700000000002</c:v>
                </c:pt>
                <c:pt idx="138">
                  <c:v>0.93467299999999998</c:v>
                </c:pt>
                <c:pt idx="139">
                  <c:v>0.94286499999999995</c:v>
                </c:pt>
                <c:pt idx="140">
                  <c:v>0.95089400000000002</c:v>
                </c:pt>
                <c:pt idx="141">
                  <c:v>0.95799800000000002</c:v>
                </c:pt>
                <c:pt idx="142">
                  <c:v>0.96476399999999995</c:v>
                </c:pt>
                <c:pt idx="143">
                  <c:v>0.97245599999999999</c:v>
                </c:pt>
                <c:pt idx="144">
                  <c:v>0.97984599999999999</c:v>
                </c:pt>
                <c:pt idx="145">
                  <c:v>0.98680400000000001</c:v>
                </c:pt>
                <c:pt idx="146">
                  <c:v>0.99359600000000003</c:v>
                </c:pt>
                <c:pt idx="147">
                  <c:v>1.0001100000000001</c:v>
                </c:pt>
                <c:pt idx="148">
                  <c:v>1.0062500000000001</c:v>
                </c:pt>
                <c:pt idx="149">
                  <c:v>1.0123800000000001</c:v>
                </c:pt>
                <c:pt idx="150">
                  <c:v>1.0183</c:v>
                </c:pt>
                <c:pt idx="151">
                  <c:v>1.0236799999999999</c:v>
                </c:pt>
                <c:pt idx="152">
                  <c:v>1.0287500000000001</c:v>
                </c:pt>
                <c:pt idx="153">
                  <c:v>1.0335300000000001</c:v>
                </c:pt>
                <c:pt idx="154">
                  <c:v>1.0380400000000001</c:v>
                </c:pt>
                <c:pt idx="155">
                  <c:v>1.0423800000000001</c:v>
                </c:pt>
                <c:pt idx="156">
                  <c:v>1.0464199999999999</c:v>
                </c:pt>
                <c:pt idx="157">
                  <c:v>1.0502199999999999</c:v>
                </c:pt>
                <c:pt idx="158">
                  <c:v>1.05389</c:v>
                </c:pt>
                <c:pt idx="159">
                  <c:v>1.0570299999999999</c:v>
                </c:pt>
                <c:pt idx="160">
                  <c:v>1.06</c:v>
                </c:pt>
                <c:pt idx="161">
                  <c:v>1.06263</c:v>
                </c:pt>
                <c:pt idx="162">
                  <c:v>1.0649200000000001</c:v>
                </c:pt>
                <c:pt idx="163">
                  <c:v>1.06691</c:v>
                </c:pt>
                <c:pt idx="164">
                  <c:v>1.06847</c:v>
                </c:pt>
                <c:pt idx="165">
                  <c:v>1.0695699999999999</c:v>
                </c:pt>
                <c:pt idx="166">
                  <c:v>1.0704899999999999</c:v>
                </c:pt>
                <c:pt idx="167">
                  <c:v>1.0710999999999999</c:v>
                </c:pt>
                <c:pt idx="168">
                  <c:v>1.07134</c:v>
                </c:pt>
                <c:pt idx="169">
                  <c:v>1.07135</c:v>
                </c:pt>
                <c:pt idx="170">
                  <c:v>1.0710900000000001</c:v>
                </c:pt>
                <c:pt idx="171">
                  <c:v>1.0705499999999999</c:v>
                </c:pt>
                <c:pt idx="172">
                  <c:v>1.06976</c:v>
                </c:pt>
                <c:pt idx="173">
                  <c:v>1.06867</c:v>
                </c:pt>
                <c:pt idx="174">
                  <c:v>1.06715</c:v>
                </c:pt>
                <c:pt idx="175">
                  <c:v>1.0652200000000001</c:v>
                </c:pt>
                <c:pt idx="176">
                  <c:v>1.0629900000000001</c:v>
                </c:pt>
                <c:pt idx="177">
                  <c:v>1.0603499999999999</c:v>
                </c:pt>
                <c:pt idx="178">
                  <c:v>1.05752</c:v>
                </c:pt>
                <c:pt idx="179">
                  <c:v>1.05437</c:v>
                </c:pt>
                <c:pt idx="180">
                  <c:v>1.0508299999999999</c:v>
                </c:pt>
                <c:pt idx="181">
                  <c:v>1.04714</c:v>
                </c:pt>
                <c:pt idx="182">
                  <c:v>1.0431699999999999</c:v>
                </c:pt>
                <c:pt idx="183">
                  <c:v>1.0389699999999999</c:v>
                </c:pt>
                <c:pt idx="184">
                  <c:v>1.0343599999999999</c:v>
                </c:pt>
                <c:pt idx="185">
                  <c:v>1.02965</c:v>
                </c:pt>
                <c:pt idx="186">
                  <c:v>1.0245</c:v>
                </c:pt>
                <c:pt idx="187">
                  <c:v>1.0192399999999999</c:v>
                </c:pt>
                <c:pt idx="188">
                  <c:v>1.01359</c:v>
                </c:pt>
                <c:pt idx="189">
                  <c:v>1.00651</c:v>
                </c:pt>
                <c:pt idx="190">
                  <c:v>1.0006999999999999</c:v>
                </c:pt>
                <c:pt idx="191">
                  <c:v>0.99455099999999996</c:v>
                </c:pt>
                <c:pt idx="192">
                  <c:v>0.98820600000000003</c:v>
                </c:pt>
                <c:pt idx="193">
                  <c:v>0.98166500000000001</c:v>
                </c:pt>
                <c:pt idx="194">
                  <c:v>0.97480999999999995</c:v>
                </c:pt>
                <c:pt idx="195">
                  <c:v>0.96762899999999996</c:v>
                </c:pt>
                <c:pt idx="196">
                  <c:v>0.96052400000000004</c:v>
                </c:pt>
                <c:pt idx="197">
                  <c:v>0.95320099999999996</c:v>
                </c:pt>
                <c:pt idx="198">
                  <c:v>0.94558399999999998</c:v>
                </c:pt>
                <c:pt idx="199">
                  <c:v>0.93775500000000001</c:v>
                </c:pt>
                <c:pt idx="200">
                  <c:v>0.92986500000000005</c:v>
                </c:pt>
                <c:pt idx="201">
                  <c:v>0.92172500000000002</c:v>
                </c:pt>
                <c:pt idx="202">
                  <c:v>0.91335999999999995</c:v>
                </c:pt>
                <c:pt idx="203">
                  <c:v>0.90484200000000004</c:v>
                </c:pt>
                <c:pt idx="204">
                  <c:v>0.89626700000000004</c:v>
                </c:pt>
                <c:pt idx="205">
                  <c:v>0.88771599999999995</c:v>
                </c:pt>
                <c:pt idx="206">
                  <c:v>0.878861</c:v>
                </c:pt>
                <c:pt idx="207">
                  <c:v>0.86999000000000004</c:v>
                </c:pt>
                <c:pt idx="208">
                  <c:v>0.86109500000000005</c:v>
                </c:pt>
                <c:pt idx="209">
                  <c:v>0.852217</c:v>
                </c:pt>
                <c:pt idx="210">
                  <c:v>0.843113</c:v>
                </c:pt>
                <c:pt idx="211">
                  <c:v>0.83379099999999995</c:v>
                </c:pt>
                <c:pt idx="212">
                  <c:v>0.82452300000000001</c:v>
                </c:pt>
                <c:pt idx="213">
                  <c:v>0.81515499999999996</c:v>
                </c:pt>
                <c:pt idx="214">
                  <c:v>0.80560699999999996</c:v>
                </c:pt>
                <c:pt idx="215">
                  <c:v>0.79609399999999997</c:v>
                </c:pt>
                <c:pt idx="216">
                  <c:v>0.78648099999999999</c:v>
                </c:pt>
                <c:pt idx="217">
                  <c:v>0.77679900000000002</c:v>
                </c:pt>
                <c:pt idx="218">
                  <c:v>0.76723300000000005</c:v>
                </c:pt>
                <c:pt idx="219">
                  <c:v>0.75759799999999999</c:v>
                </c:pt>
                <c:pt idx="220">
                  <c:v>0.74799499999999997</c:v>
                </c:pt>
                <c:pt idx="221">
                  <c:v>0.73844200000000004</c:v>
                </c:pt>
                <c:pt idx="222">
                  <c:v>0.72874799999999995</c:v>
                </c:pt>
                <c:pt idx="223">
                  <c:v>0.71902699999999997</c:v>
                </c:pt>
                <c:pt idx="224">
                  <c:v>0.70921199999999995</c:v>
                </c:pt>
                <c:pt idx="225">
                  <c:v>0.69943500000000003</c:v>
                </c:pt>
                <c:pt idx="226">
                  <c:v>0.68958299999999995</c:v>
                </c:pt>
                <c:pt idx="227">
                  <c:v>0.67981000000000003</c:v>
                </c:pt>
                <c:pt idx="228">
                  <c:v>0.67004300000000006</c:v>
                </c:pt>
                <c:pt idx="229">
                  <c:v>0.66041300000000003</c:v>
                </c:pt>
                <c:pt idx="230">
                  <c:v>0.65074299999999996</c:v>
                </c:pt>
                <c:pt idx="231">
                  <c:v>0.64125799999999999</c:v>
                </c:pt>
                <c:pt idx="232">
                  <c:v>0.63177399999999995</c:v>
                </c:pt>
                <c:pt idx="233">
                  <c:v>0.62227600000000005</c:v>
                </c:pt>
                <c:pt idx="234">
                  <c:v>0.61286499999999999</c:v>
                </c:pt>
                <c:pt idx="235">
                  <c:v>0.60342099999999999</c:v>
                </c:pt>
                <c:pt idx="236">
                  <c:v>0.59299000000000002</c:v>
                </c:pt>
                <c:pt idx="237">
                  <c:v>0.58328199999999997</c:v>
                </c:pt>
                <c:pt idx="238">
                  <c:v>0.57435899999999995</c:v>
                </c:pt>
                <c:pt idx="239">
                  <c:v>0.56526399999999999</c:v>
                </c:pt>
                <c:pt idx="240">
                  <c:v>0.55615800000000004</c:v>
                </c:pt>
                <c:pt idx="241">
                  <c:v>0.54711399999999999</c:v>
                </c:pt>
                <c:pt idx="242">
                  <c:v>0.53817099999999995</c:v>
                </c:pt>
                <c:pt idx="243">
                  <c:v>0.52927100000000005</c:v>
                </c:pt>
                <c:pt idx="244">
                  <c:v>0.52066000000000001</c:v>
                </c:pt>
                <c:pt idx="245">
                  <c:v>0.51197199999999998</c:v>
                </c:pt>
                <c:pt idx="246">
                  <c:v>0.50333399999999995</c:v>
                </c:pt>
                <c:pt idx="247">
                  <c:v>0.49465900000000002</c:v>
                </c:pt>
                <c:pt idx="248">
                  <c:v>0.485954</c:v>
                </c:pt>
                <c:pt idx="249">
                  <c:v>0.47737299999999999</c:v>
                </c:pt>
                <c:pt idx="250">
                  <c:v>0.46889599999999998</c:v>
                </c:pt>
                <c:pt idx="251">
                  <c:v>0.46046300000000001</c:v>
                </c:pt>
                <c:pt idx="252">
                  <c:v>0.45231399999999999</c:v>
                </c:pt>
                <c:pt idx="253">
                  <c:v>0.444137</c:v>
                </c:pt>
                <c:pt idx="254">
                  <c:v>0.43621199999999999</c:v>
                </c:pt>
                <c:pt idx="255">
                  <c:v>0.42843900000000001</c:v>
                </c:pt>
                <c:pt idx="256">
                  <c:v>0.42069800000000002</c:v>
                </c:pt>
                <c:pt idx="257">
                  <c:v>0.41303000000000001</c:v>
                </c:pt>
                <c:pt idx="258">
                  <c:v>0.40530699999999997</c:v>
                </c:pt>
                <c:pt idx="259">
                  <c:v>0.39773700000000001</c:v>
                </c:pt>
                <c:pt idx="260">
                  <c:v>0.39013300000000001</c:v>
                </c:pt>
                <c:pt idx="261">
                  <c:v>0.38263599999999998</c:v>
                </c:pt>
                <c:pt idx="262">
                  <c:v>0.37531300000000001</c:v>
                </c:pt>
                <c:pt idx="263">
                  <c:v>0.36816399999999999</c:v>
                </c:pt>
                <c:pt idx="264">
                  <c:v>0.36111500000000002</c:v>
                </c:pt>
                <c:pt idx="265">
                  <c:v>0.35430800000000001</c:v>
                </c:pt>
                <c:pt idx="266">
                  <c:v>0.347549</c:v>
                </c:pt>
                <c:pt idx="267">
                  <c:v>0.34093899999999999</c:v>
                </c:pt>
                <c:pt idx="268">
                  <c:v>0.33434900000000001</c:v>
                </c:pt>
                <c:pt idx="269">
                  <c:v>0.32786100000000001</c:v>
                </c:pt>
                <c:pt idx="270">
                  <c:v>0.32154300000000002</c:v>
                </c:pt>
                <c:pt idx="271">
                  <c:v>0.31518600000000002</c:v>
                </c:pt>
                <c:pt idx="272">
                  <c:v>0.30890400000000001</c:v>
                </c:pt>
                <c:pt idx="273">
                  <c:v>0.30269800000000002</c:v>
                </c:pt>
                <c:pt idx="274">
                  <c:v>0.29678199999999999</c:v>
                </c:pt>
                <c:pt idx="275">
                  <c:v>0.29105799999999998</c:v>
                </c:pt>
                <c:pt idx="276">
                  <c:v>0.28529500000000002</c:v>
                </c:pt>
                <c:pt idx="277">
                  <c:v>0.27954099999999998</c:v>
                </c:pt>
                <c:pt idx="278">
                  <c:v>0.27420699999999998</c:v>
                </c:pt>
                <c:pt idx="279">
                  <c:v>0.26896999999999999</c:v>
                </c:pt>
                <c:pt idx="280">
                  <c:v>0.26373600000000003</c:v>
                </c:pt>
                <c:pt idx="281">
                  <c:v>0.25845800000000002</c:v>
                </c:pt>
                <c:pt idx="282">
                  <c:v>0.25333800000000001</c:v>
                </c:pt>
                <c:pt idx="283">
                  <c:v>0.24817400000000001</c:v>
                </c:pt>
                <c:pt idx="284">
                  <c:v>0.24207200000000001</c:v>
                </c:pt>
                <c:pt idx="285">
                  <c:v>0.237682</c:v>
                </c:pt>
                <c:pt idx="286">
                  <c:v>0.233242</c:v>
                </c:pt>
                <c:pt idx="287">
                  <c:v>0.22871900000000001</c:v>
                </c:pt>
                <c:pt idx="288">
                  <c:v>0.22430800000000001</c:v>
                </c:pt>
                <c:pt idx="289">
                  <c:v>0.220029</c:v>
                </c:pt>
                <c:pt idx="290">
                  <c:v>0.21570600000000001</c:v>
                </c:pt>
                <c:pt idx="291">
                  <c:v>0.211476</c:v>
                </c:pt>
                <c:pt idx="292">
                  <c:v>0.207452</c:v>
                </c:pt>
                <c:pt idx="293">
                  <c:v>0.203372</c:v>
                </c:pt>
                <c:pt idx="294">
                  <c:v>0.19922300000000001</c:v>
                </c:pt>
                <c:pt idx="295">
                  <c:v>0.195213</c:v>
                </c:pt>
                <c:pt idx="296">
                  <c:v>0.19131600000000001</c:v>
                </c:pt>
                <c:pt idx="297">
                  <c:v>0.187585</c:v>
                </c:pt>
                <c:pt idx="298">
                  <c:v>0.18387999999999999</c:v>
                </c:pt>
                <c:pt idx="299">
                  <c:v>0.18016599999999999</c:v>
                </c:pt>
                <c:pt idx="300">
                  <c:v>0.176478</c:v>
                </c:pt>
                <c:pt idx="301">
                  <c:v>0.17305100000000001</c:v>
                </c:pt>
                <c:pt idx="302">
                  <c:v>0.16961499999999999</c:v>
                </c:pt>
                <c:pt idx="303">
                  <c:v>0.166078</c:v>
                </c:pt>
                <c:pt idx="304">
                  <c:v>0.16259299999999999</c:v>
                </c:pt>
                <c:pt idx="305">
                  <c:v>0.159106</c:v>
                </c:pt>
                <c:pt idx="306">
                  <c:v>0.155727</c:v>
                </c:pt>
                <c:pt idx="307">
                  <c:v>0.152366</c:v>
                </c:pt>
                <c:pt idx="308">
                  <c:v>0.14905199999999999</c:v>
                </c:pt>
                <c:pt idx="309">
                  <c:v>0.14580399999999999</c:v>
                </c:pt>
                <c:pt idx="310">
                  <c:v>0.14262900000000001</c:v>
                </c:pt>
                <c:pt idx="311">
                  <c:v>0.13952100000000001</c:v>
                </c:pt>
                <c:pt idx="312">
                  <c:v>0.13655999999999999</c:v>
                </c:pt>
                <c:pt idx="313">
                  <c:v>0.133579</c:v>
                </c:pt>
                <c:pt idx="314">
                  <c:v>0.13075800000000001</c:v>
                </c:pt>
                <c:pt idx="315">
                  <c:v>0.12776199999999999</c:v>
                </c:pt>
                <c:pt idx="316">
                  <c:v>0.124934</c:v>
                </c:pt>
                <c:pt idx="317">
                  <c:v>0.12195</c:v>
                </c:pt>
                <c:pt idx="318">
                  <c:v>0.11897199999999999</c:v>
                </c:pt>
                <c:pt idx="319">
                  <c:v>0.116149</c:v>
                </c:pt>
                <c:pt idx="320">
                  <c:v>0.11319799999999999</c:v>
                </c:pt>
                <c:pt idx="321">
                  <c:v>0.110536</c:v>
                </c:pt>
                <c:pt idx="322">
                  <c:v>0.107833</c:v>
                </c:pt>
                <c:pt idx="323">
                  <c:v>0.105271</c:v>
                </c:pt>
                <c:pt idx="324">
                  <c:v>0.102811</c:v>
                </c:pt>
                <c:pt idx="325">
                  <c:v>0.100357</c:v>
                </c:pt>
                <c:pt idx="326">
                  <c:v>9.7895899999999994E-2</c:v>
                </c:pt>
                <c:pt idx="327">
                  <c:v>9.5522499999999996E-2</c:v>
                </c:pt>
                <c:pt idx="328">
                  <c:v>9.3350900000000001E-2</c:v>
                </c:pt>
                <c:pt idx="329">
                  <c:v>9.0943800000000005E-2</c:v>
                </c:pt>
                <c:pt idx="330">
                  <c:v>8.8563600000000006E-2</c:v>
                </c:pt>
                <c:pt idx="331">
                  <c:v>8.5200999999999999E-2</c:v>
                </c:pt>
                <c:pt idx="332">
                  <c:v>8.2780800000000002E-2</c:v>
                </c:pt>
                <c:pt idx="333">
                  <c:v>8.11143E-2</c:v>
                </c:pt>
                <c:pt idx="334">
                  <c:v>7.9434400000000002E-2</c:v>
                </c:pt>
                <c:pt idx="335">
                  <c:v>7.7693899999999996E-2</c:v>
                </c:pt>
                <c:pt idx="336">
                  <c:v>7.5845999999999997E-2</c:v>
                </c:pt>
                <c:pt idx="337">
                  <c:v>7.3964600000000005E-2</c:v>
                </c:pt>
                <c:pt idx="338">
                  <c:v>7.20364E-2</c:v>
                </c:pt>
                <c:pt idx="339">
                  <c:v>7.0437799999999995E-2</c:v>
                </c:pt>
                <c:pt idx="340">
                  <c:v>6.8570599999999995E-2</c:v>
                </c:pt>
                <c:pt idx="341">
                  <c:v>6.6703700000000005E-2</c:v>
                </c:pt>
                <c:pt idx="342">
                  <c:v>6.4984899999999998E-2</c:v>
                </c:pt>
                <c:pt idx="343">
                  <c:v>6.3347000000000001E-2</c:v>
                </c:pt>
                <c:pt idx="344">
                  <c:v>6.1702699999999999E-2</c:v>
                </c:pt>
                <c:pt idx="345">
                  <c:v>6.0105699999999998E-2</c:v>
                </c:pt>
                <c:pt idx="346">
                  <c:v>5.85829E-2</c:v>
                </c:pt>
                <c:pt idx="347">
                  <c:v>5.7120900000000002E-2</c:v>
                </c:pt>
                <c:pt idx="348">
                  <c:v>5.5672600000000003E-2</c:v>
                </c:pt>
                <c:pt idx="349">
                  <c:v>5.43521E-2</c:v>
                </c:pt>
                <c:pt idx="350">
                  <c:v>5.2964900000000002E-2</c:v>
                </c:pt>
                <c:pt idx="351">
                  <c:v>5.15848E-2</c:v>
                </c:pt>
                <c:pt idx="352">
                  <c:v>5.0178300000000002E-2</c:v>
                </c:pt>
                <c:pt idx="353">
                  <c:v>4.8691900000000003E-2</c:v>
                </c:pt>
                <c:pt idx="354">
                  <c:v>4.7279700000000001E-2</c:v>
                </c:pt>
                <c:pt idx="355">
                  <c:v>4.6042100000000002E-2</c:v>
                </c:pt>
                <c:pt idx="356">
                  <c:v>4.4878500000000002E-2</c:v>
                </c:pt>
                <c:pt idx="357">
                  <c:v>4.3735400000000001E-2</c:v>
                </c:pt>
                <c:pt idx="358">
                  <c:v>4.2592699999999997E-2</c:v>
                </c:pt>
                <c:pt idx="359">
                  <c:v>4.14705E-2</c:v>
                </c:pt>
                <c:pt idx="360">
                  <c:v>4.0388899999999998E-2</c:v>
                </c:pt>
                <c:pt idx="361">
                  <c:v>3.9287700000000002E-2</c:v>
                </c:pt>
                <c:pt idx="362">
                  <c:v>3.8327199999999999E-2</c:v>
                </c:pt>
                <c:pt idx="363">
                  <c:v>3.7093399999999999E-2</c:v>
                </c:pt>
                <c:pt idx="364">
                  <c:v>3.6027099999999999E-2</c:v>
                </c:pt>
                <c:pt idx="365">
                  <c:v>3.4914599999999997E-2</c:v>
                </c:pt>
                <c:pt idx="366">
                  <c:v>3.3709299999999998E-2</c:v>
                </c:pt>
                <c:pt idx="367">
                  <c:v>3.2598000000000002E-2</c:v>
                </c:pt>
                <c:pt idx="368">
                  <c:v>3.1640599999999998E-2</c:v>
                </c:pt>
                <c:pt idx="369">
                  <c:v>3.0677099999999999E-2</c:v>
                </c:pt>
                <c:pt idx="370">
                  <c:v>2.9754099999999999E-2</c:v>
                </c:pt>
                <c:pt idx="371">
                  <c:v>2.9057900000000001E-2</c:v>
                </c:pt>
                <c:pt idx="372">
                  <c:v>2.8189100000000002E-2</c:v>
                </c:pt>
                <c:pt idx="373">
                  <c:v>2.7347400000000001E-2</c:v>
                </c:pt>
                <c:pt idx="374">
                  <c:v>2.6326700000000001E-2</c:v>
                </c:pt>
                <c:pt idx="375">
                  <c:v>2.5379800000000001E-2</c:v>
                </c:pt>
                <c:pt idx="376">
                  <c:v>2.45066E-2</c:v>
                </c:pt>
                <c:pt idx="377">
                  <c:v>2.35742E-2</c:v>
                </c:pt>
                <c:pt idx="378">
                  <c:v>2.2171199999999999E-2</c:v>
                </c:pt>
              </c:numCache>
            </c:numRef>
          </c:yVal>
          <c:smooth val="1"/>
        </c:ser>
        <c:ser>
          <c:idx val="1"/>
          <c:order val="1"/>
          <c:tx>
            <c:v>L PAMPS PBMA B</c:v>
          </c:tx>
          <c:spPr>
            <a:ln w="19050">
              <a:solidFill>
                <a:srgbClr val="00B050"/>
              </a:solidFill>
            </a:ln>
          </c:spPr>
          <c:marker>
            <c:symbol val="none"/>
          </c:marker>
          <c:xVal>
            <c:numRef>
              <c:f>Sheet2!$S$129:$S$448</c:f>
              <c:numCache>
                <c:formatCode>General</c:formatCode>
                <c:ptCount val="320"/>
                <c:pt idx="0">
                  <c:v>6.2011000000000003</c:v>
                </c:pt>
                <c:pt idx="1">
                  <c:v>6.1940999999999997</c:v>
                </c:pt>
                <c:pt idx="2">
                  <c:v>6.1871200000000002</c:v>
                </c:pt>
                <c:pt idx="3">
                  <c:v>6.1801399999999997</c:v>
                </c:pt>
                <c:pt idx="4">
                  <c:v>6.1731699999999998</c:v>
                </c:pt>
                <c:pt idx="5">
                  <c:v>6.1662100000000004</c:v>
                </c:pt>
                <c:pt idx="6">
                  <c:v>6.1592599999999997</c:v>
                </c:pt>
                <c:pt idx="7">
                  <c:v>6.1523199999999996</c:v>
                </c:pt>
                <c:pt idx="8">
                  <c:v>6.1453899999999999</c:v>
                </c:pt>
                <c:pt idx="9">
                  <c:v>6.1384699999999999</c:v>
                </c:pt>
                <c:pt idx="10">
                  <c:v>6.1315600000000003</c:v>
                </c:pt>
                <c:pt idx="11">
                  <c:v>6.1246499999999999</c:v>
                </c:pt>
                <c:pt idx="12">
                  <c:v>6.11775</c:v>
                </c:pt>
                <c:pt idx="13">
                  <c:v>6.1108700000000002</c:v>
                </c:pt>
                <c:pt idx="14">
                  <c:v>6.1040000000000001</c:v>
                </c:pt>
                <c:pt idx="15">
                  <c:v>6.0971299999999999</c:v>
                </c:pt>
                <c:pt idx="16">
                  <c:v>6.0902700000000003</c:v>
                </c:pt>
                <c:pt idx="17">
                  <c:v>6.0834099999999998</c:v>
                </c:pt>
                <c:pt idx="18">
                  <c:v>6.0765700000000002</c:v>
                </c:pt>
                <c:pt idx="19">
                  <c:v>6.0697299999999998</c:v>
                </c:pt>
                <c:pt idx="20">
                  <c:v>6.0629200000000001</c:v>
                </c:pt>
                <c:pt idx="21">
                  <c:v>6.0560999999999998</c:v>
                </c:pt>
                <c:pt idx="22">
                  <c:v>6.0492900000000001</c:v>
                </c:pt>
                <c:pt idx="23">
                  <c:v>6.0424899999999999</c:v>
                </c:pt>
                <c:pt idx="24">
                  <c:v>6.0357000000000003</c:v>
                </c:pt>
                <c:pt idx="25">
                  <c:v>6.0289099999999998</c:v>
                </c:pt>
                <c:pt idx="26">
                  <c:v>6.0221400000000003</c:v>
                </c:pt>
                <c:pt idx="27">
                  <c:v>6.0153800000000004</c:v>
                </c:pt>
                <c:pt idx="28">
                  <c:v>6.0086199999999996</c:v>
                </c:pt>
                <c:pt idx="29">
                  <c:v>6.0018700000000003</c:v>
                </c:pt>
                <c:pt idx="30">
                  <c:v>5.9951299999999996</c:v>
                </c:pt>
                <c:pt idx="31">
                  <c:v>5.9883899999999999</c:v>
                </c:pt>
                <c:pt idx="32">
                  <c:v>5.9816700000000003</c:v>
                </c:pt>
                <c:pt idx="33">
                  <c:v>5.9749600000000003</c:v>
                </c:pt>
                <c:pt idx="34">
                  <c:v>5.9682500000000003</c:v>
                </c:pt>
                <c:pt idx="35">
                  <c:v>5.9615400000000003</c:v>
                </c:pt>
                <c:pt idx="36">
                  <c:v>5.9548500000000004</c:v>
                </c:pt>
                <c:pt idx="37">
                  <c:v>5.9481700000000002</c:v>
                </c:pt>
                <c:pt idx="38">
                  <c:v>5.9414899999999999</c:v>
                </c:pt>
                <c:pt idx="39">
                  <c:v>5.9348299999999998</c:v>
                </c:pt>
                <c:pt idx="40">
                  <c:v>5.9281600000000001</c:v>
                </c:pt>
                <c:pt idx="41">
                  <c:v>5.9215099999999996</c:v>
                </c:pt>
                <c:pt idx="42">
                  <c:v>5.91486</c:v>
                </c:pt>
                <c:pt idx="43">
                  <c:v>5.9082299999999996</c:v>
                </c:pt>
                <c:pt idx="44">
                  <c:v>5.9016000000000002</c:v>
                </c:pt>
                <c:pt idx="45">
                  <c:v>5.8949699999999998</c:v>
                </c:pt>
                <c:pt idx="46">
                  <c:v>5.8883599999999996</c:v>
                </c:pt>
                <c:pt idx="47">
                  <c:v>5.8817599999999999</c:v>
                </c:pt>
                <c:pt idx="48">
                  <c:v>5.8751600000000002</c:v>
                </c:pt>
                <c:pt idx="49">
                  <c:v>5.8685600000000004</c:v>
                </c:pt>
                <c:pt idx="50">
                  <c:v>5.86198</c:v>
                </c:pt>
                <c:pt idx="51">
                  <c:v>5.8554000000000004</c:v>
                </c:pt>
                <c:pt idx="52">
                  <c:v>5.84884</c:v>
                </c:pt>
                <c:pt idx="53">
                  <c:v>5.8422799999999997</c:v>
                </c:pt>
                <c:pt idx="54">
                  <c:v>5.8357200000000002</c:v>
                </c:pt>
                <c:pt idx="55">
                  <c:v>5.8291700000000004</c:v>
                </c:pt>
                <c:pt idx="56">
                  <c:v>5.8226300000000002</c:v>
                </c:pt>
                <c:pt idx="57">
                  <c:v>5.8160999999999996</c:v>
                </c:pt>
                <c:pt idx="58">
                  <c:v>5.8095699999999999</c:v>
                </c:pt>
                <c:pt idx="59">
                  <c:v>5.8030600000000003</c:v>
                </c:pt>
                <c:pt idx="60">
                  <c:v>5.7965499999999999</c:v>
                </c:pt>
                <c:pt idx="61">
                  <c:v>5.7900400000000003</c:v>
                </c:pt>
                <c:pt idx="62">
                  <c:v>5.78355</c:v>
                </c:pt>
                <c:pt idx="63">
                  <c:v>5.77705</c:v>
                </c:pt>
                <c:pt idx="64">
                  <c:v>5.7705700000000002</c:v>
                </c:pt>
                <c:pt idx="65">
                  <c:v>5.7641</c:v>
                </c:pt>
                <c:pt idx="66">
                  <c:v>5.7576299999999998</c:v>
                </c:pt>
                <c:pt idx="67">
                  <c:v>5.7511700000000001</c:v>
                </c:pt>
                <c:pt idx="68">
                  <c:v>5.7447100000000004</c:v>
                </c:pt>
                <c:pt idx="69">
                  <c:v>5.7382600000000004</c:v>
                </c:pt>
                <c:pt idx="70">
                  <c:v>5.7318199999999999</c:v>
                </c:pt>
                <c:pt idx="71">
                  <c:v>5.7253800000000004</c:v>
                </c:pt>
                <c:pt idx="72">
                  <c:v>5.71896</c:v>
                </c:pt>
                <c:pt idx="73">
                  <c:v>5.7125399999999997</c:v>
                </c:pt>
                <c:pt idx="74">
                  <c:v>5.7061200000000003</c:v>
                </c:pt>
                <c:pt idx="75">
                  <c:v>5.6997099999999996</c:v>
                </c:pt>
                <c:pt idx="76">
                  <c:v>5.6933100000000003</c:v>
                </c:pt>
                <c:pt idx="77">
                  <c:v>5.6869100000000001</c:v>
                </c:pt>
                <c:pt idx="78">
                  <c:v>5.6805300000000001</c:v>
                </c:pt>
                <c:pt idx="79">
                  <c:v>5.67415</c:v>
                </c:pt>
                <c:pt idx="80">
                  <c:v>5.66777</c:v>
                </c:pt>
                <c:pt idx="81">
                  <c:v>5.6614000000000004</c:v>
                </c:pt>
                <c:pt idx="82">
                  <c:v>5.65503</c:v>
                </c:pt>
                <c:pt idx="83">
                  <c:v>5.6486799999999997</c:v>
                </c:pt>
                <c:pt idx="84">
                  <c:v>5.6423199999999998</c:v>
                </c:pt>
                <c:pt idx="85">
                  <c:v>5.63598</c:v>
                </c:pt>
                <c:pt idx="86">
                  <c:v>5.6296499999999998</c:v>
                </c:pt>
                <c:pt idx="87">
                  <c:v>5.62331</c:v>
                </c:pt>
                <c:pt idx="88">
                  <c:v>5.6169799999999999</c:v>
                </c:pt>
                <c:pt idx="89">
                  <c:v>5.6106600000000002</c:v>
                </c:pt>
                <c:pt idx="90">
                  <c:v>5.6043500000000002</c:v>
                </c:pt>
                <c:pt idx="91">
                  <c:v>5.5980400000000001</c:v>
                </c:pt>
                <c:pt idx="92">
                  <c:v>5.5917399999999997</c:v>
                </c:pt>
                <c:pt idx="93">
                  <c:v>5.5854400000000002</c:v>
                </c:pt>
                <c:pt idx="94">
                  <c:v>5.5791500000000003</c:v>
                </c:pt>
                <c:pt idx="95">
                  <c:v>5.57287</c:v>
                </c:pt>
                <c:pt idx="96">
                  <c:v>5.5665899999999997</c:v>
                </c:pt>
                <c:pt idx="97">
                  <c:v>5.5603100000000003</c:v>
                </c:pt>
                <c:pt idx="98">
                  <c:v>5.5540500000000002</c:v>
                </c:pt>
                <c:pt idx="99">
                  <c:v>5.54779</c:v>
                </c:pt>
                <c:pt idx="100">
                  <c:v>5.5415299999999998</c:v>
                </c:pt>
                <c:pt idx="101">
                  <c:v>5.5352800000000002</c:v>
                </c:pt>
                <c:pt idx="102">
                  <c:v>5.5290299999999997</c:v>
                </c:pt>
                <c:pt idx="103">
                  <c:v>5.5227899999999996</c:v>
                </c:pt>
                <c:pt idx="104">
                  <c:v>5.5165600000000001</c:v>
                </c:pt>
                <c:pt idx="105">
                  <c:v>5.5103299999999997</c:v>
                </c:pt>
                <c:pt idx="106">
                  <c:v>5.5041099999999998</c:v>
                </c:pt>
                <c:pt idx="107">
                  <c:v>5.4978899999999999</c:v>
                </c:pt>
                <c:pt idx="108">
                  <c:v>5.4916799999999997</c:v>
                </c:pt>
                <c:pt idx="109">
                  <c:v>5.4854700000000003</c:v>
                </c:pt>
                <c:pt idx="110">
                  <c:v>5.4792699999999996</c:v>
                </c:pt>
                <c:pt idx="111">
                  <c:v>5.4730800000000004</c:v>
                </c:pt>
                <c:pt idx="112">
                  <c:v>5.4668799999999997</c:v>
                </c:pt>
                <c:pt idx="113">
                  <c:v>5.4606899999999996</c:v>
                </c:pt>
                <c:pt idx="114">
                  <c:v>5.45451</c:v>
                </c:pt>
                <c:pt idx="115">
                  <c:v>5.44834</c:v>
                </c:pt>
                <c:pt idx="116">
                  <c:v>5.4421600000000003</c:v>
                </c:pt>
                <c:pt idx="117">
                  <c:v>5.4359999999999999</c:v>
                </c:pt>
                <c:pt idx="118">
                  <c:v>5.4298400000000004</c:v>
                </c:pt>
                <c:pt idx="119">
                  <c:v>5.4236800000000001</c:v>
                </c:pt>
                <c:pt idx="120">
                  <c:v>5.4175300000000002</c:v>
                </c:pt>
                <c:pt idx="121">
                  <c:v>5.4113899999999999</c:v>
                </c:pt>
                <c:pt idx="122">
                  <c:v>5.40524</c:v>
                </c:pt>
                <c:pt idx="123">
                  <c:v>5.3991100000000003</c:v>
                </c:pt>
                <c:pt idx="124">
                  <c:v>5.3929799999999997</c:v>
                </c:pt>
                <c:pt idx="125">
                  <c:v>5.3868499999999999</c:v>
                </c:pt>
                <c:pt idx="126">
                  <c:v>5.3807299999999998</c:v>
                </c:pt>
                <c:pt idx="127">
                  <c:v>5.3746099999999997</c:v>
                </c:pt>
                <c:pt idx="128">
                  <c:v>5.3684900000000004</c:v>
                </c:pt>
                <c:pt idx="129">
                  <c:v>5.3623799999999999</c:v>
                </c:pt>
                <c:pt idx="130">
                  <c:v>5.3562799999999999</c:v>
                </c:pt>
                <c:pt idx="131">
                  <c:v>5.3501799999999999</c:v>
                </c:pt>
                <c:pt idx="132">
                  <c:v>5.3440899999999996</c:v>
                </c:pt>
                <c:pt idx="133">
                  <c:v>5.3380000000000001</c:v>
                </c:pt>
                <c:pt idx="134">
                  <c:v>5.3319099999999997</c:v>
                </c:pt>
                <c:pt idx="135">
                  <c:v>5.3258299999999998</c:v>
                </c:pt>
                <c:pt idx="136">
                  <c:v>5.31975</c:v>
                </c:pt>
                <c:pt idx="137">
                  <c:v>5.3136799999999997</c:v>
                </c:pt>
                <c:pt idx="138">
                  <c:v>5.3076100000000004</c:v>
                </c:pt>
                <c:pt idx="139">
                  <c:v>5.3015400000000001</c:v>
                </c:pt>
                <c:pt idx="140">
                  <c:v>5.2954800000000004</c:v>
                </c:pt>
                <c:pt idx="141">
                  <c:v>5.2894199999999998</c:v>
                </c:pt>
                <c:pt idx="142">
                  <c:v>5.2833699999999997</c:v>
                </c:pt>
                <c:pt idx="143">
                  <c:v>5.2773199999999996</c:v>
                </c:pt>
                <c:pt idx="144">
                  <c:v>5.27128</c:v>
                </c:pt>
                <c:pt idx="145">
                  <c:v>5.2652400000000004</c:v>
                </c:pt>
                <c:pt idx="146">
                  <c:v>5.2591999999999999</c:v>
                </c:pt>
                <c:pt idx="147">
                  <c:v>5.2531600000000003</c:v>
                </c:pt>
                <c:pt idx="148">
                  <c:v>5.2471300000000003</c:v>
                </c:pt>
                <c:pt idx="149">
                  <c:v>5.2411099999999999</c:v>
                </c:pt>
                <c:pt idx="150">
                  <c:v>5.2350899999999996</c:v>
                </c:pt>
                <c:pt idx="151">
                  <c:v>5.2290700000000001</c:v>
                </c:pt>
                <c:pt idx="152">
                  <c:v>5.2230600000000003</c:v>
                </c:pt>
                <c:pt idx="153">
                  <c:v>5.2170399999999999</c:v>
                </c:pt>
                <c:pt idx="154">
                  <c:v>5.2110399999999997</c:v>
                </c:pt>
                <c:pt idx="155">
                  <c:v>5.2050299999999998</c:v>
                </c:pt>
                <c:pt idx="156">
                  <c:v>5.1990299999999996</c:v>
                </c:pt>
                <c:pt idx="157">
                  <c:v>5.1930399999999999</c:v>
                </c:pt>
                <c:pt idx="158">
                  <c:v>5.1870500000000002</c:v>
                </c:pt>
                <c:pt idx="159">
                  <c:v>5.1810600000000004</c:v>
                </c:pt>
                <c:pt idx="160">
                  <c:v>5.1750699999999998</c:v>
                </c:pt>
                <c:pt idx="161">
                  <c:v>5.1690899999999997</c:v>
                </c:pt>
                <c:pt idx="162">
                  <c:v>5.1631099999999996</c:v>
                </c:pt>
                <c:pt idx="163">
                  <c:v>5.1571400000000001</c:v>
                </c:pt>
                <c:pt idx="164">
                  <c:v>5.15116</c:v>
                </c:pt>
                <c:pt idx="165">
                  <c:v>5.1451900000000004</c:v>
                </c:pt>
                <c:pt idx="166">
                  <c:v>5.1392300000000004</c:v>
                </c:pt>
                <c:pt idx="167">
                  <c:v>5.1332599999999999</c:v>
                </c:pt>
                <c:pt idx="168">
                  <c:v>5.1273</c:v>
                </c:pt>
                <c:pt idx="169">
                  <c:v>5.12134</c:v>
                </c:pt>
                <c:pt idx="170">
                  <c:v>5.1153899999999997</c:v>
                </c:pt>
                <c:pt idx="171">
                  <c:v>5.1094400000000002</c:v>
                </c:pt>
                <c:pt idx="172">
                  <c:v>5.1035000000000004</c:v>
                </c:pt>
                <c:pt idx="173">
                  <c:v>5.09755</c:v>
                </c:pt>
                <c:pt idx="174">
                  <c:v>5.0916100000000002</c:v>
                </c:pt>
                <c:pt idx="175">
                  <c:v>5.0856700000000004</c:v>
                </c:pt>
                <c:pt idx="176">
                  <c:v>5.0797299999999996</c:v>
                </c:pt>
                <c:pt idx="177">
                  <c:v>5.0738000000000003</c:v>
                </c:pt>
                <c:pt idx="178">
                  <c:v>5.0678700000000001</c:v>
                </c:pt>
                <c:pt idx="179">
                  <c:v>5.0619399999999999</c:v>
                </c:pt>
                <c:pt idx="180">
                  <c:v>5.0560099999999997</c:v>
                </c:pt>
                <c:pt idx="181">
                  <c:v>5.05009</c:v>
                </c:pt>
                <c:pt idx="182">
                  <c:v>5.0441700000000003</c:v>
                </c:pt>
                <c:pt idx="183">
                  <c:v>5.0382499999999997</c:v>
                </c:pt>
                <c:pt idx="184">
                  <c:v>5.0323399999999996</c:v>
                </c:pt>
                <c:pt idx="185">
                  <c:v>5.0264199999999999</c:v>
                </c:pt>
                <c:pt idx="186">
                  <c:v>5.0205099999999998</c:v>
                </c:pt>
                <c:pt idx="187">
                  <c:v>5.0145999999999997</c:v>
                </c:pt>
                <c:pt idx="188">
                  <c:v>5.0087000000000002</c:v>
                </c:pt>
                <c:pt idx="189">
                  <c:v>5.0027999999999997</c:v>
                </c:pt>
                <c:pt idx="190">
                  <c:v>4.9969000000000001</c:v>
                </c:pt>
                <c:pt idx="191">
                  <c:v>4.9909999999999997</c:v>
                </c:pt>
                <c:pt idx="192">
                  <c:v>4.9851000000000001</c:v>
                </c:pt>
                <c:pt idx="193">
                  <c:v>4.9792100000000001</c:v>
                </c:pt>
                <c:pt idx="194">
                  <c:v>4.9733099999999997</c:v>
                </c:pt>
                <c:pt idx="195">
                  <c:v>4.9674199999999997</c:v>
                </c:pt>
                <c:pt idx="196">
                  <c:v>4.9615400000000003</c:v>
                </c:pt>
                <c:pt idx="197">
                  <c:v>4.9556500000000003</c:v>
                </c:pt>
                <c:pt idx="198">
                  <c:v>4.94977</c:v>
                </c:pt>
                <c:pt idx="199">
                  <c:v>4.9438899999999997</c:v>
                </c:pt>
                <c:pt idx="200">
                  <c:v>4.9379999999999997</c:v>
                </c:pt>
                <c:pt idx="201">
                  <c:v>4.9321200000000003</c:v>
                </c:pt>
                <c:pt idx="202">
                  <c:v>4.9262499999999996</c:v>
                </c:pt>
                <c:pt idx="203">
                  <c:v>4.9203799999999998</c:v>
                </c:pt>
                <c:pt idx="204">
                  <c:v>4.9145099999999999</c:v>
                </c:pt>
                <c:pt idx="205">
                  <c:v>4.9086400000000001</c:v>
                </c:pt>
                <c:pt idx="206">
                  <c:v>4.9027599999999998</c:v>
                </c:pt>
                <c:pt idx="207">
                  <c:v>4.8968999999999996</c:v>
                </c:pt>
                <c:pt idx="208">
                  <c:v>4.8910299999999998</c:v>
                </c:pt>
                <c:pt idx="209">
                  <c:v>4.8851699999999996</c:v>
                </c:pt>
                <c:pt idx="210">
                  <c:v>4.8792999999999997</c:v>
                </c:pt>
                <c:pt idx="211">
                  <c:v>4.8734400000000004</c:v>
                </c:pt>
                <c:pt idx="212">
                  <c:v>4.8675800000000002</c:v>
                </c:pt>
                <c:pt idx="213">
                  <c:v>4.86172</c:v>
                </c:pt>
                <c:pt idx="214">
                  <c:v>4.8558599999999998</c:v>
                </c:pt>
                <c:pt idx="215">
                  <c:v>4.8500100000000002</c:v>
                </c:pt>
                <c:pt idx="216">
                  <c:v>4.8441599999999996</c:v>
                </c:pt>
                <c:pt idx="217">
                  <c:v>4.8383000000000003</c:v>
                </c:pt>
                <c:pt idx="218">
                  <c:v>4.8324499999999997</c:v>
                </c:pt>
                <c:pt idx="219">
                  <c:v>4.8266</c:v>
                </c:pt>
                <c:pt idx="220">
                  <c:v>4.8207500000000003</c:v>
                </c:pt>
                <c:pt idx="221">
                  <c:v>4.8148999999999997</c:v>
                </c:pt>
                <c:pt idx="222">
                  <c:v>4.80905</c:v>
                </c:pt>
                <c:pt idx="223">
                  <c:v>4.80321</c:v>
                </c:pt>
                <c:pt idx="224">
                  <c:v>4.7973600000000003</c:v>
                </c:pt>
                <c:pt idx="225">
                  <c:v>4.7915200000000002</c:v>
                </c:pt>
                <c:pt idx="226">
                  <c:v>4.7856800000000002</c:v>
                </c:pt>
                <c:pt idx="227">
                  <c:v>4.7798299999999996</c:v>
                </c:pt>
                <c:pt idx="228">
                  <c:v>4.7739900000000004</c:v>
                </c:pt>
                <c:pt idx="229">
                  <c:v>4.76816</c:v>
                </c:pt>
                <c:pt idx="230">
                  <c:v>4.7623100000000003</c:v>
                </c:pt>
                <c:pt idx="231">
                  <c:v>4.7564799999999998</c:v>
                </c:pt>
                <c:pt idx="232">
                  <c:v>4.7506300000000001</c:v>
                </c:pt>
                <c:pt idx="233">
                  <c:v>4.7447900000000001</c:v>
                </c:pt>
                <c:pt idx="234">
                  <c:v>4.73895</c:v>
                </c:pt>
                <c:pt idx="235">
                  <c:v>4.7331300000000001</c:v>
                </c:pt>
                <c:pt idx="236">
                  <c:v>4.72729</c:v>
                </c:pt>
                <c:pt idx="237">
                  <c:v>4.7214600000000004</c:v>
                </c:pt>
                <c:pt idx="238">
                  <c:v>4.7156200000000004</c:v>
                </c:pt>
                <c:pt idx="239">
                  <c:v>4.7097899999999999</c:v>
                </c:pt>
                <c:pt idx="240">
                  <c:v>4.7039400000000002</c:v>
                </c:pt>
                <c:pt idx="241">
                  <c:v>4.6981200000000003</c:v>
                </c:pt>
                <c:pt idx="242">
                  <c:v>4.6922800000000002</c:v>
                </c:pt>
                <c:pt idx="243">
                  <c:v>4.6864499999999998</c:v>
                </c:pt>
                <c:pt idx="244">
                  <c:v>4.6806200000000002</c:v>
                </c:pt>
                <c:pt idx="245">
                  <c:v>4.6747899999999998</c:v>
                </c:pt>
                <c:pt idx="246">
                  <c:v>4.6689499999999997</c:v>
                </c:pt>
                <c:pt idx="247">
                  <c:v>4.6631200000000002</c:v>
                </c:pt>
                <c:pt idx="248">
                  <c:v>4.6572899999999997</c:v>
                </c:pt>
                <c:pt idx="249">
                  <c:v>4.6514600000000002</c:v>
                </c:pt>
                <c:pt idx="250">
                  <c:v>4.6456299999999997</c:v>
                </c:pt>
                <c:pt idx="251">
                  <c:v>4.6398000000000001</c:v>
                </c:pt>
                <c:pt idx="252">
                  <c:v>4.6339600000000001</c:v>
                </c:pt>
                <c:pt idx="253">
                  <c:v>4.6281299999999996</c:v>
                </c:pt>
                <c:pt idx="254">
                  <c:v>4.6223000000000001</c:v>
                </c:pt>
                <c:pt idx="255">
                  <c:v>4.6164800000000001</c:v>
                </c:pt>
                <c:pt idx="256">
                  <c:v>4.6106400000000001</c:v>
                </c:pt>
                <c:pt idx="257">
                  <c:v>4.6048099999999996</c:v>
                </c:pt>
                <c:pt idx="258">
                  <c:v>4.5989800000000001</c:v>
                </c:pt>
                <c:pt idx="259">
                  <c:v>4.59314</c:v>
                </c:pt>
                <c:pt idx="260">
                  <c:v>4.5873100000000004</c:v>
                </c:pt>
                <c:pt idx="261">
                  <c:v>4.5814700000000004</c:v>
                </c:pt>
                <c:pt idx="262">
                  <c:v>4.5756399999999999</c:v>
                </c:pt>
                <c:pt idx="263">
                  <c:v>4.5698100000000004</c:v>
                </c:pt>
                <c:pt idx="264">
                  <c:v>4.5639700000000003</c:v>
                </c:pt>
                <c:pt idx="265">
                  <c:v>4.5581300000000002</c:v>
                </c:pt>
                <c:pt idx="266">
                  <c:v>4.5522999999999998</c:v>
                </c:pt>
                <c:pt idx="267">
                  <c:v>4.5464700000000002</c:v>
                </c:pt>
                <c:pt idx="268">
                  <c:v>4.5406300000000002</c:v>
                </c:pt>
                <c:pt idx="269">
                  <c:v>4.5347900000000001</c:v>
                </c:pt>
                <c:pt idx="270">
                  <c:v>4.5289599999999997</c:v>
                </c:pt>
                <c:pt idx="271">
                  <c:v>4.52311</c:v>
                </c:pt>
                <c:pt idx="272">
                  <c:v>4.5172800000000004</c:v>
                </c:pt>
                <c:pt idx="273">
                  <c:v>4.5114299999999998</c:v>
                </c:pt>
                <c:pt idx="274">
                  <c:v>4.5056000000000003</c:v>
                </c:pt>
                <c:pt idx="275">
                  <c:v>4.4997600000000002</c:v>
                </c:pt>
                <c:pt idx="276">
                  <c:v>4.4939</c:v>
                </c:pt>
                <c:pt idx="277">
                  <c:v>4.4880599999999999</c:v>
                </c:pt>
                <c:pt idx="278">
                  <c:v>4.4822199999999999</c:v>
                </c:pt>
                <c:pt idx="279">
                  <c:v>4.4763700000000002</c:v>
                </c:pt>
                <c:pt idx="280">
                  <c:v>4.4705300000000001</c:v>
                </c:pt>
                <c:pt idx="281">
                  <c:v>4.4646800000000004</c:v>
                </c:pt>
                <c:pt idx="282">
                  <c:v>4.4588299999999998</c:v>
                </c:pt>
                <c:pt idx="283">
                  <c:v>4.4529800000000002</c:v>
                </c:pt>
                <c:pt idx="284">
                  <c:v>4.4471299999999996</c:v>
                </c:pt>
                <c:pt idx="285">
                  <c:v>4.4412700000000003</c:v>
                </c:pt>
                <c:pt idx="286">
                  <c:v>4.4354100000000001</c:v>
                </c:pt>
                <c:pt idx="287">
                  <c:v>4.4295600000000004</c:v>
                </c:pt>
                <c:pt idx="288">
                  <c:v>4.4237000000000002</c:v>
                </c:pt>
                <c:pt idx="289">
                  <c:v>4.4178499999999996</c:v>
                </c:pt>
                <c:pt idx="290">
                  <c:v>4.4119900000000003</c:v>
                </c:pt>
                <c:pt idx="291">
                  <c:v>4.4061300000000001</c:v>
                </c:pt>
                <c:pt idx="292">
                  <c:v>4.4002600000000003</c:v>
                </c:pt>
                <c:pt idx="293">
                  <c:v>4.3944000000000001</c:v>
                </c:pt>
                <c:pt idx="294">
                  <c:v>4.3885500000000004</c:v>
                </c:pt>
                <c:pt idx="295">
                  <c:v>4.3826700000000001</c:v>
                </c:pt>
                <c:pt idx="296">
                  <c:v>4.3768000000000002</c:v>
                </c:pt>
                <c:pt idx="297">
                  <c:v>4.3709199999999999</c:v>
                </c:pt>
                <c:pt idx="298">
                  <c:v>4.3650599999999997</c:v>
                </c:pt>
                <c:pt idx="299">
                  <c:v>4.3591699999999998</c:v>
                </c:pt>
                <c:pt idx="300">
                  <c:v>4.3532999999999999</c:v>
                </c:pt>
                <c:pt idx="301">
                  <c:v>4.3474300000000001</c:v>
                </c:pt>
                <c:pt idx="302">
                  <c:v>4.3415499999999998</c:v>
                </c:pt>
                <c:pt idx="303">
                  <c:v>4.3356599999999998</c:v>
                </c:pt>
                <c:pt idx="304">
                  <c:v>4.3297800000000004</c:v>
                </c:pt>
                <c:pt idx="305">
                  <c:v>4.3238899999999996</c:v>
                </c:pt>
                <c:pt idx="306">
                  <c:v>4.3179999999999996</c:v>
                </c:pt>
                <c:pt idx="307">
                  <c:v>4.3121099999999997</c:v>
                </c:pt>
                <c:pt idx="308">
                  <c:v>4.3062300000000002</c:v>
                </c:pt>
                <c:pt idx="309">
                  <c:v>4.3003299999999998</c:v>
                </c:pt>
                <c:pt idx="310">
                  <c:v>4.2944399999999998</c:v>
                </c:pt>
                <c:pt idx="311">
                  <c:v>4.2885400000000002</c:v>
                </c:pt>
                <c:pt idx="312">
                  <c:v>4.2826399999999998</c:v>
                </c:pt>
                <c:pt idx="313">
                  <c:v>4.2767400000000002</c:v>
                </c:pt>
                <c:pt idx="314">
                  <c:v>4.2708399999999997</c:v>
                </c:pt>
                <c:pt idx="315">
                  <c:v>4.2649100000000004</c:v>
                </c:pt>
                <c:pt idx="316">
                  <c:v>4.2590199999999996</c:v>
                </c:pt>
                <c:pt idx="317">
                  <c:v>4.2530999999999999</c:v>
                </c:pt>
                <c:pt idx="318">
                  <c:v>4.2471899999999998</c:v>
                </c:pt>
                <c:pt idx="319">
                  <c:v>4.2412700000000001</c:v>
                </c:pt>
              </c:numCache>
            </c:numRef>
          </c:xVal>
          <c:yVal>
            <c:numRef>
              <c:f>Sheet2!$T$129:$T$448</c:f>
              <c:numCache>
                <c:formatCode>General</c:formatCode>
                <c:ptCount val="320"/>
                <c:pt idx="0">
                  <c:v>0</c:v>
                </c:pt>
                <c:pt idx="1">
                  <c:v>0</c:v>
                </c:pt>
                <c:pt idx="2">
                  <c:v>1.17346E-4</c:v>
                </c:pt>
                <c:pt idx="3">
                  <c:v>3.5975299999999998E-4</c:v>
                </c:pt>
                <c:pt idx="4">
                  <c:v>5.7174199999999998E-4</c:v>
                </c:pt>
                <c:pt idx="5">
                  <c:v>1.03308E-3</c:v>
                </c:pt>
                <c:pt idx="6">
                  <c:v>1.5111899999999999E-3</c:v>
                </c:pt>
                <c:pt idx="7">
                  <c:v>1.91259E-3</c:v>
                </c:pt>
                <c:pt idx="8">
                  <c:v>2.57522E-3</c:v>
                </c:pt>
                <c:pt idx="9">
                  <c:v>3.0780400000000002E-3</c:v>
                </c:pt>
                <c:pt idx="10">
                  <c:v>3.6604099999999998E-3</c:v>
                </c:pt>
                <c:pt idx="11">
                  <c:v>4.2703899999999998E-3</c:v>
                </c:pt>
                <c:pt idx="12">
                  <c:v>5.0545299999999998E-3</c:v>
                </c:pt>
                <c:pt idx="13">
                  <c:v>5.7516299999999998E-3</c:v>
                </c:pt>
                <c:pt idx="14">
                  <c:v>6.7179400000000004E-3</c:v>
                </c:pt>
                <c:pt idx="15">
                  <c:v>7.7444499999999999E-3</c:v>
                </c:pt>
                <c:pt idx="16">
                  <c:v>8.9838399999999999E-3</c:v>
                </c:pt>
                <c:pt idx="17">
                  <c:v>1.0200000000000001E-2</c:v>
                </c:pt>
                <c:pt idx="18">
                  <c:v>1.16933E-2</c:v>
                </c:pt>
                <c:pt idx="19">
                  <c:v>1.33487E-2</c:v>
                </c:pt>
                <c:pt idx="20">
                  <c:v>1.51561E-2</c:v>
                </c:pt>
                <c:pt idx="21">
                  <c:v>1.7004999999999999E-2</c:v>
                </c:pt>
                <c:pt idx="22">
                  <c:v>1.90438E-2</c:v>
                </c:pt>
                <c:pt idx="23">
                  <c:v>2.1321099999999999E-2</c:v>
                </c:pt>
                <c:pt idx="24">
                  <c:v>2.38429E-2</c:v>
                </c:pt>
                <c:pt idx="25">
                  <c:v>2.6594099999999999E-2</c:v>
                </c:pt>
                <c:pt idx="26">
                  <c:v>2.9495799999999999E-2</c:v>
                </c:pt>
                <c:pt idx="27">
                  <c:v>3.2729599999999998E-2</c:v>
                </c:pt>
                <c:pt idx="28">
                  <c:v>3.6280800000000002E-2</c:v>
                </c:pt>
                <c:pt idx="29">
                  <c:v>4.01397E-2</c:v>
                </c:pt>
                <c:pt idx="30">
                  <c:v>4.4393000000000002E-2</c:v>
                </c:pt>
                <c:pt idx="31">
                  <c:v>4.8951099999999997E-2</c:v>
                </c:pt>
                <c:pt idx="32">
                  <c:v>5.3879299999999998E-2</c:v>
                </c:pt>
                <c:pt idx="33">
                  <c:v>5.89533E-2</c:v>
                </c:pt>
                <c:pt idx="34">
                  <c:v>6.4324300000000001E-2</c:v>
                </c:pt>
                <c:pt idx="35">
                  <c:v>7.0133000000000001E-2</c:v>
                </c:pt>
                <c:pt idx="36">
                  <c:v>7.6397199999999998E-2</c:v>
                </c:pt>
                <c:pt idx="37">
                  <c:v>8.2977999999999996E-2</c:v>
                </c:pt>
                <c:pt idx="38">
                  <c:v>8.9963000000000001E-2</c:v>
                </c:pt>
                <c:pt idx="39">
                  <c:v>9.7520899999999994E-2</c:v>
                </c:pt>
                <c:pt idx="40">
                  <c:v>0.105589</c:v>
                </c:pt>
                <c:pt idx="41">
                  <c:v>0.11408799999999999</c:v>
                </c:pt>
                <c:pt idx="42">
                  <c:v>0.123159</c:v>
                </c:pt>
                <c:pt idx="43">
                  <c:v>0.13250100000000001</c:v>
                </c:pt>
                <c:pt idx="44">
                  <c:v>0.142147</c:v>
                </c:pt>
                <c:pt idx="45">
                  <c:v>0.15129699999999999</c:v>
                </c:pt>
                <c:pt idx="46">
                  <c:v>0.16183</c:v>
                </c:pt>
                <c:pt idx="47">
                  <c:v>0.17319499999999999</c:v>
                </c:pt>
                <c:pt idx="48">
                  <c:v>0.18492900000000001</c:v>
                </c:pt>
                <c:pt idx="49">
                  <c:v>0.19703899999999999</c:v>
                </c:pt>
                <c:pt idx="50">
                  <c:v>0.20957000000000001</c:v>
                </c:pt>
                <c:pt idx="51">
                  <c:v>0.222611</c:v>
                </c:pt>
                <c:pt idx="52">
                  <c:v>0.23621800000000001</c:v>
                </c:pt>
                <c:pt idx="53">
                  <c:v>0.250245</c:v>
                </c:pt>
                <c:pt idx="54">
                  <c:v>0.26472499999999999</c:v>
                </c:pt>
                <c:pt idx="55">
                  <c:v>0.27956700000000001</c:v>
                </c:pt>
                <c:pt idx="56">
                  <c:v>0.29468299999999997</c:v>
                </c:pt>
                <c:pt idx="57">
                  <c:v>0.31026100000000001</c:v>
                </c:pt>
                <c:pt idx="58">
                  <c:v>0.32612099999999999</c:v>
                </c:pt>
                <c:pt idx="59">
                  <c:v>0.34232299999999999</c:v>
                </c:pt>
                <c:pt idx="60">
                  <c:v>0.35908499999999999</c:v>
                </c:pt>
                <c:pt idx="61">
                  <c:v>0.37618099999999999</c:v>
                </c:pt>
                <c:pt idx="62">
                  <c:v>0.39375100000000002</c:v>
                </c:pt>
                <c:pt idx="63">
                  <c:v>0.41188999999999998</c:v>
                </c:pt>
                <c:pt idx="64">
                  <c:v>0.43018200000000001</c:v>
                </c:pt>
                <c:pt idx="65">
                  <c:v>0.44886700000000002</c:v>
                </c:pt>
                <c:pt idx="66">
                  <c:v>0.46781299999999998</c:v>
                </c:pt>
                <c:pt idx="67">
                  <c:v>0.48699199999999998</c:v>
                </c:pt>
                <c:pt idx="68">
                  <c:v>0.50612999999999997</c:v>
                </c:pt>
                <c:pt idx="69">
                  <c:v>0.52550799999999998</c:v>
                </c:pt>
                <c:pt idx="70">
                  <c:v>0.545157</c:v>
                </c:pt>
                <c:pt idx="71">
                  <c:v>0.56510899999999997</c:v>
                </c:pt>
                <c:pt idx="72">
                  <c:v>0.58537799999999995</c:v>
                </c:pt>
                <c:pt idx="73">
                  <c:v>0.60591700000000004</c:v>
                </c:pt>
                <c:pt idx="74">
                  <c:v>0.62666299999999997</c:v>
                </c:pt>
                <c:pt idx="75">
                  <c:v>0.64784200000000003</c:v>
                </c:pt>
                <c:pt idx="76">
                  <c:v>0.66905499999999996</c:v>
                </c:pt>
                <c:pt idx="77">
                  <c:v>0.69038100000000002</c:v>
                </c:pt>
                <c:pt idx="78">
                  <c:v>0.71160900000000005</c:v>
                </c:pt>
                <c:pt idx="79">
                  <c:v>0.73289400000000005</c:v>
                </c:pt>
                <c:pt idx="80">
                  <c:v>0.75404700000000002</c:v>
                </c:pt>
                <c:pt idx="81">
                  <c:v>0.77517100000000005</c:v>
                </c:pt>
                <c:pt idx="82">
                  <c:v>0.79645600000000005</c:v>
                </c:pt>
                <c:pt idx="83">
                  <c:v>0.81781800000000004</c:v>
                </c:pt>
                <c:pt idx="84">
                  <c:v>0.83921199999999996</c:v>
                </c:pt>
                <c:pt idx="85">
                  <c:v>0.86079000000000006</c:v>
                </c:pt>
                <c:pt idx="86">
                  <c:v>0.88235399999999997</c:v>
                </c:pt>
                <c:pt idx="87">
                  <c:v>0.90391500000000002</c:v>
                </c:pt>
                <c:pt idx="88">
                  <c:v>0.92525599999999997</c:v>
                </c:pt>
                <c:pt idx="89">
                  <c:v>0.94645500000000005</c:v>
                </c:pt>
                <c:pt idx="90">
                  <c:v>0.96745000000000003</c:v>
                </c:pt>
                <c:pt idx="91">
                  <c:v>0.98808399999999996</c:v>
                </c:pt>
                <c:pt idx="92">
                  <c:v>1.0076700000000001</c:v>
                </c:pt>
                <c:pt idx="93">
                  <c:v>1.02739</c:v>
                </c:pt>
                <c:pt idx="94">
                  <c:v>1.0476700000000001</c:v>
                </c:pt>
                <c:pt idx="95">
                  <c:v>1.06762</c:v>
                </c:pt>
                <c:pt idx="96">
                  <c:v>1.08731</c:v>
                </c:pt>
                <c:pt idx="97">
                  <c:v>1.1067499999999999</c:v>
                </c:pt>
                <c:pt idx="98">
                  <c:v>1.12588</c:v>
                </c:pt>
                <c:pt idx="99">
                  <c:v>1.1445099999999999</c:v>
                </c:pt>
                <c:pt idx="100">
                  <c:v>1.1628700000000001</c:v>
                </c:pt>
                <c:pt idx="101">
                  <c:v>1.1808000000000001</c:v>
                </c:pt>
                <c:pt idx="102">
                  <c:v>1.19814</c:v>
                </c:pt>
                <c:pt idx="103">
                  <c:v>1.2149000000000001</c:v>
                </c:pt>
                <c:pt idx="104">
                  <c:v>1.2311000000000001</c:v>
                </c:pt>
                <c:pt idx="105">
                  <c:v>1.2468399999999999</c:v>
                </c:pt>
                <c:pt idx="106">
                  <c:v>1.2621500000000001</c:v>
                </c:pt>
                <c:pt idx="107">
                  <c:v>1.2769299999999999</c:v>
                </c:pt>
                <c:pt idx="108">
                  <c:v>1.2910999999999999</c:v>
                </c:pt>
                <c:pt idx="109">
                  <c:v>1.30491</c:v>
                </c:pt>
                <c:pt idx="110">
                  <c:v>1.3180799999999999</c:v>
                </c:pt>
                <c:pt idx="111">
                  <c:v>1.33066</c:v>
                </c:pt>
                <c:pt idx="112">
                  <c:v>1.3426400000000001</c:v>
                </c:pt>
                <c:pt idx="113">
                  <c:v>1.3538600000000001</c:v>
                </c:pt>
                <c:pt idx="114">
                  <c:v>1.3641799999999999</c:v>
                </c:pt>
                <c:pt idx="115">
                  <c:v>1.37384</c:v>
                </c:pt>
                <c:pt idx="116">
                  <c:v>1.3827700000000001</c:v>
                </c:pt>
                <c:pt idx="117">
                  <c:v>1.3908400000000001</c:v>
                </c:pt>
                <c:pt idx="118">
                  <c:v>1.3983699999999999</c:v>
                </c:pt>
                <c:pt idx="119">
                  <c:v>1.40517</c:v>
                </c:pt>
                <c:pt idx="120">
                  <c:v>1.4111499999999999</c:v>
                </c:pt>
                <c:pt idx="121">
                  <c:v>1.41639</c:v>
                </c:pt>
                <c:pt idx="122">
                  <c:v>1.42096</c:v>
                </c:pt>
                <c:pt idx="123">
                  <c:v>1.4247399999999999</c:v>
                </c:pt>
                <c:pt idx="124">
                  <c:v>1.4278299999999999</c:v>
                </c:pt>
                <c:pt idx="125">
                  <c:v>1.4301600000000001</c:v>
                </c:pt>
                <c:pt idx="126">
                  <c:v>1.4316800000000001</c:v>
                </c:pt>
                <c:pt idx="127">
                  <c:v>1.4324399999999999</c:v>
                </c:pt>
                <c:pt idx="128">
                  <c:v>1.4325399999999999</c:v>
                </c:pt>
                <c:pt idx="129">
                  <c:v>1.4316</c:v>
                </c:pt>
                <c:pt idx="130">
                  <c:v>1.43005</c:v>
                </c:pt>
                <c:pt idx="131">
                  <c:v>1.4277200000000001</c:v>
                </c:pt>
                <c:pt idx="132">
                  <c:v>1.4245099999999999</c:v>
                </c:pt>
                <c:pt idx="133">
                  <c:v>1.4206799999999999</c:v>
                </c:pt>
                <c:pt idx="134">
                  <c:v>1.4161699999999999</c:v>
                </c:pt>
                <c:pt idx="135">
                  <c:v>1.4110799999999999</c:v>
                </c:pt>
                <c:pt idx="136">
                  <c:v>1.4052100000000001</c:v>
                </c:pt>
                <c:pt idx="137">
                  <c:v>1.39866</c:v>
                </c:pt>
                <c:pt idx="138">
                  <c:v>1.3914899999999999</c:v>
                </c:pt>
                <c:pt idx="139">
                  <c:v>1.3835500000000001</c:v>
                </c:pt>
                <c:pt idx="140">
                  <c:v>1.3741000000000001</c:v>
                </c:pt>
                <c:pt idx="141">
                  <c:v>1.3651500000000001</c:v>
                </c:pt>
                <c:pt idx="142">
                  <c:v>1.35575</c:v>
                </c:pt>
                <c:pt idx="143">
                  <c:v>1.34551</c:v>
                </c:pt>
                <c:pt idx="144">
                  <c:v>1.3346499999999999</c:v>
                </c:pt>
                <c:pt idx="145">
                  <c:v>1.3232600000000001</c:v>
                </c:pt>
                <c:pt idx="146">
                  <c:v>1.31145</c:v>
                </c:pt>
                <c:pt idx="147">
                  <c:v>1.29924</c:v>
                </c:pt>
                <c:pt idx="148">
                  <c:v>1.28664</c:v>
                </c:pt>
                <c:pt idx="149">
                  <c:v>1.27356</c:v>
                </c:pt>
                <c:pt idx="150">
                  <c:v>1.26017</c:v>
                </c:pt>
                <c:pt idx="151">
                  <c:v>1.2463200000000001</c:v>
                </c:pt>
                <c:pt idx="152">
                  <c:v>1.23197</c:v>
                </c:pt>
                <c:pt idx="153">
                  <c:v>1.2172000000000001</c:v>
                </c:pt>
                <c:pt idx="154">
                  <c:v>1.2021200000000001</c:v>
                </c:pt>
                <c:pt idx="155">
                  <c:v>1.18665</c:v>
                </c:pt>
                <c:pt idx="156">
                  <c:v>1.1709799999999999</c:v>
                </c:pt>
                <c:pt idx="157">
                  <c:v>1.15496</c:v>
                </c:pt>
                <c:pt idx="158">
                  <c:v>1.1388</c:v>
                </c:pt>
                <c:pt idx="159">
                  <c:v>1.12256</c:v>
                </c:pt>
                <c:pt idx="160">
                  <c:v>1.1061700000000001</c:v>
                </c:pt>
                <c:pt idx="161">
                  <c:v>1.0895999999999999</c:v>
                </c:pt>
                <c:pt idx="162">
                  <c:v>1.07301</c:v>
                </c:pt>
                <c:pt idx="163">
                  <c:v>1.05616</c:v>
                </c:pt>
                <c:pt idx="164">
                  <c:v>1.03914</c:v>
                </c:pt>
                <c:pt idx="165">
                  <c:v>1.02203</c:v>
                </c:pt>
                <c:pt idx="166">
                  <c:v>1.0048600000000001</c:v>
                </c:pt>
                <c:pt idx="167">
                  <c:v>0.98751900000000004</c:v>
                </c:pt>
                <c:pt idx="168">
                  <c:v>0.97017500000000001</c:v>
                </c:pt>
                <c:pt idx="169">
                  <c:v>0.95287200000000005</c:v>
                </c:pt>
                <c:pt idx="170">
                  <c:v>0.93567299999999998</c:v>
                </c:pt>
                <c:pt idx="171">
                  <c:v>0.91855399999999998</c:v>
                </c:pt>
                <c:pt idx="172">
                  <c:v>0.90151000000000003</c:v>
                </c:pt>
                <c:pt idx="173">
                  <c:v>0.88461900000000004</c:v>
                </c:pt>
                <c:pt idx="174">
                  <c:v>0.86772400000000005</c:v>
                </c:pt>
                <c:pt idx="175">
                  <c:v>0.85091000000000006</c:v>
                </c:pt>
                <c:pt idx="176">
                  <c:v>0.83401400000000003</c:v>
                </c:pt>
                <c:pt idx="177">
                  <c:v>0.81720099999999996</c:v>
                </c:pt>
                <c:pt idx="178">
                  <c:v>0.80049499999999996</c:v>
                </c:pt>
                <c:pt idx="179">
                  <c:v>0.783829</c:v>
                </c:pt>
                <c:pt idx="180">
                  <c:v>0.76735600000000004</c:v>
                </c:pt>
                <c:pt idx="181">
                  <c:v>0.75109599999999999</c:v>
                </c:pt>
                <c:pt idx="182">
                  <c:v>0.73506499999999997</c:v>
                </c:pt>
                <c:pt idx="183">
                  <c:v>0.71932099999999999</c:v>
                </c:pt>
                <c:pt idx="184">
                  <c:v>0.703766</c:v>
                </c:pt>
                <c:pt idx="185">
                  <c:v>0.68838900000000003</c:v>
                </c:pt>
                <c:pt idx="186">
                  <c:v>0.673099</c:v>
                </c:pt>
                <c:pt idx="187">
                  <c:v>0.65702300000000002</c:v>
                </c:pt>
                <c:pt idx="188">
                  <c:v>0.64194300000000004</c:v>
                </c:pt>
                <c:pt idx="189">
                  <c:v>0.62763500000000005</c:v>
                </c:pt>
                <c:pt idx="190">
                  <c:v>0.61341000000000001</c:v>
                </c:pt>
                <c:pt idx="191">
                  <c:v>0.599078</c:v>
                </c:pt>
                <c:pt idx="192">
                  <c:v>0.58495200000000003</c:v>
                </c:pt>
                <c:pt idx="193">
                  <c:v>0.57119699999999995</c:v>
                </c:pt>
                <c:pt idx="194">
                  <c:v>0.55763099999999999</c:v>
                </c:pt>
                <c:pt idx="195">
                  <c:v>0.5444</c:v>
                </c:pt>
                <c:pt idx="196">
                  <c:v>0.53136399999999995</c:v>
                </c:pt>
                <c:pt idx="197">
                  <c:v>0.51863999999999999</c:v>
                </c:pt>
                <c:pt idx="198">
                  <c:v>0.506077</c:v>
                </c:pt>
                <c:pt idx="199">
                  <c:v>0.49366100000000002</c:v>
                </c:pt>
                <c:pt idx="200">
                  <c:v>0.48147899999999999</c:v>
                </c:pt>
                <c:pt idx="201">
                  <c:v>0.46948200000000001</c:v>
                </c:pt>
                <c:pt idx="202">
                  <c:v>0.45765899999999998</c:v>
                </c:pt>
                <c:pt idx="203">
                  <c:v>0.44617600000000002</c:v>
                </c:pt>
                <c:pt idx="204">
                  <c:v>0.43487900000000002</c:v>
                </c:pt>
                <c:pt idx="205">
                  <c:v>0.42395899999999997</c:v>
                </c:pt>
                <c:pt idx="206">
                  <c:v>0.41331299999999999</c:v>
                </c:pt>
                <c:pt idx="207">
                  <c:v>0.40277499999999999</c:v>
                </c:pt>
                <c:pt idx="208">
                  <c:v>0.39252399999999998</c:v>
                </c:pt>
                <c:pt idx="209">
                  <c:v>0.38300200000000001</c:v>
                </c:pt>
                <c:pt idx="210">
                  <c:v>0.37343599999999999</c:v>
                </c:pt>
                <c:pt idx="211">
                  <c:v>0.3639</c:v>
                </c:pt>
                <c:pt idx="212">
                  <c:v>0.35434399999999999</c:v>
                </c:pt>
                <c:pt idx="213">
                  <c:v>0.344781</c:v>
                </c:pt>
                <c:pt idx="214">
                  <c:v>0.33574700000000002</c:v>
                </c:pt>
                <c:pt idx="215">
                  <c:v>0.32700200000000001</c:v>
                </c:pt>
                <c:pt idx="216">
                  <c:v>0.31850299999999998</c:v>
                </c:pt>
                <c:pt idx="217">
                  <c:v>0.31037500000000001</c:v>
                </c:pt>
                <c:pt idx="218">
                  <c:v>0.30244399999999999</c:v>
                </c:pt>
                <c:pt idx="219">
                  <c:v>0.294742</c:v>
                </c:pt>
                <c:pt idx="220">
                  <c:v>0.28723799999999999</c:v>
                </c:pt>
                <c:pt idx="221">
                  <c:v>0.279866</c:v>
                </c:pt>
                <c:pt idx="222">
                  <c:v>0.27256799999999998</c:v>
                </c:pt>
                <c:pt idx="223">
                  <c:v>0.26560600000000001</c:v>
                </c:pt>
                <c:pt idx="224">
                  <c:v>0.25863900000000001</c:v>
                </c:pt>
                <c:pt idx="225">
                  <c:v>0.251718</c:v>
                </c:pt>
                <c:pt idx="226">
                  <c:v>0.24534800000000001</c:v>
                </c:pt>
                <c:pt idx="227">
                  <c:v>0.23914099999999999</c:v>
                </c:pt>
                <c:pt idx="228">
                  <c:v>0.233017</c:v>
                </c:pt>
                <c:pt idx="229">
                  <c:v>0.227186</c:v>
                </c:pt>
                <c:pt idx="230">
                  <c:v>0.22117999999999999</c:v>
                </c:pt>
                <c:pt idx="231">
                  <c:v>0.215337</c:v>
                </c:pt>
                <c:pt idx="232">
                  <c:v>0.20997199999999999</c:v>
                </c:pt>
                <c:pt idx="233">
                  <c:v>0.20468500000000001</c:v>
                </c:pt>
                <c:pt idx="234">
                  <c:v>0.19863700000000001</c:v>
                </c:pt>
                <c:pt idx="235">
                  <c:v>0.193055</c:v>
                </c:pt>
                <c:pt idx="236">
                  <c:v>0.18842800000000001</c:v>
                </c:pt>
                <c:pt idx="237">
                  <c:v>0.18379899999999999</c:v>
                </c:pt>
                <c:pt idx="238">
                  <c:v>0.17916799999999999</c:v>
                </c:pt>
                <c:pt idx="239">
                  <c:v>0.17461499999999999</c:v>
                </c:pt>
                <c:pt idx="240">
                  <c:v>0.170129</c:v>
                </c:pt>
                <c:pt idx="241">
                  <c:v>0.16587499999999999</c:v>
                </c:pt>
                <c:pt idx="242">
                  <c:v>0.16181200000000001</c:v>
                </c:pt>
                <c:pt idx="243">
                  <c:v>0.15779699999999999</c:v>
                </c:pt>
                <c:pt idx="244">
                  <c:v>0.15381700000000001</c:v>
                </c:pt>
                <c:pt idx="245">
                  <c:v>0.14985499999999999</c:v>
                </c:pt>
                <c:pt idx="246">
                  <c:v>0.14600199999999999</c:v>
                </c:pt>
                <c:pt idx="247">
                  <c:v>0.14218600000000001</c:v>
                </c:pt>
                <c:pt idx="248">
                  <c:v>0.13830000000000001</c:v>
                </c:pt>
                <c:pt idx="249">
                  <c:v>0.13467299999999999</c:v>
                </c:pt>
                <c:pt idx="250">
                  <c:v>0.131107</c:v>
                </c:pt>
                <c:pt idx="251">
                  <c:v>0.127695</c:v>
                </c:pt>
                <c:pt idx="252">
                  <c:v>0.124343</c:v>
                </c:pt>
                <c:pt idx="253">
                  <c:v>0.121244</c:v>
                </c:pt>
                <c:pt idx="254">
                  <c:v>0.118089</c:v>
                </c:pt>
                <c:pt idx="255">
                  <c:v>0.115026</c:v>
                </c:pt>
                <c:pt idx="256">
                  <c:v>0.111888</c:v>
                </c:pt>
                <c:pt idx="257">
                  <c:v>0.10881200000000001</c:v>
                </c:pt>
                <c:pt idx="258">
                  <c:v>0.105822</c:v>
                </c:pt>
                <c:pt idx="259">
                  <c:v>0.102905</c:v>
                </c:pt>
                <c:pt idx="260">
                  <c:v>9.9981899999999999E-2</c:v>
                </c:pt>
                <c:pt idx="261">
                  <c:v>9.7132599999999999E-2</c:v>
                </c:pt>
                <c:pt idx="262">
                  <c:v>9.4462199999999996E-2</c:v>
                </c:pt>
                <c:pt idx="263">
                  <c:v>9.1902899999999996E-2</c:v>
                </c:pt>
                <c:pt idx="264">
                  <c:v>8.9194999999999997E-2</c:v>
                </c:pt>
                <c:pt idx="265">
                  <c:v>8.6863899999999994E-2</c:v>
                </c:pt>
                <c:pt idx="266">
                  <c:v>8.4532599999999999E-2</c:v>
                </c:pt>
                <c:pt idx="267">
                  <c:v>8.2090099999999999E-2</c:v>
                </c:pt>
                <c:pt idx="268">
                  <c:v>7.9561199999999999E-2</c:v>
                </c:pt>
                <c:pt idx="269">
                  <c:v>7.7174300000000001E-2</c:v>
                </c:pt>
                <c:pt idx="270">
                  <c:v>7.4904700000000005E-2</c:v>
                </c:pt>
                <c:pt idx="271">
                  <c:v>7.2659899999999999E-2</c:v>
                </c:pt>
                <c:pt idx="272">
                  <c:v>7.05017E-2</c:v>
                </c:pt>
                <c:pt idx="273">
                  <c:v>6.8269499999999997E-2</c:v>
                </c:pt>
                <c:pt idx="274">
                  <c:v>6.6198000000000007E-2</c:v>
                </c:pt>
                <c:pt idx="275">
                  <c:v>6.4219200000000004E-2</c:v>
                </c:pt>
                <c:pt idx="276">
                  <c:v>6.2302200000000002E-2</c:v>
                </c:pt>
                <c:pt idx="277">
                  <c:v>6.0428700000000002E-2</c:v>
                </c:pt>
                <c:pt idx="278">
                  <c:v>5.86232E-2</c:v>
                </c:pt>
                <c:pt idx="279">
                  <c:v>5.6947499999999998E-2</c:v>
                </c:pt>
                <c:pt idx="280">
                  <c:v>5.5173399999999997E-2</c:v>
                </c:pt>
                <c:pt idx="281">
                  <c:v>5.2962000000000002E-2</c:v>
                </c:pt>
                <c:pt idx="282">
                  <c:v>5.0289100000000003E-2</c:v>
                </c:pt>
                <c:pt idx="283">
                  <c:v>4.8922800000000002E-2</c:v>
                </c:pt>
                <c:pt idx="284">
                  <c:v>4.7569199999999999E-2</c:v>
                </c:pt>
                <c:pt idx="285">
                  <c:v>4.6104899999999997E-2</c:v>
                </c:pt>
                <c:pt idx="286">
                  <c:v>4.4764100000000001E-2</c:v>
                </c:pt>
                <c:pt idx="287">
                  <c:v>4.3497500000000001E-2</c:v>
                </c:pt>
                <c:pt idx="288">
                  <c:v>4.2089700000000001E-2</c:v>
                </c:pt>
                <c:pt idx="289">
                  <c:v>4.0903799999999997E-2</c:v>
                </c:pt>
                <c:pt idx="290">
                  <c:v>3.9736599999999997E-2</c:v>
                </c:pt>
                <c:pt idx="291">
                  <c:v>3.8489799999999998E-2</c:v>
                </c:pt>
                <c:pt idx="292">
                  <c:v>3.7151200000000002E-2</c:v>
                </c:pt>
                <c:pt idx="293">
                  <c:v>3.5800800000000001E-2</c:v>
                </c:pt>
                <c:pt idx="294">
                  <c:v>3.4493900000000001E-2</c:v>
                </c:pt>
                <c:pt idx="295">
                  <c:v>3.3365600000000002E-2</c:v>
                </c:pt>
                <c:pt idx="296">
                  <c:v>3.2188599999999998E-2</c:v>
                </c:pt>
                <c:pt idx="297">
                  <c:v>3.1085700000000001E-2</c:v>
                </c:pt>
                <c:pt idx="298">
                  <c:v>2.9952699999999999E-2</c:v>
                </c:pt>
                <c:pt idx="299">
                  <c:v>2.9047E-2</c:v>
                </c:pt>
                <c:pt idx="300">
                  <c:v>2.7951699999999999E-2</c:v>
                </c:pt>
                <c:pt idx="301">
                  <c:v>2.6997799999999999E-2</c:v>
                </c:pt>
                <c:pt idx="302">
                  <c:v>2.61119E-2</c:v>
                </c:pt>
                <c:pt idx="303">
                  <c:v>2.5109900000000001E-2</c:v>
                </c:pt>
                <c:pt idx="304">
                  <c:v>2.4310499999999999E-2</c:v>
                </c:pt>
                <c:pt idx="305">
                  <c:v>2.32973E-2</c:v>
                </c:pt>
                <c:pt idx="306">
                  <c:v>2.2235600000000001E-2</c:v>
                </c:pt>
                <c:pt idx="307">
                  <c:v>2.1217300000000001E-2</c:v>
                </c:pt>
                <c:pt idx="308">
                  <c:v>2.01263E-2</c:v>
                </c:pt>
                <c:pt idx="309">
                  <c:v>1.9066400000000001E-2</c:v>
                </c:pt>
                <c:pt idx="310">
                  <c:v>1.8263999999999999E-2</c:v>
                </c:pt>
                <c:pt idx="311">
                  <c:v>1.7370300000000002E-2</c:v>
                </c:pt>
                <c:pt idx="312">
                  <c:v>1.65445E-2</c:v>
                </c:pt>
                <c:pt idx="313">
                  <c:v>1.5713000000000001E-2</c:v>
                </c:pt>
                <c:pt idx="314">
                  <c:v>1.4955400000000001E-2</c:v>
                </c:pt>
                <c:pt idx="315">
                  <c:v>1.41677E-2</c:v>
                </c:pt>
                <c:pt idx="316">
                  <c:v>1.32648E-2</c:v>
                </c:pt>
                <c:pt idx="317">
                  <c:v>1.24478E-2</c:v>
                </c:pt>
                <c:pt idx="318">
                  <c:v>1.1631499999999999E-2</c:v>
                </c:pt>
                <c:pt idx="319">
                  <c:v>1.08462E-2</c:v>
                </c:pt>
              </c:numCache>
            </c:numRef>
          </c:yVal>
          <c:smooth val="1"/>
        </c:ser>
        <c:dLbls>
          <c:showLegendKey val="0"/>
          <c:showVal val="0"/>
          <c:showCatName val="0"/>
          <c:showSerName val="0"/>
          <c:showPercent val="0"/>
          <c:showBubbleSize val="0"/>
        </c:dLbls>
        <c:axId val="43183104"/>
        <c:axId val="43189376"/>
      </c:scatterChart>
      <c:valAx>
        <c:axId val="43183104"/>
        <c:scaling>
          <c:orientation val="minMax"/>
          <c:min val="4"/>
        </c:scaling>
        <c:delete val="0"/>
        <c:axPos val="b"/>
        <c:title>
          <c:tx>
            <c:rich>
              <a:bodyPr/>
              <a:lstStyle/>
              <a:p>
                <a:pPr>
                  <a:defRPr sz="1100">
                    <a:latin typeface="+mj-lt"/>
                  </a:defRPr>
                </a:pPr>
                <a:r>
                  <a:rPr lang="en-US" sz="1100">
                    <a:latin typeface="+mj-lt"/>
                  </a:rPr>
                  <a:t>Log M</a:t>
                </a:r>
              </a:p>
            </c:rich>
          </c:tx>
          <c:overlay val="0"/>
        </c:title>
        <c:numFmt formatCode="General" sourceLinked="1"/>
        <c:majorTickMark val="none"/>
        <c:minorTickMark val="none"/>
        <c:tickLblPos val="nextTo"/>
        <c:txPr>
          <a:bodyPr/>
          <a:lstStyle/>
          <a:p>
            <a:pPr>
              <a:defRPr sz="1100">
                <a:latin typeface="+mj-lt"/>
              </a:defRPr>
            </a:pPr>
            <a:endParaRPr lang="en-US"/>
          </a:p>
        </c:txPr>
        <c:crossAx val="43189376"/>
        <c:crosses val="autoZero"/>
        <c:crossBetween val="midCat"/>
      </c:valAx>
      <c:valAx>
        <c:axId val="43189376"/>
        <c:scaling>
          <c:orientation val="minMax"/>
          <c:max val="1.6"/>
          <c:min val="0"/>
        </c:scaling>
        <c:delete val="0"/>
        <c:axPos val="l"/>
        <c:majorGridlines>
          <c:spPr>
            <a:ln>
              <a:noFill/>
            </a:ln>
          </c:spPr>
        </c:majorGridlines>
        <c:title>
          <c:tx>
            <c:rich>
              <a:bodyPr/>
              <a:lstStyle/>
              <a:p>
                <a:pPr>
                  <a:defRPr sz="1100">
                    <a:latin typeface="+mj-lt"/>
                  </a:defRPr>
                </a:pPr>
                <a:r>
                  <a:rPr lang="en-US" sz="1100">
                    <a:latin typeface="+mj-lt"/>
                  </a:rPr>
                  <a:t>dW/dLogM</a:t>
                </a:r>
              </a:p>
            </c:rich>
          </c:tx>
          <c:overlay val="0"/>
        </c:title>
        <c:numFmt formatCode="General" sourceLinked="1"/>
        <c:majorTickMark val="none"/>
        <c:minorTickMark val="none"/>
        <c:tickLblPos val="nextTo"/>
        <c:txPr>
          <a:bodyPr/>
          <a:lstStyle/>
          <a:p>
            <a:pPr>
              <a:defRPr sz="1100">
                <a:latin typeface="+mj-lt"/>
              </a:defRPr>
            </a:pPr>
            <a:endParaRPr lang="en-US"/>
          </a:p>
        </c:txPr>
        <c:crossAx val="43183104"/>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HB PAMPS PBMA A</c:v>
          </c:tx>
          <c:spPr>
            <a:ln w="12700"/>
          </c:spPr>
          <c:marker>
            <c:symbol val="x"/>
            <c:size val="5"/>
          </c:marker>
          <c:errBars>
            <c:errDir val="y"/>
            <c:errBarType val="both"/>
            <c:errValType val="cust"/>
            <c:noEndCap val="0"/>
            <c:plus>
              <c:numRef>
                <c:f>'HBPAMPS BMA 1g'!$E$51:$E$62</c:f>
                <c:numCache>
                  <c:formatCode>General</c:formatCode>
                  <c:ptCount val="12"/>
                  <c:pt idx="0">
                    <c:v>0</c:v>
                  </c:pt>
                  <c:pt idx="1">
                    <c:v>1.3708609186660983</c:v>
                  </c:pt>
                  <c:pt idx="2">
                    <c:v>0.7894984322037083</c:v>
                  </c:pt>
                  <c:pt idx="3">
                    <c:v>0.50627424965736445</c:v>
                  </c:pt>
                  <c:pt idx="4">
                    <c:v>0.98045403610171034</c:v>
                  </c:pt>
                  <c:pt idx="5">
                    <c:v>0.43338528186924824</c:v>
                  </c:pt>
                  <c:pt idx="6">
                    <c:v>0.32538370600568828</c:v>
                  </c:pt>
                  <c:pt idx="7">
                    <c:v>1.2012913439891417</c:v>
                  </c:pt>
                  <c:pt idx="8">
                    <c:v>0.73415563450305621</c:v>
                  </c:pt>
                  <c:pt idx="9">
                    <c:v>0.25820323303586407</c:v>
                  </c:pt>
                  <c:pt idx="10">
                    <c:v>0.52069023834618966</c:v>
                  </c:pt>
                  <c:pt idx="11">
                    <c:v>1.1643161165038776</c:v>
                  </c:pt>
                </c:numCache>
              </c:numRef>
            </c:plus>
            <c:minus>
              <c:numRef>
                <c:f>'HBPAMPS BMA 1g'!$E$51:$E$62</c:f>
                <c:numCache>
                  <c:formatCode>General</c:formatCode>
                  <c:ptCount val="12"/>
                  <c:pt idx="0">
                    <c:v>0</c:v>
                  </c:pt>
                  <c:pt idx="1">
                    <c:v>1.3708609186660983</c:v>
                  </c:pt>
                  <c:pt idx="2">
                    <c:v>0.7894984322037083</c:v>
                  </c:pt>
                  <c:pt idx="3">
                    <c:v>0.50627424965736445</c:v>
                  </c:pt>
                  <c:pt idx="4">
                    <c:v>0.98045403610171034</c:v>
                  </c:pt>
                  <c:pt idx="5">
                    <c:v>0.43338528186924824</c:v>
                  </c:pt>
                  <c:pt idx="6">
                    <c:v>0.32538370600568828</c:v>
                  </c:pt>
                  <c:pt idx="7">
                    <c:v>1.2012913439891417</c:v>
                  </c:pt>
                  <c:pt idx="8">
                    <c:v>0.73415563450305621</c:v>
                  </c:pt>
                  <c:pt idx="9">
                    <c:v>0.25820323303586407</c:v>
                  </c:pt>
                  <c:pt idx="10">
                    <c:v>0.52069023834618966</c:v>
                  </c:pt>
                  <c:pt idx="11">
                    <c:v>1.1643161165038776</c:v>
                  </c:pt>
                </c:numCache>
              </c:numRef>
            </c:minus>
          </c:errBars>
          <c:errBars>
            <c:errDir val="x"/>
            <c:errBarType val="both"/>
            <c:errValType val="fixedVal"/>
            <c:noEndCap val="0"/>
            <c:val val="1"/>
          </c:errBars>
          <c:xVal>
            <c:numRef>
              <c:f>'HBPAMPS BMA 1g'!$C$51:$C$62</c:f>
              <c:numCache>
                <c:formatCode>General</c:formatCode>
                <c:ptCount val="12"/>
                <c:pt idx="0">
                  <c:v>0</c:v>
                </c:pt>
                <c:pt idx="1">
                  <c:v>5</c:v>
                </c:pt>
                <c:pt idx="2">
                  <c:v>10</c:v>
                </c:pt>
                <c:pt idx="3">
                  <c:v>15</c:v>
                </c:pt>
                <c:pt idx="4">
                  <c:v>30</c:v>
                </c:pt>
                <c:pt idx="5">
                  <c:v>45</c:v>
                </c:pt>
                <c:pt idx="6">
                  <c:v>60</c:v>
                </c:pt>
                <c:pt idx="7">
                  <c:v>120</c:v>
                </c:pt>
                <c:pt idx="8">
                  <c:v>180</c:v>
                </c:pt>
                <c:pt idx="9">
                  <c:v>240</c:v>
                </c:pt>
                <c:pt idx="10">
                  <c:v>300</c:v>
                </c:pt>
                <c:pt idx="11">
                  <c:v>480</c:v>
                </c:pt>
              </c:numCache>
            </c:numRef>
          </c:xVal>
          <c:yVal>
            <c:numRef>
              <c:f>'HBPAMPS BMA 1g'!$D$51:$D$62</c:f>
              <c:numCache>
                <c:formatCode>0.00</c:formatCode>
                <c:ptCount val="12"/>
                <c:pt idx="0" formatCode="General">
                  <c:v>0</c:v>
                </c:pt>
                <c:pt idx="1">
                  <c:v>9.3492037413023876</c:v>
                </c:pt>
                <c:pt idx="2">
                  <c:v>10.732446840861048</c:v>
                </c:pt>
                <c:pt idx="3">
                  <c:v>15.1306145600955</c:v>
                </c:pt>
                <c:pt idx="4">
                  <c:v>23.832112339126585</c:v>
                </c:pt>
                <c:pt idx="5">
                  <c:v>43.931442934873402</c:v>
                </c:pt>
                <c:pt idx="6">
                  <c:v>63.462404876292169</c:v>
                </c:pt>
                <c:pt idx="7">
                  <c:v>102.21559789042351</c:v>
                </c:pt>
                <c:pt idx="8">
                  <c:v>102.35022645610893</c:v>
                </c:pt>
                <c:pt idx="9">
                  <c:v>108.29825782089809</c:v>
                </c:pt>
                <c:pt idx="10">
                  <c:v>103.04631510451902</c:v>
                </c:pt>
                <c:pt idx="11">
                  <c:v>102.71573105991995</c:v>
                </c:pt>
              </c:numCache>
            </c:numRef>
          </c:yVal>
          <c:smooth val="1"/>
        </c:ser>
        <c:ser>
          <c:idx val="1"/>
          <c:order val="1"/>
          <c:tx>
            <c:v>HB PAMPS PBMA B</c:v>
          </c:tx>
          <c:spPr>
            <a:ln w="12700"/>
          </c:spPr>
          <c:marker>
            <c:symbol val="x"/>
            <c:size val="7"/>
          </c:marker>
          <c:errBars>
            <c:errDir val="y"/>
            <c:errBarType val="both"/>
            <c:errValType val="cust"/>
            <c:noEndCap val="0"/>
            <c:plus>
              <c:numRef>
                <c:f>'HBPAMPS BMA 4g'!$E$51:$E$62</c:f>
                <c:numCache>
                  <c:formatCode>General</c:formatCode>
                  <c:ptCount val="12"/>
                  <c:pt idx="0">
                    <c:v>0</c:v>
                  </c:pt>
                  <c:pt idx="1">
                    <c:v>0.34185883122529964</c:v>
                  </c:pt>
                  <c:pt idx="2">
                    <c:v>0.39160496224093977</c:v>
                  </c:pt>
                  <c:pt idx="3">
                    <c:v>0.15709506573585297</c:v>
                  </c:pt>
                  <c:pt idx="4">
                    <c:v>0.1747309329827296</c:v>
                  </c:pt>
                  <c:pt idx="5">
                    <c:v>0.28855636901653003</c:v>
                  </c:pt>
                  <c:pt idx="6">
                    <c:v>0.75137092047523157</c:v>
                  </c:pt>
                  <c:pt idx="7">
                    <c:v>0.43515039781981374</c:v>
                  </c:pt>
                  <c:pt idx="8">
                    <c:v>0.42021408156832185</c:v>
                  </c:pt>
                  <c:pt idx="9">
                    <c:v>0.1932353923841581</c:v>
                  </c:pt>
                  <c:pt idx="10">
                    <c:v>0.72246204302735406</c:v>
                  </c:pt>
                  <c:pt idx="11">
                    <c:v>1.5871693395244351</c:v>
                  </c:pt>
                </c:numCache>
              </c:numRef>
            </c:plus>
            <c:minus>
              <c:numRef>
                <c:f>'HBPAMPS BMA 4g'!$E$51:$E$62</c:f>
                <c:numCache>
                  <c:formatCode>General</c:formatCode>
                  <c:ptCount val="12"/>
                  <c:pt idx="0">
                    <c:v>0</c:v>
                  </c:pt>
                  <c:pt idx="1">
                    <c:v>0.34185883122529964</c:v>
                  </c:pt>
                  <c:pt idx="2">
                    <c:v>0.39160496224093977</c:v>
                  </c:pt>
                  <c:pt idx="3">
                    <c:v>0.15709506573585297</c:v>
                  </c:pt>
                  <c:pt idx="4">
                    <c:v>0.1747309329827296</c:v>
                  </c:pt>
                  <c:pt idx="5">
                    <c:v>0.28855636901653003</c:v>
                  </c:pt>
                  <c:pt idx="6">
                    <c:v>0.75137092047523157</c:v>
                  </c:pt>
                  <c:pt idx="7">
                    <c:v>0.43515039781981374</c:v>
                  </c:pt>
                  <c:pt idx="8">
                    <c:v>0.42021408156832185</c:v>
                  </c:pt>
                  <c:pt idx="9">
                    <c:v>0.1932353923841581</c:v>
                  </c:pt>
                  <c:pt idx="10">
                    <c:v>0.72246204302735406</c:v>
                  </c:pt>
                  <c:pt idx="11">
                    <c:v>1.5871693395244351</c:v>
                  </c:pt>
                </c:numCache>
              </c:numRef>
            </c:minus>
          </c:errBars>
          <c:errBars>
            <c:errDir val="x"/>
            <c:errBarType val="both"/>
            <c:errValType val="fixedVal"/>
            <c:noEndCap val="0"/>
            <c:val val="1"/>
          </c:errBars>
          <c:xVal>
            <c:numRef>
              <c:f>'HBPAMPS BMA 4g'!$C$51:$C$62</c:f>
              <c:numCache>
                <c:formatCode>General</c:formatCode>
                <c:ptCount val="12"/>
                <c:pt idx="0">
                  <c:v>0</c:v>
                </c:pt>
                <c:pt idx="1">
                  <c:v>5</c:v>
                </c:pt>
                <c:pt idx="2">
                  <c:v>10</c:v>
                </c:pt>
                <c:pt idx="3">
                  <c:v>15</c:v>
                </c:pt>
                <c:pt idx="4">
                  <c:v>30</c:v>
                </c:pt>
                <c:pt idx="5">
                  <c:v>45</c:v>
                </c:pt>
                <c:pt idx="6">
                  <c:v>60</c:v>
                </c:pt>
                <c:pt idx="7">
                  <c:v>120</c:v>
                </c:pt>
                <c:pt idx="8">
                  <c:v>180</c:v>
                </c:pt>
                <c:pt idx="9">
                  <c:v>240</c:v>
                </c:pt>
                <c:pt idx="10">
                  <c:v>300</c:v>
                </c:pt>
                <c:pt idx="11">
                  <c:v>480</c:v>
                </c:pt>
              </c:numCache>
            </c:numRef>
          </c:xVal>
          <c:yVal>
            <c:numRef>
              <c:f>'HBPAMPS BMA 4g'!$D$51:$D$62</c:f>
              <c:numCache>
                <c:formatCode>0.00</c:formatCode>
                <c:ptCount val="12"/>
                <c:pt idx="0" formatCode="General">
                  <c:v>0</c:v>
                </c:pt>
                <c:pt idx="1">
                  <c:v>9.6013562326387483</c:v>
                </c:pt>
                <c:pt idx="2">
                  <c:v>19.309448409538597</c:v>
                </c:pt>
                <c:pt idx="3">
                  <c:v>26.544006645225718</c:v>
                </c:pt>
                <c:pt idx="4">
                  <c:v>53.218715315954427</c:v>
                </c:pt>
                <c:pt idx="5">
                  <c:v>91.274882610504605</c:v>
                </c:pt>
                <c:pt idx="6">
                  <c:v>97.07595157739371</c:v>
                </c:pt>
                <c:pt idx="7">
                  <c:v>97.574193629024293</c:v>
                </c:pt>
                <c:pt idx="8">
                  <c:v>97.237472317646635</c:v>
                </c:pt>
                <c:pt idx="9">
                  <c:v>98.294750087699356</c:v>
                </c:pt>
                <c:pt idx="10">
                  <c:v>97.86737398728674</c:v>
                </c:pt>
                <c:pt idx="11">
                  <c:v>105.63068886207536</c:v>
                </c:pt>
              </c:numCache>
            </c:numRef>
          </c:yVal>
          <c:smooth val="1"/>
        </c:ser>
        <c:dLbls>
          <c:showLegendKey val="0"/>
          <c:showVal val="0"/>
          <c:showCatName val="0"/>
          <c:showSerName val="0"/>
          <c:showPercent val="0"/>
          <c:showBubbleSize val="0"/>
        </c:dLbls>
        <c:axId val="43199872"/>
        <c:axId val="43210240"/>
      </c:scatterChart>
      <c:valAx>
        <c:axId val="43199872"/>
        <c:scaling>
          <c:orientation val="minMax"/>
          <c:max val="500"/>
          <c:min val="0"/>
        </c:scaling>
        <c:delete val="0"/>
        <c:axPos val="b"/>
        <c:title>
          <c:tx>
            <c:rich>
              <a:bodyPr/>
              <a:lstStyle/>
              <a:p>
                <a:pPr>
                  <a:defRPr sz="1100">
                    <a:latin typeface="+mj-lt"/>
                  </a:defRPr>
                </a:pPr>
                <a:r>
                  <a:rPr lang="en-US" sz="1100">
                    <a:latin typeface="+mj-lt"/>
                  </a:rPr>
                  <a:t>Time (Minutes)</a:t>
                </a:r>
              </a:p>
            </c:rich>
          </c:tx>
          <c:overlay val="0"/>
        </c:title>
        <c:numFmt formatCode="General" sourceLinked="1"/>
        <c:majorTickMark val="out"/>
        <c:minorTickMark val="none"/>
        <c:tickLblPos val="nextTo"/>
        <c:txPr>
          <a:bodyPr/>
          <a:lstStyle/>
          <a:p>
            <a:pPr>
              <a:defRPr>
                <a:latin typeface="+mj-lt"/>
              </a:defRPr>
            </a:pPr>
            <a:endParaRPr lang="en-US"/>
          </a:p>
        </c:txPr>
        <c:crossAx val="43210240"/>
        <c:crosses val="autoZero"/>
        <c:crossBetween val="midCat"/>
      </c:valAx>
      <c:valAx>
        <c:axId val="43210240"/>
        <c:scaling>
          <c:orientation val="minMax"/>
        </c:scaling>
        <c:delete val="0"/>
        <c:axPos val="l"/>
        <c:majorGridlines>
          <c:spPr>
            <a:ln>
              <a:noFill/>
            </a:ln>
          </c:spPr>
        </c:majorGridlines>
        <c:title>
          <c:tx>
            <c:rich>
              <a:bodyPr/>
              <a:lstStyle/>
              <a:p>
                <a:pPr>
                  <a:defRPr sz="1100">
                    <a:latin typeface="+mj-lt"/>
                  </a:defRPr>
                </a:pPr>
                <a:r>
                  <a:rPr lang="en-US" sz="1100">
                    <a:latin typeface="+mj-lt"/>
                  </a:rPr>
                  <a:t>Average Monomer Conversion (%)</a:t>
                </a:r>
              </a:p>
            </c:rich>
          </c:tx>
          <c:overlay val="0"/>
        </c:title>
        <c:numFmt formatCode="General" sourceLinked="1"/>
        <c:majorTickMark val="out"/>
        <c:minorTickMark val="none"/>
        <c:tickLblPos val="nextTo"/>
        <c:txPr>
          <a:bodyPr/>
          <a:lstStyle/>
          <a:p>
            <a:pPr>
              <a:defRPr>
                <a:latin typeface="+mj-lt"/>
              </a:defRPr>
            </a:pPr>
            <a:endParaRPr lang="en-US"/>
          </a:p>
        </c:txPr>
        <c:crossAx val="43199872"/>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L PAMPS PBMA A</c:v>
          </c:tx>
          <c:spPr>
            <a:ln w="12700">
              <a:solidFill>
                <a:schemeClr val="accent4"/>
              </a:solidFill>
            </a:ln>
          </c:spPr>
          <c:marker>
            <c:symbol val="x"/>
            <c:size val="7"/>
            <c:spPr>
              <a:noFill/>
              <a:ln w="12700">
                <a:solidFill>
                  <a:schemeClr val="accent4"/>
                </a:solidFill>
              </a:ln>
            </c:spPr>
          </c:marker>
          <c:errBars>
            <c:errDir val="y"/>
            <c:errBarType val="both"/>
            <c:errValType val="cust"/>
            <c:noEndCap val="0"/>
            <c:plus>
              <c:numRef>
                <c:f>'Linear PAMPS 1g'!$E$51:$E$60</c:f>
                <c:numCache>
                  <c:formatCode>General</c:formatCode>
                  <c:ptCount val="10"/>
                  <c:pt idx="0">
                    <c:v>0</c:v>
                  </c:pt>
                  <c:pt idx="1">
                    <c:v>0.51792920038839274</c:v>
                  </c:pt>
                  <c:pt idx="2">
                    <c:v>1.2051121205411155</c:v>
                  </c:pt>
                  <c:pt idx="3">
                    <c:v>9.7222019568285425E-2</c:v>
                  </c:pt>
                  <c:pt idx="4">
                    <c:v>0.14316019159440607</c:v>
                  </c:pt>
                  <c:pt idx="5">
                    <c:v>0.4427716013125933</c:v>
                  </c:pt>
                  <c:pt idx="6">
                    <c:v>0.16910394643382956</c:v>
                  </c:pt>
                  <c:pt idx="7">
                    <c:v>0.37263456549641949</c:v>
                  </c:pt>
                  <c:pt idx="8">
                    <c:v>0.36589347394555799</c:v>
                  </c:pt>
                  <c:pt idx="9">
                    <c:v>0.18501740052238666</c:v>
                  </c:pt>
                </c:numCache>
              </c:numRef>
            </c:plus>
            <c:minus>
              <c:numRef>
                <c:f>'Linear PAMPS 1g'!$E$51:$E$60</c:f>
                <c:numCache>
                  <c:formatCode>General</c:formatCode>
                  <c:ptCount val="10"/>
                  <c:pt idx="0">
                    <c:v>0</c:v>
                  </c:pt>
                  <c:pt idx="1">
                    <c:v>0.51792920038839274</c:v>
                  </c:pt>
                  <c:pt idx="2">
                    <c:v>1.2051121205411155</c:v>
                  </c:pt>
                  <c:pt idx="3">
                    <c:v>9.7222019568285425E-2</c:v>
                  </c:pt>
                  <c:pt idx="4">
                    <c:v>0.14316019159440607</c:v>
                  </c:pt>
                  <c:pt idx="5">
                    <c:v>0.4427716013125933</c:v>
                  </c:pt>
                  <c:pt idx="6">
                    <c:v>0.16910394643382956</c:v>
                  </c:pt>
                  <c:pt idx="7">
                    <c:v>0.37263456549641949</c:v>
                  </c:pt>
                  <c:pt idx="8">
                    <c:v>0.36589347394555799</c:v>
                  </c:pt>
                  <c:pt idx="9">
                    <c:v>0.18501740052238666</c:v>
                  </c:pt>
                </c:numCache>
              </c:numRef>
            </c:minus>
          </c:errBars>
          <c:errBars>
            <c:errDir val="x"/>
            <c:errBarType val="both"/>
            <c:errValType val="fixedVal"/>
            <c:noEndCap val="0"/>
            <c:val val="1"/>
          </c:errBars>
          <c:xVal>
            <c:numRef>
              <c:f>'Linear PAMPS 1g'!$C$51:$C$60</c:f>
              <c:numCache>
                <c:formatCode>General</c:formatCode>
                <c:ptCount val="10"/>
                <c:pt idx="0">
                  <c:v>0</c:v>
                </c:pt>
                <c:pt idx="1">
                  <c:v>5</c:v>
                </c:pt>
                <c:pt idx="2">
                  <c:v>10</c:v>
                </c:pt>
                <c:pt idx="3">
                  <c:v>15</c:v>
                </c:pt>
                <c:pt idx="4">
                  <c:v>60</c:v>
                </c:pt>
                <c:pt idx="5">
                  <c:v>120</c:v>
                </c:pt>
                <c:pt idx="6">
                  <c:v>180</c:v>
                </c:pt>
                <c:pt idx="7">
                  <c:v>240</c:v>
                </c:pt>
                <c:pt idx="8">
                  <c:v>300</c:v>
                </c:pt>
                <c:pt idx="9">
                  <c:v>480</c:v>
                </c:pt>
              </c:numCache>
            </c:numRef>
          </c:xVal>
          <c:yVal>
            <c:numRef>
              <c:f>'Linear PAMPS 1g'!$D$51:$D$60</c:f>
              <c:numCache>
                <c:formatCode>0.00</c:formatCode>
                <c:ptCount val="10"/>
                <c:pt idx="0" formatCode="General">
                  <c:v>0</c:v>
                </c:pt>
                <c:pt idx="1">
                  <c:v>5.5470135061593515</c:v>
                </c:pt>
                <c:pt idx="2">
                  <c:v>8.7571933832016775</c:v>
                </c:pt>
                <c:pt idx="3">
                  <c:v>7.4500800027729994</c:v>
                </c:pt>
                <c:pt idx="4">
                  <c:v>22.268950291598792</c:v>
                </c:pt>
                <c:pt idx="5">
                  <c:v>50.161330193242684</c:v>
                </c:pt>
                <c:pt idx="6">
                  <c:v>80.357518201553546</c:v>
                </c:pt>
                <c:pt idx="7">
                  <c:v>99.004979769376675</c:v>
                </c:pt>
                <c:pt idx="8">
                  <c:v>101.4807012784062</c:v>
                </c:pt>
                <c:pt idx="9">
                  <c:v>106.53057484876193</c:v>
                </c:pt>
              </c:numCache>
            </c:numRef>
          </c:yVal>
          <c:smooth val="1"/>
        </c:ser>
        <c:ser>
          <c:idx val="1"/>
          <c:order val="1"/>
          <c:tx>
            <c:v>L PAMPS PBMA B</c:v>
          </c:tx>
          <c:spPr>
            <a:ln w="12700">
              <a:solidFill>
                <a:srgbClr val="00B050"/>
              </a:solidFill>
            </a:ln>
          </c:spPr>
          <c:marker>
            <c:symbol val="x"/>
            <c:size val="5"/>
            <c:spPr>
              <a:noFill/>
              <a:ln w="12700">
                <a:solidFill>
                  <a:srgbClr val="00B050"/>
                </a:solidFill>
              </a:ln>
            </c:spPr>
          </c:marker>
          <c:errBars>
            <c:errDir val="y"/>
            <c:errBarType val="both"/>
            <c:errValType val="cust"/>
            <c:noEndCap val="0"/>
            <c:plus>
              <c:numRef>
                <c:f>'Linear PAMPS 4g'!$E$51:$E$61</c:f>
                <c:numCache>
                  <c:formatCode>General</c:formatCode>
                  <c:ptCount val="11"/>
                  <c:pt idx="0">
                    <c:v>0</c:v>
                  </c:pt>
                  <c:pt idx="1">
                    <c:v>6.9248536737490851E-3</c:v>
                  </c:pt>
                  <c:pt idx="2">
                    <c:v>2.8005077629602866</c:v>
                  </c:pt>
                  <c:pt idx="3">
                    <c:v>2.8568555461126275</c:v>
                  </c:pt>
                  <c:pt idx="4">
                    <c:v>0.82806651461540381</c:v>
                  </c:pt>
                  <c:pt idx="5">
                    <c:v>2.621</c:v>
                  </c:pt>
                  <c:pt idx="6">
                    <c:v>2.056</c:v>
                  </c:pt>
                  <c:pt idx="7">
                    <c:v>2.27</c:v>
                  </c:pt>
                  <c:pt idx="8">
                    <c:v>1.71</c:v>
                  </c:pt>
                  <c:pt idx="9">
                    <c:v>5.73</c:v>
                  </c:pt>
                  <c:pt idx="10">
                    <c:v>0.35</c:v>
                  </c:pt>
                </c:numCache>
              </c:numRef>
            </c:plus>
            <c:minus>
              <c:numRef>
                <c:f>'Linear PAMPS 4g'!$E$51:$E$61</c:f>
                <c:numCache>
                  <c:formatCode>General</c:formatCode>
                  <c:ptCount val="11"/>
                  <c:pt idx="0">
                    <c:v>0</c:v>
                  </c:pt>
                  <c:pt idx="1">
                    <c:v>6.9248536737490851E-3</c:v>
                  </c:pt>
                  <c:pt idx="2">
                    <c:v>2.8005077629602866</c:v>
                  </c:pt>
                  <c:pt idx="3">
                    <c:v>2.8568555461126275</c:v>
                  </c:pt>
                  <c:pt idx="4">
                    <c:v>0.82806651461540381</c:v>
                  </c:pt>
                  <c:pt idx="5">
                    <c:v>2.621</c:v>
                  </c:pt>
                  <c:pt idx="6">
                    <c:v>2.056</c:v>
                  </c:pt>
                  <c:pt idx="7">
                    <c:v>2.27</c:v>
                  </c:pt>
                  <c:pt idx="8">
                    <c:v>1.71</c:v>
                  </c:pt>
                  <c:pt idx="9">
                    <c:v>5.73</c:v>
                  </c:pt>
                  <c:pt idx="10">
                    <c:v>0.35</c:v>
                  </c:pt>
                </c:numCache>
              </c:numRef>
            </c:minus>
          </c:errBars>
          <c:errBars>
            <c:errDir val="x"/>
            <c:errBarType val="both"/>
            <c:errValType val="fixedVal"/>
            <c:noEndCap val="0"/>
            <c:val val="1"/>
          </c:errBars>
          <c:xVal>
            <c:numRef>
              <c:f>'Linear PAMPS 4g'!$C$51:$C$61</c:f>
              <c:numCache>
                <c:formatCode>General</c:formatCode>
                <c:ptCount val="11"/>
                <c:pt idx="0">
                  <c:v>0</c:v>
                </c:pt>
                <c:pt idx="1">
                  <c:v>5</c:v>
                </c:pt>
                <c:pt idx="2">
                  <c:v>10</c:v>
                </c:pt>
                <c:pt idx="3">
                  <c:v>15</c:v>
                </c:pt>
                <c:pt idx="4">
                  <c:v>30</c:v>
                </c:pt>
                <c:pt idx="5">
                  <c:v>60</c:v>
                </c:pt>
                <c:pt idx="6">
                  <c:v>120</c:v>
                </c:pt>
                <c:pt idx="7">
                  <c:v>180</c:v>
                </c:pt>
                <c:pt idx="8">
                  <c:v>240</c:v>
                </c:pt>
                <c:pt idx="9">
                  <c:v>300</c:v>
                </c:pt>
                <c:pt idx="10">
                  <c:v>480</c:v>
                </c:pt>
              </c:numCache>
            </c:numRef>
          </c:xVal>
          <c:yVal>
            <c:numRef>
              <c:f>'Linear PAMPS 4g'!$D$51:$D$61</c:f>
              <c:numCache>
                <c:formatCode>0.00</c:formatCode>
                <c:ptCount val="11"/>
                <c:pt idx="0" formatCode="General">
                  <c:v>0</c:v>
                </c:pt>
                <c:pt idx="1">
                  <c:v>7.5079361012255186</c:v>
                </c:pt>
                <c:pt idx="2">
                  <c:v>12.759335919097698</c:v>
                </c:pt>
                <c:pt idx="3">
                  <c:v>12.08712157328069</c:v>
                </c:pt>
                <c:pt idx="4">
                  <c:v>19.326698252637314</c:v>
                </c:pt>
                <c:pt idx="5">
                  <c:v>34.729432564926498</c:v>
                </c:pt>
                <c:pt idx="6">
                  <c:v>65.90221459018926</c:v>
                </c:pt>
                <c:pt idx="7">
                  <c:v>96.2647519925343</c:v>
                </c:pt>
                <c:pt idx="8">
                  <c:v>91.511475085935032</c:v>
                </c:pt>
                <c:pt idx="9">
                  <c:v>103.04342462081688</c:v>
                </c:pt>
                <c:pt idx="10">
                  <c:v>96.958388056595211</c:v>
                </c:pt>
              </c:numCache>
            </c:numRef>
          </c:yVal>
          <c:smooth val="1"/>
        </c:ser>
        <c:dLbls>
          <c:showLegendKey val="0"/>
          <c:showVal val="0"/>
          <c:showCatName val="0"/>
          <c:showSerName val="0"/>
          <c:showPercent val="0"/>
          <c:showBubbleSize val="0"/>
        </c:dLbls>
        <c:axId val="43257856"/>
        <c:axId val="43259776"/>
      </c:scatterChart>
      <c:valAx>
        <c:axId val="43257856"/>
        <c:scaling>
          <c:orientation val="minMax"/>
          <c:max val="500"/>
          <c:min val="0"/>
        </c:scaling>
        <c:delete val="0"/>
        <c:axPos val="b"/>
        <c:title>
          <c:tx>
            <c:rich>
              <a:bodyPr/>
              <a:lstStyle/>
              <a:p>
                <a:pPr>
                  <a:defRPr/>
                </a:pPr>
                <a:r>
                  <a:rPr lang="en-US"/>
                  <a:t>Time (Minutes)</a:t>
                </a:r>
              </a:p>
            </c:rich>
          </c:tx>
          <c:overlay val="0"/>
        </c:title>
        <c:numFmt formatCode="General" sourceLinked="1"/>
        <c:majorTickMark val="out"/>
        <c:minorTickMark val="none"/>
        <c:tickLblPos val="nextTo"/>
        <c:crossAx val="43259776"/>
        <c:crosses val="autoZero"/>
        <c:crossBetween val="midCat"/>
        <c:majorUnit val="100"/>
        <c:minorUnit val="10"/>
      </c:valAx>
      <c:valAx>
        <c:axId val="43259776"/>
        <c:scaling>
          <c:orientation val="minMax"/>
        </c:scaling>
        <c:delete val="0"/>
        <c:axPos val="l"/>
        <c:majorGridlines>
          <c:spPr>
            <a:ln>
              <a:noFill/>
            </a:ln>
          </c:spPr>
        </c:majorGridlines>
        <c:title>
          <c:tx>
            <c:rich>
              <a:bodyPr/>
              <a:lstStyle/>
              <a:p>
                <a:pPr>
                  <a:defRPr/>
                </a:pPr>
                <a:r>
                  <a:rPr lang="en-US"/>
                  <a:t>Average Monomer Conversion (%)</a:t>
                </a:r>
              </a:p>
            </c:rich>
          </c:tx>
          <c:overlay val="0"/>
        </c:title>
        <c:numFmt formatCode="General" sourceLinked="1"/>
        <c:majorTickMark val="out"/>
        <c:minorTickMark val="none"/>
        <c:tickLblPos val="nextTo"/>
        <c:crossAx val="43257856"/>
        <c:crosses val="autoZero"/>
        <c:crossBetween val="midCat"/>
      </c:valAx>
    </c:plotArea>
    <c:legend>
      <c:legendPos val="b"/>
      <c:overlay val="0"/>
    </c:legend>
    <c:plotVisOnly val="1"/>
    <c:dispBlanksAs val="gap"/>
    <c:showDLblsOverMax val="0"/>
  </c:chart>
  <c:spPr>
    <a:ln>
      <a:noFill/>
    </a:ln>
  </c:spPr>
  <c:txPr>
    <a:bodyPr/>
    <a:lstStyle/>
    <a:p>
      <a:pPr>
        <a:defRPr sz="1100">
          <a:latin typeface="+mj-lt"/>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HB PAMPS PBMA A</c:v>
          </c:tx>
          <c:spPr>
            <a:ln w="12700"/>
          </c:spPr>
          <c:marker>
            <c:symbol val="x"/>
            <c:size val="7"/>
          </c:marker>
          <c:errBars>
            <c:errDir val="y"/>
            <c:errBarType val="both"/>
            <c:errValType val="cust"/>
            <c:noEndCap val="0"/>
            <c:plus>
              <c:numRef>
                <c:f>'21381'!$E$3:$E$13</c:f>
                <c:numCache>
                  <c:formatCode>General</c:formatCode>
                  <c:ptCount val="11"/>
                  <c:pt idx="0">
                    <c:v>9.6</c:v>
                  </c:pt>
                  <c:pt idx="1">
                    <c:v>4</c:v>
                  </c:pt>
                  <c:pt idx="2">
                    <c:v>2.7</c:v>
                  </c:pt>
                  <c:pt idx="3">
                    <c:v>1.8</c:v>
                  </c:pt>
                  <c:pt idx="4">
                    <c:v>2.2999999999999998</c:v>
                  </c:pt>
                  <c:pt idx="5">
                    <c:v>2.2000000000000002</c:v>
                  </c:pt>
                  <c:pt idx="6">
                    <c:v>1.7</c:v>
                  </c:pt>
                  <c:pt idx="7">
                    <c:v>1.4</c:v>
                  </c:pt>
                  <c:pt idx="8">
                    <c:v>2</c:v>
                  </c:pt>
                  <c:pt idx="9">
                    <c:v>2.8</c:v>
                  </c:pt>
                  <c:pt idx="10">
                    <c:v>1.9</c:v>
                  </c:pt>
                </c:numCache>
              </c:numRef>
            </c:plus>
            <c:minus>
              <c:numRef>
                <c:f>'21381'!$E$3:$E$13</c:f>
                <c:numCache>
                  <c:formatCode>General</c:formatCode>
                  <c:ptCount val="11"/>
                  <c:pt idx="0">
                    <c:v>9.6</c:v>
                  </c:pt>
                  <c:pt idx="1">
                    <c:v>4</c:v>
                  </c:pt>
                  <c:pt idx="2">
                    <c:v>2.7</c:v>
                  </c:pt>
                  <c:pt idx="3">
                    <c:v>1.8</c:v>
                  </c:pt>
                  <c:pt idx="4">
                    <c:v>2.2999999999999998</c:v>
                  </c:pt>
                  <c:pt idx="5">
                    <c:v>2.2000000000000002</c:v>
                  </c:pt>
                  <c:pt idx="6">
                    <c:v>1.7</c:v>
                  </c:pt>
                  <c:pt idx="7">
                    <c:v>1.4</c:v>
                  </c:pt>
                  <c:pt idx="8">
                    <c:v>2</c:v>
                  </c:pt>
                  <c:pt idx="9">
                    <c:v>2.8</c:v>
                  </c:pt>
                  <c:pt idx="10">
                    <c:v>1.9</c:v>
                  </c:pt>
                </c:numCache>
              </c:numRef>
            </c:minus>
          </c:errBars>
          <c:errBars>
            <c:errDir val="x"/>
            <c:errBarType val="both"/>
            <c:errValType val="fixedVal"/>
            <c:noEndCap val="0"/>
            <c:val val="1"/>
          </c:errBars>
          <c:xVal>
            <c:numRef>
              <c:f>'21381'!$A$3:$A$13</c:f>
              <c:numCache>
                <c:formatCode>General</c:formatCode>
                <c:ptCount val="11"/>
                <c:pt idx="0">
                  <c:v>5</c:v>
                </c:pt>
                <c:pt idx="1">
                  <c:v>10</c:v>
                </c:pt>
                <c:pt idx="2">
                  <c:v>15</c:v>
                </c:pt>
                <c:pt idx="3">
                  <c:v>30</c:v>
                </c:pt>
                <c:pt idx="4">
                  <c:v>45</c:v>
                </c:pt>
                <c:pt idx="5">
                  <c:v>60</c:v>
                </c:pt>
                <c:pt idx="6">
                  <c:v>120</c:v>
                </c:pt>
                <c:pt idx="7">
                  <c:v>180</c:v>
                </c:pt>
                <c:pt idx="8">
                  <c:v>240</c:v>
                </c:pt>
                <c:pt idx="9">
                  <c:v>300</c:v>
                </c:pt>
                <c:pt idx="10">
                  <c:v>480</c:v>
                </c:pt>
              </c:numCache>
            </c:numRef>
          </c:xVal>
          <c:yVal>
            <c:numRef>
              <c:f>'21381'!$D$3:$D$13</c:f>
              <c:numCache>
                <c:formatCode>General</c:formatCode>
                <c:ptCount val="11"/>
                <c:pt idx="0">
                  <c:v>182.5</c:v>
                </c:pt>
                <c:pt idx="1">
                  <c:v>203.9</c:v>
                </c:pt>
                <c:pt idx="2">
                  <c:v>153.80000000000001</c:v>
                </c:pt>
                <c:pt idx="3">
                  <c:v>159.6</c:v>
                </c:pt>
                <c:pt idx="4">
                  <c:v>160.30000000000001</c:v>
                </c:pt>
                <c:pt idx="5">
                  <c:v>162.19999999999999</c:v>
                </c:pt>
                <c:pt idx="6">
                  <c:v>167.8</c:v>
                </c:pt>
                <c:pt idx="7">
                  <c:v>183.3</c:v>
                </c:pt>
                <c:pt idx="8">
                  <c:v>173.6</c:v>
                </c:pt>
                <c:pt idx="9">
                  <c:v>185.3</c:v>
                </c:pt>
                <c:pt idx="10">
                  <c:v>178.9</c:v>
                </c:pt>
              </c:numCache>
            </c:numRef>
          </c:yVal>
          <c:smooth val="1"/>
        </c:ser>
        <c:ser>
          <c:idx val="1"/>
          <c:order val="1"/>
          <c:tx>
            <c:v>HB PAMPS PBMA B</c:v>
          </c:tx>
          <c:spPr>
            <a:ln w="12700"/>
          </c:spPr>
          <c:marker>
            <c:symbol val="x"/>
            <c:size val="7"/>
          </c:marker>
          <c:errBars>
            <c:errDir val="y"/>
            <c:errBarType val="both"/>
            <c:errValType val="cust"/>
            <c:noEndCap val="0"/>
            <c:plus>
              <c:numRef>
                <c:f>'21481'!$C$3:$C$13</c:f>
                <c:numCache>
                  <c:formatCode>General</c:formatCode>
                  <c:ptCount val="11"/>
                  <c:pt idx="0">
                    <c:v>0.7</c:v>
                  </c:pt>
                  <c:pt idx="1">
                    <c:v>3.6</c:v>
                  </c:pt>
                  <c:pt idx="2">
                    <c:v>2.8</c:v>
                  </c:pt>
                  <c:pt idx="3">
                    <c:v>2.8</c:v>
                  </c:pt>
                  <c:pt idx="4">
                    <c:v>3.2</c:v>
                  </c:pt>
                  <c:pt idx="5">
                    <c:v>2</c:v>
                  </c:pt>
                  <c:pt idx="6">
                    <c:v>3.3</c:v>
                  </c:pt>
                  <c:pt idx="7">
                    <c:v>3.9</c:v>
                  </c:pt>
                  <c:pt idx="8">
                    <c:v>2.2000000000000002</c:v>
                  </c:pt>
                  <c:pt idx="9">
                    <c:v>3.1</c:v>
                  </c:pt>
                  <c:pt idx="10">
                    <c:v>4.5</c:v>
                  </c:pt>
                </c:numCache>
              </c:numRef>
            </c:plus>
            <c:minus>
              <c:numRef>
                <c:f>'21481'!$C$3:$C$13</c:f>
                <c:numCache>
                  <c:formatCode>General</c:formatCode>
                  <c:ptCount val="11"/>
                  <c:pt idx="0">
                    <c:v>0.7</c:v>
                  </c:pt>
                  <c:pt idx="1">
                    <c:v>3.6</c:v>
                  </c:pt>
                  <c:pt idx="2">
                    <c:v>2.8</c:v>
                  </c:pt>
                  <c:pt idx="3">
                    <c:v>2.8</c:v>
                  </c:pt>
                  <c:pt idx="4">
                    <c:v>3.2</c:v>
                  </c:pt>
                  <c:pt idx="5">
                    <c:v>2</c:v>
                  </c:pt>
                  <c:pt idx="6">
                    <c:v>3.3</c:v>
                  </c:pt>
                  <c:pt idx="7">
                    <c:v>3.9</c:v>
                  </c:pt>
                  <c:pt idx="8">
                    <c:v>2.2000000000000002</c:v>
                  </c:pt>
                  <c:pt idx="9">
                    <c:v>3.1</c:v>
                  </c:pt>
                  <c:pt idx="10">
                    <c:v>4.5</c:v>
                  </c:pt>
                </c:numCache>
              </c:numRef>
            </c:minus>
          </c:errBars>
          <c:errBars>
            <c:errDir val="x"/>
            <c:errBarType val="both"/>
            <c:errValType val="fixedVal"/>
            <c:noEndCap val="0"/>
            <c:val val="1"/>
          </c:errBars>
          <c:xVal>
            <c:numRef>
              <c:f>'21481'!$A$3:$A$13</c:f>
              <c:numCache>
                <c:formatCode>General</c:formatCode>
                <c:ptCount val="11"/>
                <c:pt idx="0">
                  <c:v>5</c:v>
                </c:pt>
                <c:pt idx="1">
                  <c:v>10</c:v>
                </c:pt>
                <c:pt idx="2">
                  <c:v>15</c:v>
                </c:pt>
                <c:pt idx="3">
                  <c:v>30</c:v>
                </c:pt>
                <c:pt idx="4">
                  <c:v>45</c:v>
                </c:pt>
                <c:pt idx="5">
                  <c:v>60</c:v>
                </c:pt>
                <c:pt idx="6">
                  <c:v>120</c:v>
                </c:pt>
                <c:pt idx="7">
                  <c:v>180</c:v>
                </c:pt>
                <c:pt idx="8">
                  <c:v>240</c:v>
                </c:pt>
                <c:pt idx="9">
                  <c:v>300</c:v>
                </c:pt>
                <c:pt idx="10">
                  <c:v>480</c:v>
                </c:pt>
              </c:numCache>
            </c:numRef>
          </c:xVal>
          <c:yVal>
            <c:numRef>
              <c:f>'21481'!$B$3:$B$13</c:f>
              <c:numCache>
                <c:formatCode>General</c:formatCode>
                <c:ptCount val="11"/>
                <c:pt idx="0">
                  <c:v>94.9</c:v>
                </c:pt>
                <c:pt idx="1">
                  <c:v>199.4</c:v>
                </c:pt>
                <c:pt idx="2">
                  <c:v>152.6</c:v>
                </c:pt>
                <c:pt idx="3">
                  <c:v>149.4</c:v>
                </c:pt>
                <c:pt idx="4">
                  <c:v>164.6</c:v>
                </c:pt>
                <c:pt idx="5">
                  <c:v>167.4</c:v>
                </c:pt>
                <c:pt idx="6">
                  <c:v>163.19999999999999</c:v>
                </c:pt>
                <c:pt idx="7">
                  <c:v>159.5</c:v>
                </c:pt>
                <c:pt idx="8">
                  <c:v>151.80000000000001</c:v>
                </c:pt>
                <c:pt idx="9">
                  <c:v>154.69999999999999</c:v>
                </c:pt>
                <c:pt idx="10">
                  <c:v>151.6</c:v>
                </c:pt>
              </c:numCache>
            </c:numRef>
          </c:yVal>
          <c:smooth val="1"/>
        </c:ser>
        <c:dLbls>
          <c:showLegendKey val="0"/>
          <c:showVal val="0"/>
          <c:showCatName val="0"/>
          <c:showSerName val="0"/>
          <c:showPercent val="0"/>
          <c:showBubbleSize val="0"/>
        </c:dLbls>
        <c:axId val="43286912"/>
        <c:axId val="43288832"/>
      </c:scatterChart>
      <c:valAx>
        <c:axId val="43286912"/>
        <c:scaling>
          <c:orientation val="minMax"/>
          <c:max val="500"/>
        </c:scaling>
        <c:delete val="0"/>
        <c:axPos val="b"/>
        <c:title>
          <c:tx>
            <c:rich>
              <a:bodyPr/>
              <a:lstStyle/>
              <a:p>
                <a:pPr>
                  <a:defRPr sz="1100">
                    <a:latin typeface="+mj-lt"/>
                  </a:defRPr>
                </a:pPr>
                <a:r>
                  <a:rPr lang="en-US" sz="1100">
                    <a:latin typeface="+mj-lt"/>
                  </a:rPr>
                  <a:t>Time (Minutes)</a:t>
                </a:r>
              </a:p>
            </c:rich>
          </c:tx>
          <c:overlay val="0"/>
        </c:title>
        <c:numFmt formatCode="General" sourceLinked="1"/>
        <c:majorTickMark val="out"/>
        <c:minorTickMark val="none"/>
        <c:tickLblPos val="nextTo"/>
        <c:txPr>
          <a:bodyPr/>
          <a:lstStyle/>
          <a:p>
            <a:pPr>
              <a:defRPr sz="1100">
                <a:latin typeface="+mj-lt"/>
              </a:defRPr>
            </a:pPr>
            <a:endParaRPr lang="en-US"/>
          </a:p>
        </c:txPr>
        <c:crossAx val="43288832"/>
        <c:crosses val="autoZero"/>
        <c:crossBetween val="midCat"/>
        <c:majorUnit val="100"/>
      </c:valAx>
      <c:valAx>
        <c:axId val="43288832"/>
        <c:scaling>
          <c:orientation val="minMax"/>
          <c:max val="280"/>
          <c:min val="80"/>
        </c:scaling>
        <c:delete val="0"/>
        <c:axPos val="l"/>
        <c:majorGridlines>
          <c:spPr>
            <a:ln>
              <a:noFill/>
            </a:ln>
          </c:spPr>
        </c:majorGridlines>
        <c:title>
          <c:tx>
            <c:rich>
              <a:bodyPr/>
              <a:lstStyle/>
              <a:p>
                <a:pPr>
                  <a:defRPr sz="1100">
                    <a:latin typeface="+mj-lt"/>
                  </a:defRPr>
                </a:pPr>
                <a:r>
                  <a:rPr lang="en-US" sz="1100">
                    <a:latin typeface="+mj-lt"/>
                  </a:rPr>
                  <a:t>Particle Size (nm)</a:t>
                </a:r>
              </a:p>
            </c:rich>
          </c:tx>
          <c:overlay val="0"/>
        </c:title>
        <c:numFmt formatCode="General" sourceLinked="1"/>
        <c:majorTickMark val="out"/>
        <c:minorTickMark val="none"/>
        <c:tickLblPos val="nextTo"/>
        <c:txPr>
          <a:bodyPr/>
          <a:lstStyle/>
          <a:p>
            <a:pPr>
              <a:defRPr sz="1100">
                <a:latin typeface="+mj-lt"/>
              </a:defRPr>
            </a:pPr>
            <a:endParaRPr lang="en-US"/>
          </a:p>
        </c:txPr>
        <c:crossAx val="43286912"/>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L PAMPS PBMA A</c:v>
          </c:tx>
          <c:spPr>
            <a:ln w="12700">
              <a:solidFill>
                <a:schemeClr val="accent4"/>
              </a:solidFill>
            </a:ln>
          </c:spPr>
          <c:marker>
            <c:symbol val="x"/>
            <c:size val="7"/>
            <c:spPr>
              <a:ln w="9525">
                <a:solidFill>
                  <a:schemeClr val="accent4"/>
                </a:solidFill>
              </a:ln>
            </c:spPr>
          </c:marker>
          <c:errBars>
            <c:errDir val="y"/>
            <c:errBarType val="both"/>
            <c:errValType val="cust"/>
            <c:noEndCap val="0"/>
            <c:plus>
              <c:numRef>
                <c:f>'21761'!$C$5:$C$16</c:f>
                <c:numCache>
                  <c:formatCode>General</c:formatCode>
                  <c:ptCount val="12"/>
                  <c:pt idx="0">
                    <c:v>15.7</c:v>
                  </c:pt>
                  <c:pt idx="1">
                    <c:v>16.5</c:v>
                  </c:pt>
                  <c:pt idx="2">
                    <c:v>7.6</c:v>
                  </c:pt>
                  <c:pt idx="3">
                    <c:v>2.2000000000000002</c:v>
                  </c:pt>
                  <c:pt idx="4">
                    <c:v>1.3</c:v>
                  </c:pt>
                  <c:pt idx="5">
                    <c:v>2.8</c:v>
                  </c:pt>
                  <c:pt idx="6">
                    <c:v>10.4</c:v>
                  </c:pt>
                  <c:pt idx="7">
                    <c:v>7.4</c:v>
                  </c:pt>
                  <c:pt idx="8">
                    <c:v>11.4</c:v>
                  </c:pt>
                  <c:pt idx="9">
                    <c:v>2.5</c:v>
                  </c:pt>
                  <c:pt idx="10">
                    <c:v>5.4</c:v>
                  </c:pt>
                  <c:pt idx="11">
                    <c:v>6</c:v>
                  </c:pt>
                </c:numCache>
              </c:numRef>
            </c:plus>
            <c:minus>
              <c:numRef>
                <c:f>'21761'!$C$5:$C$16</c:f>
                <c:numCache>
                  <c:formatCode>General</c:formatCode>
                  <c:ptCount val="12"/>
                  <c:pt idx="0">
                    <c:v>15.7</c:v>
                  </c:pt>
                  <c:pt idx="1">
                    <c:v>16.5</c:v>
                  </c:pt>
                  <c:pt idx="2">
                    <c:v>7.6</c:v>
                  </c:pt>
                  <c:pt idx="3">
                    <c:v>2.2000000000000002</c:v>
                  </c:pt>
                  <c:pt idx="4">
                    <c:v>1.3</c:v>
                  </c:pt>
                  <c:pt idx="5">
                    <c:v>2.8</c:v>
                  </c:pt>
                  <c:pt idx="6">
                    <c:v>10.4</c:v>
                  </c:pt>
                  <c:pt idx="7">
                    <c:v>7.4</c:v>
                  </c:pt>
                  <c:pt idx="8">
                    <c:v>11.4</c:v>
                  </c:pt>
                  <c:pt idx="9">
                    <c:v>2.5</c:v>
                  </c:pt>
                  <c:pt idx="10">
                    <c:v>5.4</c:v>
                  </c:pt>
                  <c:pt idx="11">
                    <c:v>6</c:v>
                  </c:pt>
                </c:numCache>
              </c:numRef>
            </c:minus>
          </c:errBars>
          <c:errBars>
            <c:errDir val="x"/>
            <c:errBarType val="both"/>
            <c:errValType val="fixedVal"/>
            <c:noEndCap val="0"/>
            <c:val val="1"/>
          </c:errBars>
          <c:xVal>
            <c:numRef>
              <c:f>'21761'!$A$5:$A$16</c:f>
              <c:numCache>
                <c:formatCode>General</c:formatCode>
                <c:ptCount val="12"/>
                <c:pt idx="0">
                  <c:v>5</c:v>
                </c:pt>
                <c:pt idx="1">
                  <c:v>10</c:v>
                </c:pt>
                <c:pt idx="2">
                  <c:v>15</c:v>
                </c:pt>
                <c:pt idx="3">
                  <c:v>30</c:v>
                </c:pt>
                <c:pt idx="4">
                  <c:v>45</c:v>
                </c:pt>
                <c:pt idx="5">
                  <c:v>60</c:v>
                </c:pt>
                <c:pt idx="6">
                  <c:v>120</c:v>
                </c:pt>
                <c:pt idx="7">
                  <c:v>180</c:v>
                </c:pt>
                <c:pt idx="8">
                  <c:v>240</c:v>
                </c:pt>
                <c:pt idx="9">
                  <c:v>300</c:v>
                </c:pt>
                <c:pt idx="10">
                  <c:v>360</c:v>
                </c:pt>
                <c:pt idx="11">
                  <c:v>480</c:v>
                </c:pt>
              </c:numCache>
            </c:numRef>
          </c:xVal>
          <c:yVal>
            <c:numRef>
              <c:f>'21761'!$B$5:$B$16</c:f>
              <c:numCache>
                <c:formatCode>General</c:formatCode>
                <c:ptCount val="12"/>
                <c:pt idx="0">
                  <c:v>232</c:v>
                </c:pt>
                <c:pt idx="1">
                  <c:v>219.8</c:v>
                </c:pt>
                <c:pt idx="2">
                  <c:v>205.7</c:v>
                </c:pt>
                <c:pt idx="3">
                  <c:v>158.4</c:v>
                </c:pt>
                <c:pt idx="4">
                  <c:v>147.9</c:v>
                </c:pt>
                <c:pt idx="5">
                  <c:v>175.4</c:v>
                </c:pt>
                <c:pt idx="6">
                  <c:v>193.3</c:v>
                </c:pt>
                <c:pt idx="7">
                  <c:v>221.5</c:v>
                </c:pt>
                <c:pt idx="8">
                  <c:v>210.7</c:v>
                </c:pt>
                <c:pt idx="9">
                  <c:v>225.8</c:v>
                </c:pt>
                <c:pt idx="10">
                  <c:v>208</c:v>
                </c:pt>
                <c:pt idx="11">
                  <c:v>218.4</c:v>
                </c:pt>
              </c:numCache>
            </c:numRef>
          </c:yVal>
          <c:smooth val="1"/>
        </c:ser>
        <c:ser>
          <c:idx val="1"/>
          <c:order val="1"/>
          <c:tx>
            <c:v>L PAMPS PBMA B</c:v>
          </c:tx>
          <c:spPr>
            <a:ln w="12700">
              <a:solidFill>
                <a:srgbClr val="00B050"/>
              </a:solidFill>
            </a:ln>
          </c:spPr>
          <c:marker>
            <c:symbol val="x"/>
            <c:size val="7"/>
            <c:spPr>
              <a:ln>
                <a:solidFill>
                  <a:srgbClr val="00B050"/>
                </a:solidFill>
              </a:ln>
            </c:spPr>
          </c:marker>
          <c:errBars>
            <c:errDir val="y"/>
            <c:errBarType val="both"/>
            <c:errValType val="cust"/>
            <c:noEndCap val="0"/>
            <c:plus>
              <c:numRef>
                <c:f>'311'!$C$5:$C$16</c:f>
                <c:numCache>
                  <c:formatCode>General</c:formatCode>
                  <c:ptCount val="12"/>
                  <c:pt idx="0">
                    <c:v>5.7</c:v>
                  </c:pt>
                  <c:pt idx="1">
                    <c:v>7.5</c:v>
                  </c:pt>
                  <c:pt idx="2">
                    <c:v>6.2</c:v>
                  </c:pt>
                  <c:pt idx="3">
                    <c:v>1.5</c:v>
                  </c:pt>
                  <c:pt idx="4">
                    <c:v>1.5</c:v>
                  </c:pt>
                  <c:pt idx="5">
                    <c:v>2.4</c:v>
                  </c:pt>
                  <c:pt idx="6">
                    <c:v>3.9</c:v>
                  </c:pt>
                  <c:pt idx="7">
                    <c:v>4.3</c:v>
                  </c:pt>
                  <c:pt idx="8">
                    <c:v>4</c:v>
                  </c:pt>
                  <c:pt idx="9">
                    <c:v>5.3</c:v>
                  </c:pt>
                  <c:pt idx="10">
                    <c:v>1.9</c:v>
                  </c:pt>
                  <c:pt idx="11">
                    <c:v>3.5</c:v>
                  </c:pt>
                </c:numCache>
              </c:numRef>
            </c:plus>
            <c:minus>
              <c:numRef>
                <c:f>'311'!$C$5:$C$16</c:f>
                <c:numCache>
                  <c:formatCode>General</c:formatCode>
                  <c:ptCount val="12"/>
                  <c:pt idx="0">
                    <c:v>5.7</c:v>
                  </c:pt>
                  <c:pt idx="1">
                    <c:v>7.5</c:v>
                  </c:pt>
                  <c:pt idx="2">
                    <c:v>6.2</c:v>
                  </c:pt>
                  <c:pt idx="3">
                    <c:v>1.5</c:v>
                  </c:pt>
                  <c:pt idx="4">
                    <c:v>1.5</c:v>
                  </c:pt>
                  <c:pt idx="5">
                    <c:v>2.4</c:v>
                  </c:pt>
                  <c:pt idx="6">
                    <c:v>3.9</c:v>
                  </c:pt>
                  <c:pt idx="7">
                    <c:v>4.3</c:v>
                  </c:pt>
                  <c:pt idx="8">
                    <c:v>4</c:v>
                  </c:pt>
                  <c:pt idx="9">
                    <c:v>5.3</c:v>
                  </c:pt>
                  <c:pt idx="10">
                    <c:v>1.9</c:v>
                  </c:pt>
                  <c:pt idx="11">
                    <c:v>3.5</c:v>
                  </c:pt>
                </c:numCache>
              </c:numRef>
            </c:minus>
          </c:errBars>
          <c:errBars>
            <c:errDir val="x"/>
            <c:errBarType val="both"/>
            <c:errValType val="fixedVal"/>
            <c:noEndCap val="0"/>
            <c:val val="1"/>
          </c:errBars>
          <c:xVal>
            <c:numRef>
              <c:f>'311'!$A$5:$A$16</c:f>
              <c:numCache>
                <c:formatCode>General</c:formatCode>
                <c:ptCount val="12"/>
                <c:pt idx="0">
                  <c:v>5</c:v>
                </c:pt>
                <c:pt idx="1">
                  <c:v>10</c:v>
                </c:pt>
                <c:pt idx="2">
                  <c:v>15</c:v>
                </c:pt>
                <c:pt idx="3">
                  <c:v>30</c:v>
                </c:pt>
                <c:pt idx="4">
                  <c:v>45</c:v>
                </c:pt>
                <c:pt idx="5">
                  <c:v>60</c:v>
                </c:pt>
                <c:pt idx="6">
                  <c:v>120</c:v>
                </c:pt>
                <c:pt idx="7">
                  <c:v>180</c:v>
                </c:pt>
                <c:pt idx="8">
                  <c:v>240</c:v>
                </c:pt>
                <c:pt idx="9">
                  <c:v>300</c:v>
                </c:pt>
                <c:pt idx="10">
                  <c:v>360</c:v>
                </c:pt>
                <c:pt idx="11">
                  <c:v>480</c:v>
                </c:pt>
              </c:numCache>
            </c:numRef>
          </c:xVal>
          <c:yVal>
            <c:numRef>
              <c:f>'311'!$B$5:$B$16</c:f>
              <c:numCache>
                <c:formatCode>General</c:formatCode>
                <c:ptCount val="12"/>
                <c:pt idx="0">
                  <c:v>269</c:v>
                </c:pt>
                <c:pt idx="1">
                  <c:v>165.1</c:v>
                </c:pt>
                <c:pt idx="2">
                  <c:v>185.9</c:v>
                </c:pt>
                <c:pt idx="3">
                  <c:v>136.80000000000001</c:v>
                </c:pt>
                <c:pt idx="4">
                  <c:v>149.80000000000001</c:v>
                </c:pt>
                <c:pt idx="5">
                  <c:v>172.9</c:v>
                </c:pt>
                <c:pt idx="6">
                  <c:v>216.4</c:v>
                </c:pt>
                <c:pt idx="7">
                  <c:v>220.2</c:v>
                </c:pt>
                <c:pt idx="8">
                  <c:v>221.8</c:v>
                </c:pt>
                <c:pt idx="9">
                  <c:v>211.5</c:v>
                </c:pt>
                <c:pt idx="10">
                  <c:v>214.1</c:v>
                </c:pt>
                <c:pt idx="11">
                  <c:v>197.1</c:v>
                </c:pt>
              </c:numCache>
            </c:numRef>
          </c:yVal>
          <c:smooth val="1"/>
        </c:ser>
        <c:dLbls>
          <c:showLegendKey val="0"/>
          <c:showVal val="0"/>
          <c:showCatName val="0"/>
          <c:showSerName val="0"/>
          <c:showPercent val="0"/>
          <c:showBubbleSize val="0"/>
        </c:dLbls>
        <c:axId val="43336448"/>
        <c:axId val="43338368"/>
      </c:scatterChart>
      <c:valAx>
        <c:axId val="43336448"/>
        <c:scaling>
          <c:orientation val="minMax"/>
          <c:max val="500"/>
        </c:scaling>
        <c:delete val="0"/>
        <c:axPos val="b"/>
        <c:title>
          <c:tx>
            <c:rich>
              <a:bodyPr/>
              <a:lstStyle/>
              <a:p>
                <a:pPr>
                  <a:defRPr sz="1100">
                    <a:latin typeface="+mj-lt"/>
                  </a:defRPr>
                </a:pPr>
                <a:r>
                  <a:rPr lang="en-US" sz="1100">
                    <a:latin typeface="+mj-lt"/>
                  </a:rPr>
                  <a:t>Time (Minutes)</a:t>
                </a:r>
              </a:p>
            </c:rich>
          </c:tx>
          <c:overlay val="0"/>
        </c:title>
        <c:numFmt formatCode="General" sourceLinked="1"/>
        <c:majorTickMark val="out"/>
        <c:minorTickMark val="none"/>
        <c:tickLblPos val="nextTo"/>
        <c:txPr>
          <a:bodyPr/>
          <a:lstStyle/>
          <a:p>
            <a:pPr>
              <a:defRPr sz="1100">
                <a:latin typeface="+mj-lt"/>
              </a:defRPr>
            </a:pPr>
            <a:endParaRPr lang="en-US"/>
          </a:p>
        </c:txPr>
        <c:crossAx val="43338368"/>
        <c:crosses val="autoZero"/>
        <c:crossBetween val="midCat"/>
        <c:majorUnit val="100"/>
      </c:valAx>
      <c:valAx>
        <c:axId val="43338368"/>
        <c:scaling>
          <c:orientation val="minMax"/>
          <c:max val="280"/>
          <c:min val="80"/>
        </c:scaling>
        <c:delete val="0"/>
        <c:axPos val="l"/>
        <c:majorGridlines>
          <c:spPr>
            <a:ln>
              <a:noFill/>
            </a:ln>
          </c:spPr>
        </c:majorGridlines>
        <c:title>
          <c:tx>
            <c:rich>
              <a:bodyPr/>
              <a:lstStyle/>
              <a:p>
                <a:pPr>
                  <a:defRPr sz="1100">
                    <a:latin typeface="+mj-lt"/>
                  </a:defRPr>
                </a:pPr>
                <a:r>
                  <a:rPr lang="en-US" sz="1100">
                    <a:latin typeface="+mj-lt"/>
                  </a:rPr>
                  <a:t>Particle Size (nm)</a:t>
                </a:r>
              </a:p>
            </c:rich>
          </c:tx>
          <c:overlay val="0"/>
        </c:title>
        <c:numFmt formatCode="General" sourceLinked="1"/>
        <c:majorTickMark val="out"/>
        <c:minorTickMark val="none"/>
        <c:tickLblPos val="nextTo"/>
        <c:txPr>
          <a:bodyPr/>
          <a:lstStyle/>
          <a:p>
            <a:pPr>
              <a:defRPr sz="1100">
                <a:latin typeface="+mj-lt"/>
              </a:defRPr>
            </a:pPr>
            <a:endParaRPr lang="en-US"/>
          </a:p>
        </c:txPr>
        <c:crossAx val="43336448"/>
        <c:crosses val="autoZero"/>
        <c:crossBetween val="midCat"/>
      </c:valAx>
    </c:plotArea>
    <c:legend>
      <c:legendPos val="b"/>
      <c:overlay val="0"/>
      <c:txPr>
        <a:bodyPr/>
        <a:lstStyle/>
        <a:p>
          <a:pPr>
            <a:defRPr sz="1100">
              <a:latin typeface="+mj-lt"/>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0.32658</cdr:x>
      <cdr:y>0.06383</cdr:y>
    </cdr:from>
    <cdr:to>
      <cdr:x>0.57342</cdr:x>
      <cdr:y>0.13153</cdr:y>
    </cdr:to>
    <cdr:sp macro="" textlink="">
      <cdr:nvSpPr>
        <cdr:cNvPr id="2" name="TextBox 1"/>
        <cdr:cNvSpPr txBox="1"/>
      </cdr:nvSpPr>
      <cdr:spPr>
        <a:xfrm xmlns:a="http://schemas.openxmlformats.org/drawingml/2006/main">
          <a:off x="4028607" y="515288"/>
          <a:ext cx="3044877" cy="5465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b="1">
            <a:latin typeface="+mj-lt"/>
          </a:endParaRPr>
        </a:p>
      </cdr:txBody>
    </cdr:sp>
  </cdr:relSizeAnchor>
  <cdr:relSizeAnchor xmlns:cdr="http://schemas.openxmlformats.org/drawingml/2006/chartDrawing">
    <cdr:from>
      <cdr:x>0.54304</cdr:x>
      <cdr:y>0.13119</cdr:y>
    </cdr:from>
    <cdr:to>
      <cdr:x>0.955</cdr:x>
      <cdr:y>0.2599</cdr:y>
    </cdr:to>
    <cdr:sp macro="" textlink="">
      <cdr:nvSpPr>
        <cdr:cNvPr id="3" name="TextBox 2"/>
        <cdr:cNvSpPr txBox="1"/>
      </cdr:nvSpPr>
      <cdr:spPr>
        <a:xfrm xmlns:a="http://schemas.openxmlformats.org/drawingml/2006/main">
          <a:off x="3103473" y="504826"/>
          <a:ext cx="2354351"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effectLst/>
              <a:latin typeface="+mn-lt"/>
              <a:ea typeface="+mn-ea"/>
              <a:cs typeface="+mn-cs"/>
            </a:rPr>
            <a:t>[ƞ] HB PAMPS 25:1</a:t>
          </a:r>
          <a:r>
            <a:rPr lang="en-GB" sz="900" b="1" baseline="0">
              <a:effectLst/>
              <a:latin typeface="+mn-lt"/>
              <a:ea typeface="+mn-ea"/>
              <a:cs typeface="+mn-cs"/>
            </a:rPr>
            <a:t> -  0.098</a:t>
          </a:r>
          <a:endParaRPr lang="en-GB" sz="900">
            <a:effectLst/>
          </a:endParaRPr>
        </a:p>
        <a:p xmlns:a="http://schemas.openxmlformats.org/drawingml/2006/main">
          <a:r>
            <a:rPr lang="en-GB" sz="900" b="1" baseline="0">
              <a:effectLst/>
              <a:latin typeface="+mn-lt"/>
              <a:ea typeface="+mn-ea"/>
              <a:cs typeface="+mn-cs"/>
            </a:rPr>
            <a:t>[ƞ] Linear PAMPS 25:1  - 0.038</a:t>
          </a:r>
          <a:endParaRPr lang="en-GB" sz="900">
            <a:effectLst/>
          </a:endParaRPr>
        </a:p>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0.09608</cdr:x>
      <cdr:y>0.23791</cdr:y>
    </cdr:from>
    <cdr:to>
      <cdr:x>0.43616</cdr:x>
      <cdr:y>0.32302</cdr:y>
    </cdr:to>
    <cdr:sp macro="" textlink="">
      <cdr:nvSpPr>
        <cdr:cNvPr id="2" name="TextBox 1"/>
        <cdr:cNvSpPr txBox="1"/>
      </cdr:nvSpPr>
      <cdr:spPr>
        <a:xfrm xmlns:a="http://schemas.openxmlformats.org/drawingml/2006/main">
          <a:off x="893704" y="1446389"/>
          <a:ext cx="3163240" cy="517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GB" sz="1100" b="1">
            <a:latin typeface="Cambria" panose="020405030504060302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0.2979</cdr:x>
      <cdr:y>0.20523</cdr:y>
    </cdr:from>
    <cdr:to>
      <cdr:x>0.69816</cdr:x>
      <cdr:y>0.4326</cdr:y>
    </cdr:to>
    <cdr:sp macro="" textlink="">
      <cdr:nvSpPr>
        <cdr:cNvPr id="2" name="TextBox 1"/>
        <cdr:cNvSpPr txBox="1"/>
      </cdr:nvSpPr>
      <cdr:spPr>
        <a:xfrm xmlns:a="http://schemas.openxmlformats.org/drawingml/2006/main">
          <a:off x="2772017" y="1245577"/>
          <a:ext cx="3724496" cy="13799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a:p>
      </cdr:txBody>
    </cdr:sp>
  </cdr:relSizeAnchor>
</c:userShapes>
</file>

<file path=word/drawings/drawing4.xml><?xml version="1.0" encoding="utf-8"?>
<c:userShapes xmlns:c="http://schemas.openxmlformats.org/drawingml/2006/chart">
  <cdr:relSizeAnchor xmlns:cdr="http://schemas.openxmlformats.org/drawingml/2006/chartDrawing">
    <cdr:from>
      <cdr:x>0.26043</cdr:x>
      <cdr:y>0.33269</cdr:y>
    </cdr:from>
    <cdr:to>
      <cdr:x>0.66877</cdr:x>
      <cdr:y>0.40426</cdr:y>
    </cdr:to>
    <cdr:sp macro="" textlink="">
      <cdr:nvSpPr>
        <cdr:cNvPr id="2" name="TextBox 1"/>
        <cdr:cNvSpPr txBox="1"/>
      </cdr:nvSpPr>
      <cdr:spPr>
        <a:xfrm xmlns:a="http://schemas.openxmlformats.org/drawingml/2006/main">
          <a:off x="2422407" y="2022594"/>
          <a:ext cx="3798241" cy="4350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Hydrated  Thickness</a:t>
          </a:r>
          <a:r>
            <a:rPr lang="en-GB" sz="900" baseline="0">
              <a:latin typeface="+mj-lt"/>
            </a:rPr>
            <a:t>  -  0.16mm</a:t>
          </a:r>
          <a:endParaRPr lang="en-GB" sz="900">
            <a:latin typeface="+mj-lt"/>
          </a:endParaRPr>
        </a:p>
      </cdr:txBody>
    </cdr:sp>
  </cdr:relSizeAnchor>
  <cdr:relSizeAnchor xmlns:cdr="http://schemas.openxmlformats.org/drawingml/2006/chartDrawing">
    <cdr:from>
      <cdr:x>0.60936</cdr:x>
      <cdr:y>0.44874</cdr:y>
    </cdr:from>
    <cdr:to>
      <cdr:x>0.94437</cdr:x>
      <cdr:y>0.52031</cdr:y>
    </cdr:to>
    <cdr:sp macro="" textlink="">
      <cdr:nvSpPr>
        <cdr:cNvPr id="3" name="TextBox 2"/>
        <cdr:cNvSpPr txBox="1"/>
      </cdr:nvSpPr>
      <cdr:spPr>
        <a:xfrm xmlns:a="http://schemas.openxmlformats.org/drawingml/2006/main">
          <a:off x="5667963" y="2728148"/>
          <a:ext cx="3116204" cy="4350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Hydrated Thickness  -  0.21mm</a:t>
          </a:r>
        </a:p>
      </cdr:txBody>
    </cdr:sp>
  </cdr:relSizeAnchor>
</c:userShapes>
</file>

<file path=word/drawings/drawing5.xml><?xml version="1.0" encoding="utf-8"?>
<c:userShapes xmlns:c="http://schemas.openxmlformats.org/drawingml/2006/chart">
  <cdr:relSizeAnchor xmlns:cdr="http://schemas.openxmlformats.org/drawingml/2006/chartDrawing">
    <cdr:from>
      <cdr:x>0.51282</cdr:x>
      <cdr:y>0.37647</cdr:y>
    </cdr:from>
    <cdr:to>
      <cdr:x>0.97977</cdr:x>
      <cdr:y>0.72724</cdr:y>
    </cdr:to>
    <cdr:sp macro="" textlink="">
      <cdr:nvSpPr>
        <cdr:cNvPr id="2" name="TextBox 1"/>
        <cdr:cNvSpPr txBox="1"/>
      </cdr:nvSpPr>
      <cdr:spPr>
        <a:xfrm xmlns:a="http://schemas.openxmlformats.org/drawingml/2006/main">
          <a:off x="2857500" y="1219200"/>
          <a:ext cx="2601902" cy="11359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900" b="1">
              <a:latin typeface="+mj-lt"/>
            </a:rPr>
            <a:t>Amine</a:t>
          </a:r>
          <a:r>
            <a:rPr lang="en-GB" sz="900" b="1" baseline="0">
              <a:latin typeface="+mj-lt"/>
            </a:rPr>
            <a:t>  N-H  Stretch  3350 - 3400 cm</a:t>
          </a:r>
          <a:r>
            <a:rPr lang="en-GB" sz="900" b="1" baseline="30000">
              <a:latin typeface="+mj-lt"/>
            </a:rPr>
            <a:t>-1</a:t>
          </a:r>
          <a:endParaRPr lang="en-GB" sz="900" b="1" baseline="0">
            <a:latin typeface="+mj-lt"/>
          </a:endParaRPr>
        </a:p>
        <a:p xmlns:a="http://schemas.openxmlformats.org/drawingml/2006/main">
          <a:pPr algn="ctr"/>
          <a:r>
            <a:rPr lang="en-GB" sz="900" b="1" baseline="0">
              <a:latin typeface="+mj-lt"/>
            </a:rPr>
            <a:t>(Primary and Secondary Amines)</a:t>
          </a:r>
        </a:p>
        <a:p xmlns:a="http://schemas.openxmlformats.org/drawingml/2006/main">
          <a:pPr algn="ctr"/>
          <a:endParaRPr lang="en-GB" sz="900" b="1" baseline="0">
            <a:latin typeface="+mj-lt"/>
          </a:endParaRPr>
        </a:p>
        <a:p xmlns:a="http://schemas.openxmlformats.org/drawingml/2006/main">
          <a:pPr algn="ctr"/>
          <a:r>
            <a:rPr lang="en-GB" sz="900" b="1" baseline="0">
              <a:latin typeface="+mj-lt"/>
            </a:rPr>
            <a:t>P(tBMA-co-BD)5.1:1 has a flat baseline where there is a broad peak on the Oligo(tBMA) 2NH2 spectrum.</a:t>
          </a:r>
        </a:p>
        <a:p xmlns:a="http://schemas.openxmlformats.org/drawingml/2006/main">
          <a:pPr algn="ctr"/>
          <a:endParaRPr lang="en-GB" sz="1100" b="1" baseline="0">
            <a:latin typeface="+mj-lt"/>
          </a:endParaRPr>
        </a:p>
        <a:p xmlns:a="http://schemas.openxmlformats.org/drawingml/2006/main">
          <a:pPr algn="ctr"/>
          <a:endParaRPr lang="en-GB" sz="1100" baseline="0">
            <a:latin typeface="+mj-lt"/>
          </a:endParaRPr>
        </a:p>
        <a:p xmlns:a="http://schemas.openxmlformats.org/drawingml/2006/main">
          <a:pPr algn="ctr"/>
          <a:endParaRPr lang="en-GB" sz="1100">
            <a:latin typeface="+mj-lt"/>
          </a:endParaRPr>
        </a:p>
      </cdr:txBody>
    </cdr:sp>
  </cdr:relSizeAnchor>
  <cdr:relSizeAnchor xmlns:cdr="http://schemas.openxmlformats.org/drawingml/2006/chartDrawing">
    <cdr:from>
      <cdr:x>0.07459</cdr:x>
      <cdr:y>0.38491</cdr:y>
    </cdr:from>
    <cdr:to>
      <cdr:x>0.18169</cdr:x>
      <cdr:y>0.44681</cdr:y>
    </cdr:to>
    <cdr:sp macro="" textlink="">
      <cdr:nvSpPr>
        <cdr:cNvPr id="3" name="TextBox 2"/>
        <cdr:cNvSpPr txBox="1"/>
      </cdr:nvSpPr>
      <cdr:spPr>
        <a:xfrm xmlns:a="http://schemas.openxmlformats.org/drawingml/2006/main">
          <a:off x="512248" y="1554498"/>
          <a:ext cx="735527" cy="2499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0">
              <a:latin typeface="+mj-lt"/>
            </a:rPr>
            <a:t>847 cm</a:t>
          </a:r>
          <a:r>
            <a:rPr lang="en-GB" sz="900" b="0" baseline="30000">
              <a:latin typeface="+mj-lt"/>
            </a:rPr>
            <a:t>-1</a:t>
          </a:r>
          <a:endParaRPr lang="en-GB" sz="900" b="0">
            <a:latin typeface="+mj-lt"/>
          </a:endParaRPr>
        </a:p>
      </cdr:txBody>
    </cdr:sp>
  </cdr:relSizeAnchor>
  <cdr:relSizeAnchor xmlns:cdr="http://schemas.openxmlformats.org/drawingml/2006/chartDrawing">
    <cdr:from>
      <cdr:x>0.14412</cdr:x>
      <cdr:y>0.63636</cdr:y>
    </cdr:from>
    <cdr:to>
      <cdr:x>0.26424</cdr:x>
      <cdr:y>0.70019</cdr:y>
    </cdr:to>
    <cdr:sp macro="" textlink="">
      <cdr:nvSpPr>
        <cdr:cNvPr id="4" name="TextBox 3"/>
        <cdr:cNvSpPr txBox="1"/>
      </cdr:nvSpPr>
      <cdr:spPr>
        <a:xfrm xmlns:a="http://schemas.openxmlformats.org/drawingml/2006/main">
          <a:off x="826025" y="2383719"/>
          <a:ext cx="688450" cy="2390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1133 cm</a:t>
          </a:r>
          <a:r>
            <a:rPr lang="en-GB" sz="900" baseline="30000">
              <a:latin typeface="+mj-lt"/>
            </a:rPr>
            <a:t>-1</a:t>
          </a:r>
          <a:endParaRPr lang="en-GB" sz="900">
            <a:latin typeface="+mj-lt"/>
          </a:endParaRPr>
        </a:p>
      </cdr:txBody>
    </cdr:sp>
  </cdr:relSizeAnchor>
  <cdr:relSizeAnchor xmlns:cdr="http://schemas.openxmlformats.org/drawingml/2006/chartDrawing">
    <cdr:from>
      <cdr:x>0.18458</cdr:x>
      <cdr:y>0.3534</cdr:y>
    </cdr:from>
    <cdr:to>
      <cdr:x>0.30503</cdr:x>
      <cdr:y>0.41779</cdr:y>
    </cdr:to>
    <cdr:sp macro="" textlink="">
      <cdr:nvSpPr>
        <cdr:cNvPr id="5" name="TextBox 4"/>
        <cdr:cNvSpPr txBox="1"/>
      </cdr:nvSpPr>
      <cdr:spPr>
        <a:xfrm xmlns:a="http://schemas.openxmlformats.org/drawingml/2006/main">
          <a:off x="1118167" y="1285875"/>
          <a:ext cx="729683" cy="234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1250 cm</a:t>
          </a:r>
          <a:r>
            <a:rPr lang="en-GB" sz="900" baseline="30000">
              <a:latin typeface="+mj-lt"/>
            </a:rPr>
            <a:t>-1</a:t>
          </a:r>
          <a:endParaRPr lang="en-GB" sz="900">
            <a:latin typeface="+mj-lt"/>
          </a:endParaRPr>
        </a:p>
      </cdr:txBody>
    </cdr:sp>
  </cdr:relSizeAnchor>
  <cdr:relSizeAnchor xmlns:cdr="http://schemas.openxmlformats.org/drawingml/2006/chartDrawing">
    <cdr:from>
      <cdr:x>0.21618</cdr:x>
      <cdr:y>0.39267</cdr:y>
    </cdr:from>
    <cdr:to>
      <cdr:x>0.34434</cdr:x>
      <cdr:y>0.45991</cdr:y>
    </cdr:to>
    <cdr:sp macro="" textlink="">
      <cdr:nvSpPr>
        <cdr:cNvPr id="6" name="TextBox 5"/>
        <cdr:cNvSpPr txBox="1"/>
      </cdr:nvSpPr>
      <cdr:spPr>
        <a:xfrm xmlns:a="http://schemas.openxmlformats.org/drawingml/2006/main">
          <a:off x="1309597" y="1428750"/>
          <a:ext cx="776378" cy="244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1367 cm</a:t>
          </a:r>
          <a:r>
            <a:rPr lang="en-GB" sz="900" baseline="30000">
              <a:latin typeface="+mj-lt"/>
            </a:rPr>
            <a:t>-1</a:t>
          </a:r>
          <a:endParaRPr lang="en-GB" sz="900">
            <a:latin typeface="+mj-lt"/>
          </a:endParaRPr>
        </a:p>
      </cdr:txBody>
    </cdr:sp>
  </cdr:relSizeAnchor>
  <cdr:relSizeAnchor xmlns:cdr="http://schemas.openxmlformats.org/drawingml/2006/chartDrawing">
    <cdr:from>
      <cdr:x>0.23767</cdr:x>
      <cdr:y>0.27273</cdr:y>
    </cdr:from>
    <cdr:to>
      <cdr:x>0.38419</cdr:x>
      <cdr:y>0.37736</cdr:y>
    </cdr:to>
    <cdr:sp macro="" textlink="">
      <cdr:nvSpPr>
        <cdr:cNvPr id="7" name="TextBox 6"/>
        <cdr:cNvSpPr txBox="1"/>
      </cdr:nvSpPr>
      <cdr:spPr>
        <a:xfrm xmlns:a="http://schemas.openxmlformats.org/drawingml/2006/main">
          <a:off x="1632205" y="1101446"/>
          <a:ext cx="1006220" cy="422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1393</a:t>
          </a:r>
          <a:r>
            <a:rPr lang="en-GB" sz="900" baseline="0">
              <a:latin typeface="+mj-lt"/>
            </a:rPr>
            <a:t> cm</a:t>
          </a:r>
          <a:r>
            <a:rPr lang="en-GB" sz="900" baseline="30000">
              <a:latin typeface="+mj-lt"/>
            </a:rPr>
            <a:t>-1</a:t>
          </a:r>
          <a:endParaRPr lang="en-GB" sz="900">
            <a:latin typeface="+mj-lt"/>
          </a:endParaRPr>
        </a:p>
      </cdr:txBody>
    </cdr:sp>
  </cdr:relSizeAnchor>
  <cdr:relSizeAnchor xmlns:cdr="http://schemas.openxmlformats.org/drawingml/2006/chartDrawing">
    <cdr:from>
      <cdr:x>0.23578</cdr:x>
      <cdr:y>0.22406</cdr:y>
    </cdr:from>
    <cdr:to>
      <cdr:x>0.39528</cdr:x>
      <cdr:y>0.27594</cdr:y>
    </cdr:to>
    <cdr:sp macro="" textlink="">
      <cdr:nvSpPr>
        <cdr:cNvPr id="8" name="TextBox 7"/>
        <cdr:cNvSpPr txBox="1"/>
      </cdr:nvSpPr>
      <cdr:spPr>
        <a:xfrm xmlns:a="http://schemas.openxmlformats.org/drawingml/2006/main">
          <a:off x="1619250" y="904876"/>
          <a:ext cx="109537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1467 cm</a:t>
          </a:r>
          <a:r>
            <a:rPr lang="en-GB" sz="900" baseline="30000">
              <a:latin typeface="+mj-lt"/>
            </a:rPr>
            <a:t>-1</a:t>
          </a:r>
          <a:endParaRPr lang="en-GB" sz="900">
            <a:latin typeface="+mj-lt"/>
          </a:endParaRPr>
        </a:p>
      </cdr:txBody>
    </cdr:sp>
  </cdr:relSizeAnchor>
  <cdr:relSizeAnchor xmlns:cdr="http://schemas.openxmlformats.org/drawingml/2006/chartDrawing">
    <cdr:from>
      <cdr:x>0.28849</cdr:x>
      <cdr:y>0.45519</cdr:y>
    </cdr:from>
    <cdr:to>
      <cdr:x>0.40834</cdr:x>
      <cdr:y>0.52031</cdr:y>
    </cdr:to>
    <cdr:sp macro="" textlink="">
      <cdr:nvSpPr>
        <cdr:cNvPr id="9" name="TextBox 8"/>
        <cdr:cNvSpPr txBox="1"/>
      </cdr:nvSpPr>
      <cdr:spPr>
        <a:xfrm xmlns:a="http://schemas.openxmlformats.org/drawingml/2006/main">
          <a:off x="1981200" y="1838325"/>
          <a:ext cx="823085" cy="262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1781</a:t>
          </a:r>
          <a:r>
            <a:rPr lang="en-GB" sz="900" baseline="0">
              <a:latin typeface="+mj-lt"/>
            </a:rPr>
            <a:t> cm</a:t>
          </a:r>
          <a:r>
            <a:rPr lang="en-GB" sz="900" baseline="30000">
              <a:latin typeface="+mj-lt"/>
            </a:rPr>
            <a:t>-1</a:t>
          </a:r>
          <a:endParaRPr lang="en-GB" sz="900">
            <a:latin typeface="+mj-lt"/>
          </a:endParaRPr>
        </a:p>
      </cdr:txBody>
    </cdr:sp>
  </cdr:relSizeAnchor>
  <cdr:relSizeAnchor xmlns:cdr="http://schemas.openxmlformats.org/drawingml/2006/chartDrawing">
    <cdr:from>
      <cdr:x>0.83818</cdr:x>
      <cdr:y>0.25725</cdr:y>
    </cdr:from>
    <cdr:to>
      <cdr:x>0.93649</cdr:x>
      <cdr:y>0.40766</cdr:y>
    </cdr:to>
    <cdr:sp macro="" textlink="">
      <cdr:nvSpPr>
        <cdr:cNvPr id="10" name="TextBox 9"/>
        <cdr:cNvSpPr txBox="1"/>
      </cdr:nvSpPr>
      <cdr:spPr>
        <a:xfrm xmlns:a="http://schemas.openxmlformats.org/drawingml/2006/main">
          <a:off x="7796389" y="156398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0.59924</cdr:x>
      <cdr:y>0.24952</cdr:y>
    </cdr:from>
    <cdr:to>
      <cdr:x>0.8978</cdr:x>
      <cdr:y>0.31528</cdr:y>
    </cdr:to>
    <cdr:sp macro="" textlink="">
      <cdr:nvSpPr>
        <cdr:cNvPr id="11" name="TextBox 10"/>
        <cdr:cNvSpPr txBox="1"/>
      </cdr:nvSpPr>
      <cdr:spPr>
        <a:xfrm xmlns:a="http://schemas.openxmlformats.org/drawingml/2006/main">
          <a:off x="3630136" y="907891"/>
          <a:ext cx="1808639" cy="2392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latin typeface="+mj-lt"/>
            </a:rPr>
            <a:t>2932</a:t>
          </a:r>
          <a:r>
            <a:rPr lang="en-GB" sz="900" baseline="0">
              <a:latin typeface="+mj-lt"/>
            </a:rPr>
            <a:t> cm</a:t>
          </a:r>
          <a:r>
            <a:rPr lang="en-GB" sz="900" baseline="30000">
              <a:latin typeface="+mj-lt"/>
            </a:rPr>
            <a:t>-1</a:t>
          </a:r>
          <a:r>
            <a:rPr lang="en-GB" sz="900" baseline="0">
              <a:latin typeface="+mj-lt"/>
            </a:rPr>
            <a:t> and 2976 cm</a:t>
          </a:r>
          <a:r>
            <a:rPr lang="en-GB" sz="900" baseline="30000">
              <a:latin typeface="+mj-lt"/>
            </a:rPr>
            <a:t>-1</a:t>
          </a:r>
          <a:endParaRPr lang="en-GB" sz="900">
            <a:latin typeface="+mj-l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106305</Words>
  <Characters>605943</Characters>
  <Application>Microsoft Office Word</Application>
  <DocSecurity>0</DocSecurity>
  <Lines>5049</Lines>
  <Paragraphs>1421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 Platt</cp:lastModifiedBy>
  <cp:revision>3</cp:revision>
  <cp:lastPrinted>2014-06-07T15:47:00Z</cp:lastPrinted>
  <dcterms:created xsi:type="dcterms:W3CDTF">2015-01-20T16:08:00Z</dcterms:created>
  <dcterms:modified xsi:type="dcterms:W3CDTF">2015-01-20T16:08:00Z</dcterms:modified>
</cp:coreProperties>
</file>